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06" w:rsidRPr="006B4F3C" w:rsidRDefault="00B30A06" w:rsidP="009A2B5D">
      <w:r w:rsidRPr="006B4F3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30479835" r:id="rId10"/>
        </w:object>
      </w:r>
      <w:r w:rsidR="00F4376F" w:rsidRPr="006B4F3C">
        <w:t xml:space="preserve"> </w:t>
      </w:r>
    </w:p>
    <w:p w:rsidR="00B30A06" w:rsidRPr="006B4F3C" w:rsidRDefault="00B30A06" w:rsidP="009A2B5D">
      <w:pPr>
        <w:pStyle w:val="ShortT"/>
        <w:spacing w:before="240"/>
      </w:pPr>
      <w:r w:rsidRPr="006B4F3C">
        <w:t>Fringe Benefits Tax Assessment Act 1986</w:t>
      </w:r>
    </w:p>
    <w:p w:rsidR="00B30A06" w:rsidRPr="006B4F3C" w:rsidRDefault="00B30A06" w:rsidP="009A2B5D">
      <w:pPr>
        <w:pStyle w:val="CompiledActNo"/>
        <w:spacing w:before="240"/>
      </w:pPr>
      <w:r w:rsidRPr="006B4F3C">
        <w:t>No.</w:t>
      </w:r>
      <w:r w:rsidR="006B4F3C">
        <w:t> </w:t>
      </w:r>
      <w:r w:rsidRPr="006B4F3C">
        <w:t>39, 1986</w:t>
      </w:r>
    </w:p>
    <w:p w:rsidR="00B30A06" w:rsidRPr="006B4F3C" w:rsidRDefault="00B30A06" w:rsidP="009A2B5D">
      <w:pPr>
        <w:spacing w:before="1000"/>
        <w:rPr>
          <w:rFonts w:cs="Arial"/>
          <w:b/>
          <w:sz w:val="32"/>
          <w:szCs w:val="32"/>
        </w:rPr>
      </w:pPr>
      <w:r w:rsidRPr="006B4F3C">
        <w:rPr>
          <w:rFonts w:cs="Arial"/>
          <w:b/>
          <w:sz w:val="32"/>
          <w:szCs w:val="32"/>
        </w:rPr>
        <w:t>Compilation No.</w:t>
      </w:r>
      <w:r w:rsidR="006B4F3C">
        <w:rPr>
          <w:rFonts w:cs="Arial"/>
          <w:b/>
          <w:sz w:val="32"/>
          <w:szCs w:val="32"/>
        </w:rPr>
        <w:t> </w:t>
      </w:r>
      <w:r w:rsidRPr="006B4F3C">
        <w:rPr>
          <w:rFonts w:cs="Arial"/>
          <w:b/>
          <w:sz w:val="32"/>
          <w:szCs w:val="32"/>
        </w:rPr>
        <w:fldChar w:fldCharType="begin"/>
      </w:r>
      <w:r w:rsidRPr="006B4F3C">
        <w:rPr>
          <w:rFonts w:cs="Arial"/>
          <w:b/>
          <w:sz w:val="32"/>
          <w:szCs w:val="32"/>
        </w:rPr>
        <w:instrText xml:space="preserve"> DOCPROPERTY  CompilationNumber </w:instrText>
      </w:r>
      <w:r w:rsidRPr="006B4F3C">
        <w:rPr>
          <w:rFonts w:cs="Arial"/>
          <w:b/>
          <w:sz w:val="32"/>
          <w:szCs w:val="32"/>
        </w:rPr>
        <w:fldChar w:fldCharType="separate"/>
      </w:r>
      <w:r w:rsidR="00C8668B">
        <w:rPr>
          <w:rFonts w:cs="Arial"/>
          <w:b/>
          <w:sz w:val="32"/>
          <w:szCs w:val="32"/>
        </w:rPr>
        <w:t>85</w:t>
      </w:r>
      <w:r w:rsidRPr="006B4F3C">
        <w:rPr>
          <w:rFonts w:cs="Arial"/>
          <w:b/>
          <w:sz w:val="32"/>
          <w:szCs w:val="32"/>
        </w:rPr>
        <w:fldChar w:fldCharType="end"/>
      </w:r>
    </w:p>
    <w:p w:rsidR="00B30A06" w:rsidRPr="006B4F3C" w:rsidRDefault="00313877" w:rsidP="009A2B5D">
      <w:pPr>
        <w:spacing w:before="480"/>
        <w:rPr>
          <w:rFonts w:cs="Arial"/>
          <w:sz w:val="24"/>
        </w:rPr>
      </w:pPr>
      <w:r w:rsidRPr="006B4F3C">
        <w:rPr>
          <w:rFonts w:cs="Arial"/>
          <w:b/>
          <w:sz w:val="24"/>
        </w:rPr>
        <w:t>Compilation date:</w:t>
      </w:r>
      <w:r w:rsidR="00B30A06" w:rsidRPr="006B4F3C">
        <w:rPr>
          <w:rFonts w:cs="Arial"/>
          <w:b/>
          <w:sz w:val="24"/>
        </w:rPr>
        <w:tab/>
      </w:r>
      <w:r w:rsidR="00B30A06" w:rsidRPr="006B4F3C">
        <w:rPr>
          <w:rFonts w:cs="Arial"/>
          <w:b/>
          <w:sz w:val="24"/>
        </w:rPr>
        <w:tab/>
      </w:r>
      <w:r w:rsidR="00B30A06" w:rsidRPr="006B4F3C">
        <w:rPr>
          <w:rFonts w:cs="Arial"/>
          <w:b/>
          <w:sz w:val="24"/>
        </w:rPr>
        <w:tab/>
      </w:r>
      <w:r w:rsidR="00B30A06" w:rsidRPr="00C8668B">
        <w:rPr>
          <w:rFonts w:cs="Arial"/>
          <w:sz w:val="24"/>
        </w:rPr>
        <w:fldChar w:fldCharType="begin"/>
      </w:r>
      <w:r w:rsidR="00B30A06" w:rsidRPr="00C8668B">
        <w:rPr>
          <w:rFonts w:cs="Arial"/>
          <w:sz w:val="24"/>
        </w:rPr>
        <w:instrText xml:space="preserve"> DOCPROPERTY StartDate \@ "d MMMM yyyy" </w:instrText>
      </w:r>
      <w:r w:rsidR="00B30A06" w:rsidRPr="00C8668B">
        <w:rPr>
          <w:rFonts w:cs="Arial"/>
          <w:sz w:val="24"/>
        </w:rPr>
        <w:fldChar w:fldCharType="separate"/>
      </w:r>
      <w:r w:rsidR="00C8668B">
        <w:rPr>
          <w:rFonts w:cs="Arial"/>
          <w:sz w:val="24"/>
        </w:rPr>
        <w:t>30 August 2019</w:t>
      </w:r>
      <w:r w:rsidR="00B30A06" w:rsidRPr="00C8668B">
        <w:rPr>
          <w:rFonts w:cs="Arial"/>
          <w:sz w:val="24"/>
        </w:rPr>
        <w:fldChar w:fldCharType="end"/>
      </w:r>
    </w:p>
    <w:p w:rsidR="00B30A06" w:rsidRPr="006B4F3C" w:rsidRDefault="00B30A06" w:rsidP="009A2B5D">
      <w:pPr>
        <w:spacing w:before="240"/>
        <w:rPr>
          <w:rFonts w:cs="Arial"/>
          <w:sz w:val="24"/>
        </w:rPr>
      </w:pPr>
      <w:r w:rsidRPr="006B4F3C">
        <w:rPr>
          <w:rFonts w:cs="Arial"/>
          <w:b/>
          <w:sz w:val="24"/>
        </w:rPr>
        <w:t>Includes amendments up to:</w:t>
      </w:r>
      <w:r w:rsidRPr="006B4F3C">
        <w:rPr>
          <w:rFonts w:cs="Arial"/>
          <w:b/>
          <w:sz w:val="24"/>
        </w:rPr>
        <w:tab/>
      </w:r>
      <w:r w:rsidR="007778A3" w:rsidRPr="00C8668B">
        <w:rPr>
          <w:rFonts w:cs="Arial"/>
          <w:sz w:val="24"/>
        </w:rPr>
        <w:fldChar w:fldCharType="begin"/>
      </w:r>
      <w:r w:rsidR="007778A3" w:rsidRPr="00C8668B">
        <w:rPr>
          <w:rFonts w:cs="Arial"/>
          <w:sz w:val="24"/>
        </w:rPr>
        <w:instrText xml:space="preserve"> DOCPROPERTY IncludesUpTo </w:instrText>
      </w:r>
      <w:r w:rsidR="007778A3" w:rsidRPr="00C8668B">
        <w:rPr>
          <w:rFonts w:cs="Arial"/>
          <w:sz w:val="24"/>
        </w:rPr>
        <w:fldChar w:fldCharType="separate"/>
      </w:r>
      <w:r w:rsidR="00C8668B">
        <w:rPr>
          <w:rFonts w:cs="Arial"/>
          <w:sz w:val="24"/>
        </w:rPr>
        <w:t>Act No. 59, 2019</w:t>
      </w:r>
      <w:r w:rsidR="007778A3" w:rsidRPr="00C8668B">
        <w:rPr>
          <w:rFonts w:cs="Arial"/>
          <w:sz w:val="24"/>
        </w:rPr>
        <w:fldChar w:fldCharType="end"/>
      </w:r>
    </w:p>
    <w:p w:rsidR="00B30A06" w:rsidRPr="006B4F3C" w:rsidRDefault="00B30A06" w:rsidP="009A2B5D">
      <w:pPr>
        <w:spacing w:before="240"/>
        <w:rPr>
          <w:rFonts w:cs="Arial"/>
          <w:b/>
          <w:sz w:val="28"/>
          <w:szCs w:val="28"/>
        </w:rPr>
      </w:pPr>
      <w:r w:rsidRPr="006B4F3C">
        <w:rPr>
          <w:rFonts w:cs="Arial"/>
          <w:b/>
          <w:sz w:val="24"/>
        </w:rPr>
        <w:t>Registered:</w:t>
      </w:r>
      <w:r w:rsidRPr="006B4F3C">
        <w:rPr>
          <w:rFonts w:cs="Arial"/>
          <w:b/>
          <w:sz w:val="24"/>
        </w:rPr>
        <w:tab/>
      </w:r>
      <w:r w:rsidRPr="006B4F3C">
        <w:rPr>
          <w:rFonts w:cs="Arial"/>
          <w:b/>
          <w:sz w:val="24"/>
        </w:rPr>
        <w:tab/>
      </w:r>
      <w:r w:rsidRPr="006B4F3C">
        <w:rPr>
          <w:rFonts w:cs="Arial"/>
          <w:b/>
          <w:sz w:val="24"/>
        </w:rPr>
        <w:tab/>
      </w:r>
      <w:r w:rsidRPr="006B4F3C">
        <w:rPr>
          <w:rFonts w:cs="Arial"/>
          <w:b/>
          <w:sz w:val="24"/>
        </w:rPr>
        <w:tab/>
      </w:r>
      <w:r w:rsidRPr="00C8668B">
        <w:rPr>
          <w:rFonts w:cs="Arial"/>
          <w:sz w:val="24"/>
        </w:rPr>
        <w:fldChar w:fldCharType="begin"/>
      </w:r>
      <w:r w:rsidRPr="00C8668B">
        <w:rPr>
          <w:rFonts w:cs="Arial"/>
          <w:sz w:val="24"/>
        </w:rPr>
        <w:instrText xml:space="preserve"> IF </w:instrText>
      </w:r>
      <w:r w:rsidRPr="00C8668B">
        <w:rPr>
          <w:rFonts w:cs="Arial"/>
          <w:sz w:val="24"/>
        </w:rPr>
        <w:fldChar w:fldCharType="begin"/>
      </w:r>
      <w:r w:rsidRPr="00C8668B">
        <w:rPr>
          <w:rFonts w:cs="Arial"/>
          <w:sz w:val="24"/>
        </w:rPr>
        <w:instrText xml:space="preserve"> DOCPROPERTY RegisteredDate </w:instrText>
      </w:r>
      <w:r w:rsidRPr="00C8668B">
        <w:rPr>
          <w:rFonts w:cs="Arial"/>
          <w:sz w:val="24"/>
        </w:rPr>
        <w:fldChar w:fldCharType="separate"/>
      </w:r>
      <w:r w:rsidR="00C8668B">
        <w:rPr>
          <w:rFonts w:cs="Arial"/>
          <w:sz w:val="24"/>
        </w:rPr>
        <w:instrText>20/09/2019</w:instrText>
      </w:r>
      <w:r w:rsidRPr="00C8668B">
        <w:rPr>
          <w:rFonts w:cs="Arial"/>
          <w:sz w:val="24"/>
        </w:rPr>
        <w:fldChar w:fldCharType="end"/>
      </w:r>
      <w:r w:rsidRPr="00C8668B">
        <w:rPr>
          <w:rFonts w:cs="Arial"/>
          <w:sz w:val="24"/>
        </w:rPr>
        <w:instrText xml:space="preserve"> = #1/1/1901# "Unknown" </w:instrText>
      </w:r>
      <w:r w:rsidRPr="00C8668B">
        <w:rPr>
          <w:rFonts w:cs="Arial"/>
          <w:sz w:val="24"/>
        </w:rPr>
        <w:fldChar w:fldCharType="begin"/>
      </w:r>
      <w:r w:rsidRPr="00C8668B">
        <w:rPr>
          <w:rFonts w:cs="Arial"/>
          <w:sz w:val="24"/>
        </w:rPr>
        <w:instrText xml:space="preserve"> DOCPROPERTY RegisteredDate \@ "d MMMM yyyy" </w:instrText>
      </w:r>
      <w:r w:rsidRPr="00C8668B">
        <w:rPr>
          <w:rFonts w:cs="Arial"/>
          <w:sz w:val="24"/>
        </w:rPr>
        <w:fldChar w:fldCharType="separate"/>
      </w:r>
      <w:r w:rsidR="00C8668B">
        <w:rPr>
          <w:rFonts w:cs="Arial"/>
          <w:sz w:val="24"/>
        </w:rPr>
        <w:instrText>20 September 2019</w:instrText>
      </w:r>
      <w:r w:rsidRPr="00C8668B">
        <w:rPr>
          <w:rFonts w:cs="Arial"/>
          <w:sz w:val="24"/>
        </w:rPr>
        <w:fldChar w:fldCharType="end"/>
      </w:r>
      <w:r w:rsidRPr="00C8668B">
        <w:rPr>
          <w:rFonts w:cs="Arial"/>
          <w:sz w:val="24"/>
        </w:rPr>
        <w:instrText xml:space="preserve"> </w:instrText>
      </w:r>
      <w:r w:rsidRPr="00C8668B">
        <w:rPr>
          <w:rFonts w:cs="Arial"/>
          <w:sz w:val="24"/>
        </w:rPr>
        <w:fldChar w:fldCharType="separate"/>
      </w:r>
      <w:r w:rsidR="00C8668B">
        <w:rPr>
          <w:rFonts w:cs="Arial"/>
          <w:noProof/>
          <w:sz w:val="24"/>
        </w:rPr>
        <w:t>20 September 2019</w:t>
      </w:r>
      <w:r w:rsidRPr="00C8668B">
        <w:rPr>
          <w:rFonts w:cs="Arial"/>
          <w:sz w:val="24"/>
        </w:rPr>
        <w:fldChar w:fldCharType="end"/>
      </w:r>
    </w:p>
    <w:p w:rsidR="00B30A06" w:rsidRPr="006B4F3C" w:rsidRDefault="00B30A06" w:rsidP="00B30A06">
      <w:pPr>
        <w:spacing w:before="120"/>
        <w:rPr>
          <w:rFonts w:cs="Arial"/>
          <w:sz w:val="24"/>
        </w:rPr>
      </w:pPr>
      <w:r w:rsidRPr="006B4F3C">
        <w:rPr>
          <w:rFonts w:cs="Arial"/>
          <w:sz w:val="24"/>
        </w:rPr>
        <w:t>This compilation is in 2 volumes</w:t>
      </w:r>
    </w:p>
    <w:p w:rsidR="00B30A06" w:rsidRPr="006B4F3C" w:rsidRDefault="00B30A06" w:rsidP="00B30A06">
      <w:pPr>
        <w:spacing w:before="240"/>
        <w:rPr>
          <w:rFonts w:cs="Arial"/>
          <w:sz w:val="24"/>
        </w:rPr>
      </w:pPr>
      <w:r w:rsidRPr="006B4F3C">
        <w:rPr>
          <w:rFonts w:cs="Arial"/>
          <w:sz w:val="24"/>
        </w:rPr>
        <w:t>Volume 1:</w:t>
      </w:r>
      <w:r w:rsidRPr="006B4F3C">
        <w:rPr>
          <w:rFonts w:cs="Arial"/>
          <w:sz w:val="24"/>
        </w:rPr>
        <w:tab/>
        <w:t>sections</w:t>
      </w:r>
      <w:r w:rsidR="006B4F3C">
        <w:rPr>
          <w:rFonts w:cs="Arial"/>
          <w:sz w:val="24"/>
        </w:rPr>
        <w:t> </w:t>
      </w:r>
      <w:r w:rsidRPr="006B4F3C">
        <w:rPr>
          <w:rFonts w:cs="Arial"/>
          <w:sz w:val="24"/>
        </w:rPr>
        <w:t>1</w:t>
      </w:r>
      <w:r w:rsidRPr="006B4F3C">
        <w:rPr>
          <w:sz w:val="24"/>
          <w:szCs w:val="24"/>
        </w:rPr>
        <w:t>–78A</w:t>
      </w:r>
    </w:p>
    <w:p w:rsidR="00B30A06" w:rsidRPr="006B4F3C" w:rsidRDefault="00B30A06" w:rsidP="00B30A06">
      <w:pPr>
        <w:rPr>
          <w:rFonts w:cs="Arial"/>
          <w:b/>
          <w:sz w:val="24"/>
        </w:rPr>
      </w:pPr>
      <w:r w:rsidRPr="006B4F3C">
        <w:rPr>
          <w:rFonts w:cs="Arial"/>
          <w:b/>
          <w:sz w:val="24"/>
        </w:rPr>
        <w:t>Volume 2:</w:t>
      </w:r>
      <w:r w:rsidRPr="006B4F3C">
        <w:rPr>
          <w:rFonts w:cs="Arial"/>
          <w:b/>
          <w:sz w:val="24"/>
        </w:rPr>
        <w:tab/>
        <w:t>sections</w:t>
      </w:r>
      <w:r w:rsidR="006B4F3C">
        <w:rPr>
          <w:rFonts w:cs="Arial"/>
          <w:b/>
          <w:sz w:val="24"/>
        </w:rPr>
        <w:t> </w:t>
      </w:r>
      <w:r w:rsidRPr="006B4F3C">
        <w:rPr>
          <w:rFonts w:cs="Arial"/>
          <w:b/>
          <w:sz w:val="24"/>
        </w:rPr>
        <w:t>90</w:t>
      </w:r>
      <w:r w:rsidRPr="006B4F3C">
        <w:rPr>
          <w:b/>
          <w:sz w:val="24"/>
          <w:szCs w:val="24"/>
        </w:rPr>
        <w:t>–167</w:t>
      </w:r>
    </w:p>
    <w:p w:rsidR="00B30A06" w:rsidRPr="006B4F3C" w:rsidRDefault="00B30A06" w:rsidP="00B30A06">
      <w:pPr>
        <w:rPr>
          <w:b/>
          <w:sz w:val="24"/>
          <w:szCs w:val="24"/>
        </w:rPr>
      </w:pPr>
      <w:r w:rsidRPr="006B4F3C">
        <w:rPr>
          <w:b/>
          <w:sz w:val="24"/>
          <w:szCs w:val="24"/>
        </w:rPr>
        <w:tab/>
      </w:r>
      <w:r w:rsidRPr="006B4F3C">
        <w:rPr>
          <w:b/>
          <w:sz w:val="24"/>
          <w:szCs w:val="24"/>
        </w:rPr>
        <w:tab/>
        <w:t>Schedule</w:t>
      </w:r>
    </w:p>
    <w:p w:rsidR="00B30A06" w:rsidRPr="006B4F3C" w:rsidRDefault="00B30A06" w:rsidP="00B30A06">
      <w:pPr>
        <w:rPr>
          <w:rFonts w:cs="Arial"/>
          <w:b/>
          <w:sz w:val="24"/>
          <w:szCs w:val="24"/>
        </w:rPr>
      </w:pPr>
      <w:r w:rsidRPr="006B4F3C">
        <w:rPr>
          <w:b/>
          <w:sz w:val="24"/>
          <w:szCs w:val="24"/>
        </w:rPr>
        <w:tab/>
      </w:r>
      <w:r w:rsidRPr="006B4F3C">
        <w:rPr>
          <w:b/>
          <w:sz w:val="24"/>
          <w:szCs w:val="24"/>
        </w:rPr>
        <w:tab/>
        <w:t>Endnotes</w:t>
      </w:r>
    </w:p>
    <w:p w:rsidR="00B30A06" w:rsidRPr="006B4F3C" w:rsidRDefault="00B30A06" w:rsidP="00B30A06">
      <w:pPr>
        <w:spacing w:before="120"/>
        <w:rPr>
          <w:rFonts w:cs="Arial"/>
          <w:sz w:val="24"/>
        </w:rPr>
      </w:pPr>
      <w:r w:rsidRPr="006B4F3C">
        <w:rPr>
          <w:rFonts w:cs="Arial"/>
          <w:sz w:val="24"/>
        </w:rPr>
        <w:t>Each volume has its own contents</w:t>
      </w:r>
    </w:p>
    <w:p w:rsidR="00114FB2" w:rsidRPr="006B4F3C" w:rsidRDefault="00114FB2" w:rsidP="00114FB2">
      <w:pPr>
        <w:rPr>
          <w:b/>
          <w:szCs w:val="22"/>
        </w:rPr>
      </w:pPr>
    </w:p>
    <w:p w:rsidR="00B30A06" w:rsidRPr="006B4F3C" w:rsidRDefault="00B30A06" w:rsidP="009A2B5D">
      <w:pPr>
        <w:pageBreakBefore/>
        <w:rPr>
          <w:rFonts w:cs="Arial"/>
          <w:b/>
          <w:sz w:val="32"/>
          <w:szCs w:val="32"/>
        </w:rPr>
      </w:pPr>
      <w:r w:rsidRPr="006B4F3C">
        <w:rPr>
          <w:rFonts w:cs="Arial"/>
          <w:b/>
          <w:sz w:val="32"/>
          <w:szCs w:val="32"/>
        </w:rPr>
        <w:lastRenderedPageBreak/>
        <w:t>About this compilation</w:t>
      </w:r>
    </w:p>
    <w:p w:rsidR="00B30A06" w:rsidRPr="006B4F3C" w:rsidRDefault="00B30A06" w:rsidP="009A2B5D">
      <w:pPr>
        <w:spacing w:before="240"/>
        <w:rPr>
          <w:rFonts w:cs="Arial"/>
        </w:rPr>
      </w:pPr>
      <w:r w:rsidRPr="006B4F3C">
        <w:rPr>
          <w:rFonts w:cs="Arial"/>
          <w:b/>
          <w:szCs w:val="22"/>
        </w:rPr>
        <w:t>This compilation</w:t>
      </w:r>
    </w:p>
    <w:p w:rsidR="00312476" w:rsidRPr="006B4F3C" w:rsidRDefault="00312476" w:rsidP="00312476">
      <w:pPr>
        <w:spacing w:before="120" w:after="120"/>
        <w:rPr>
          <w:rFonts w:cs="Arial"/>
          <w:szCs w:val="22"/>
        </w:rPr>
      </w:pPr>
      <w:r w:rsidRPr="006B4F3C">
        <w:rPr>
          <w:rFonts w:cs="Arial"/>
          <w:szCs w:val="22"/>
        </w:rPr>
        <w:t xml:space="preserve">This is a compilation of the </w:t>
      </w:r>
      <w:r w:rsidRPr="006B4F3C">
        <w:rPr>
          <w:rFonts w:cs="Arial"/>
          <w:i/>
          <w:szCs w:val="22"/>
        </w:rPr>
        <w:fldChar w:fldCharType="begin"/>
      </w:r>
      <w:r w:rsidRPr="006B4F3C">
        <w:rPr>
          <w:rFonts w:cs="Arial"/>
          <w:i/>
          <w:szCs w:val="22"/>
        </w:rPr>
        <w:instrText xml:space="preserve"> STYLEREF  ShortT </w:instrText>
      </w:r>
      <w:r w:rsidRPr="006B4F3C">
        <w:rPr>
          <w:rFonts w:cs="Arial"/>
          <w:i/>
          <w:szCs w:val="22"/>
        </w:rPr>
        <w:fldChar w:fldCharType="separate"/>
      </w:r>
      <w:r w:rsidR="00C8668B">
        <w:rPr>
          <w:rFonts w:cs="Arial"/>
          <w:i/>
          <w:noProof/>
          <w:szCs w:val="22"/>
        </w:rPr>
        <w:t>Fringe Benefits Tax Assessment Act 1986</w:t>
      </w:r>
      <w:r w:rsidRPr="006B4F3C">
        <w:rPr>
          <w:rFonts w:cs="Arial"/>
          <w:i/>
          <w:szCs w:val="22"/>
        </w:rPr>
        <w:fldChar w:fldCharType="end"/>
      </w:r>
      <w:r w:rsidRPr="006B4F3C">
        <w:rPr>
          <w:rFonts w:cs="Arial"/>
          <w:szCs w:val="22"/>
        </w:rPr>
        <w:t xml:space="preserve"> that shows the text of the law as amended and in force on </w:t>
      </w:r>
      <w:r w:rsidRPr="00C8668B">
        <w:rPr>
          <w:rFonts w:cs="Arial"/>
          <w:szCs w:val="22"/>
        </w:rPr>
        <w:fldChar w:fldCharType="begin"/>
      </w:r>
      <w:r w:rsidRPr="00C8668B">
        <w:rPr>
          <w:rFonts w:cs="Arial"/>
          <w:szCs w:val="22"/>
        </w:rPr>
        <w:instrText xml:space="preserve"> DOCPROPERTY StartDate \@ "d MMMM yyyy" </w:instrText>
      </w:r>
      <w:r w:rsidRPr="00C8668B">
        <w:rPr>
          <w:rFonts w:cs="Arial"/>
          <w:szCs w:val="22"/>
        </w:rPr>
        <w:fldChar w:fldCharType="separate"/>
      </w:r>
      <w:r w:rsidR="00C8668B">
        <w:rPr>
          <w:rFonts w:cs="Arial"/>
          <w:szCs w:val="22"/>
        </w:rPr>
        <w:t>30 August 2019</w:t>
      </w:r>
      <w:r w:rsidRPr="00C8668B">
        <w:rPr>
          <w:rFonts w:cs="Arial"/>
          <w:szCs w:val="22"/>
        </w:rPr>
        <w:fldChar w:fldCharType="end"/>
      </w:r>
      <w:r w:rsidRPr="006B4F3C">
        <w:rPr>
          <w:rFonts w:cs="Arial"/>
          <w:szCs w:val="22"/>
        </w:rPr>
        <w:t xml:space="preserve"> (the </w:t>
      </w:r>
      <w:r w:rsidRPr="006B4F3C">
        <w:rPr>
          <w:rFonts w:cs="Arial"/>
          <w:b/>
          <w:i/>
          <w:szCs w:val="22"/>
        </w:rPr>
        <w:t>compilation date</w:t>
      </w:r>
      <w:r w:rsidRPr="006B4F3C">
        <w:rPr>
          <w:rFonts w:cs="Arial"/>
          <w:szCs w:val="22"/>
        </w:rPr>
        <w:t>).</w:t>
      </w:r>
    </w:p>
    <w:p w:rsidR="00B30A06" w:rsidRPr="006B4F3C" w:rsidRDefault="00B30A06" w:rsidP="009A2B5D">
      <w:pPr>
        <w:spacing w:after="120"/>
        <w:rPr>
          <w:rFonts w:cs="Arial"/>
          <w:szCs w:val="22"/>
        </w:rPr>
      </w:pPr>
      <w:r w:rsidRPr="006B4F3C">
        <w:rPr>
          <w:rFonts w:cs="Arial"/>
          <w:szCs w:val="22"/>
        </w:rPr>
        <w:t xml:space="preserve">The notes at the end of this compilation (the </w:t>
      </w:r>
      <w:r w:rsidRPr="006B4F3C">
        <w:rPr>
          <w:rFonts w:cs="Arial"/>
          <w:b/>
          <w:i/>
          <w:szCs w:val="22"/>
        </w:rPr>
        <w:t>endnotes</w:t>
      </w:r>
      <w:r w:rsidRPr="006B4F3C">
        <w:rPr>
          <w:rFonts w:cs="Arial"/>
          <w:szCs w:val="22"/>
        </w:rPr>
        <w:t>) include information about amending laws and the amendment history of provisions of the compiled law.</w:t>
      </w:r>
    </w:p>
    <w:p w:rsidR="00B30A06" w:rsidRPr="006B4F3C" w:rsidRDefault="00B30A06" w:rsidP="009A2B5D">
      <w:pPr>
        <w:tabs>
          <w:tab w:val="left" w:pos="5640"/>
        </w:tabs>
        <w:spacing w:before="120" w:after="120"/>
        <w:rPr>
          <w:rFonts w:cs="Arial"/>
          <w:b/>
          <w:szCs w:val="22"/>
        </w:rPr>
      </w:pPr>
      <w:r w:rsidRPr="006B4F3C">
        <w:rPr>
          <w:rFonts w:cs="Arial"/>
          <w:b/>
          <w:szCs w:val="22"/>
        </w:rPr>
        <w:t>Uncommenced amendments</w:t>
      </w:r>
    </w:p>
    <w:p w:rsidR="00B30A06" w:rsidRPr="006B4F3C" w:rsidRDefault="00B30A06" w:rsidP="009A2B5D">
      <w:pPr>
        <w:spacing w:after="120"/>
        <w:rPr>
          <w:rFonts w:cs="Arial"/>
          <w:szCs w:val="22"/>
        </w:rPr>
      </w:pPr>
      <w:r w:rsidRPr="006B4F3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30A06" w:rsidRPr="006B4F3C" w:rsidRDefault="00B30A06" w:rsidP="009A2B5D">
      <w:pPr>
        <w:spacing w:before="120" w:after="120"/>
        <w:rPr>
          <w:rFonts w:cs="Arial"/>
          <w:b/>
          <w:szCs w:val="22"/>
        </w:rPr>
      </w:pPr>
      <w:r w:rsidRPr="006B4F3C">
        <w:rPr>
          <w:rFonts w:cs="Arial"/>
          <w:b/>
          <w:szCs w:val="22"/>
        </w:rPr>
        <w:t>Application, saving and transitional provisions for provisions and amendments</w:t>
      </w:r>
    </w:p>
    <w:p w:rsidR="00B30A06" w:rsidRPr="006B4F3C" w:rsidRDefault="00B30A06" w:rsidP="009A2B5D">
      <w:pPr>
        <w:spacing w:after="120"/>
        <w:rPr>
          <w:rFonts w:cs="Arial"/>
          <w:szCs w:val="22"/>
        </w:rPr>
      </w:pPr>
      <w:r w:rsidRPr="006B4F3C">
        <w:rPr>
          <w:rFonts w:cs="Arial"/>
          <w:szCs w:val="22"/>
        </w:rPr>
        <w:t>If the operation of a provision or amendment of the compiled law is affected by an application, saving or transitional provision that is not included in this compilation, details are included in the endnotes.</w:t>
      </w:r>
    </w:p>
    <w:p w:rsidR="00B30A06" w:rsidRPr="006B4F3C" w:rsidRDefault="00B30A06" w:rsidP="009A2B5D">
      <w:pPr>
        <w:spacing w:after="120"/>
        <w:rPr>
          <w:rFonts w:cs="Arial"/>
          <w:b/>
          <w:szCs w:val="22"/>
        </w:rPr>
      </w:pPr>
      <w:r w:rsidRPr="006B4F3C">
        <w:rPr>
          <w:rFonts w:cs="Arial"/>
          <w:b/>
          <w:szCs w:val="22"/>
        </w:rPr>
        <w:t>Editorial changes</w:t>
      </w:r>
    </w:p>
    <w:p w:rsidR="00B30A06" w:rsidRPr="006B4F3C" w:rsidRDefault="00B30A06" w:rsidP="009A2B5D">
      <w:pPr>
        <w:spacing w:after="120"/>
        <w:rPr>
          <w:rFonts w:cs="Arial"/>
          <w:szCs w:val="22"/>
        </w:rPr>
      </w:pPr>
      <w:r w:rsidRPr="006B4F3C">
        <w:rPr>
          <w:rFonts w:cs="Arial"/>
          <w:szCs w:val="22"/>
        </w:rPr>
        <w:t>For more information about any editorial changes made in this compilation, see the endnotes.</w:t>
      </w:r>
    </w:p>
    <w:p w:rsidR="00B30A06" w:rsidRPr="006B4F3C" w:rsidRDefault="00B30A06" w:rsidP="009A2B5D">
      <w:pPr>
        <w:spacing w:before="120" w:after="120"/>
        <w:rPr>
          <w:rFonts w:cs="Arial"/>
          <w:b/>
          <w:szCs w:val="22"/>
        </w:rPr>
      </w:pPr>
      <w:r w:rsidRPr="006B4F3C">
        <w:rPr>
          <w:rFonts w:cs="Arial"/>
          <w:b/>
          <w:szCs w:val="22"/>
        </w:rPr>
        <w:t>Modifications</w:t>
      </w:r>
    </w:p>
    <w:p w:rsidR="00B30A06" w:rsidRPr="006B4F3C" w:rsidRDefault="00B30A06" w:rsidP="009A2B5D">
      <w:pPr>
        <w:spacing w:after="120"/>
        <w:rPr>
          <w:rFonts w:cs="Arial"/>
          <w:szCs w:val="22"/>
        </w:rPr>
      </w:pPr>
      <w:r w:rsidRPr="006B4F3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30A06" w:rsidRPr="006B4F3C" w:rsidRDefault="00B30A06" w:rsidP="009A2B5D">
      <w:pPr>
        <w:spacing w:before="80" w:after="120"/>
        <w:rPr>
          <w:rFonts w:cs="Arial"/>
          <w:b/>
          <w:szCs w:val="22"/>
        </w:rPr>
      </w:pPr>
      <w:r w:rsidRPr="006B4F3C">
        <w:rPr>
          <w:rFonts w:cs="Arial"/>
          <w:b/>
          <w:szCs w:val="22"/>
        </w:rPr>
        <w:t>Self</w:t>
      </w:r>
      <w:r w:rsidR="006B4F3C">
        <w:rPr>
          <w:rFonts w:cs="Arial"/>
          <w:b/>
          <w:szCs w:val="22"/>
        </w:rPr>
        <w:noBreakHyphen/>
      </w:r>
      <w:r w:rsidRPr="006B4F3C">
        <w:rPr>
          <w:rFonts w:cs="Arial"/>
          <w:b/>
          <w:szCs w:val="22"/>
        </w:rPr>
        <w:t>repealing provisions</w:t>
      </w:r>
    </w:p>
    <w:p w:rsidR="00B30A06" w:rsidRPr="006B4F3C" w:rsidRDefault="00B30A06" w:rsidP="009A2B5D">
      <w:pPr>
        <w:spacing w:after="120"/>
        <w:rPr>
          <w:rFonts w:cs="Arial"/>
          <w:szCs w:val="22"/>
        </w:rPr>
      </w:pPr>
      <w:r w:rsidRPr="006B4F3C">
        <w:rPr>
          <w:rFonts w:cs="Arial"/>
          <w:szCs w:val="22"/>
        </w:rPr>
        <w:t>If a provision of the compiled law has been repealed in accordance with a provision of the law, details are included in the endnotes.</w:t>
      </w:r>
    </w:p>
    <w:p w:rsidR="00B30A06" w:rsidRPr="006B4F3C" w:rsidRDefault="00B30A06" w:rsidP="009A2B5D">
      <w:pPr>
        <w:pStyle w:val="Header"/>
        <w:tabs>
          <w:tab w:val="clear" w:pos="4150"/>
          <w:tab w:val="clear" w:pos="8307"/>
        </w:tabs>
      </w:pPr>
      <w:r w:rsidRPr="006B4F3C">
        <w:rPr>
          <w:rStyle w:val="CharChapNo"/>
        </w:rPr>
        <w:t xml:space="preserve"> </w:t>
      </w:r>
      <w:r w:rsidRPr="006B4F3C">
        <w:rPr>
          <w:rStyle w:val="CharChapText"/>
        </w:rPr>
        <w:t xml:space="preserve"> </w:t>
      </w:r>
    </w:p>
    <w:p w:rsidR="00B30A06" w:rsidRPr="006B4F3C" w:rsidRDefault="00B30A06" w:rsidP="009A2B5D">
      <w:pPr>
        <w:pStyle w:val="Header"/>
        <w:tabs>
          <w:tab w:val="clear" w:pos="4150"/>
          <w:tab w:val="clear" w:pos="8307"/>
        </w:tabs>
      </w:pPr>
      <w:r w:rsidRPr="006B4F3C">
        <w:rPr>
          <w:rStyle w:val="CharPartNo"/>
        </w:rPr>
        <w:t xml:space="preserve"> </w:t>
      </w:r>
      <w:r w:rsidRPr="006B4F3C">
        <w:rPr>
          <w:rStyle w:val="CharPartText"/>
        </w:rPr>
        <w:t xml:space="preserve"> </w:t>
      </w:r>
    </w:p>
    <w:p w:rsidR="00B30A06" w:rsidRPr="006B4F3C" w:rsidRDefault="00B30A06" w:rsidP="009A2B5D">
      <w:pPr>
        <w:pStyle w:val="Header"/>
        <w:tabs>
          <w:tab w:val="clear" w:pos="4150"/>
          <w:tab w:val="clear" w:pos="8307"/>
        </w:tabs>
      </w:pPr>
      <w:r w:rsidRPr="006B4F3C">
        <w:rPr>
          <w:rStyle w:val="CharDivNo"/>
        </w:rPr>
        <w:t xml:space="preserve"> </w:t>
      </w:r>
      <w:r w:rsidRPr="006B4F3C">
        <w:rPr>
          <w:rStyle w:val="CharDivText"/>
        </w:rPr>
        <w:t xml:space="preserve"> </w:t>
      </w:r>
    </w:p>
    <w:p w:rsidR="00B30A06" w:rsidRPr="006B4F3C" w:rsidRDefault="00B30A06" w:rsidP="009A2B5D">
      <w:pPr>
        <w:sectPr w:rsidR="00B30A06" w:rsidRPr="006B4F3C" w:rsidSect="0022244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812063" w:rsidRPr="006B4F3C" w:rsidRDefault="00812063" w:rsidP="00030A36">
      <w:pPr>
        <w:rPr>
          <w:sz w:val="36"/>
        </w:rPr>
      </w:pPr>
      <w:r w:rsidRPr="006B4F3C">
        <w:rPr>
          <w:sz w:val="36"/>
        </w:rPr>
        <w:lastRenderedPageBreak/>
        <w:t>Contents</w:t>
      </w:r>
    </w:p>
    <w:p w:rsidR="006B4F3C" w:rsidRDefault="003A5DD2">
      <w:pPr>
        <w:pStyle w:val="TOC2"/>
        <w:rPr>
          <w:rFonts w:asciiTheme="minorHAnsi" w:eastAsiaTheme="minorEastAsia" w:hAnsiTheme="minorHAnsi" w:cstheme="minorBidi"/>
          <w:b w:val="0"/>
          <w:noProof/>
          <w:kern w:val="0"/>
          <w:sz w:val="22"/>
          <w:szCs w:val="22"/>
        </w:rPr>
      </w:pPr>
      <w:r w:rsidRPr="006B4F3C">
        <w:fldChar w:fldCharType="begin"/>
      </w:r>
      <w:r w:rsidRPr="006B4F3C">
        <w:instrText xml:space="preserve"> TOC \o "1-9" </w:instrText>
      </w:r>
      <w:r w:rsidRPr="006B4F3C">
        <w:fldChar w:fldCharType="separate"/>
      </w:r>
      <w:r w:rsidR="006B4F3C">
        <w:rPr>
          <w:noProof/>
        </w:rPr>
        <w:t>Part VII—Collection and recovery of tax</w:t>
      </w:r>
      <w:r w:rsidR="006B4F3C" w:rsidRPr="006B4F3C">
        <w:rPr>
          <w:b w:val="0"/>
          <w:noProof/>
          <w:sz w:val="18"/>
        </w:rPr>
        <w:tab/>
      </w:r>
      <w:r w:rsidR="006B4F3C" w:rsidRPr="006B4F3C">
        <w:rPr>
          <w:b w:val="0"/>
          <w:noProof/>
          <w:sz w:val="18"/>
        </w:rPr>
        <w:fldChar w:fldCharType="begin"/>
      </w:r>
      <w:r w:rsidR="006B4F3C" w:rsidRPr="006B4F3C">
        <w:rPr>
          <w:b w:val="0"/>
          <w:noProof/>
          <w:sz w:val="18"/>
        </w:rPr>
        <w:instrText xml:space="preserve"> PAGEREF _Toc19864419 \h </w:instrText>
      </w:r>
      <w:r w:rsidR="006B4F3C" w:rsidRPr="006B4F3C">
        <w:rPr>
          <w:b w:val="0"/>
          <w:noProof/>
          <w:sz w:val="18"/>
        </w:rPr>
      </w:r>
      <w:r w:rsidR="006B4F3C" w:rsidRPr="006B4F3C">
        <w:rPr>
          <w:b w:val="0"/>
          <w:noProof/>
          <w:sz w:val="18"/>
        </w:rPr>
        <w:fldChar w:fldCharType="separate"/>
      </w:r>
      <w:r w:rsidR="00C8668B">
        <w:rPr>
          <w:b w:val="0"/>
          <w:noProof/>
          <w:sz w:val="18"/>
        </w:rPr>
        <w:t>1</w:t>
      </w:r>
      <w:r w:rsidR="006B4F3C" w:rsidRPr="006B4F3C">
        <w:rPr>
          <w:b w:val="0"/>
          <w:noProof/>
          <w:sz w:val="18"/>
        </w:rPr>
        <w:fldChar w:fldCharType="end"/>
      </w:r>
    </w:p>
    <w:p w:rsidR="006B4F3C" w:rsidRDefault="006B4F3C">
      <w:pPr>
        <w:pStyle w:val="TOC3"/>
        <w:rPr>
          <w:rFonts w:asciiTheme="minorHAnsi" w:eastAsiaTheme="minorEastAsia" w:hAnsiTheme="minorHAnsi" w:cstheme="minorBidi"/>
          <w:b w:val="0"/>
          <w:noProof/>
          <w:kern w:val="0"/>
          <w:szCs w:val="22"/>
        </w:rPr>
      </w:pPr>
      <w:r>
        <w:rPr>
          <w:noProof/>
        </w:rPr>
        <w:t>Division 1—General</w:t>
      </w:r>
      <w:r w:rsidRPr="006B4F3C">
        <w:rPr>
          <w:b w:val="0"/>
          <w:noProof/>
          <w:sz w:val="18"/>
        </w:rPr>
        <w:tab/>
      </w:r>
      <w:r w:rsidRPr="006B4F3C">
        <w:rPr>
          <w:b w:val="0"/>
          <w:noProof/>
          <w:sz w:val="18"/>
        </w:rPr>
        <w:fldChar w:fldCharType="begin"/>
      </w:r>
      <w:r w:rsidRPr="006B4F3C">
        <w:rPr>
          <w:b w:val="0"/>
          <w:noProof/>
          <w:sz w:val="18"/>
        </w:rPr>
        <w:instrText xml:space="preserve"> PAGEREF _Toc19864420 \h </w:instrText>
      </w:r>
      <w:r w:rsidRPr="006B4F3C">
        <w:rPr>
          <w:b w:val="0"/>
          <w:noProof/>
          <w:sz w:val="18"/>
        </w:rPr>
      </w:r>
      <w:r w:rsidRPr="006B4F3C">
        <w:rPr>
          <w:b w:val="0"/>
          <w:noProof/>
          <w:sz w:val="18"/>
        </w:rPr>
        <w:fldChar w:fldCharType="separate"/>
      </w:r>
      <w:r w:rsidR="00C8668B">
        <w:rPr>
          <w:b w:val="0"/>
          <w:noProof/>
          <w:sz w:val="18"/>
        </w:rPr>
        <w:t>1</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90</w:t>
      </w:r>
      <w:r>
        <w:rPr>
          <w:noProof/>
        </w:rPr>
        <w:tab/>
        <w:t>When tax payable</w:t>
      </w:r>
      <w:r w:rsidRPr="006B4F3C">
        <w:rPr>
          <w:noProof/>
        </w:rPr>
        <w:tab/>
      </w:r>
      <w:r w:rsidRPr="006B4F3C">
        <w:rPr>
          <w:noProof/>
        </w:rPr>
        <w:fldChar w:fldCharType="begin"/>
      </w:r>
      <w:r w:rsidRPr="006B4F3C">
        <w:rPr>
          <w:noProof/>
        </w:rPr>
        <w:instrText xml:space="preserve"> PAGEREF _Toc19864421 \h </w:instrText>
      </w:r>
      <w:r w:rsidRPr="006B4F3C">
        <w:rPr>
          <w:noProof/>
        </w:rPr>
      </w:r>
      <w:r w:rsidRPr="006B4F3C">
        <w:rPr>
          <w:noProof/>
        </w:rPr>
        <w:fldChar w:fldCharType="separate"/>
      </w:r>
      <w:r w:rsidR="00C8668B">
        <w:rPr>
          <w:noProof/>
        </w:rPr>
        <w:t>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93</w:t>
      </w:r>
      <w:r>
        <w:rPr>
          <w:noProof/>
        </w:rPr>
        <w:tab/>
        <w:t>Unpaid tax</w:t>
      </w:r>
      <w:r w:rsidRPr="006B4F3C">
        <w:rPr>
          <w:noProof/>
        </w:rPr>
        <w:tab/>
      </w:r>
      <w:r w:rsidRPr="006B4F3C">
        <w:rPr>
          <w:noProof/>
        </w:rPr>
        <w:fldChar w:fldCharType="begin"/>
      </w:r>
      <w:r w:rsidRPr="006B4F3C">
        <w:rPr>
          <w:noProof/>
        </w:rPr>
        <w:instrText xml:space="preserve"> PAGEREF _Toc19864422 \h </w:instrText>
      </w:r>
      <w:r w:rsidRPr="006B4F3C">
        <w:rPr>
          <w:noProof/>
        </w:rPr>
      </w:r>
      <w:r w:rsidRPr="006B4F3C">
        <w:rPr>
          <w:noProof/>
        </w:rPr>
        <w:fldChar w:fldCharType="separate"/>
      </w:r>
      <w:r w:rsidR="00C8668B">
        <w:rPr>
          <w:noProof/>
        </w:rPr>
        <w:t>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100</w:t>
      </w:r>
      <w:r>
        <w:rPr>
          <w:noProof/>
        </w:rPr>
        <w:tab/>
        <w:t>Person in receipt or control of money of non</w:t>
      </w:r>
      <w:r>
        <w:rPr>
          <w:noProof/>
        </w:rPr>
        <w:noBreakHyphen/>
        <w:t>resident</w:t>
      </w:r>
      <w:r w:rsidRPr="006B4F3C">
        <w:rPr>
          <w:noProof/>
        </w:rPr>
        <w:tab/>
      </w:r>
      <w:r w:rsidRPr="006B4F3C">
        <w:rPr>
          <w:noProof/>
        </w:rPr>
        <w:fldChar w:fldCharType="begin"/>
      </w:r>
      <w:r w:rsidRPr="006B4F3C">
        <w:rPr>
          <w:noProof/>
        </w:rPr>
        <w:instrText xml:space="preserve"> PAGEREF _Toc19864423 \h </w:instrText>
      </w:r>
      <w:r w:rsidRPr="006B4F3C">
        <w:rPr>
          <w:noProof/>
        </w:rPr>
      </w:r>
      <w:r w:rsidRPr="006B4F3C">
        <w:rPr>
          <w:noProof/>
        </w:rPr>
        <w:fldChar w:fldCharType="separate"/>
      </w:r>
      <w:r w:rsidR="00C8668B">
        <w:rPr>
          <w:noProof/>
        </w:rPr>
        <w:t>1</w:t>
      </w:r>
      <w:r w:rsidRPr="006B4F3C">
        <w:rPr>
          <w:noProof/>
        </w:rPr>
        <w:fldChar w:fldCharType="end"/>
      </w:r>
    </w:p>
    <w:p w:rsidR="006B4F3C" w:rsidRDefault="006B4F3C">
      <w:pPr>
        <w:pStyle w:val="TOC3"/>
        <w:rPr>
          <w:rFonts w:asciiTheme="minorHAnsi" w:eastAsiaTheme="minorEastAsia" w:hAnsiTheme="minorHAnsi" w:cstheme="minorBidi"/>
          <w:b w:val="0"/>
          <w:noProof/>
          <w:kern w:val="0"/>
          <w:szCs w:val="22"/>
        </w:rPr>
      </w:pPr>
      <w:r>
        <w:rPr>
          <w:noProof/>
        </w:rPr>
        <w:t>Division 2—Collection by instalments</w:t>
      </w:r>
      <w:r w:rsidRPr="006B4F3C">
        <w:rPr>
          <w:b w:val="0"/>
          <w:noProof/>
          <w:sz w:val="18"/>
        </w:rPr>
        <w:tab/>
      </w:r>
      <w:r w:rsidRPr="006B4F3C">
        <w:rPr>
          <w:b w:val="0"/>
          <w:noProof/>
          <w:sz w:val="18"/>
        </w:rPr>
        <w:fldChar w:fldCharType="begin"/>
      </w:r>
      <w:r w:rsidRPr="006B4F3C">
        <w:rPr>
          <w:b w:val="0"/>
          <w:noProof/>
          <w:sz w:val="18"/>
        </w:rPr>
        <w:instrText xml:space="preserve"> PAGEREF _Toc19864424 \h </w:instrText>
      </w:r>
      <w:r w:rsidRPr="006B4F3C">
        <w:rPr>
          <w:b w:val="0"/>
          <w:noProof/>
          <w:sz w:val="18"/>
        </w:rPr>
      </w:r>
      <w:r w:rsidRPr="006B4F3C">
        <w:rPr>
          <w:b w:val="0"/>
          <w:noProof/>
          <w:sz w:val="18"/>
        </w:rPr>
        <w:fldChar w:fldCharType="separate"/>
      </w:r>
      <w:r w:rsidR="00C8668B">
        <w:rPr>
          <w:b w:val="0"/>
          <w:noProof/>
          <w:sz w:val="18"/>
        </w:rPr>
        <w:t>3</w:t>
      </w:r>
      <w:r w:rsidRPr="006B4F3C">
        <w:rPr>
          <w:b w:val="0"/>
          <w:noProof/>
          <w:sz w:val="18"/>
        </w:rPr>
        <w:fldChar w:fldCharType="end"/>
      </w:r>
    </w:p>
    <w:p w:rsidR="006B4F3C" w:rsidRDefault="006B4F3C">
      <w:pPr>
        <w:pStyle w:val="TOC4"/>
        <w:rPr>
          <w:rFonts w:asciiTheme="minorHAnsi" w:eastAsiaTheme="minorEastAsia" w:hAnsiTheme="minorHAnsi" w:cstheme="minorBidi"/>
          <w:b w:val="0"/>
          <w:noProof/>
          <w:kern w:val="0"/>
          <w:sz w:val="22"/>
          <w:szCs w:val="22"/>
        </w:rPr>
      </w:pPr>
      <w:r>
        <w:rPr>
          <w:noProof/>
        </w:rPr>
        <w:t>Subdivision A—General</w:t>
      </w:r>
      <w:r w:rsidRPr="006B4F3C">
        <w:rPr>
          <w:b w:val="0"/>
          <w:noProof/>
          <w:sz w:val="18"/>
        </w:rPr>
        <w:tab/>
      </w:r>
      <w:r w:rsidRPr="006B4F3C">
        <w:rPr>
          <w:b w:val="0"/>
          <w:noProof/>
          <w:sz w:val="18"/>
        </w:rPr>
        <w:fldChar w:fldCharType="begin"/>
      </w:r>
      <w:r w:rsidRPr="006B4F3C">
        <w:rPr>
          <w:b w:val="0"/>
          <w:noProof/>
          <w:sz w:val="18"/>
        </w:rPr>
        <w:instrText xml:space="preserve"> PAGEREF _Toc19864425 \h </w:instrText>
      </w:r>
      <w:r w:rsidRPr="006B4F3C">
        <w:rPr>
          <w:b w:val="0"/>
          <w:noProof/>
          <w:sz w:val="18"/>
        </w:rPr>
      </w:r>
      <w:r w:rsidRPr="006B4F3C">
        <w:rPr>
          <w:b w:val="0"/>
          <w:noProof/>
          <w:sz w:val="18"/>
        </w:rPr>
        <w:fldChar w:fldCharType="separate"/>
      </w:r>
      <w:r w:rsidR="00C8668B">
        <w:rPr>
          <w:b w:val="0"/>
          <w:noProof/>
          <w:sz w:val="18"/>
        </w:rPr>
        <w:t>3</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101</w:t>
      </w:r>
      <w:r>
        <w:rPr>
          <w:noProof/>
        </w:rPr>
        <w:tab/>
        <w:t>Interpretation</w:t>
      </w:r>
      <w:r w:rsidRPr="006B4F3C">
        <w:rPr>
          <w:noProof/>
        </w:rPr>
        <w:tab/>
      </w:r>
      <w:r w:rsidRPr="006B4F3C">
        <w:rPr>
          <w:noProof/>
        </w:rPr>
        <w:fldChar w:fldCharType="begin"/>
      </w:r>
      <w:r w:rsidRPr="006B4F3C">
        <w:rPr>
          <w:noProof/>
        </w:rPr>
        <w:instrText xml:space="preserve"> PAGEREF _Toc19864426 \h </w:instrText>
      </w:r>
      <w:r w:rsidRPr="006B4F3C">
        <w:rPr>
          <w:noProof/>
        </w:rPr>
      </w:r>
      <w:r w:rsidRPr="006B4F3C">
        <w:rPr>
          <w:noProof/>
        </w:rPr>
        <w:fldChar w:fldCharType="separate"/>
      </w:r>
      <w:r w:rsidR="00C8668B">
        <w:rPr>
          <w:noProof/>
        </w:rPr>
        <w:t>3</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102</w:t>
      </w:r>
      <w:r>
        <w:rPr>
          <w:noProof/>
        </w:rPr>
        <w:tab/>
        <w:t>Liability to pay instalments of tax</w:t>
      </w:r>
      <w:r w:rsidRPr="006B4F3C">
        <w:rPr>
          <w:noProof/>
        </w:rPr>
        <w:tab/>
      </w:r>
      <w:r w:rsidRPr="006B4F3C">
        <w:rPr>
          <w:noProof/>
        </w:rPr>
        <w:fldChar w:fldCharType="begin"/>
      </w:r>
      <w:r w:rsidRPr="006B4F3C">
        <w:rPr>
          <w:noProof/>
        </w:rPr>
        <w:instrText xml:space="preserve"> PAGEREF _Toc19864427 \h </w:instrText>
      </w:r>
      <w:r w:rsidRPr="006B4F3C">
        <w:rPr>
          <w:noProof/>
        </w:rPr>
      </w:r>
      <w:r w:rsidRPr="006B4F3C">
        <w:rPr>
          <w:noProof/>
        </w:rPr>
        <w:fldChar w:fldCharType="separate"/>
      </w:r>
      <w:r w:rsidR="00C8668B">
        <w:rPr>
          <w:noProof/>
        </w:rPr>
        <w:t>3</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103</w:t>
      </w:r>
      <w:r>
        <w:rPr>
          <w:noProof/>
        </w:rPr>
        <w:tab/>
        <w:t>When instalment of tax payable</w:t>
      </w:r>
      <w:r w:rsidRPr="006B4F3C">
        <w:rPr>
          <w:noProof/>
        </w:rPr>
        <w:tab/>
      </w:r>
      <w:r w:rsidRPr="006B4F3C">
        <w:rPr>
          <w:noProof/>
        </w:rPr>
        <w:fldChar w:fldCharType="begin"/>
      </w:r>
      <w:r w:rsidRPr="006B4F3C">
        <w:rPr>
          <w:noProof/>
        </w:rPr>
        <w:instrText xml:space="preserve"> PAGEREF _Toc19864428 \h </w:instrText>
      </w:r>
      <w:r w:rsidRPr="006B4F3C">
        <w:rPr>
          <w:noProof/>
        </w:rPr>
      </w:r>
      <w:r w:rsidRPr="006B4F3C">
        <w:rPr>
          <w:noProof/>
        </w:rPr>
        <w:fldChar w:fldCharType="separate"/>
      </w:r>
      <w:r w:rsidR="00C8668B">
        <w:rPr>
          <w:noProof/>
        </w:rPr>
        <w:t>3</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104</w:t>
      </w:r>
      <w:r>
        <w:rPr>
          <w:noProof/>
        </w:rPr>
        <w:tab/>
        <w:t>Notice of the amount of an instalment</w:t>
      </w:r>
      <w:r w:rsidRPr="006B4F3C">
        <w:rPr>
          <w:noProof/>
        </w:rPr>
        <w:tab/>
      </w:r>
      <w:r w:rsidRPr="006B4F3C">
        <w:rPr>
          <w:noProof/>
        </w:rPr>
        <w:fldChar w:fldCharType="begin"/>
      </w:r>
      <w:r w:rsidRPr="006B4F3C">
        <w:rPr>
          <w:noProof/>
        </w:rPr>
        <w:instrText xml:space="preserve"> PAGEREF _Toc19864429 \h </w:instrText>
      </w:r>
      <w:r w:rsidRPr="006B4F3C">
        <w:rPr>
          <w:noProof/>
        </w:rPr>
      </w:r>
      <w:r w:rsidRPr="006B4F3C">
        <w:rPr>
          <w:noProof/>
        </w:rPr>
        <w:fldChar w:fldCharType="separate"/>
      </w:r>
      <w:r w:rsidR="00C8668B">
        <w:rPr>
          <w:noProof/>
        </w:rPr>
        <w:t>4</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105</w:t>
      </w:r>
      <w:r>
        <w:rPr>
          <w:noProof/>
        </w:rPr>
        <w:tab/>
        <w:t>Credit for instalments payable</w:t>
      </w:r>
      <w:r w:rsidRPr="006B4F3C">
        <w:rPr>
          <w:noProof/>
        </w:rPr>
        <w:tab/>
      </w:r>
      <w:r w:rsidRPr="006B4F3C">
        <w:rPr>
          <w:noProof/>
        </w:rPr>
        <w:fldChar w:fldCharType="begin"/>
      </w:r>
      <w:r w:rsidRPr="006B4F3C">
        <w:rPr>
          <w:noProof/>
        </w:rPr>
        <w:instrText xml:space="preserve"> PAGEREF _Toc19864430 \h </w:instrText>
      </w:r>
      <w:r w:rsidRPr="006B4F3C">
        <w:rPr>
          <w:noProof/>
        </w:rPr>
      </w:r>
      <w:r w:rsidRPr="006B4F3C">
        <w:rPr>
          <w:noProof/>
        </w:rPr>
        <w:fldChar w:fldCharType="separate"/>
      </w:r>
      <w:r w:rsidR="00C8668B">
        <w:rPr>
          <w:noProof/>
        </w:rPr>
        <w:t>4</w:t>
      </w:r>
      <w:r w:rsidRPr="006B4F3C">
        <w:rPr>
          <w:noProof/>
        </w:rPr>
        <w:fldChar w:fldCharType="end"/>
      </w:r>
    </w:p>
    <w:p w:rsidR="006B4F3C" w:rsidRDefault="006B4F3C">
      <w:pPr>
        <w:pStyle w:val="TOC4"/>
        <w:rPr>
          <w:rFonts w:asciiTheme="minorHAnsi" w:eastAsiaTheme="minorEastAsia" w:hAnsiTheme="minorHAnsi" w:cstheme="minorBidi"/>
          <w:b w:val="0"/>
          <w:noProof/>
          <w:kern w:val="0"/>
          <w:sz w:val="22"/>
          <w:szCs w:val="22"/>
        </w:rPr>
      </w:pPr>
      <w:r>
        <w:rPr>
          <w:noProof/>
        </w:rPr>
        <w:t>Subdivision C—Working out the amount of instalments</w:t>
      </w:r>
      <w:r w:rsidRPr="006B4F3C">
        <w:rPr>
          <w:b w:val="0"/>
          <w:noProof/>
          <w:sz w:val="18"/>
        </w:rPr>
        <w:tab/>
      </w:r>
      <w:r w:rsidRPr="006B4F3C">
        <w:rPr>
          <w:b w:val="0"/>
          <w:noProof/>
          <w:sz w:val="18"/>
        </w:rPr>
        <w:fldChar w:fldCharType="begin"/>
      </w:r>
      <w:r w:rsidRPr="006B4F3C">
        <w:rPr>
          <w:b w:val="0"/>
          <w:noProof/>
          <w:sz w:val="18"/>
        </w:rPr>
        <w:instrText xml:space="preserve"> PAGEREF _Toc19864431 \h </w:instrText>
      </w:r>
      <w:r w:rsidRPr="006B4F3C">
        <w:rPr>
          <w:b w:val="0"/>
          <w:noProof/>
          <w:sz w:val="18"/>
        </w:rPr>
      </w:r>
      <w:r w:rsidRPr="006B4F3C">
        <w:rPr>
          <w:b w:val="0"/>
          <w:noProof/>
          <w:sz w:val="18"/>
        </w:rPr>
        <w:fldChar w:fldCharType="separate"/>
      </w:r>
      <w:r w:rsidR="00C8668B">
        <w:rPr>
          <w:b w:val="0"/>
          <w:noProof/>
          <w:sz w:val="18"/>
        </w:rPr>
        <w:t>5</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109</w:t>
      </w:r>
      <w:r>
        <w:rPr>
          <w:noProof/>
        </w:rPr>
        <w:tab/>
        <w:t>Interpretation</w:t>
      </w:r>
      <w:r w:rsidRPr="006B4F3C">
        <w:rPr>
          <w:noProof/>
        </w:rPr>
        <w:tab/>
      </w:r>
      <w:r w:rsidRPr="006B4F3C">
        <w:rPr>
          <w:noProof/>
        </w:rPr>
        <w:fldChar w:fldCharType="begin"/>
      </w:r>
      <w:r w:rsidRPr="006B4F3C">
        <w:rPr>
          <w:noProof/>
        </w:rPr>
        <w:instrText xml:space="preserve"> PAGEREF _Toc19864432 \h </w:instrText>
      </w:r>
      <w:r w:rsidRPr="006B4F3C">
        <w:rPr>
          <w:noProof/>
        </w:rPr>
      </w:r>
      <w:r w:rsidRPr="006B4F3C">
        <w:rPr>
          <w:noProof/>
        </w:rPr>
        <w:fldChar w:fldCharType="separate"/>
      </w:r>
      <w:r w:rsidR="00C8668B">
        <w:rPr>
          <w:noProof/>
        </w:rPr>
        <w:t>5</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110</w:t>
      </w:r>
      <w:r>
        <w:rPr>
          <w:noProof/>
        </w:rPr>
        <w:tab/>
        <w:t>Notional tax amount</w:t>
      </w:r>
      <w:r w:rsidRPr="006B4F3C">
        <w:rPr>
          <w:noProof/>
        </w:rPr>
        <w:tab/>
      </w:r>
      <w:r w:rsidRPr="006B4F3C">
        <w:rPr>
          <w:noProof/>
        </w:rPr>
        <w:fldChar w:fldCharType="begin"/>
      </w:r>
      <w:r w:rsidRPr="006B4F3C">
        <w:rPr>
          <w:noProof/>
        </w:rPr>
        <w:instrText xml:space="preserve"> PAGEREF _Toc19864433 \h </w:instrText>
      </w:r>
      <w:r w:rsidRPr="006B4F3C">
        <w:rPr>
          <w:noProof/>
        </w:rPr>
      </w:r>
      <w:r w:rsidRPr="006B4F3C">
        <w:rPr>
          <w:noProof/>
        </w:rPr>
        <w:fldChar w:fldCharType="separate"/>
      </w:r>
      <w:r w:rsidR="00C8668B">
        <w:rPr>
          <w:noProof/>
        </w:rPr>
        <w:t>7</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111</w:t>
      </w:r>
      <w:r>
        <w:rPr>
          <w:noProof/>
        </w:rPr>
        <w:tab/>
        <w:t>Amount of instalment of tax</w:t>
      </w:r>
      <w:r w:rsidRPr="006B4F3C">
        <w:rPr>
          <w:noProof/>
        </w:rPr>
        <w:tab/>
      </w:r>
      <w:r w:rsidRPr="006B4F3C">
        <w:rPr>
          <w:noProof/>
        </w:rPr>
        <w:fldChar w:fldCharType="begin"/>
      </w:r>
      <w:r w:rsidRPr="006B4F3C">
        <w:rPr>
          <w:noProof/>
        </w:rPr>
        <w:instrText xml:space="preserve"> PAGEREF _Toc19864434 \h </w:instrText>
      </w:r>
      <w:r w:rsidRPr="006B4F3C">
        <w:rPr>
          <w:noProof/>
        </w:rPr>
      </w:r>
      <w:r w:rsidRPr="006B4F3C">
        <w:rPr>
          <w:noProof/>
        </w:rPr>
        <w:fldChar w:fldCharType="separate"/>
      </w:r>
      <w:r w:rsidR="00C8668B">
        <w:rPr>
          <w:noProof/>
        </w:rPr>
        <w:t>9</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112</w:t>
      </w:r>
      <w:r>
        <w:rPr>
          <w:noProof/>
        </w:rPr>
        <w:tab/>
        <w:t>Estimated tax</w:t>
      </w:r>
      <w:r w:rsidRPr="006B4F3C">
        <w:rPr>
          <w:noProof/>
        </w:rPr>
        <w:tab/>
      </w:r>
      <w:r w:rsidRPr="006B4F3C">
        <w:rPr>
          <w:noProof/>
        </w:rPr>
        <w:fldChar w:fldCharType="begin"/>
      </w:r>
      <w:r w:rsidRPr="006B4F3C">
        <w:rPr>
          <w:noProof/>
        </w:rPr>
        <w:instrText xml:space="preserve"> PAGEREF _Toc19864435 \h </w:instrText>
      </w:r>
      <w:r w:rsidRPr="006B4F3C">
        <w:rPr>
          <w:noProof/>
        </w:rPr>
      </w:r>
      <w:r w:rsidRPr="006B4F3C">
        <w:rPr>
          <w:noProof/>
        </w:rPr>
        <w:fldChar w:fldCharType="separate"/>
      </w:r>
      <w:r w:rsidR="00C8668B">
        <w:rPr>
          <w:noProof/>
        </w:rPr>
        <w:t>10</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112A</w:t>
      </w:r>
      <w:r>
        <w:rPr>
          <w:noProof/>
        </w:rPr>
        <w:tab/>
        <w:t>Credit in certain cases where amount of instalment is nil</w:t>
      </w:r>
      <w:r w:rsidRPr="006B4F3C">
        <w:rPr>
          <w:noProof/>
        </w:rPr>
        <w:tab/>
      </w:r>
      <w:r w:rsidRPr="006B4F3C">
        <w:rPr>
          <w:noProof/>
        </w:rPr>
        <w:fldChar w:fldCharType="begin"/>
      </w:r>
      <w:r w:rsidRPr="006B4F3C">
        <w:rPr>
          <w:noProof/>
        </w:rPr>
        <w:instrText xml:space="preserve"> PAGEREF _Toc19864436 \h </w:instrText>
      </w:r>
      <w:r w:rsidRPr="006B4F3C">
        <w:rPr>
          <w:noProof/>
        </w:rPr>
      </w:r>
      <w:r w:rsidRPr="006B4F3C">
        <w:rPr>
          <w:noProof/>
        </w:rPr>
        <w:fldChar w:fldCharType="separate"/>
      </w:r>
      <w:r w:rsidR="00C8668B">
        <w:rPr>
          <w:noProof/>
        </w:rPr>
        <w:t>11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112B</w:t>
      </w:r>
      <w:r>
        <w:rPr>
          <w:noProof/>
        </w:rPr>
        <w:tab/>
        <w:t>Liability to GIC on shortfall in quarterly instalment worked out on the basis of estimated tax</w:t>
      </w:r>
      <w:r w:rsidRPr="006B4F3C">
        <w:rPr>
          <w:noProof/>
        </w:rPr>
        <w:tab/>
      </w:r>
      <w:r w:rsidRPr="006B4F3C">
        <w:rPr>
          <w:noProof/>
        </w:rPr>
        <w:fldChar w:fldCharType="begin"/>
      </w:r>
      <w:r w:rsidRPr="006B4F3C">
        <w:rPr>
          <w:noProof/>
        </w:rPr>
        <w:instrText xml:space="preserve"> PAGEREF _Toc19864437 \h </w:instrText>
      </w:r>
      <w:r w:rsidRPr="006B4F3C">
        <w:rPr>
          <w:noProof/>
        </w:rPr>
      </w:r>
      <w:r w:rsidRPr="006B4F3C">
        <w:rPr>
          <w:noProof/>
        </w:rPr>
        <w:fldChar w:fldCharType="separate"/>
      </w:r>
      <w:r w:rsidR="00C8668B">
        <w:rPr>
          <w:noProof/>
        </w:rPr>
        <w:t>11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113</w:t>
      </w:r>
      <w:r>
        <w:rPr>
          <w:noProof/>
        </w:rPr>
        <w:tab/>
        <w:t>Notice of alteration of amount of instalment</w:t>
      </w:r>
      <w:r w:rsidRPr="006B4F3C">
        <w:rPr>
          <w:noProof/>
        </w:rPr>
        <w:tab/>
      </w:r>
      <w:r w:rsidRPr="006B4F3C">
        <w:rPr>
          <w:noProof/>
        </w:rPr>
        <w:fldChar w:fldCharType="begin"/>
      </w:r>
      <w:r w:rsidRPr="006B4F3C">
        <w:rPr>
          <w:noProof/>
        </w:rPr>
        <w:instrText xml:space="preserve"> PAGEREF _Toc19864438 \h </w:instrText>
      </w:r>
      <w:r w:rsidRPr="006B4F3C">
        <w:rPr>
          <w:noProof/>
        </w:rPr>
      </w:r>
      <w:r w:rsidRPr="006B4F3C">
        <w:rPr>
          <w:noProof/>
        </w:rPr>
        <w:fldChar w:fldCharType="separate"/>
      </w:r>
      <w:r w:rsidR="00C8668B">
        <w:rPr>
          <w:noProof/>
        </w:rPr>
        <w:t>13</w:t>
      </w:r>
      <w:r w:rsidRPr="006B4F3C">
        <w:rPr>
          <w:noProof/>
        </w:rPr>
        <w:fldChar w:fldCharType="end"/>
      </w:r>
    </w:p>
    <w:p w:rsidR="006B4F3C" w:rsidRDefault="006B4F3C">
      <w:pPr>
        <w:pStyle w:val="TOC2"/>
        <w:rPr>
          <w:rFonts w:asciiTheme="minorHAnsi" w:eastAsiaTheme="minorEastAsia" w:hAnsiTheme="minorHAnsi" w:cstheme="minorBidi"/>
          <w:b w:val="0"/>
          <w:noProof/>
          <w:kern w:val="0"/>
          <w:sz w:val="22"/>
          <w:szCs w:val="22"/>
        </w:rPr>
      </w:pPr>
      <w:r>
        <w:rPr>
          <w:noProof/>
        </w:rPr>
        <w:t>Part X—Statutory evidentiary documents</w:t>
      </w:r>
      <w:r w:rsidRPr="006B4F3C">
        <w:rPr>
          <w:b w:val="0"/>
          <w:noProof/>
          <w:sz w:val="18"/>
        </w:rPr>
        <w:tab/>
      </w:r>
      <w:r w:rsidRPr="006B4F3C">
        <w:rPr>
          <w:b w:val="0"/>
          <w:noProof/>
          <w:sz w:val="18"/>
        </w:rPr>
        <w:fldChar w:fldCharType="begin"/>
      </w:r>
      <w:r w:rsidRPr="006B4F3C">
        <w:rPr>
          <w:b w:val="0"/>
          <w:noProof/>
          <w:sz w:val="18"/>
        </w:rPr>
        <w:instrText xml:space="preserve"> PAGEREF _Toc19864439 \h </w:instrText>
      </w:r>
      <w:r w:rsidRPr="006B4F3C">
        <w:rPr>
          <w:b w:val="0"/>
          <w:noProof/>
          <w:sz w:val="18"/>
        </w:rPr>
      </w:r>
      <w:r w:rsidRPr="006B4F3C">
        <w:rPr>
          <w:b w:val="0"/>
          <w:noProof/>
          <w:sz w:val="18"/>
        </w:rPr>
        <w:fldChar w:fldCharType="separate"/>
      </w:r>
      <w:r w:rsidR="00C8668B">
        <w:rPr>
          <w:b w:val="0"/>
          <w:noProof/>
          <w:sz w:val="18"/>
        </w:rPr>
        <w:t>14</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123</w:t>
      </w:r>
      <w:r>
        <w:rPr>
          <w:noProof/>
        </w:rPr>
        <w:tab/>
        <w:t>Retention of statutory evidentiary documents</w:t>
      </w:r>
      <w:r w:rsidRPr="006B4F3C">
        <w:rPr>
          <w:noProof/>
        </w:rPr>
        <w:tab/>
      </w:r>
      <w:r w:rsidRPr="006B4F3C">
        <w:rPr>
          <w:noProof/>
        </w:rPr>
        <w:fldChar w:fldCharType="begin"/>
      </w:r>
      <w:r w:rsidRPr="006B4F3C">
        <w:rPr>
          <w:noProof/>
        </w:rPr>
        <w:instrText xml:space="preserve"> PAGEREF _Toc19864440 \h </w:instrText>
      </w:r>
      <w:r w:rsidRPr="006B4F3C">
        <w:rPr>
          <w:noProof/>
        </w:rPr>
      </w:r>
      <w:r w:rsidRPr="006B4F3C">
        <w:rPr>
          <w:noProof/>
        </w:rPr>
        <w:fldChar w:fldCharType="separate"/>
      </w:r>
      <w:r w:rsidR="00C8668B">
        <w:rPr>
          <w:noProof/>
        </w:rPr>
        <w:t>14</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123A</w:t>
      </w:r>
      <w:r>
        <w:rPr>
          <w:noProof/>
        </w:rPr>
        <w:tab/>
        <w:t>When business use percentage and estimate of business kilometres must be specified</w:t>
      </w:r>
      <w:r w:rsidRPr="006B4F3C">
        <w:rPr>
          <w:noProof/>
        </w:rPr>
        <w:tab/>
      </w:r>
      <w:r w:rsidRPr="006B4F3C">
        <w:rPr>
          <w:noProof/>
        </w:rPr>
        <w:fldChar w:fldCharType="begin"/>
      </w:r>
      <w:r w:rsidRPr="006B4F3C">
        <w:rPr>
          <w:noProof/>
        </w:rPr>
        <w:instrText xml:space="preserve"> PAGEREF _Toc19864441 \h </w:instrText>
      </w:r>
      <w:r w:rsidRPr="006B4F3C">
        <w:rPr>
          <w:noProof/>
        </w:rPr>
      </w:r>
      <w:r w:rsidRPr="006B4F3C">
        <w:rPr>
          <w:noProof/>
        </w:rPr>
        <w:fldChar w:fldCharType="separate"/>
      </w:r>
      <w:r w:rsidR="00C8668B">
        <w:rPr>
          <w:noProof/>
        </w:rPr>
        <w:t>16</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123B</w:t>
      </w:r>
      <w:r>
        <w:rPr>
          <w:noProof/>
        </w:rPr>
        <w:tab/>
        <w:t>Substantiation requirements not to apply in special circumstances</w:t>
      </w:r>
      <w:r w:rsidRPr="006B4F3C">
        <w:rPr>
          <w:noProof/>
        </w:rPr>
        <w:tab/>
      </w:r>
      <w:r w:rsidRPr="006B4F3C">
        <w:rPr>
          <w:noProof/>
        </w:rPr>
        <w:fldChar w:fldCharType="begin"/>
      </w:r>
      <w:r w:rsidRPr="006B4F3C">
        <w:rPr>
          <w:noProof/>
        </w:rPr>
        <w:instrText xml:space="preserve"> PAGEREF _Toc19864442 \h </w:instrText>
      </w:r>
      <w:r w:rsidRPr="006B4F3C">
        <w:rPr>
          <w:noProof/>
        </w:rPr>
      </w:r>
      <w:r w:rsidRPr="006B4F3C">
        <w:rPr>
          <w:noProof/>
        </w:rPr>
        <w:fldChar w:fldCharType="separate"/>
      </w:r>
      <w:r w:rsidR="00C8668B">
        <w:rPr>
          <w:noProof/>
        </w:rPr>
        <w:t>16</w:t>
      </w:r>
      <w:r w:rsidRPr="006B4F3C">
        <w:rPr>
          <w:noProof/>
        </w:rPr>
        <w:fldChar w:fldCharType="end"/>
      </w:r>
    </w:p>
    <w:p w:rsidR="006B4F3C" w:rsidRDefault="006B4F3C">
      <w:pPr>
        <w:pStyle w:val="TOC2"/>
        <w:rPr>
          <w:rFonts w:asciiTheme="minorHAnsi" w:eastAsiaTheme="minorEastAsia" w:hAnsiTheme="minorHAnsi" w:cstheme="minorBidi"/>
          <w:b w:val="0"/>
          <w:noProof/>
          <w:kern w:val="0"/>
          <w:sz w:val="22"/>
          <w:szCs w:val="22"/>
        </w:rPr>
      </w:pPr>
      <w:r>
        <w:rPr>
          <w:noProof/>
        </w:rPr>
        <w:t>Part XA—Endorsement of registered charities etc.</w:t>
      </w:r>
      <w:r w:rsidRPr="006B4F3C">
        <w:rPr>
          <w:b w:val="0"/>
          <w:noProof/>
          <w:sz w:val="18"/>
        </w:rPr>
        <w:tab/>
      </w:r>
      <w:r w:rsidRPr="006B4F3C">
        <w:rPr>
          <w:b w:val="0"/>
          <w:noProof/>
          <w:sz w:val="18"/>
        </w:rPr>
        <w:fldChar w:fldCharType="begin"/>
      </w:r>
      <w:r w:rsidRPr="006B4F3C">
        <w:rPr>
          <w:b w:val="0"/>
          <w:noProof/>
          <w:sz w:val="18"/>
        </w:rPr>
        <w:instrText xml:space="preserve"> PAGEREF _Toc19864443 \h </w:instrText>
      </w:r>
      <w:r w:rsidRPr="006B4F3C">
        <w:rPr>
          <w:b w:val="0"/>
          <w:noProof/>
          <w:sz w:val="18"/>
        </w:rPr>
      </w:r>
      <w:r w:rsidRPr="006B4F3C">
        <w:rPr>
          <w:b w:val="0"/>
          <w:noProof/>
          <w:sz w:val="18"/>
        </w:rPr>
        <w:fldChar w:fldCharType="separate"/>
      </w:r>
      <w:r w:rsidR="00C8668B">
        <w:rPr>
          <w:b w:val="0"/>
          <w:noProof/>
          <w:sz w:val="18"/>
        </w:rPr>
        <w:t>18</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123C</w:t>
      </w:r>
      <w:r>
        <w:rPr>
          <w:noProof/>
        </w:rPr>
        <w:tab/>
        <w:t>Endorsement by Commissioner as public benevolent institution</w:t>
      </w:r>
      <w:r w:rsidRPr="006B4F3C">
        <w:rPr>
          <w:noProof/>
        </w:rPr>
        <w:tab/>
      </w:r>
      <w:r w:rsidRPr="006B4F3C">
        <w:rPr>
          <w:noProof/>
        </w:rPr>
        <w:fldChar w:fldCharType="begin"/>
      </w:r>
      <w:r w:rsidRPr="006B4F3C">
        <w:rPr>
          <w:noProof/>
        </w:rPr>
        <w:instrText xml:space="preserve"> PAGEREF _Toc19864444 \h </w:instrText>
      </w:r>
      <w:r w:rsidRPr="006B4F3C">
        <w:rPr>
          <w:noProof/>
        </w:rPr>
      </w:r>
      <w:r w:rsidRPr="006B4F3C">
        <w:rPr>
          <w:noProof/>
        </w:rPr>
        <w:fldChar w:fldCharType="separate"/>
      </w:r>
      <w:r w:rsidR="00C8668B">
        <w:rPr>
          <w:noProof/>
        </w:rPr>
        <w:t>18</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123D</w:t>
      </w:r>
      <w:r>
        <w:rPr>
          <w:noProof/>
        </w:rPr>
        <w:tab/>
        <w:t>Endorsement by Commissioner as health promotion charity</w:t>
      </w:r>
      <w:r w:rsidRPr="006B4F3C">
        <w:rPr>
          <w:noProof/>
        </w:rPr>
        <w:tab/>
      </w:r>
      <w:r w:rsidRPr="006B4F3C">
        <w:rPr>
          <w:noProof/>
        </w:rPr>
        <w:fldChar w:fldCharType="begin"/>
      </w:r>
      <w:r w:rsidRPr="006B4F3C">
        <w:rPr>
          <w:noProof/>
        </w:rPr>
        <w:instrText xml:space="preserve"> PAGEREF _Toc19864445 \h </w:instrText>
      </w:r>
      <w:r w:rsidRPr="006B4F3C">
        <w:rPr>
          <w:noProof/>
        </w:rPr>
      </w:r>
      <w:r w:rsidRPr="006B4F3C">
        <w:rPr>
          <w:noProof/>
        </w:rPr>
        <w:fldChar w:fldCharType="separate"/>
      </w:r>
      <w:r w:rsidR="00C8668B">
        <w:rPr>
          <w:noProof/>
        </w:rPr>
        <w:t>18</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123E</w:t>
      </w:r>
      <w:r>
        <w:rPr>
          <w:noProof/>
        </w:rPr>
        <w:tab/>
        <w:t>Endorsement by Commissioner as registered charity (other than public benevolent institution or health promotion charity)</w:t>
      </w:r>
      <w:r w:rsidRPr="006B4F3C">
        <w:rPr>
          <w:noProof/>
        </w:rPr>
        <w:tab/>
      </w:r>
      <w:r w:rsidRPr="006B4F3C">
        <w:rPr>
          <w:noProof/>
        </w:rPr>
        <w:fldChar w:fldCharType="begin"/>
      </w:r>
      <w:r w:rsidRPr="006B4F3C">
        <w:rPr>
          <w:noProof/>
        </w:rPr>
        <w:instrText xml:space="preserve"> PAGEREF _Toc19864446 \h </w:instrText>
      </w:r>
      <w:r w:rsidRPr="006B4F3C">
        <w:rPr>
          <w:noProof/>
        </w:rPr>
      </w:r>
      <w:r w:rsidRPr="006B4F3C">
        <w:rPr>
          <w:noProof/>
        </w:rPr>
        <w:fldChar w:fldCharType="separate"/>
      </w:r>
      <w:r w:rsidR="00C8668B">
        <w:rPr>
          <w:noProof/>
        </w:rPr>
        <w:t>19</w:t>
      </w:r>
      <w:r w:rsidRPr="006B4F3C">
        <w:rPr>
          <w:noProof/>
        </w:rPr>
        <w:fldChar w:fldCharType="end"/>
      </w:r>
    </w:p>
    <w:p w:rsidR="006B4F3C" w:rsidRDefault="006B4F3C">
      <w:pPr>
        <w:pStyle w:val="TOC2"/>
        <w:rPr>
          <w:rFonts w:asciiTheme="minorHAnsi" w:eastAsiaTheme="minorEastAsia" w:hAnsiTheme="minorHAnsi" w:cstheme="minorBidi"/>
          <w:b w:val="0"/>
          <w:noProof/>
          <w:kern w:val="0"/>
          <w:sz w:val="22"/>
          <w:szCs w:val="22"/>
        </w:rPr>
      </w:pPr>
      <w:r>
        <w:rPr>
          <w:noProof/>
        </w:rPr>
        <w:t>Part XI—Miscellaneous</w:t>
      </w:r>
      <w:r w:rsidRPr="006B4F3C">
        <w:rPr>
          <w:b w:val="0"/>
          <w:noProof/>
          <w:sz w:val="18"/>
        </w:rPr>
        <w:tab/>
      </w:r>
      <w:r w:rsidRPr="006B4F3C">
        <w:rPr>
          <w:b w:val="0"/>
          <w:noProof/>
          <w:sz w:val="18"/>
        </w:rPr>
        <w:fldChar w:fldCharType="begin"/>
      </w:r>
      <w:r w:rsidRPr="006B4F3C">
        <w:rPr>
          <w:b w:val="0"/>
          <w:noProof/>
          <w:sz w:val="18"/>
        </w:rPr>
        <w:instrText xml:space="preserve"> PAGEREF _Toc19864447 \h </w:instrText>
      </w:r>
      <w:r w:rsidRPr="006B4F3C">
        <w:rPr>
          <w:b w:val="0"/>
          <w:noProof/>
          <w:sz w:val="18"/>
        </w:rPr>
      </w:r>
      <w:r w:rsidRPr="006B4F3C">
        <w:rPr>
          <w:b w:val="0"/>
          <w:noProof/>
          <w:sz w:val="18"/>
        </w:rPr>
        <w:fldChar w:fldCharType="separate"/>
      </w:r>
      <w:r w:rsidR="00C8668B">
        <w:rPr>
          <w:b w:val="0"/>
          <w:noProof/>
          <w:sz w:val="18"/>
        </w:rPr>
        <w:t>20</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124</w:t>
      </w:r>
      <w:r>
        <w:rPr>
          <w:noProof/>
        </w:rPr>
        <w:tab/>
        <w:t>Assessments</w:t>
      </w:r>
      <w:r w:rsidRPr="006B4F3C">
        <w:rPr>
          <w:noProof/>
        </w:rPr>
        <w:tab/>
      </w:r>
      <w:r w:rsidRPr="006B4F3C">
        <w:rPr>
          <w:noProof/>
        </w:rPr>
        <w:fldChar w:fldCharType="begin"/>
      </w:r>
      <w:r w:rsidRPr="006B4F3C">
        <w:rPr>
          <w:noProof/>
        </w:rPr>
        <w:instrText xml:space="preserve"> PAGEREF _Toc19864448 \h </w:instrText>
      </w:r>
      <w:r w:rsidRPr="006B4F3C">
        <w:rPr>
          <w:noProof/>
        </w:rPr>
      </w:r>
      <w:r w:rsidRPr="006B4F3C">
        <w:rPr>
          <w:noProof/>
        </w:rPr>
        <w:fldChar w:fldCharType="separate"/>
      </w:r>
      <w:r w:rsidR="00C8668B">
        <w:rPr>
          <w:noProof/>
        </w:rPr>
        <w:t>20</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124A</w:t>
      </w:r>
      <w:r>
        <w:rPr>
          <w:noProof/>
        </w:rPr>
        <w:tab/>
        <w:t>Assessment on assumption</w:t>
      </w:r>
      <w:r w:rsidRPr="006B4F3C">
        <w:rPr>
          <w:noProof/>
        </w:rPr>
        <w:tab/>
      </w:r>
      <w:r w:rsidRPr="006B4F3C">
        <w:rPr>
          <w:noProof/>
        </w:rPr>
        <w:fldChar w:fldCharType="begin"/>
      </w:r>
      <w:r w:rsidRPr="006B4F3C">
        <w:rPr>
          <w:noProof/>
        </w:rPr>
        <w:instrText xml:space="preserve"> PAGEREF _Toc19864449 \h </w:instrText>
      </w:r>
      <w:r w:rsidRPr="006B4F3C">
        <w:rPr>
          <w:noProof/>
        </w:rPr>
      </w:r>
      <w:r w:rsidRPr="006B4F3C">
        <w:rPr>
          <w:noProof/>
        </w:rPr>
        <w:fldChar w:fldCharType="separate"/>
      </w:r>
      <w:r w:rsidR="00C8668B">
        <w:rPr>
          <w:noProof/>
        </w:rPr>
        <w:t>20</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129</w:t>
      </w:r>
      <w:r>
        <w:rPr>
          <w:noProof/>
        </w:rPr>
        <w:tab/>
        <w:t>Agents and trustees</w:t>
      </w:r>
      <w:r w:rsidRPr="006B4F3C">
        <w:rPr>
          <w:noProof/>
        </w:rPr>
        <w:tab/>
      </w:r>
      <w:r w:rsidRPr="006B4F3C">
        <w:rPr>
          <w:noProof/>
        </w:rPr>
        <w:fldChar w:fldCharType="begin"/>
      </w:r>
      <w:r w:rsidRPr="006B4F3C">
        <w:rPr>
          <w:noProof/>
        </w:rPr>
        <w:instrText xml:space="preserve"> PAGEREF _Toc19864450 \h </w:instrText>
      </w:r>
      <w:r w:rsidRPr="006B4F3C">
        <w:rPr>
          <w:noProof/>
        </w:rPr>
      </w:r>
      <w:r w:rsidRPr="006B4F3C">
        <w:rPr>
          <w:noProof/>
        </w:rPr>
        <w:fldChar w:fldCharType="separate"/>
      </w:r>
      <w:r w:rsidR="00C8668B">
        <w:rPr>
          <w:noProof/>
        </w:rPr>
        <w:t>21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132</w:t>
      </w:r>
      <w:r>
        <w:rPr>
          <w:noProof/>
        </w:rPr>
        <w:tab/>
        <w:t>Records to be kept and preserved</w:t>
      </w:r>
      <w:r w:rsidRPr="006B4F3C">
        <w:rPr>
          <w:noProof/>
        </w:rPr>
        <w:tab/>
      </w:r>
      <w:r w:rsidRPr="006B4F3C">
        <w:rPr>
          <w:noProof/>
        </w:rPr>
        <w:fldChar w:fldCharType="begin"/>
      </w:r>
      <w:r w:rsidRPr="006B4F3C">
        <w:rPr>
          <w:noProof/>
        </w:rPr>
        <w:instrText xml:space="preserve"> PAGEREF _Toc19864451 \h </w:instrText>
      </w:r>
      <w:r w:rsidRPr="006B4F3C">
        <w:rPr>
          <w:noProof/>
        </w:rPr>
      </w:r>
      <w:r w:rsidRPr="006B4F3C">
        <w:rPr>
          <w:noProof/>
        </w:rPr>
        <w:fldChar w:fldCharType="separate"/>
      </w:r>
      <w:r w:rsidR="00C8668B">
        <w:rPr>
          <w:noProof/>
        </w:rPr>
        <w:t>22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132A</w:t>
      </w:r>
      <w:r>
        <w:rPr>
          <w:noProof/>
        </w:rPr>
        <w:tab/>
        <w:t>Written evidence not available when return lodged</w:t>
      </w:r>
      <w:r w:rsidRPr="006B4F3C">
        <w:rPr>
          <w:noProof/>
        </w:rPr>
        <w:tab/>
      </w:r>
      <w:r w:rsidRPr="006B4F3C">
        <w:rPr>
          <w:noProof/>
        </w:rPr>
        <w:fldChar w:fldCharType="begin"/>
      </w:r>
      <w:r w:rsidRPr="006B4F3C">
        <w:rPr>
          <w:noProof/>
        </w:rPr>
        <w:instrText xml:space="preserve"> PAGEREF _Toc19864452 \h </w:instrText>
      </w:r>
      <w:r w:rsidRPr="006B4F3C">
        <w:rPr>
          <w:noProof/>
        </w:rPr>
      </w:r>
      <w:r w:rsidRPr="006B4F3C">
        <w:rPr>
          <w:noProof/>
        </w:rPr>
        <w:fldChar w:fldCharType="separate"/>
      </w:r>
      <w:r w:rsidR="00C8668B">
        <w:rPr>
          <w:noProof/>
        </w:rPr>
        <w:t>24</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134</w:t>
      </w:r>
      <w:r>
        <w:rPr>
          <w:noProof/>
        </w:rPr>
        <w:tab/>
        <w:t>Service on partnerships and associations</w:t>
      </w:r>
      <w:r w:rsidRPr="006B4F3C">
        <w:rPr>
          <w:noProof/>
        </w:rPr>
        <w:tab/>
      </w:r>
      <w:r w:rsidRPr="006B4F3C">
        <w:rPr>
          <w:noProof/>
        </w:rPr>
        <w:fldChar w:fldCharType="begin"/>
      </w:r>
      <w:r w:rsidRPr="006B4F3C">
        <w:rPr>
          <w:noProof/>
        </w:rPr>
        <w:instrText xml:space="preserve"> PAGEREF _Toc19864453 \h </w:instrText>
      </w:r>
      <w:r w:rsidRPr="006B4F3C">
        <w:rPr>
          <w:noProof/>
        </w:rPr>
      </w:r>
      <w:r w:rsidRPr="006B4F3C">
        <w:rPr>
          <w:noProof/>
        </w:rPr>
        <w:fldChar w:fldCharType="separate"/>
      </w:r>
      <w:r w:rsidR="00C8668B">
        <w:rPr>
          <w:noProof/>
        </w:rPr>
        <w:t>25</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w:t>
      </w:r>
      <w:r>
        <w:rPr>
          <w:noProof/>
        </w:rPr>
        <w:tab/>
        <w:t>Regulations</w:t>
      </w:r>
      <w:r w:rsidRPr="006B4F3C">
        <w:rPr>
          <w:noProof/>
        </w:rPr>
        <w:tab/>
      </w:r>
      <w:r w:rsidRPr="006B4F3C">
        <w:rPr>
          <w:noProof/>
        </w:rPr>
        <w:fldChar w:fldCharType="begin"/>
      </w:r>
      <w:r w:rsidRPr="006B4F3C">
        <w:rPr>
          <w:noProof/>
        </w:rPr>
        <w:instrText xml:space="preserve"> PAGEREF _Toc19864454 \h </w:instrText>
      </w:r>
      <w:r w:rsidRPr="006B4F3C">
        <w:rPr>
          <w:noProof/>
        </w:rPr>
      </w:r>
      <w:r w:rsidRPr="006B4F3C">
        <w:rPr>
          <w:noProof/>
        </w:rPr>
        <w:fldChar w:fldCharType="separate"/>
      </w:r>
      <w:r w:rsidR="00C8668B">
        <w:rPr>
          <w:noProof/>
        </w:rPr>
        <w:t>25</w:t>
      </w:r>
      <w:r w:rsidRPr="006B4F3C">
        <w:rPr>
          <w:noProof/>
        </w:rPr>
        <w:fldChar w:fldCharType="end"/>
      </w:r>
    </w:p>
    <w:p w:rsidR="006B4F3C" w:rsidRDefault="006B4F3C">
      <w:pPr>
        <w:pStyle w:val="TOC2"/>
        <w:rPr>
          <w:rFonts w:asciiTheme="minorHAnsi" w:eastAsiaTheme="minorEastAsia" w:hAnsiTheme="minorHAnsi" w:cstheme="minorBidi"/>
          <w:b w:val="0"/>
          <w:noProof/>
          <w:kern w:val="0"/>
          <w:sz w:val="22"/>
          <w:szCs w:val="22"/>
        </w:rPr>
      </w:pPr>
      <w:r>
        <w:rPr>
          <w:noProof/>
        </w:rPr>
        <w:t>Part XIA—Record keeping exemption</w:t>
      </w:r>
      <w:r w:rsidRPr="006B4F3C">
        <w:rPr>
          <w:b w:val="0"/>
          <w:noProof/>
          <w:sz w:val="18"/>
        </w:rPr>
        <w:tab/>
      </w:r>
      <w:r w:rsidRPr="006B4F3C">
        <w:rPr>
          <w:b w:val="0"/>
          <w:noProof/>
          <w:sz w:val="18"/>
        </w:rPr>
        <w:fldChar w:fldCharType="begin"/>
      </w:r>
      <w:r w:rsidRPr="006B4F3C">
        <w:rPr>
          <w:b w:val="0"/>
          <w:noProof/>
          <w:sz w:val="18"/>
        </w:rPr>
        <w:instrText xml:space="preserve"> PAGEREF _Toc19864455 \h </w:instrText>
      </w:r>
      <w:r w:rsidRPr="006B4F3C">
        <w:rPr>
          <w:b w:val="0"/>
          <w:noProof/>
          <w:sz w:val="18"/>
        </w:rPr>
      </w:r>
      <w:r w:rsidRPr="006B4F3C">
        <w:rPr>
          <w:b w:val="0"/>
          <w:noProof/>
          <w:sz w:val="18"/>
        </w:rPr>
        <w:fldChar w:fldCharType="separate"/>
      </w:r>
      <w:r w:rsidR="00C8668B">
        <w:rPr>
          <w:b w:val="0"/>
          <w:noProof/>
          <w:sz w:val="18"/>
        </w:rPr>
        <w:t>27</w:t>
      </w:r>
      <w:r w:rsidRPr="006B4F3C">
        <w:rPr>
          <w:b w:val="0"/>
          <w:noProof/>
          <w:sz w:val="18"/>
        </w:rPr>
        <w:fldChar w:fldCharType="end"/>
      </w:r>
    </w:p>
    <w:p w:rsidR="006B4F3C" w:rsidRDefault="006B4F3C">
      <w:pPr>
        <w:pStyle w:val="TOC3"/>
        <w:rPr>
          <w:rFonts w:asciiTheme="minorHAnsi" w:eastAsiaTheme="minorEastAsia" w:hAnsiTheme="minorHAnsi" w:cstheme="minorBidi"/>
          <w:b w:val="0"/>
          <w:noProof/>
          <w:kern w:val="0"/>
          <w:szCs w:val="22"/>
        </w:rPr>
      </w:pPr>
      <w:r>
        <w:rPr>
          <w:noProof/>
        </w:rPr>
        <w:t>Division 1—Overview of Part</w:t>
      </w:r>
      <w:r w:rsidRPr="006B4F3C">
        <w:rPr>
          <w:b w:val="0"/>
          <w:noProof/>
          <w:sz w:val="18"/>
        </w:rPr>
        <w:tab/>
      </w:r>
      <w:r w:rsidRPr="006B4F3C">
        <w:rPr>
          <w:b w:val="0"/>
          <w:noProof/>
          <w:sz w:val="18"/>
        </w:rPr>
        <w:fldChar w:fldCharType="begin"/>
      </w:r>
      <w:r w:rsidRPr="006B4F3C">
        <w:rPr>
          <w:b w:val="0"/>
          <w:noProof/>
          <w:sz w:val="18"/>
        </w:rPr>
        <w:instrText xml:space="preserve"> PAGEREF _Toc19864456 \h </w:instrText>
      </w:r>
      <w:r w:rsidRPr="006B4F3C">
        <w:rPr>
          <w:b w:val="0"/>
          <w:noProof/>
          <w:sz w:val="18"/>
        </w:rPr>
      </w:r>
      <w:r w:rsidRPr="006B4F3C">
        <w:rPr>
          <w:b w:val="0"/>
          <w:noProof/>
          <w:sz w:val="18"/>
        </w:rPr>
        <w:fldChar w:fldCharType="separate"/>
      </w:r>
      <w:r w:rsidR="00C8668B">
        <w:rPr>
          <w:b w:val="0"/>
          <w:noProof/>
          <w:sz w:val="18"/>
        </w:rPr>
        <w:t>27</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135A</w:t>
      </w:r>
      <w:r>
        <w:rPr>
          <w:noProof/>
        </w:rPr>
        <w:tab/>
        <w:t>Overview of Part</w:t>
      </w:r>
      <w:r w:rsidRPr="006B4F3C">
        <w:rPr>
          <w:noProof/>
        </w:rPr>
        <w:tab/>
      </w:r>
      <w:r w:rsidRPr="006B4F3C">
        <w:rPr>
          <w:noProof/>
        </w:rPr>
        <w:fldChar w:fldCharType="begin"/>
      </w:r>
      <w:r w:rsidRPr="006B4F3C">
        <w:rPr>
          <w:noProof/>
        </w:rPr>
        <w:instrText xml:space="preserve"> PAGEREF _Toc19864457 \h </w:instrText>
      </w:r>
      <w:r w:rsidRPr="006B4F3C">
        <w:rPr>
          <w:noProof/>
        </w:rPr>
      </w:r>
      <w:r w:rsidRPr="006B4F3C">
        <w:rPr>
          <w:noProof/>
        </w:rPr>
        <w:fldChar w:fldCharType="separate"/>
      </w:r>
      <w:r w:rsidR="00C8668B">
        <w:rPr>
          <w:noProof/>
        </w:rPr>
        <w:t>27</w:t>
      </w:r>
      <w:r w:rsidRPr="006B4F3C">
        <w:rPr>
          <w:noProof/>
        </w:rPr>
        <w:fldChar w:fldCharType="end"/>
      </w:r>
    </w:p>
    <w:p w:rsidR="006B4F3C" w:rsidRDefault="006B4F3C">
      <w:pPr>
        <w:pStyle w:val="TOC3"/>
        <w:rPr>
          <w:rFonts w:asciiTheme="minorHAnsi" w:eastAsiaTheme="minorEastAsia" w:hAnsiTheme="minorHAnsi" w:cstheme="minorBidi"/>
          <w:b w:val="0"/>
          <w:noProof/>
          <w:kern w:val="0"/>
          <w:szCs w:val="22"/>
        </w:rPr>
      </w:pPr>
      <w:r>
        <w:rPr>
          <w:noProof/>
        </w:rPr>
        <w:t>Division 2—Conditions</w:t>
      </w:r>
      <w:r w:rsidRPr="006B4F3C">
        <w:rPr>
          <w:b w:val="0"/>
          <w:noProof/>
          <w:sz w:val="18"/>
        </w:rPr>
        <w:tab/>
      </w:r>
      <w:r w:rsidRPr="006B4F3C">
        <w:rPr>
          <w:b w:val="0"/>
          <w:noProof/>
          <w:sz w:val="18"/>
        </w:rPr>
        <w:fldChar w:fldCharType="begin"/>
      </w:r>
      <w:r w:rsidRPr="006B4F3C">
        <w:rPr>
          <w:b w:val="0"/>
          <w:noProof/>
          <w:sz w:val="18"/>
        </w:rPr>
        <w:instrText xml:space="preserve"> PAGEREF _Toc19864458 \h </w:instrText>
      </w:r>
      <w:r w:rsidRPr="006B4F3C">
        <w:rPr>
          <w:b w:val="0"/>
          <w:noProof/>
          <w:sz w:val="18"/>
        </w:rPr>
      </w:r>
      <w:r w:rsidRPr="006B4F3C">
        <w:rPr>
          <w:b w:val="0"/>
          <w:noProof/>
          <w:sz w:val="18"/>
        </w:rPr>
        <w:fldChar w:fldCharType="separate"/>
      </w:r>
      <w:r w:rsidR="00C8668B">
        <w:rPr>
          <w:b w:val="0"/>
          <w:noProof/>
          <w:sz w:val="18"/>
        </w:rPr>
        <w:t>28</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135B</w:t>
      </w:r>
      <w:r>
        <w:rPr>
          <w:noProof/>
        </w:rPr>
        <w:tab/>
        <w:t>Conditions that must be satisfied</w:t>
      </w:r>
      <w:r w:rsidRPr="006B4F3C">
        <w:rPr>
          <w:noProof/>
        </w:rPr>
        <w:tab/>
      </w:r>
      <w:r w:rsidRPr="006B4F3C">
        <w:rPr>
          <w:noProof/>
        </w:rPr>
        <w:fldChar w:fldCharType="begin"/>
      </w:r>
      <w:r w:rsidRPr="006B4F3C">
        <w:rPr>
          <w:noProof/>
        </w:rPr>
        <w:instrText xml:space="preserve"> PAGEREF _Toc19864459 \h </w:instrText>
      </w:r>
      <w:r w:rsidRPr="006B4F3C">
        <w:rPr>
          <w:noProof/>
        </w:rPr>
      </w:r>
      <w:r w:rsidRPr="006B4F3C">
        <w:rPr>
          <w:noProof/>
        </w:rPr>
        <w:fldChar w:fldCharType="separate"/>
      </w:r>
      <w:r w:rsidR="00C8668B">
        <w:rPr>
          <w:noProof/>
        </w:rPr>
        <w:t>28</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135C</w:t>
      </w:r>
      <w:r>
        <w:rPr>
          <w:noProof/>
        </w:rPr>
        <w:tab/>
        <w:t>What is a base year?</w:t>
      </w:r>
      <w:r w:rsidRPr="006B4F3C">
        <w:rPr>
          <w:noProof/>
        </w:rPr>
        <w:tab/>
      </w:r>
      <w:r w:rsidRPr="006B4F3C">
        <w:rPr>
          <w:noProof/>
        </w:rPr>
        <w:fldChar w:fldCharType="begin"/>
      </w:r>
      <w:r w:rsidRPr="006B4F3C">
        <w:rPr>
          <w:noProof/>
        </w:rPr>
        <w:instrText xml:space="preserve"> PAGEREF _Toc19864460 \h </w:instrText>
      </w:r>
      <w:r w:rsidRPr="006B4F3C">
        <w:rPr>
          <w:noProof/>
        </w:rPr>
      </w:r>
      <w:r w:rsidRPr="006B4F3C">
        <w:rPr>
          <w:noProof/>
        </w:rPr>
        <w:fldChar w:fldCharType="separate"/>
      </w:r>
      <w:r w:rsidR="00C8668B">
        <w:rPr>
          <w:noProof/>
        </w:rPr>
        <w:t>28</w:t>
      </w:r>
      <w:r w:rsidRPr="006B4F3C">
        <w:rPr>
          <w:noProof/>
        </w:rPr>
        <w:fldChar w:fldCharType="end"/>
      </w:r>
    </w:p>
    <w:p w:rsidR="006B4F3C" w:rsidRDefault="006B4F3C">
      <w:pPr>
        <w:pStyle w:val="TOC3"/>
        <w:rPr>
          <w:rFonts w:asciiTheme="minorHAnsi" w:eastAsiaTheme="minorEastAsia" w:hAnsiTheme="minorHAnsi" w:cstheme="minorBidi"/>
          <w:b w:val="0"/>
          <w:noProof/>
          <w:kern w:val="0"/>
          <w:szCs w:val="22"/>
        </w:rPr>
      </w:pPr>
      <w:r>
        <w:rPr>
          <w:noProof/>
        </w:rPr>
        <w:t>Division 3—Consequences if conditions in Division 2 are satisfied</w:t>
      </w:r>
      <w:r w:rsidRPr="006B4F3C">
        <w:rPr>
          <w:b w:val="0"/>
          <w:noProof/>
          <w:sz w:val="18"/>
        </w:rPr>
        <w:tab/>
      </w:r>
      <w:r w:rsidRPr="006B4F3C">
        <w:rPr>
          <w:b w:val="0"/>
          <w:noProof/>
          <w:sz w:val="18"/>
        </w:rPr>
        <w:fldChar w:fldCharType="begin"/>
      </w:r>
      <w:r w:rsidRPr="006B4F3C">
        <w:rPr>
          <w:b w:val="0"/>
          <w:noProof/>
          <w:sz w:val="18"/>
        </w:rPr>
        <w:instrText xml:space="preserve"> PAGEREF _Toc19864461 \h </w:instrText>
      </w:r>
      <w:r w:rsidRPr="006B4F3C">
        <w:rPr>
          <w:b w:val="0"/>
          <w:noProof/>
          <w:sz w:val="18"/>
        </w:rPr>
      </w:r>
      <w:r w:rsidRPr="006B4F3C">
        <w:rPr>
          <w:b w:val="0"/>
          <w:noProof/>
          <w:sz w:val="18"/>
        </w:rPr>
        <w:fldChar w:fldCharType="separate"/>
      </w:r>
      <w:r w:rsidR="00C8668B">
        <w:rPr>
          <w:b w:val="0"/>
          <w:noProof/>
          <w:sz w:val="18"/>
        </w:rPr>
        <w:t>31</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135D</w:t>
      </w:r>
      <w:r>
        <w:rPr>
          <w:noProof/>
        </w:rPr>
        <w:tab/>
        <w:t>Consequences</w:t>
      </w:r>
      <w:r w:rsidRPr="006B4F3C">
        <w:rPr>
          <w:noProof/>
        </w:rPr>
        <w:tab/>
      </w:r>
      <w:r w:rsidRPr="006B4F3C">
        <w:rPr>
          <w:noProof/>
        </w:rPr>
        <w:fldChar w:fldCharType="begin"/>
      </w:r>
      <w:r w:rsidRPr="006B4F3C">
        <w:rPr>
          <w:noProof/>
        </w:rPr>
        <w:instrText xml:space="preserve"> PAGEREF _Toc19864462 \h </w:instrText>
      </w:r>
      <w:r w:rsidRPr="006B4F3C">
        <w:rPr>
          <w:noProof/>
        </w:rPr>
      </w:r>
      <w:r w:rsidRPr="006B4F3C">
        <w:rPr>
          <w:noProof/>
        </w:rPr>
        <w:fldChar w:fldCharType="separate"/>
      </w:r>
      <w:r w:rsidR="00C8668B">
        <w:rPr>
          <w:noProof/>
        </w:rPr>
        <w:t>31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135E</w:t>
      </w:r>
      <w:r>
        <w:rPr>
          <w:noProof/>
        </w:rPr>
        <w:tab/>
        <w:t>Exemption from keeping records</w:t>
      </w:r>
      <w:r w:rsidRPr="006B4F3C">
        <w:rPr>
          <w:noProof/>
        </w:rPr>
        <w:tab/>
      </w:r>
      <w:r w:rsidRPr="006B4F3C">
        <w:rPr>
          <w:noProof/>
        </w:rPr>
        <w:fldChar w:fldCharType="begin"/>
      </w:r>
      <w:r w:rsidRPr="006B4F3C">
        <w:rPr>
          <w:noProof/>
        </w:rPr>
        <w:instrText xml:space="preserve"> PAGEREF _Toc19864463 \h </w:instrText>
      </w:r>
      <w:r w:rsidRPr="006B4F3C">
        <w:rPr>
          <w:noProof/>
        </w:rPr>
      </w:r>
      <w:r w:rsidRPr="006B4F3C">
        <w:rPr>
          <w:noProof/>
        </w:rPr>
        <w:fldChar w:fldCharType="separate"/>
      </w:r>
      <w:r w:rsidR="00C8668B">
        <w:rPr>
          <w:noProof/>
        </w:rPr>
        <w:t>31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135F</w:t>
      </w:r>
      <w:r>
        <w:rPr>
          <w:noProof/>
        </w:rPr>
        <w:tab/>
        <w:t>Keeping records for 5 years after they are last relied on</w:t>
      </w:r>
      <w:r w:rsidRPr="006B4F3C">
        <w:rPr>
          <w:noProof/>
        </w:rPr>
        <w:tab/>
      </w:r>
      <w:r w:rsidRPr="006B4F3C">
        <w:rPr>
          <w:noProof/>
        </w:rPr>
        <w:fldChar w:fldCharType="begin"/>
      </w:r>
      <w:r w:rsidRPr="006B4F3C">
        <w:rPr>
          <w:noProof/>
        </w:rPr>
        <w:instrText xml:space="preserve"> PAGEREF _Toc19864464 \h </w:instrText>
      </w:r>
      <w:r w:rsidRPr="006B4F3C">
        <w:rPr>
          <w:noProof/>
        </w:rPr>
      </w:r>
      <w:r w:rsidRPr="006B4F3C">
        <w:rPr>
          <w:noProof/>
        </w:rPr>
        <w:fldChar w:fldCharType="separate"/>
      </w:r>
      <w:r w:rsidR="00C8668B">
        <w:rPr>
          <w:noProof/>
        </w:rPr>
        <w:t>31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135G</w:t>
      </w:r>
      <w:r>
        <w:rPr>
          <w:noProof/>
        </w:rPr>
        <w:tab/>
        <w:t>Way to work out liability</w:t>
      </w:r>
      <w:r w:rsidRPr="006B4F3C">
        <w:rPr>
          <w:noProof/>
        </w:rPr>
        <w:tab/>
      </w:r>
      <w:r w:rsidRPr="006B4F3C">
        <w:rPr>
          <w:noProof/>
        </w:rPr>
        <w:fldChar w:fldCharType="begin"/>
      </w:r>
      <w:r w:rsidRPr="006B4F3C">
        <w:rPr>
          <w:noProof/>
        </w:rPr>
        <w:instrText xml:space="preserve"> PAGEREF _Toc19864465 \h </w:instrText>
      </w:r>
      <w:r w:rsidRPr="006B4F3C">
        <w:rPr>
          <w:noProof/>
        </w:rPr>
      </w:r>
      <w:r w:rsidRPr="006B4F3C">
        <w:rPr>
          <w:noProof/>
        </w:rPr>
        <w:fldChar w:fldCharType="separate"/>
      </w:r>
      <w:r w:rsidR="00C8668B">
        <w:rPr>
          <w:noProof/>
        </w:rPr>
        <w:t>32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135H</w:t>
      </w:r>
      <w:r>
        <w:rPr>
          <w:noProof/>
        </w:rPr>
        <w:tab/>
        <w:t>Exception if employer chooses to use current year aggregate fringe benefits amount</w:t>
      </w:r>
      <w:r w:rsidRPr="006B4F3C">
        <w:rPr>
          <w:noProof/>
        </w:rPr>
        <w:tab/>
      </w:r>
      <w:r w:rsidRPr="006B4F3C">
        <w:rPr>
          <w:noProof/>
        </w:rPr>
        <w:fldChar w:fldCharType="begin"/>
      </w:r>
      <w:r w:rsidRPr="006B4F3C">
        <w:rPr>
          <w:noProof/>
        </w:rPr>
        <w:instrText xml:space="preserve"> PAGEREF _Toc19864466 \h </w:instrText>
      </w:r>
      <w:r w:rsidRPr="006B4F3C">
        <w:rPr>
          <w:noProof/>
        </w:rPr>
      </w:r>
      <w:r w:rsidRPr="006B4F3C">
        <w:rPr>
          <w:noProof/>
        </w:rPr>
        <w:fldChar w:fldCharType="separate"/>
      </w:r>
      <w:r w:rsidR="00C8668B">
        <w:rPr>
          <w:noProof/>
        </w:rPr>
        <w:t>32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135J</w:t>
      </w:r>
      <w:r>
        <w:rPr>
          <w:noProof/>
        </w:rPr>
        <w:tab/>
        <w:t>Exception if employer is government body or tax</w:t>
      </w:r>
      <w:r>
        <w:rPr>
          <w:noProof/>
        </w:rPr>
        <w:noBreakHyphen/>
        <w:t>exempt</w:t>
      </w:r>
      <w:r w:rsidRPr="006B4F3C">
        <w:rPr>
          <w:noProof/>
        </w:rPr>
        <w:tab/>
      </w:r>
      <w:r w:rsidRPr="006B4F3C">
        <w:rPr>
          <w:noProof/>
        </w:rPr>
        <w:fldChar w:fldCharType="begin"/>
      </w:r>
      <w:r w:rsidRPr="006B4F3C">
        <w:rPr>
          <w:noProof/>
        </w:rPr>
        <w:instrText xml:space="preserve"> PAGEREF _Toc19864467 \h </w:instrText>
      </w:r>
      <w:r w:rsidRPr="006B4F3C">
        <w:rPr>
          <w:noProof/>
        </w:rPr>
      </w:r>
      <w:r w:rsidRPr="006B4F3C">
        <w:rPr>
          <w:noProof/>
        </w:rPr>
        <w:fldChar w:fldCharType="separate"/>
      </w:r>
      <w:r w:rsidR="00C8668B">
        <w:rPr>
          <w:noProof/>
        </w:rPr>
        <w:t>32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135K</w:t>
      </w:r>
      <w:r>
        <w:rPr>
          <w:noProof/>
        </w:rPr>
        <w:tab/>
        <w:t>Exception if aggregate fringe benefits amount increases too much</w:t>
      </w:r>
      <w:r w:rsidRPr="006B4F3C">
        <w:rPr>
          <w:noProof/>
        </w:rPr>
        <w:tab/>
      </w:r>
      <w:r w:rsidRPr="006B4F3C">
        <w:rPr>
          <w:noProof/>
        </w:rPr>
        <w:fldChar w:fldCharType="begin"/>
      </w:r>
      <w:r w:rsidRPr="006B4F3C">
        <w:rPr>
          <w:noProof/>
        </w:rPr>
        <w:instrText xml:space="preserve"> PAGEREF _Toc19864468 \h </w:instrText>
      </w:r>
      <w:r w:rsidRPr="006B4F3C">
        <w:rPr>
          <w:noProof/>
        </w:rPr>
      </w:r>
      <w:r w:rsidRPr="006B4F3C">
        <w:rPr>
          <w:noProof/>
        </w:rPr>
        <w:fldChar w:fldCharType="separate"/>
      </w:r>
      <w:r w:rsidR="00C8668B">
        <w:rPr>
          <w:noProof/>
        </w:rPr>
        <w:t>32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135L</w:t>
      </w:r>
      <w:r>
        <w:rPr>
          <w:noProof/>
        </w:rPr>
        <w:tab/>
        <w:t>Employer not in business throughout current year</w:t>
      </w:r>
      <w:r w:rsidRPr="006B4F3C">
        <w:rPr>
          <w:noProof/>
        </w:rPr>
        <w:tab/>
      </w:r>
      <w:r w:rsidRPr="006B4F3C">
        <w:rPr>
          <w:noProof/>
        </w:rPr>
        <w:fldChar w:fldCharType="begin"/>
      </w:r>
      <w:r w:rsidRPr="006B4F3C">
        <w:rPr>
          <w:noProof/>
        </w:rPr>
        <w:instrText xml:space="preserve"> PAGEREF _Toc19864469 \h </w:instrText>
      </w:r>
      <w:r w:rsidRPr="006B4F3C">
        <w:rPr>
          <w:noProof/>
        </w:rPr>
      </w:r>
      <w:r w:rsidRPr="006B4F3C">
        <w:rPr>
          <w:noProof/>
        </w:rPr>
        <w:fldChar w:fldCharType="separate"/>
      </w:r>
      <w:r w:rsidR="00C8668B">
        <w:rPr>
          <w:noProof/>
        </w:rPr>
        <w:t>34</w:t>
      </w:r>
      <w:r w:rsidRPr="006B4F3C">
        <w:rPr>
          <w:noProof/>
        </w:rPr>
        <w:fldChar w:fldCharType="end"/>
      </w:r>
    </w:p>
    <w:p w:rsidR="006B4F3C" w:rsidRDefault="006B4F3C">
      <w:pPr>
        <w:pStyle w:val="TOC2"/>
        <w:rPr>
          <w:rFonts w:asciiTheme="minorHAnsi" w:eastAsiaTheme="minorEastAsia" w:hAnsiTheme="minorHAnsi" w:cstheme="minorBidi"/>
          <w:b w:val="0"/>
          <w:noProof/>
          <w:kern w:val="0"/>
          <w:sz w:val="22"/>
          <w:szCs w:val="22"/>
        </w:rPr>
      </w:pPr>
      <w:r>
        <w:rPr>
          <w:noProof/>
        </w:rPr>
        <w:t>Part XIB—Reportable fringe benefits totals</w:t>
      </w:r>
      <w:r w:rsidRPr="006B4F3C">
        <w:rPr>
          <w:b w:val="0"/>
          <w:noProof/>
          <w:sz w:val="18"/>
        </w:rPr>
        <w:tab/>
      </w:r>
      <w:r w:rsidRPr="006B4F3C">
        <w:rPr>
          <w:b w:val="0"/>
          <w:noProof/>
          <w:sz w:val="18"/>
        </w:rPr>
        <w:fldChar w:fldCharType="begin"/>
      </w:r>
      <w:r w:rsidRPr="006B4F3C">
        <w:rPr>
          <w:b w:val="0"/>
          <w:noProof/>
          <w:sz w:val="18"/>
        </w:rPr>
        <w:instrText xml:space="preserve"> PAGEREF _Toc19864470 \h </w:instrText>
      </w:r>
      <w:r w:rsidRPr="006B4F3C">
        <w:rPr>
          <w:b w:val="0"/>
          <w:noProof/>
          <w:sz w:val="18"/>
        </w:rPr>
      </w:r>
      <w:r w:rsidRPr="006B4F3C">
        <w:rPr>
          <w:b w:val="0"/>
          <w:noProof/>
          <w:sz w:val="18"/>
        </w:rPr>
        <w:fldChar w:fldCharType="separate"/>
      </w:r>
      <w:r w:rsidR="00C8668B">
        <w:rPr>
          <w:b w:val="0"/>
          <w:noProof/>
          <w:sz w:val="18"/>
        </w:rPr>
        <w:t>35</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135M</w:t>
      </w:r>
      <w:r>
        <w:rPr>
          <w:noProof/>
        </w:rPr>
        <w:tab/>
        <w:t>Simplified outline of this Part</w:t>
      </w:r>
      <w:r w:rsidRPr="006B4F3C">
        <w:rPr>
          <w:noProof/>
        </w:rPr>
        <w:tab/>
      </w:r>
      <w:r w:rsidRPr="006B4F3C">
        <w:rPr>
          <w:noProof/>
        </w:rPr>
        <w:fldChar w:fldCharType="begin"/>
      </w:r>
      <w:r w:rsidRPr="006B4F3C">
        <w:rPr>
          <w:noProof/>
        </w:rPr>
        <w:instrText xml:space="preserve"> PAGEREF _Toc19864471 \h </w:instrText>
      </w:r>
      <w:r w:rsidRPr="006B4F3C">
        <w:rPr>
          <w:noProof/>
        </w:rPr>
      </w:r>
      <w:r w:rsidRPr="006B4F3C">
        <w:rPr>
          <w:noProof/>
        </w:rPr>
        <w:fldChar w:fldCharType="separate"/>
      </w:r>
      <w:r w:rsidR="00C8668B">
        <w:rPr>
          <w:noProof/>
        </w:rPr>
        <w:t>35</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135N</w:t>
      </w:r>
      <w:r>
        <w:rPr>
          <w:noProof/>
        </w:rPr>
        <w:tab/>
        <w:t xml:space="preserve">Employee’s </w:t>
      </w:r>
      <w:r w:rsidRPr="005871B6">
        <w:rPr>
          <w:i/>
          <w:noProof/>
        </w:rPr>
        <w:t>reportable fringe benefits total</w:t>
      </w:r>
      <w:r w:rsidRPr="006B4F3C">
        <w:rPr>
          <w:noProof/>
        </w:rPr>
        <w:tab/>
      </w:r>
      <w:r w:rsidRPr="006B4F3C">
        <w:rPr>
          <w:noProof/>
        </w:rPr>
        <w:fldChar w:fldCharType="begin"/>
      </w:r>
      <w:r w:rsidRPr="006B4F3C">
        <w:rPr>
          <w:noProof/>
        </w:rPr>
        <w:instrText xml:space="preserve"> PAGEREF _Toc19864472 \h </w:instrText>
      </w:r>
      <w:r w:rsidRPr="006B4F3C">
        <w:rPr>
          <w:noProof/>
        </w:rPr>
      </w:r>
      <w:r w:rsidRPr="006B4F3C">
        <w:rPr>
          <w:noProof/>
        </w:rPr>
        <w:fldChar w:fldCharType="separate"/>
      </w:r>
      <w:r w:rsidR="00C8668B">
        <w:rPr>
          <w:noProof/>
        </w:rPr>
        <w:t>35</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135P</w:t>
      </w:r>
      <w:r>
        <w:rPr>
          <w:noProof/>
        </w:rPr>
        <w:tab/>
        <w:t xml:space="preserve">Employee’s </w:t>
      </w:r>
      <w:r w:rsidRPr="005871B6">
        <w:rPr>
          <w:i/>
          <w:noProof/>
        </w:rPr>
        <w:t>reportable fringe benefits amount</w:t>
      </w:r>
      <w:r>
        <w:rPr>
          <w:noProof/>
        </w:rPr>
        <w:t>—general rule</w:t>
      </w:r>
      <w:r w:rsidRPr="006B4F3C">
        <w:rPr>
          <w:noProof/>
        </w:rPr>
        <w:tab/>
      </w:r>
      <w:r w:rsidRPr="006B4F3C">
        <w:rPr>
          <w:noProof/>
        </w:rPr>
        <w:fldChar w:fldCharType="begin"/>
      </w:r>
      <w:r w:rsidRPr="006B4F3C">
        <w:rPr>
          <w:noProof/>
        </w:rPr>
        <w:instrText xml:space="preserve"> PAGEREF _Toc19864473 \h </w:instrText>
      </w:r>
      <w:r w:rsidRPr="006B4F3C">
        <w:rPr>
          <w:noProof/>
        </w:rPr>
      </w:r>
      <w:r w:rsidRPr="006B4F3C">
        <w:rPr>
          <w:noProof/>
        </w:rPr>
        <w:fldChar w:fldCharType="separate"/>
      </w:r>
      <w:r w:rsidR="00C8668B">
        <w:rPr>
          <w:noProof/>
        </w:rPr>
        <w:t>36</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135Q</w:t>
      </w:r>
      <w:r>
        <w:rPr>
          <w:noProof/>
        </w:rPr>
        <w:tab/>
      </w:r>
      <w:r w:rsidRPr="005871B6">
        <w:rPr>
          <w:i/>
          <w:noProof/>
        </w:rPr>
        <w:t>Reportable fringe benefits amount</w:t>
      </w:r>
      <w:r>
        <w:rPr>
          <w:noProof/>
        </w:rPr>
        <w:t xml:space="preserve"> for some employees of certain institutions</w:t>
      </w:r>
      <w:r w:rsidRPr="006B4F3C">
        <w:rPr>
          <w:noProof/>
        </w:rPr>
        <w:tab/>
      </w:r>
      <w:r w:rsidRPr="006B4F3C">
        <w:rPr>
          <w:noProof/>
        </w:rPr>
        <w:fldChar w:fldCharType="begin"/>
      </w:r>
      <w:r w:rsidRPr="006B4F3C">
        <w:rPr>
          <w:noProof/>
        </w:rPr>
        <w:instrText xml:space="preserve"> PAGEREF _Toc19864474 \h </w:instrText>
      </w:r>
      <w:r w:rsidRPr="006B4F3C">
        <w:rPr>
          <w:noProof/>
        </w:rPr>
      </w:r>
      <w:r w:rsidRPr="006B4F3C">
        <w:rPr>
          <w:noProof/>
        </w:rPr>
        <w:fldChar w:fldCharType="separate"/>
      </w:r>
      <w:r w:rsidR="00C8668B">
        <w:rPr>
          <w:noProof/>
        </w:rPr>
        <w:t>37</w:t>
      </w:r>
      <w:r w:rsidRPr="006B4F3C">
        <w:rPr>
          <w:noProof/>
        </w:rPr>
        <w:fldChar w:fldCharType="end"/>
      </w:r>
    </w:p>
    <w:p w:rsidR="006B4F3C" w:rsidRDefault="006B4F3C">
      <w:pPr>
        <w:pStyle w:val="TOC2"/>
        <w:rPr>
          <w:rFonts w:asciiTheme="minorHAnsi" w:eastAsiaTheme="minorEastAsia" w:hAnsiTheme="minorHAnsi" w:cstheme="minorBidi"/>
          <w:b w:val="0"/>
          <w:noProof/>
          <w:kern w:val="0"/>
          <w:sz w:val="22"/>
          <w:szCs w:val="22"/>
        </w:rPr>
      </w:pPr>
      <w:r>
        <w:rPr>
          <w:noProof/>
        </w:rPr>
        <w:t>Part XIC—Application of the Act to nominated State or Territory bodies</w:t>
      </w:r>
      <w:r w:rsidRPr="006B4F3C">
        <w:rPr>
          <w:b w:val="0"/>
          <w:noProof/>
          <w:sz w:val="18"/>
        </w:rPr>
        <w:tab/>
      </w:r>
      <w:r w:rsidRPr="006B4F3C">
        <w:rPr>
          <w:b w:val="0"/>
          <w:noProof/>
          <w:sz w:val="18"/>
        </w:rPr>
        <w:fldChar w:fldCharType="begin"/>
      </w:r>
      <w:r w:rsidRPr="006B4F3C">
        <w:rPr>
          <w:b w:val="0"/>
          <w:noProof/>
          <w:sz w:val="18"/>
        </w:rPr>
        <w:instrText xml:space="preserve"> PAGEREF _Toc19864475 \h </w:instrText>
      </w:r>
      <w:r w:rsidRPr="006B4F3C">
        <w:rPr>
          <w:b w:val="0"/>
          <w:noProof/>
          <w:sz w:val="18"/>
        </w:rPr>
      </w:r>
      <w:r w:rsidRPr="006B4F3C">
        <w:rPr>
          <w:b w:val="0"/>
          <w:noProof/>
          <w:sz w:val="18"/>
        </w:rPr>
        <w:fldChar w:fldCharType="separate"/>
      </w:r>
      <w:r w:rsidR="00C8668B">
        <w:rPr>
          <w:b w:val="0"/>
          <w:noProof/>
          <w:sz w:val="18"/>
        </w:rPr>
        <w:t>40</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135R</w:t>
      </w:r>
      <w:r>
        <w:rPr>
          <w:noProof/>
        </w:rPr>
        <w:tab/>
        <w:t>Application of this Part</w:t>
      </w:r>
      <w:r w:rsidRPr="006B4F3C">
        <w:rPr>
          <w:noProof/>
        </w:rPr>
        <w:tab/>
      </w:r>
      <w:r w:rsidRPr="006B4F3C">
        <w:rPr>
          <w:noProof/>
        </w:rPr>
        <w:fldChar w:fldCharType="begin"/>
      </w:r>
      <w:r w:rsidRPr="006B4F3C">
        <w:rPr>
          <w:noProof/>
        </w:rPr>
        <w:instrText xml:space="preserve"> PAGEREF _Toc19864476 \h </w:instrText>
      </w:r>
      <w:r w:rsidRPr="006B4F3C">
        <w:rPr>
          <w:noProof/>
        </w:rPr>
      </w:r>
      <w:r w:rsidRPr="006B4F3C">
        <w:rPr>
          <w:noProof/>
        </w:rPr>
        <w:fldChar w:fldCharType="separate"/>
      </w:r>
      <w:r w:rsidR="00C8668B">
        <w:rPr>
          <w:noProof/>
        </w:rPr>
        <w:t>40</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135S</w:t>
      </w:r>
      <w:r>
        <w:rPr>
          <w:noProof/>
        </w:rPr>
        <w:tab/>
        <w:t>Nomination of eligible State or Territory bodies</w:t>
      </w:r>
      <w:r w:rsidRPr="006B4F3C">
        <w:rPr>
          <w:noProof/>
        </w:rPr>
        <w:tab/>
      </w:r>
      <w:r w:rsidRPr="006B4F3C">
        <w:rPr>
          <w:noProof/>
        </w:rPr>
        <w:fldChar w:fldCharType="begin"/>
      </w:r>
      <w:r w:rsidRPr="006B4F3C">
        <w:rPr>
          <w:noProof/>
        </w:rPr>
        <w:instrText xml:space="preserve"> PAGEREF _Toc19864477 \h </w:instrText>
      </w:r>
      <w:r w:rsidRPr="006B4F3C">
        <w:rPr>
          <w:noProof/>
        </w:rPr>
      </w:r>
      <w:r w:rsidRPr="006B4F3C">
        <w:rPr>
          <w:noProof/>
        </w:rPr>
        <w:fldChar w:fldCharType="separate"/>
      </w:r>
      <w:r w:rsidR="00C8668B">
        <w:rPr>
          <w:noProof/>
        </w:rPr>
        <w:t>40</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135T</w:t>
      </w:r>
      <w:r>
        <w:rPr>
          <w:noProof/>
        </w:rPr>
        <w:tab/>
        <w:t>Eligible State or Territory bodies</w:t>
      </w:r>
      <w:r w:rsidRPr="006B4F3C">
        <w:rPr>
          <w:noProof/>
        </w:rPr>
        <w:tab/>
      </w:r>
      <w:r w:rsidRPr="006B4F3C">
        <w:rPr>
          <w:noProof/>
        </w:rPr>
        <w:fldChar w:fldCharType="begin"/>
      </w:r>
      <w:r w:rsidRPr="006B4F3C">
        <w:rPr>
          <w:noProof/>
        </w:rPr>
        <w:instrText xml:space="preserve"> PAGEREF _Toc19864478 \h </w:instrText>
      </w:r>
      <w:r w:rsidRPr="006B4F3C">
        <w:rPr>
          <w:noProof/>
        </w:rPr>
      </w:r>
      <w:r w:rsidRPr="006B4F3C">
        <w:rPr>
          <w:noProof/>
        </w:rPr>
        <w:fldChar w:fldCharType="separate"/>
      </w:r>
      <w:r w:rsidR="00C8668B">
        <w:rPr>
          <w:noProof/>
        </w:rPr>
        <w:t>41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135U</w:t>
      </w:r>
      <w:r>
        <w:rPr>
          <w:noProof/>
        </w:rPr>
        <w:tab/>
        <w:t>Consequences of nomination</w:t>
      </w:r>
      <w:r w:rsidRPr="006B4F3C">
        <w:rPr>
          <w:noProof/>
        </w:rPr>
        <w:tab/>
      </w:r>
      <w:r w:rsidRPr="006B4F3C">
        <w:rPr>
          <w:noProof/>
        </w:rPr>
        <w:fldChar w:fldCharType="begin"/>
      </w:r>
      <w:r w:rsidRPr="006B4F3C">
        <w:rPr>
          <w:noProof/>
        </w:rPr>
        <w:instrText xml:space="preserve"> PAGEREF _Toc19864479 \h </w:instrText>
      </w:r>
      <w:r w:rsidRPr="006B4F3C">
        <w:rPr>
          <w:noProof/>
        </w:rPr>
      </w:r>
      <w:r w:rsidRPr="006B4F3C">
        <w:rPr>
          <w:noProof/>
        </w:rPr>
        <w:fldChar w:fldCharType="separate"/>
      </w:r>
      <w:r w:rsidR="00C8668B">
        <w:rPr>
          <w:noProof/>
        </w:rPr>
        <w:t>42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135V</w:t>
      </w:r>
      <w:r>
        <w:rPr>
          <w:noProof/>
        </w:rPr>
        <w:tab/>
        <w:t>Working out the notional tax amount where nominations have been made, varied or revoked</w:t>
      </w:r>
      <w:r w:rsidRPr="006B4F3C">
        <w:rPr>
          <w:noProof/>
        </w:rPr>
        <w:tab/>
      </w:r>
      <w:r w:rsidRPr="006B4F3C">
        <w:rPr>
          <w:noProof/>
        </w:rPr>
        <w:fldChar w:fldCharType="begin"/>
      </w:r>
      <w:r w:rsidRPr="006B4F3C">
        <w:rPr>
          <w:noProof/>
        </w:rPr>
        <w:instrText xml:space="preserve"> PAGEREF _Toc19864480 \h </w:instrText>
      </w:r>
      <w:r w:rsidRPr="006B4F3C">
        <w:rPr>
          <w:noProof/>
        </w:rPr>
      </w:r>
      <w:r w:rsidRPr="006B4F3C">
        <w:rPr>
          <w:noProof/>
        </w:rPr>
        <w:fldChar w:fldCharType="separate"/>
      </w:r>
      <w:r w:rsidR="00C8668B">
        <w:rPr>
          <w:noProof/>
        </w:rPr>
        <w:t>44</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135W</w:t>
      </w:r>
      <w:r>
        <w:rPr>
          <w:noProof/>
        </w:rPr>
        <w:tab/>
        <w:t>Notional tax amount where a nominated State or Territory body ceases to exist</w:t>
      </w:r>
      <w:r w:rsidRPr="006B4F3C">
        <w:rPr>
          <w:noProof/>
        </w:rPr>
        <w:tab/>
      </w:r>
      <w:r w:rsidRPr="006B4F3C">
        <w:rPr>
          <w:noProof/>
        </w:rPr>
        <w:fldChar w:fldCharType="begin"/>
      </w:r>
      <w:r w:rsidRPr="006B4F3C">
        <w:rPr>
          <w:noProof/>
        </w:rPr>
        <w:instrText xml:space="preserve"> PAGEREF _Toc19864481 \h </w:instrText>
      </w:r>
      <w:r w:rsidRPr="006B4F3C">
        <w:rPr>
          <w:noProof/>
        </w:rPr>
      </w:r>
      <w:r w:rsidRPr="006B4F3C">
        <w:rPr>
          <w:noProof/>
        </w:rPr>
        <w:fldChar w:fldCharType="separate"/>
      </w:r>
      <w:r w:rsidR="00C8668B">
        <w:rPr>
          <w:noProof/>
        </w:rPr>
        <w:t>46</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135X</w:t>
      </w:r>
      <w:r>
        <w:rPr>
          <w:noProof/>
        </w:rPr>
        <w:tab/>
        <w:t>Application of certain provisions by agreement with the Commissioner</w:t>
      </w:r>
      <w:r w:rsidRPr="006B4F3C">
        <w:rPr>
          <w:noProof/>
        </w:rPr>
        <w:tab/>
      </w:r>
      <w:r w:rsidRPr="006B4F3C">
        <w:rPr>
          <w:noProof/>
        </w:rPr>
        <w:fldChar w:fldCharType="begin"/>
      </w:r>
      <w:r w:rsidRPr="006B4F3C">
        <w:rPr>
          <w:noProof/>
        </w:rPr>
        <w:instrText xml:space="preserve"> PAGEREF _Toc19864482 \h </w:instrText>
      </w:r>
      <w:r w:rsidRPr="006B4F3C">
        <w:rPr>
          <w:noProof/>
        </w:rPr>
      </w:r>
      <w:r w:rsidRPr="006B4F3C">
        <w:rPr>
          <w:noProof/>
        </w:rPr>
        <w:fldChar w:fldCharType="separate"/>
      </w:r>
      <w:r w:rsidR="00C8668B">
        <w:rPr>
          <w:noProof/>
        </w:rPr>
        <w:t>47</w:t>
      </w:r>
      <w:r w:rsidRPr="006B4F3C">
        <w:rPr>
          <w:noProof/>
        </w:rPr>
        <w:fldChar w:fldCharType="end"/>
      </w:r>
    </w:p>
    <w:p w:rsidR="006B4F3C" w:rsidRDefault="006B4F3C">
      <w:pPr>
        <w:pStyle w:val="TOC2"/>
        <w:rPr>
          <w:rFonts w:asciiTheme="minorHAnsi" w:eastAsiaTheme="minorEastAsia" w:hAnsiTheme="minorHAnsi" w:cstheme="minorBidi"/>
          <w:b w:val="0"/>
          <w:noProof/>
          <w:kern w:val="0"/>
          <w:sz w:val="22"/>
          <w:szCs w:val="22"/>
        </w:rPr>
      </w:pPr>
      <w:r>
        <w:rPr>
          <w:noProof/>
        </w:rPr>
        <w:t>Part XID—Temporary budget repair levy</w:t>
      </w:r>
      <w:r w:rsidRPr="006B4F3C">
        <w:rPr>
          <w:b w:val="0"/>
          <w:noProof/>
          <w:sz w:val="18"/>
        </w:rPr>
        <w:tab/>
      </w:r>
      <w:r w:rsidRPr="006B4F3C">
        <w:rPr>
          <w:b w:val="0"/>
          <w:noProof/>
          <w:sz w:val="18"/>
        </w:rPr>
        <w:fldChar w:fldCharType="begin"/>
      </w:r>
      <w:r w:rsidRPr="006B4F3C">
        <w:rPr>
          <w:b w:val="0"/>
          <w:noProof/>
          <w:sz w:val="18"/>
        </w:rPr>
        <w:instrText xml:space="preserve"> PAGEREF _Toc19864483 \h </w:instrText>
      </w:r>
      <w:r w:rsidRPr="006B4F3C">
        <w:rPr>
          <w:b w:val="0"/>
          <w:noProof/>
          <w:sz w:val="18"/>
        </w:rPr>
      </w:r>
      <w:r w:rsidRPr="006B4F3C">
        <w:rPr>
          <w:b w:val="0"/>
          <w:noProof/>
          <w:sz w:val="18"/>
        </w:rPr>
        <w:fldChar w:fldCharType="separate"/>
      </w:r>
      <w:r w:rsidR="00C8668B">
        <w:rPr>
          <w:b w:val="0"/>
          <w:noProof/>
          <w:sz w:val="18"/>
        </w:rPr>
        <w:t>49</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135Y</w:t>
      </w:r>
      <w:r>
        <w:rPr>
          <w:noProof/>
        </w:rPr>
        <w:tab/>
        <w:t>Temporary budget repair levy</w:t>
      </w:r>
      <w:r w:rsidRPr="006B4F3C">
        <w:rPr>
          <w:noProof/>
        </w:rPr>
        <w:tab/>
      </w:r>
      <w:r w:rsidRPr="006B4F3C">
        <w:rPr>
          <w:noProof/>
        </w:rPr>
        <w:fldChar w:fldCharType="begin"/>
      </w:r>
      <w:r w:rsidRPr="006B4F3C">
        <w:rPr>
          <w:noProof/>
        </w:rPr>
        <w:instrText xml:space="preserve"> PAGEREF _Toc19864484 \h </w:instrText>
      </w:r>
      <w:r w:rsidRPr="006B4F3C">
        <w:rPr>
          <w:noProof/>
        </w:rPr>
      </w:r>
      <w:r w:rsidRPr="006B4F3C">
        <w:rPr>
          <w:noProof/>
        </w:rPr>
        <w:fldChar w:fldCharType="separate"/>
      </w:r>
      <w:r w:rsidR="00C8668B">
        <w:rPr>
          <w:noProof/>
        </w:rPr>
        <w:t>49</w:t>
      </w:r>
      <w:r w:rsidRPr="006B4F3C">
        <w:rPr>
          <w:noProof/>
        </w:rPr>
        <w:fldChar w:fldCharType="end"/>
      </w:r>
    </w:p>
    <w:p w:rsidR="006B4F3C" w:rsidRDefault="006B4F3C">
      <w:pPr>
        <w:pStyle w:val="TOC2"/>
        <w:rPr>
          <w:rFonts w:asciiTheme="minorHAnsi" w:eastAsiaTheme="minorEastAsia" w:hAnsiTheme="minorHAnsi" w:cstheme="minorBidi"/>
          <w:b w:val="0"/>
          <w:noProof/>
          <w:kern w:val="0"/>
          <w:sz w:val="22"/>
          <w:szCs w:val="22"/>
        </w:rPr>
      </w:pPr>
      <w:r>
        <w:rPr>
          <w:noProof/>
        </w:rPr>
        <w:t>Part XII—Interpretation</w:t>
      </w:r>
      <w:r w:rsidRPr="006B4F3C">
        <w:rPr>
          <w:b w:val="0"/>
          <w:noProof/>
          <w:sz w:val="18"/>
        </w:rPr>
        <w:tab/>
      </w:r>
      <w:r w:rsidRPr="006B4F3C">
        <w:rPr>
          <w:b w:val="0"/>
          <w:noProof/>
          <w:sz w:val="18"/>
        </w:rPr>
        <w:fldChar w:fldCharType="begin"/>
      </w:r>
      <w:r w:rsidRPr="006B4F3C">
        <w:rPr>
          <w:b w:val="0"/>
          <w:noProof/>
          <w:sz w:val="18"/>
        </w:rPr>
        <w:instrText xml:space="preserve"> PAGEREF _Toc19864485 \h </w:instrText>
      </w:r>
      <w:r w:rsidRPr="006B4F3C">
        <w:rPr>
          <w:b w:val="0"/>
          <w:noProof/>
          <w:sz w:val="18"/>
        </w:rPr>
      </w:r>
      <w:r w:rsidRPr="006B4F3C">
        <w:rPr>
          <w:b w:val="0"/>
          <w:noProof/>
          <w:sz w:val="18"/>
        </w:rPr>
        <w:fldChar w:fldCharType="separate"/>
      </w:r>
      <w:r w:rsidR="00C8668B">
        <w:rPr>
          <w:b w:val="0"/>
          <w:noProof/>
          <w:sz w:val="18"/>
        </w:rPr>
        <w:t>50</w:t>
      </w:r>
      <w:r w:rsidRPr="006B4F3C">
        <w:rPr>
          <w:b w:val="0"/>
          <w:noProof/>
          <w:sz w:val="18"/>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136</w:t>
      </w:r>
      <w:r>
        <w:rPr>
          <w:noProof/>
        </w:rPr>
        <w:tab/>
        <w:t>Interpretation</w:t>
      </w:r>
      <w:r w:rsidRPr="006B4F3C">
        <w:rPr>
          <w:noProof/>
        </w:rPr>
        <w:tab/>
      </w:r>
      <w:r w:rsidRPr="006B4F3C">
        <w:rPr>
          <w:noProof/>
        </w:rPr>
        <w:fldChar w:fldCharType="begin"/>
      </w:r>
      <w:r w:rsidRPr="006B4F3C">
        <w:rPr>
          <w:noProof/>
        </w:rPr>
        <w:instrText xml:space="preserve"> PAGEREF _Toc19864486 \h </w:instrText>
      </w:r>
      <w:r w:rsidRPr="006B4F3C">
        <w:rPr>
          <w:noProof/>
        </w:rPr>
      </w:r>
      <w:r w:rsidRPr="006B4F3C">
        <w:rPr>
          <w:noProof/>
        </w:rPr>
        <w:fldChar w:fldCharType="separate"/>
      </w:r>
      <w:r w:rsidR="00C8668B">
        <w:rPr>
          <w:noProof/>
        </w:rPr>
        <w:t>50</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136AB</w:t>
      </w:r>
      <w:r>
        <w:rPr>
          <w:noProof/>
        </w:rPr>
        <w:tab/>
        <w:t>What constitutes reasonable belief that a superannuation fund is a complying superannuation fund</w:t>
      </w:r>
      <w:r w:rsidRPr="006B4F3C">
        <w:rPr>
          <w:noProof/>
        </w:rPr>
        <w:tab/>
      </w:r>
      <w:r w:rsidRPr="006B4F3C">
        <w:rPr>
          <w:noProof/>
        </w:rPr>
        <w:fldChar w:fldCharType="begin"/>
      </w:r>
      <w:r w:rsidRPr="006B4F3C">
        <w:rPr>
          <w:noProof/>
        </w:rPr>
        <w:instrText xml:space="preserve"> PAGEREF _Toc19864487 \h </w:instrText>
      </w:r>
      <w:r w:rsidRPr="006B4F3C">
        <w:rPr>
          <w:noProof/>
        </w:rPr>
      </w:r>
      <w:r w:rsidRPr="006B4F3C">
        <w:rPr>
          <w:noProof/>
        </w:rPr>
        <w:fldChar w:fldCharType="separate"/>
      </w:r>
      <w:r w:rsidR="00C8668B">
        <w:rPr>
          <w:noProof/>
        </w:rPr>
        <w:t>109</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136A</w:t>
      </w:r>
      <w:r>
        <w:rPr>
          <w:noProof/>
        </w:rPr>
        <w:tab/>
        <w:t>Reimbursement etc. of tax not to be regarded as consideration in respect of benefit etc.</w:t>
      </w:r>
      <w:r w:rsidRPr="006B4F3C">
        <w:rPr>
          <w:noProof/>
        </w:rPr>
        <w:tab/>
      </w:r>
      <w:r w:rsidRPr="006B4F3C">
        <w:rPr>
          <w:noProof/>
        </w:rPr>
        <w:fldChar w:fldCharType="begin"/>
      </w:r>
      <w:r w:rsidRPr="006B4F3C">
        <w:rPr>
          <w:noProof/>
        </w:rPr>
        <w:instrText xml:space="preserve"> PAGEREF _Toc19864488 \h </w:instrText>
      </w:r>
      <w:r w:rsidRPr="006B4F3C">
        <w:rPr>
          <w:noProof/>
        </w:rPr>
      </w:r>
      <w:r w:rsidRPr="006B4F3C">
        <w:rPr>
          <w:noProof/>
        </w:rPr>
        <w:fldChar w:fldCharType="separate"/>
      </w:r>
      <w:r w:rsidR="00C8668B">
        <w:rPr>
          <w:noProof/>
        </w:rPr>
        <w:t>110</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137</w:t>
      </w:r>
      <w:r>
        <w:rPr>
          <w:noProof/>
        </w:rPr>
        <w:tab/>
        <w:t>Salary or wages</w:t>
      </w:r>
      <w:r w:rsidRPr="006B4F3C">
        <w:rPr>
          <w:noProof/>
        </w:rPr>
        <w:tab/>
      </w:r>
      <w:r w:rsidRPr="006B4F3C">
        <w:rPr>
          <w:noProof/>
        </w:rPr>
        <w:fldChar w:fldCharType="begin"/>
      </w:r>
      <w:r w:rsidRPr="006B4F3C">
        <w:rPr>
          <w:noProof/>
        </w:rPr>
        <w:instrText xml:space="preserve"> PAGEREF _Toc19864489 \h </w:instrText>
      </w:r>
      <w:r w:rsidRPr="006B4F3C">
        <w:rPr>
          <w:noProof/>
        </w:rPr>
      </w:r>
      <w:r w:rsidRPr="006B4F3C">
        <w:rPr>
          <w:noProof/>
        </w:rPr>
        <w:fldChar w:fldCharType="separate"/>
      </w:r>
      <w:r w:rsidR="00C8668B">
        <w:rPr>
          <w:noProof/>
        </w:rPr>
        <w:t>110</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138</w:t>
      </w:r>
      <w:r>
        <w:rPr>
          <w:noProof/>
        </w:rPr>
        <w:tab/>
        <w:t>Double counting of fringe benefits</w:t>
      </w:r>
      <w:r w:rsidRPr="006B4F3C">
        <w:rPr>
          <w:noProof/>
        </w:rPr>
        <w:tab/>
      </w:r>
      <w:r w:rsidRPr="006B4F3C">
        <w:rPr>
          <w:noProof/>
        </w:rPr>
        <w:fldChar w:fldCharType="begin"/>
      </w:r>
      <w:r w:rsidRPr="006B4F3C">
        <w:rPr>
          <w:noProof/>
        </w:rPr>
        <w:instrText xml:space="preserve"> PAGEREF _Toc19864490 \h </w:instrText>
      </w:r>
      <w:r w:rsidRPr="006B4F3C">
        <w:rPr>
          <w:noProof/>
        </w:rPr>
      </w:r>
      <w:r w:rsidRPr="006B4F3C">
        <w:rPr>
          <w:noProof/>
        </w:rPr>
        <w:fldChar w:fldCharType="separate"/>
      </w:r>
      <w:r w:rsidR="00C8668B">
        <w:rPr>
          <w:noProof/>
        </w:rPr>
        <w:t>111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138A</w:t>
      </w:r>
      <w:r>
        <w:rPr>
          <w:noProof/>
        </w:rPr>
        <w:tab/>
        <w:t>Benefit provided in respect of a year of tax</w:t>
      </w:r>
      <w:r w:rsidRPr="006B4F3C">
        <w:rPr>
          <w:noProof/>
        </w:rPr>
        <w:tab/>
      </w:r>
      <w:r w:rsidRPr="006B4F3C">
        <w:rPr>
          <w:noProof/>
        </w:rPr>
        <w:fldChar w:fldCharType="begin"/>
      </w:r>
      <w:r w:rsidRPr="006B4F3C">
        <w:rPr>
          <w:noProof/>
        </w:rPr>
        <w:instrText xml:space="preserve"> PAGEREF _Toc19864491 \h </w:instrText>
      </w:r>
      <w:r w:rsidRPr="006B4F3C">
        <w:rPr>
          <w:noProof/>
        </w:rPr>
      </w:r>
      <w:r w:rsidRPr="006B4F3C">
        <w:rPr>
          <w:noProof/>
        </w:rPr>
        <w:fldChar w:fldCharType="separate"/>
      </w:r>
      <w:r w:rsidR="00C8668B">
        <w:rPr>
          <w:noProof/>
        </w:rPr>
        <w:t>112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138B</w:t>
      </w:r>
      <w:r>
        <w:rPr>
          <w:noProof/>
        </w:rPr>
        <w:tab/>
        <w:t>Benefit provided in respect of the employment of an employee</w:t>
      </w:r>
      <w:r w:rsidRPr="006B4F3C">
        <w:rPr>
          <w:noProof/>
        </w:rPr>
        <w:tab/>
      </w:r>
      <w:r w:rsidRPr="006B4F3C">
        <w:rPr>
          <w:noProof/>
        </w:rPr>
        <w:fldChar w:fldCharType="begin"/>
      </w:r>
      <w:r w:rsidRPr="006B4F3C">
        <w:rPr>
          <w:noProof/>
        </w:rPr>
        <w:instrText xml:space="preserve"> PAGEREF _Toc19864492 \h </w:instrText>
      </w:r>
      <w:r w:rsidRPr="006B4F3C">
        <w:rPr>
          <w:noProof/>
        </w:rPr>
      </w:r>
      <w:r w:rsidRPr="006B4F3C">
        <w:rPr>
          <w:noProof/>
        </w:rPr>
        <w:fldChar w:fldCharType="separate"/>
      </w:r>
      <w:r w:rsidR="00C8668B">
        <w:rPr>
          <w:noProof/>
        </w:rPr>
        <w:t>112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138C</w:t>
      </w:r>
      <w:r>
        <w:rPr>
          <w:noProof/>
        </w:rPr>
        <w:tab/>
        <w:t>Application or use of benefit</w:t>
      </w:r>
      <w:r w:rsidRPr="006B4F3C">
        <w:rPr>
          <w:noProof/>
        </w:rPr>
        <w:tab/>
      </w:r>
      <w:r w:rsidRPr="006B4F3C">
        <w:rPr>
          <w:noProof/>
        </w:rPr>
        <w:fldChar w:fldCharType="begin"/>
      </w:r>
      <w:r w:rsidRPr="006B4F3C">
        <w:rPr>
          <w:noProof/>
        </w:rPr>
        <w:instrText xml:space="preserve"> PAGEREF _Toc19864493 \h </w:instrText>
      </w:r>
      <w:r w:rsidRPr="006B4F3C">
        <w:rPr>
          <w:noProof/>
        </w:rPr>
      </w:r>
      <w:r w:rsidRPr="006B4F3C">
        <w:rPr>
          <w:noProof/>
        </w:rPr>
        <w:fldChar w:fldCharType="separate"/>
      </w:r>
      <w:r w:rsidR="00C8668B">
        <w:rPr>
          <w:noProof/>
        </w:rPr>
        <w:t>113</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139</w:t>
      </w:r>
      <w:r>
        <w:rPr>
          <w:noProof/>
        </w:rPr>
        <w:tab/>
        <w:t>Date on which return furnished</w:t>
      </w:r>
      <w:r w:rsidRPr="006B4F3C">
        <w:rPr>
          <w:noProof/>
        </w:rPr>
        <w:tab/>
      </w:r>
      <w:r w:rsidRPr="006B4F3C">
        <w:rPr>
          <w:noProof/>
        </w:rPr>
        <w:fldChar w:fldCharType="begin"/>
      </w:r>
      <w:r w:rsidRPr="006B4F3C">
        <w:rPr>
          <w:noProof/>
        </w:rPr>
        <w:instrText xml:space="preserve"> PAGEREF _Toc19864494 \h </w:instrText>
      </w:r>
      <w:r w:rsidRPr="006B4F3C">
        <w:rPr>
          <w:noProof/>
        </w:rPr>
      </w:r>
      <w:r w:rsidRPr="006B4F3C">
        <w:rPr>
          <w:noProof/>
        </w:rPr>
        <w:fldChar w:fldCharType="separate"/>
      </w:r>
      <w:r w:rsidR="00C8668B">
        <w:rPr>
          <w:noProof/>
        </w:rPr>
        <w:t>113</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140</w:t>
      </w:r>
      <w:r>
        <w:rPr>
          <w:noProof/>
        </w:rPr>
        <w:tab/>
        <w:t>Eligible urban areas</w:t>
      </w:r>
      <w:r w:rsidRPr="006B4F3C">
        <w:rPr>
          <w:noProof/>
        </w:rPr>
        <w:tab/>
      </w:r>
      <w:r w:rsidRPr="006B4F3C">
        <w:rPr>
          <w:noProof/>
        </w:rPr>
        <w:fldChar w:fldCharType="begin"/>
      </w:r>
      <w:r w:rsidRPr="006B4F3C">
        <w:rPr>
          <w:noProof/>
        </w:rPr>
        <w:instrText xml:space="preserve"> PAGEREF _Toc19864495 \h </w:instrText>
      </w:r>
      <w:r w:rsidRPr="006B4F3C">
        <w:rPr>
          <w:noProof/>
        </w:rPr>
      </w:r>
      <w:r w:rsidRPr="006B4F3C">
        <w:rPr>
          <w:noProof/>
        </w:rPr>
        <w:fldChar w:fldCharType="separate"/>
      </w:r>
      <w:r w:rsidR="00C8668B">
        <w:rPr>
          <w:noProof/>
        </w:rPr>
        <w:t>113</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141</w:t>
      </w:r>
      <w:r>
        <w:rPr>
          <w:noProof/>
        </w:rPr>
        <w:tab/>
        <w:t>Housing loans, prescribed interests in land or stratum units and proprietary rights in respect of dwellings</w:t>
      </w:r>
      <w:r w:rsidRPr="006B4F3C">
        <w:rPr>
          <w:noProof/>
        </w:rPr>
        <w:tab/>
      </w:r>
      <w:r w:rsidRPr="006B4F3C">
        <w:rPr>
          <w:noProof/>
        </w:rPr>
        <w:fldChar w:fldCharType="begin"/>
      </w:r>
      <w:r w:rsidRPr="006B4F3C">
        <w:rPr>
          <w:noProof/>
        </w:rPr>
        <w:instrText xml:space="preserve"> PAGEREF _Toc19864496 \h </w:instrText>
      </w:r>
      <w:r w:rsidRPr="006B4F3C">
        <w:rPr>
          <w:noProof/>
        </w:rPr>
      </w:r>
      <w:r w:rsidRPr="006B4F3C">
        <w:rPr>
          <w:noProof/>
        </w:rPr>
        <w:fldChar w:fldCharType="separate"/>
      </w:r>
      <w:r w:rsidR="00C8668B">
        <w:rPr>
          <w:noProof/>
        </w:rPr>
        <w:t>116</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141A</w:t>
      </w:r>
      <w:r>
        <w:rPr>
          <w:noProof/>
        </w:rPr>
        <w:tab/>
        <w:t>Benefits incidental to acquisition or sale of prescribed interests in land or stratum units and proprietary rights in respect of dwellings</w:t>
      </w:r>
      <w:r w:rsidRPr="006B4F3C">
        <w:rPr>
          <w:noProof/>
        </w:rPr>
        <w:tab/>
      </w:r>
      <w:r w:rsidRPr="006B4F3C">
        <w:rPr>
          <w:noProof/>
        </w:rPr>
        <w:fldChar w:fldCharType="begin"/>
      </w:r>
      <w:r w:rsidRPr="006B4F3C">
        <w:rPr>
          <w:noProof/>
        </w:rPr>
        <w:instrText xml:space="preserve"> PAGEREF _Toc19864497 \h </w:instrText>
      </w:r>
      <w:r w:rsidRPr="006B4F3C">
        <w:rPr>
          <w:noProof/>
        </w:rPr>
      </w:r>
      <w:r w:rsidRPr="006B4F3C">
        <w:rPr>
          <w:noProof/>
        </w:rPr>
        <w:fldChar w:fldCharType="separate"/>
      </w:r>
      <w:r w:rsidR="00C8668B">
        <w:rPr>
          <w:noProof/>
        </w:rPr>
        <w:t>119</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142</w:t>
      </w:r>
      <w:r>
        <w:rPr>
          <w:noProof/>
        </w:rPr>
        <w:tab/>
        <w:t>Remote area housing</w:t>
      </w:r>
      <w:r w:rsidRPr="006B4F3C">
        <w:rPr>
          <w:noProof/>
        </w:rPr>
        <w:tab/>
      </w:r>
      <w:r w:rsidRPr="006B4F3C">
        <w:rPr>
          <w:noProof/>
        </w:rPr>
        <w:fldChar w:fldCharType="begin"/>
      </w:r>
      <w:r w:rsidRPr="006B4F3C">
        <w:rPr>
          <w:noProof/>
        </w:rPr>
        <w:instrText xml:space="preserve"> PAGEREF _Toc19864498 \h </w:instrText>
      </w:r>
      <w:r w:rsidRPr="006B4F3C">
        <w:rPr>
          <w:noProof/>
        </w:rPr>
      </w:r>
      <w:r w:rsidRPr="006B4F3C">
        <w:rPr>
          <w:noProof/>
        </w:rPr>
        <w:fldChar w:fldCharType="separate"/>
      </w:r>
      <w:r w:rsidR="00C8668B">
        <w:rPr>
          <w:noProof/>
        </w:rPr>
        <w:t>121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142A</w:t>
      </w:r>
      <w:r>
        <w:rPr>
          <w:noProof/>
        </w:rPr>
        <w:tab/>
        <w:t>Benefits relating to transport</w:t>
      </w:r>
      <w:r w:rsidRPr="006B4F3C">
        <w:rPr>
          <w:noProof/>
        </w:rPr>
        <w:tab/>
      </w:r>
      <w:r w:rsidRPr="006B4F3C">
        <w:rPr>
          <w:noProof/>
        </w:rPr>
        <w:fldChar w:fldCharType="begin"/>
      </w:r>
      <w:r w:rsidRPr="006B4F3C">
        <w:rPr>
          <w:noProof/>
        </w:rPr>
        <w:instrText xml:space="preserve"> PAGEREF _Toc19864499 \h </w:instrText>
      </w:r>
      <w:r w:rsidRPr="006B4F3C">
        <w:rPr>
          <w:noProof/>
        </w:rPr>
      </w:r>
      <w:r w:rsidRPr="006B4F3C">
        <w:rPr>
          <w:noProof/>
        </w:rPr>
        <w:fldChar w:fldCharType="separate"/>
      </w:r>
      <w:r w:rsidR="00C8668B">
        <w:rPr>
          <w:noProof/>
        </w:rPr>
        <w:t>130</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142B</w:t>
      </w:r>
      <w:r>
        <w:rPr>
          <w:noProof/>
        </w:rPr>
        <w:tab/>
        <w:t>Employee’s new place of employment</w:t>
      </w:r>
      <w:r w:rsidRPr="006B4F3C">
        <w:rPr>
          <w:noProof/>
        </w:rPr>
        <w:tab/>
      </w:r>
      <w:r w:rsidRPr="006B4F3C">
        <w:rPr>
          <w:noProof/>
        </w:rPr>
        <w:fldChar w:fldCharType="begin"/>
      </w:r>
      <w:r w:rsidRPr="006B4F3C">
        <w:rPr>
          <w:noProof/>
        </w:rPr>
        <w:instrText xml:space="preserve"> PAGEREF _Toc19864500 \h </w:instrText>
      </w:r>
      <w:r w:rsidRPr="006B4F3C">
        <w:rPr>
          <w:noProof/>
        </w:rPr>
      </w:r>
      <w:r w:rsidRPr="006B4F3C">
        <w:rPr>
          <w:noProof/>
        </w:rPr>
        <w:fldChar w:fldCharType="separate"/>
      </w:r>
      <w:r w:rsidR="00C8668B">
        <w:rPr>
          <w:noProof/>
        </w:rPr>
        <w:t>131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142C</w:t>
      </w:r>
      <w:r>
        <w:rPr>
          <w:noProof/>
        </w:rPr>
        <w:tab/>
        <w:t>Eligible shared accommodation in a house, flat or home unit</w:t>
      </w:r>
      <w:r w:rsidRPr="006B4F3C">
        <w:rPr>
          <w:noProof/>
        </w:rPr>
        <w:tab/>
      </w:r>
      <w:r w:rsidRPr="006B4F3C">
        <w:rPr>
          <w:noProof/>
        </w:rPr>
        <w:fldChar w:fldCharType="begin"/>
      </w:r>
      <w:r w:rsidRPr="006B4F3C">
        <w:rPr>
          <w:noProof/>
        </w:rPr>
        <w:instrText xml:space="preserve"> PAGEREF _Toc19864501 \h </w:instrText>
      </w:r>
      <w:r w:rsidRPr="006B4F3C">
        <w:rPr>
          <w:noProof/>
        </w:rPr>
      </w:r>
      <w:r w:rsidRPr="006B4F3C">
        <w:rPr>
          <w:noProof/>
        </w:rPr>
        <w:fldChar w:fldCharType="separate"/>
      </w:r>
      <w:r w:rsidR="00C8668B">
        <w:rPr>
          <w:noProof/>
        </w:rPr>
        <w:t>131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142D</w:t>
      </w:r>
      <w:r>
        <w:rPr>
          <w:noProof/>
        </w:rPr>
        <w:tab/>
        <w:t>Eligible accommodation in an employees hostel</w:t>
      </w:r>
      <w:r w:rsidRPr="006B4F3C">
        <w:rPr>
          <w:noProof/>
        </w:rPr>
        <w:tab/>
      </w:r>
      <w:r w:rsidRPr="006B4F3C">
        <w:rPr>
          <w:noProof/>
        </w:rPr>
        <w:fldChar w:fldCharType="begin"/>
      </w:r>
      <w:r w:rsidRPr="006B4F3C">
        <w:rPr>
          <w:noProof/>
        </w:rPr>
        <w:instrText xml:space="preserve"> PAGEREF _Toc19864502 \h </w:instrText>
      </w:r>
      <w:r w:rsidRPr="006B4F3C">
        <w:rPr>
          <w:noProof/>
        </w:rPr>
      </w:r>
      <w:r w:rsidRPr="006B4F3C">
        <w:rPr>
          <w:noProof/>
        </w:rPr>
        <w:fldChar w:fldCharType="separate"/>
      </w:r>
      <w:r w:rsidR="00C8668B">
        <w:rPr>
          <w:noProof/>
        </w:rPr>
        <w:t>131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143</w:t>
      </w:r>
      <w:r>
        <w:rPr>
          <w:noProof/>
        </w:rPr>
        <w:tab/>
        <w:t>Remote area holiday transport</w:t>
      </w:r>
      <w:r w:rsidRPr="006B4F3C">
        <w:rPr>
          <w:noProof/>
        </w:rPr>
        <w:tab/>
      </w:r>
      <w:r w:rsidRPr="006B4F3C">
        <w:rPr>
          <w:noProof/>
        </w:rPr>
        <w:fldChar w:fldCharType="begin"/>
      </w:r>
      <w:r w:rsidRPr="006B4F3C">
        <w:rPr>
          <w:noProof/>
        </w:rPr>
        <w:instrText xml:space="preserve"> PAGEREF _Toc19864503 \h </w:instrText>
      </w:r>
      <w:r w:rsidRPr="006B4F3C">
        <w:rPr>
          <w:noProof/>
        </w:rPr>
      </w:r>
      <w:r w:rsidRPr="006B4F3C">
        <w:rPr>
          <w:noProof/>
        </w:rPr>
        <w:fldChar w:fldCharType="separate"/>
      </w:r>
      <w:r w:rsidR="00C8668B">
        <w:rPr>
          <w:noProof/>
        </w:rPr>
        <w:t>132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143A</w:t>
      </w:r>
      <w:r>
        <w:rPr>
          <w:noProof/>
        </w:rPr>
        <w:tab/>
        <w:t>Relocation transport</w:t>
      </w:r>
      <w:r w:rsidRPr="006B4F3C">
        <w:rPr>
          <w:noProof/>
        </w:rPr>
        <w:tab/>
      </w:r>
      <w:r w:rsidRPr="006B4F3C">
        <w:rPr>
          <w:noProof/>
        </w:rPr>
        <w:fldChar w:fldCharType="begin"/>
      </w:r>
      <w:r w:rsidRPr="006B4F3C">
        <w:rPr>
          <w:noProof/>
        </w:rPr>
        <w:instrText xml:space="preserve"> PAGEREF _Toc19864504 \h </w:instrText>
      </w:r>
      <w:r w:rsidRPr="006B4F3C">
        <w:rPr>
          <w:noProof/>
        </w:rPr>
      </w:r>
      <w:r w:rsidRPr="006B4F3C">
        <w:rPr>
          <w:noProof/>
        </w:rPr>
        <w:fldChar w:fldCharType="separate"/>
      </w:r>
      <w:r w:rsidR="00C8668B">
        <w:rPr>
          <w:noProof/>
        </w:rPr>
        <w:t>137</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143B</w:t>
      </w:r>
      <w:r>
        <w:rPr>
          <w:noProof/>
        </w:rPr>
        <w:tab/>
        <w:t>Overseas employees</w:t>
      </w:r>
      <w:r w:rsidRPr="006B4F3C">
        <w:rPr>
          <w:noProof/>
        </w:rPr>
        <w:tab/>
      </w:r>
      <w:r w:rsidRPr="006B4F3C">
        <w:rPr>
          <w:noProof/>
        </w:rPr>
        <w:fldChar w:fldCharType="begin"/>
      </w:r>
      <w:r w:rsidRPr="006B4F3C">
        <w:rPr>
          <w:noProof/>
        </w:rPr>
        <w:instrText xml:space="preserve"> PAGEREF _Toc19864505 \h </w:instrText>
      </w:r>
      <w:r w:rsidRPr="006B4F3C">
        <w:rPr>
          <w:noProof/>
        </w:rPr>
      </w:r>
      <w:r w:rsidRPr="006B4F3C">
        <w:rPr>
          <w:noProof/>
        </w:rPr>
        <w:fldChar w:fldCharType="separate"/>
      </w:r>
      <w:r w:rsidR="00C8668B">
        <w:rPr>
          <w:noProof/>
        </w:rPr>
        <w:t>139</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143C</w:t>
      </w:r>
      <w:r>
        <w:rPr>
          <w:noProof/>
        </w:rPr>
        <w:tab/>
        <w:t>Overseas employment holiday transport</w:t>
      </w:r>
      <w:r w:rsidRPr="006B4F3C">
        <w:rPr>
          <w:noProof/>
        </w:rPr>
        <w:tab/>
      </w:r>
      <w:r w:rsidRPr="006B4F3C">
        <w:rPr>
          <w:noProof/>
        </w:rPr>
        <w:fldChar w:fldCharType="begin"/>
      </w:r>
      <w:r w:rsidRPr="006B4F3C">
        <w:rPr>
          <w:noProof/>
        </w:rPr>
        <w:instrText xml:space="preserve"> PAGEREF _Toc19864506 \h </w:instrText>
      </w:r>
      <w:r w:rsidRPr="006B4F3C">
        <w:rPr>
          <w:noProof/>
        </w:rPr>
      </w:r>
      <w:r w:rsidRPr="006B4F3C">
        <w:rPr>
          <w:noProof/>
        </w:rPr>
        <w:fldChar w:fldCharType="separate"/>
      </w:r>
      <w:r w:rsidR="00C8668B">
        <w:rPr>
          <w:noProof/>
        </w:rPr>
        <w:t>140</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143D</w:t>
      </w:r>
      <w:r>
        <w:rPr>
          <w:noProof/>
        </w:rPr>
        <w:tab/>
        <w:t>Employment interviews and selection tests</w:t>
      </w:r>
      <w:r w:rsidRPr="006B4F3C">
        <w:rPr>
          <w:noProof/>
        </w:rPr>
        <w:tab/>
      </w:r>
      <w:r w:rsidRPr="006B4F3C">
        <w:rPr>
          <w:noProof/>
        </w:rPr>
        <w:fldChar w:fldCharType="begin"/>
      </w:r>
      <w:r w:rsidRPr="006B4F3C">
        <w:rPr>
          <w:noProof/>
        </w:rPr>
        <w:instrText xml:space="preserve"> PAGEREF _Toc19864507 \h </w:instrText>
      </w:r>
      <w:r w:rsidRPr="006B4F3C">
        <w:rPr>
          <w:noProof/>
        </w:rPr>
      </w:r>
      <w:r w:rsidRPr="006B4F3C">
        <w:rPr>
          <w:noProof/>
        </w:rPr>
        <w:fldChar w:fldCharType="separate"/>
      </w:r>
      <w:r w:rsidR="00C8668B">
        <w:rPr>
          <w:noProof/>
        </w:rPr>
        <w:t>145</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143E</w:t>
      </w:r>
      <w:r>
        <w:rPr>
          <w:noProof/>
        </w:rPr>
        <w:tab/>
        <w:t>Work</w:t>
      </w:r>
      <w:r>
        <w:rPr>
          <w:noProof/>
        </w:rPr>
        <w:noBreakHyphen/>
        <w:t>related medical examinations, work</w:t>
      </w:r>
      <w:r>
        <w:rPr>
          <w:noProof/>
        </w:rPr>
        <w:noBreakHyphen/>
        <w:t>related medical screening, work</w:t>
      </w:r>
      <w:r>
        <w:rPr>
          <w:noProof/>
        </w:rPr>
        <w:noBreakHyphen/>
        <w:t>related preventative health care, work</w:t>
      </w:r>
      <w:r>
        <w:rPr>
          <w:noProof/>
        </w:rPr>
        <w:noBreakHyphen/>
        <w:t>related counselling, migrant language training</w:t>
      </w:r>
      <w:r w:rsidRPr="006B4F3C">
        <w:rPr>
          <w:noProof/>
        </w:rPr>
        <w:tab/>
      </w:r>
      <w:r w:rsidRPr="006B4F3C">
        <w:rPr>
          <w:noProof/>
        </w:rPr>
        <w:fldChar w:fldCharType="begin"/>
      </w:r>
      <w:r w:rsidRPr="006B4F3C">
        <w:rPr>
          <w:noProof/>
        </w:rPr>
        <w:instrText xml:space="preserve"> PAGEREF _Toc19864508 \h </w:instrText>
      </w:r>
      <w:r w:rsidRPr="006B4F3C">
        <w:rPr>
          <w:noProof/>
        </w:rPr>
      </w:r>
      <w:r w:rsidRPr="006B4F3C">
        <w:rPr>
          <w:noProof/>
        </w:rPr>
        <w:fldChar w:fldCharType="separate"/>
      </w:r>
      <w:r w:rsidR="00C8668B">
        <w:rPr>
          <w:noProof/>
        </w:rPr>
        <w:t>145</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144</w:t>
      </w:r>
      <w:r>
        <w:rPr>
          <w:noProof/>
        </w:rPr>
        <w:tab/>
        <w:t>Deemed payment</w:t>
      </w:r>
      <w:r w:rsidRPr="006B4F3C">
        <w:rPr>
          <w:noProof/>
        </w:rPr>
        <w:tab/>
      </w:r>
      <w:r w:rsidRPr="006B4F3C">
        <w:rPr>
          <w:noProof/>
        </w:rPr>
        <w:fldChar w:fldCharType="begin"/>
      </w:r>
      <w:r w:rsidRPr="006B4F3C">
        <w:rPr>
          <w:noProof/>
        </w:rPr>
        <w:instrText xml:space="preserve"> PAGEREF _Toc19864509 \h </w:instrText>
      </w:r>
      <w:r w:rsidRPr="006B4F3C">
        <w:rPr>
          <w:noProof/>
        </w:rPr>
      </w:r>
      <w:r w:rsidRPr="006B4F3C">
        <w:rPr>
          <w:noProof/>
        </w:rPr>
        <w:fldChar w:fldCharType="separate"/>
      </w:r>
      <w:r w:rsidR="00C8668B">
        <w:rPr>
          <w:noProof/>
        </w:rPr>
        <w:t>147</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145</w:t>
      </w:r>
      <w:r>
        <w:rPr>
          <w:noProof/>
        </w:rPr>
        <w:tab/>
        <w:t>Consideration not in cash</w:t>
      </w:r>
      <w:r w:rsidRPr="006B4F3C">
        <w:rPr>
          <w:noProof/>
        </w:rPr>
        <w:tab/>
      </w:r>
      <w:r w:rsidRPr="006B4F3C">
        <w:rPr>
          <w:noProof/>
        </w:rPr>
        <w:fldChar w:fldCharType="begin"/>
      </w:r>
      <w:r w:rsidRPr="006B4F3C">
        <w:rPr>
          <w:noProof/>
        </w:rPr>
        <w:instrText xml:space="preserve"> PAGEREF _Toc19864510 \h </w:instrText>
      </w:r>
      <w:r w:rsidRPr="006B4F3C">
        <w:rPr>
          <w:noProof/>
        </w:rPr>
      </w:r>
      <w:r w:rsidRPr="006B4F3C">
        <w:rPr>
          <w:noProof/>
        </w:rPr>
        <w:fldChar w:fldCharType="separate"/>
      </w:r>
      <w:r w:rsidR="00C8668B">
        <w:rPr>
          <w:noProof/>
        </w:rPr>
        <w:t>147</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146</w:t>
      </w:r>
      <w:r>
        <w:rPr>
          <w:noProof/>
        </w:rPr>
        <w:tab/>
        <w:t>Amounts to be expressed in Australian currency</w:t>
      </w:r>
      <w:r w:rsidRPr="006B4F3C">
        <w:rPr>
          <w:noProof/>
        </w:rPr>
        <w:tab/>
      </w:r>
      <w:r w:rsidRPr="006B4F3C">
        <w:rPr>
          <w:noProof/>
        </w:rPr>
        <w:fldChar w:fldCharType="begin"/>
      </w:r>
      <w:r w:rsidRPr="006B4F3C">
        <w:rPr>
          <w:noProof/>
        </w:rPr>
        <w:instrText xml:space="preserve"> PAGEREF _Toc19864511 \h </w:instrText>
      </w:r>
      <w:r w:rsidRPr="006B4F3C">
        <w:rPr>
          <w:noProof/>
        </w:rPr>
      </w:r>
      <w:r w:rsidRPr="006B4F3C">
        <w:rPr>
          <w:noProof/>
        </w:rPr>
        <w:fldChar w:fldCharType="separate"/>
      </w:r>
      <w:r w:rsidR="00C8668B">
        <w:rPr>
          <w:noProof/>
        </w:rPr>
        <w:t>147</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147</w:t>
      </w:r>
      <w:r>
        <w:rPr>
          <w:noProof/>
        </w:rPr>
        <w:tab/>
        <w:t>Obligation to pay or repay an amount</w:t>
      </w:r>
      <w:r w:rsidRPr="006B4F3C">
        <w:rPr>
          <w:noProof/>
        </w:rPr>
        <w:tab/>
      </w:r>
      <w:r w:rsidRPr="006B4F3C">
        <w:rPr>
          <w:noProof/>
        </w:rPr>
        <w:fldChar w:fldCharType="begin"/>
      </w:r>
      <w:r w:rsidRPr="006B4F3C">
        <w:rPr>
          <w:noProof/>
        </w:rPr>
        <w:instrText xml:space="preserve"> PAGEREF _Toc19864512 \h </w:instrText>
      </w:r>
      <w:r w:rsidRPr="006B4F3C">
        <w:rPr>
          <w:noProof/>
        </w:rPr>
      </w:r>
      <w:r w:rsidRPr="006B4F3C">
        <w:rPr>
          <w:noProof/>
        </w:rPr>
        <w:fldChar w:fldCharType="separate"/>
      </w:r>
      <w:r w:rsidR="00C8668B">
        <w:rPr>
          <w:noProof/>
        </w:rPr>
        <w:t>147</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148</w:t>
      </w:r>
      <w:r>
        <w:rPr>
          <w:noProof/>
        </w:rPr>
        <w:tab/>
        <w:t>Provision of benefits</w:t>
      </w:r>
      <w:r w:rsidRPr="006B4F3C">
        <w:rPr>
          <w:noProof/>
        </w:rPr>
        <w:tab/>
      </w:r>
      <w:r w:rsidRPr="006B4F3C">
        <w:rPr>
          <w:noProof/>
        </w:rPr>
        <w:fldChar w:fldCharType="begin"/>
      </w:r>
      <w:r w:rsidRPr="006B4F3C">
        <w:rPr>
          <w:noProof/>
        </w:rPr>
        <w:instrText xml:space="preserve"> PAGEREF _Toc19864513 \h </w:instrText>
      </w:r>
      <w:r w:rsidRPr="006B4F3C">
        <w:rPr>
          <w:noProof/>
        </w:rPr>
      </w:r>
      <w:r w:rsidRPr="006B4F3C">
        <w:rPr>
          <w:noProof/>
        </w:rPr>
        <w:fldChar w:fldCharType="separate"/>
      </w:r>
      <w:r w:rsidR="00C8668B">
        <w:rPr>
          <w:noProof/>
        </w:rPr>
        <w:t>147</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149</w:t>
      </w:r>
      <w:r>
        <w:rPr>
          <w:noProof/>
        </w:rPr>
        <w:tab/>
        <w:t>Provision of benefit during a period</w:t>
      </w:r>
      <w:r w:rsidRPr="006B4F3C">
        <w:rPr>
          <w:noProof/>
        </w:rPr>
        <w:tab/>
      </w:r>
      <w:r w:rsidRPr="006B4F3C">
        <w:rPr>
          <w:noProof/>
        </w:rPr>
        <w:fldChar w:fldCharType="begin"/>
      </w:r>
      <w:r w:rsidRPr="006B4F3C">
        <w:rPr>
          <w:noProof/>
        </w:rPr>
        <w:instrText xml:space="preserve"> PAGEREF _Toc19864514 \h </w:instrText>
      </w:r>
      <w:r w:rsidRPr="006B4F3C">
        <w:rPr>
          <w:noProof/>
        </w:rPr>
      </w:r>
      <w:r w:rsidRPr="006B4F3C">
        <w:rPr>
          <w:noProof/>
        </w:rPr>
        <w:fldChar w:fldCharType="separate"/>
      </w:r>
      <w:r w:rsidR="00C8668B">
        <w:rPr>
          <w:noProof/>
        </w:rPr>
        <w:t>149</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149A</w:t>
      </w:r>
      <w:r>
        <w:rPr>
          <w:noProof/>
        </w:rPr>
        <w:tab/>
        <w:t xml:space="preserve">What is a </w:t>
      </w:r>
      <w:r w:rsidRPr="005871B6">
        <w:rPr>
          <w:i/>
          <w:noProof/>
        </w:rPr>
        <w:t>GST</w:t>
      </w:r>
      <w:r w:rsidRPr="005871B6">
        <w:rPr>
          <w:i/>
          <w:noProof/>
        </w:rPr>
        <w:noBreakHyphen/>
        <w:t>creditable benefit</w:t>
      </w:r>
      <w:r>
        <w:rPr>
          <w:noProof/>
        </w:rPr>
        <w:t>?</w:t>
      </w:r>
      <w:r w:rsidRPr="006B4F3C">
        <w:rPr>
          <w:noProof/>
        </w:rPr>
        <w:tab/>
      </w:r>
      <w:r w:rsidRPr="006B4F3C">
        <w:rPr>
          <w:noProof/>
        </w:rPr>
        <w:fldChar w:fldCharType="begin"/>
      </w:r>
      <w:r w:rsidRPr="006B4F3C">
        <w:rPr>
          <w:noProof/>
        </w:rPr>
        <w:instrText xml:space="preserve"> PAGEREF _Toc19864515 \h </w:instrText>
      </w:r>
      <w:r w:rsidRPr="006B4F3C">
        <w:rPr>
          <w:noProof/>
        </w:rPr>
      </w:r>
      <w:r w:rsidRPr="006B4F3C">
        <w:rPr>
          <w:noProof/>
        </w:rPr>
        <w:fldChar w:fldCharType="separate"/>
      </w:r>
      <w:r w:rsidR="00C8668B">
        <w:rPr>
          <w:noProof/>
        </w:rPr>
        <w:t>150</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150</w:t>
      </w:r>
      <w:r>
        <w:rPr>
          <w:noProof/>
        </w:rPr>
        <w:tab/>
        <w:t>Credit cards</w:t>
      </w:r>
      <w:r w:rsidRPr="006B4F3C">
        <w:rPr>
          <w:noProof/>
        </w:rPr>
        <w:tab/>
      </w:r>
      <w:r w:rsidRPr="006B4F3C">
        <w:rPr>
          <w:noProof/>
        </w:rPr>
        <w:fldChar w:fldCharType="begin"/>
      </w:r>
      <w:r w:rsidRPr="006B4F3C">
        <w:rPr>
          <w:noProof/>
        </w:rPr>
        <w:instrText xml:space="preserve"> PAGEREF _Toc19864516 \h </w:instrText>
      </w:r>
      <w:r w:rsidRPr="006B4F3C">
        <w:rPr>
          <w:noProof/>
        </w:rPr>
      </w:r>
      <w:r w:rsidRPr="006B4F3C">
        <w:rPr>
          <w:noProof/>
        </w:rPr>
        <w:fldChar w:fldCharType="separate"/>
      </w:r>
      <w:r w:rsidR="00C8668B">
        <w:rPr>
          <w:noProof/>
        </w:rPr>
        <w:t>150</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151</w:t>
      </w:r>
      <w:r>
        <w:rPr>
          <w:noProof/>
        </w:rPr>
        <w:tab/>
        <w:t>Employee performing services for person other than employer</w:t>
      </w:r>
      <w:r w:rsidRPr="006B4F3C">
        <w:rPr>
          <w:noProof/>
        </w:rPr>
        <w:tab/>
      </w:r>
      <w:r w:rsidRPr="006B4F3C">
        <w:rPr>
          <w:noProof/>
        </w:rPr>
        <w:fldChar w:fldCharType="begin"/>
      </w:r>
      <w:r w:rsidRPr="006B4F3C">
        <w:rPr>
          <w:noProof/>
        </w:rPr>
        <w:instrText xml:space="preserve"> PAGEREF _Toc19864517 \h </w:instrText>
      </w:r>
      <w:r w:rsidRPr="006B4F3C">
        <w:rPr>
          <w:noProof/>
        </w:rPr>
      </w:r>
      <w:r w:rsidRPr="006B4F3C">
        <w:rPr>
          <w:noProof/>
        </w:rPr>
        <w:fldChar w:fldCharType="separate"/>
      </w:r>
      <w:r w:rsidR="00C8668B">
        <w:rPr>
          <w:noProof/>
        </w:rPr>
        <w:t>151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152A</w:t>
      </w:r>
      <w:r>
        <w:rPr>
          <w:noProof/>
        </w:rPr>
        <w:tab/>
        <w:t>Recurring fringe benefit declaration</w:t>
      </w:r>
      <w:r w:rsidRPr="006B4F3C">
        <w:rPr>
          <w:noProof/>
        </w:rPr>
        <w:tab/>
      </w:r>
      <w:r w:rsidRPr="006B4F3C">
        <w:rPr>
          <w:noProof/>
        </w:rPr>
        <w:fldChar w:fldCharType="begin"/>
      </w:r>
      <w:r w:rsidRPr="006B4F3C">
        <w:rPr>
          <w:noProof/>
        </w:rPr>
        <w:instrText xml:space="preserve"> PAGEREF _Toc19864518 \h </w:instrText>
      </w:r>
      <w:r w:rsidRPr="006B4F3C">
        <w:rPr>
          <w:noProof/>
        </w:rPr>
      </w:r>
      <w:r w:rsidRPr="006B4F3C">
        <w:rPr>
          <w:noProof/>
        </w:rPr>
        <w:fldChar w:fldCharType="separate"/>
      </w:r>
      <w:r w:rsidR="00C8668B">
        <w:rPr>
          <w:noProof/>
        </w:rPr>
        <w:t>152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152B</w:t>
      </w:r>
      <w:r>
        <w:rPr>
          <w:noProof/>
        </w:rPr>
        <w:tab/>
        <w:t>Employer may elect 50/50 split method for entertainment facility leasing costs</w:t>
      </w:r>
      <w:r w:rsidRPr="006B4F3C">
        <w:rPr>
          <w:noProof/>
        </w:rPr>
        <w:tab/>
      </w:r>
      <w:r w:rsidRPr="006B4F3C">
        <w:rPr>
          <w:noProof/>
        </w:rPr>
        <w:fldChar w:fldCharType="begin"/>
      </w:r>
      <w:r w:rsidRPr="006B4F3C">
        <w:rPr>
          <w:noProof/>
        </w:rPr>
        <w:instrText xml:space="preserve"> PAGEREF _Toc19864519 \h </w:instrText>
      </w:r>
      <w:r w:rsidRPr="006B4F3C">
        <w:rPr>
          <w:noProof/>
        </w:rPr>
      </w:r>
      <w:r w:rsidRPr="006B4F3C">
        <w:rPr>
          <w:noProof/>
        </w:rPr>
        <w:fldChar w:fldCharType="separate"/>
      </w:r>
      <w:r w:rsidR="00C8668B">
        <w:rPr>
          <w:noProof/>
        </w:rPr>
        <w:t>155</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153</w:t>
      </w:r>
      <w:r>
        <w:rPr>
          <w:noProof/>
        </w:rPr>
        <w:tab/>
        <w:t>Residual benefits to include provision of property in certain circumstances</w:t>
      </w:r>
      <w:r w:rsidRPr="006B4F3C">
        <w:rPr>
          <w:noProof/>
        </w:rPr>
        <w:tab/>
      </w:r>
      <w:r w:rsidRPr="006B4F3C">
        <w:rPr>
          <w:noProof/>
        </w:rPr>
        <w:fldChar w:fldCharType="begin"/>
      </w:r>
      <w:r w:rsidRPr="006B4F3C">
        <w:rPr>
          <w:noProof/>
        </w:rPr>
        <w:instrText xml:space="preserve"> PAGEREF _Toc19864520 \h </w:instrText>
      </w:r>
      <w:r w:rsidRPr="006B4F3C">
        <w:rPr>
          <w:noProof/>
        </w:rPr>
      </w:r>
      <w:r w:rsidRPr="006B4F3C">
        <w:rPr>
          <w:noProof/>
        </w:rPr>
        <w:fldChar w:fldCharType="separate"/>
      </w:r>
      <w:r w:rsidR="00C8668B">
        <w:rPr>
          <w:noProof/>
        </w:rPr>
        <w:t>156</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154</w:t>
      </w:r>
      <w:r>
        <w:rPr>
          <w:noProof/>
        </w:rPr>
        <w:tab/>
        <w:t>Creation of property</w:t>
      </w:r>
      <w:r w:rsidRPr="006B4F3C">
        <w:rPr>
          <w:noProof/>
        </w:rPr>
        <w:tab/>
      </w:r>
      <w:r w:rsidRPr="006B4F3C">
        <w:rPr>
          <w:noProof/>
        </w:rPr>
        <w:fldChar w:fldCharType="begin"/>
      </w:r>
      <w:r w:rsidRPr="006B4F3C">
        <w:rPr>
          <w:noProof/>
        </w:rPr>
        <w:instrText xml:space="preserve"> PAGEREF _Toc19864521 \h </w:instrText>
      </w:r>
      <w:r w:rsidRPr="006B4F3C">
        <w:rPr>
          <w:noProof/>
        </w:rPr>
      </w:r>
      <w:r w:rsidRPr="006B4F3C">
        <w:rPr>
          <w:noProof/>
        </w:rPr>
        <w:fldChar w:fldCharType="separate"/>
      </w:r>
      <w:r w:rsidR="00C8668B">
        <w:rPr>
          <w:noProof/>
        </w:rPr>
        <w:t>156</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155</w:t>
      </w:r>
      <w:r>
        <w:rPr>
          <w:noProof/>
        </w:rPr>
        <w:tab/>
        <w:t>Use of property before title passes</w:t>
      </w:r>
      <w:r w:rsidRPr="006B4F3C">
        <w:rPr>
          <w:noProof/>
        </w:rPr>
        <w:tab/>
      </w:r>
      <w:r w:rsidRPr="006B4F3C">
        <w:rPr>
          <w:noProof/>
        </w:rPr>
        <w:fldChar w:fldCharType="begin"/>
      </w:r>
      <w:r w:rsidRPr="006B4F3C">
        <w:rPr>
          <w:noProof/>
        </w:rPr>
        <w:instrText xml:space="preserve"> PAGEREF _Toc19864522 \h </w:instrText>
      </w:r>
      <w:r w:rsidRPr="006B4F3C">
        <w:rPr>
          <w:noProof/>
        </w:rPr>
      </w:r>
      <w:r w:rsidRPr="006B4F3C">
        <w:rPr>
          <w:noProof/>
        </w:rPr>
        <w:fldChar w:fldCharType="separate"/>
      </w:r>
      <w:r w:rsidR="00C8668B">
        <w:rPr>
          <w:noProof/>
        </w:rPr>
        <w:t>156</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156</w:t>
      </w:r>
      <w:r>
        <w:rPr>
          <w:noProof/>
        </w:rPr>
        <w:tab/>
        <w:t>Supply of electricity or gas through reticulation system</w:t>
      </w:r>
      <w:r w:rsidRPr="006B4F3C">
        <w:rPr>
          <w:noProof/>
        </w:rPr>
        <w:tab/>
      </w:r>
      <w:r w:rsidRPr="006B4F3C">
        <w:rPr>
          <w:noProof/>
        </w:rPr>
        <w:fldChar w:fldCharType="begin"/>
      </w:r>
      <w:r w:rsidRPr="006B4F3C">
        <w:rPr>
          <w:noProof/>
        </w:rPr>
        <w:instrText xml:space="preserve"> PAGEREF _Toc19864523 \h </w:instrText>
      </w:r>
      <w:r w:rsidRPr="006B4F3C">
        <w:rPr>
          <w:noProof/>
        </w:rPr>
      </w:r>
      <w:r w:rsidRPr="006B4F3C">
        <w:rPr>
          <w:noProof/>
        </w:rPr>
        <w:fldChar w:fldCharType="separate"/>
      </w:r>
      <w:r w:rsidR="00C8668B">
        <w:rPr>
          <w:noProof/>
        </w:rPr>
        <w:t>157</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157</w:t>
      </w:r>
      <w:r>
        <w:rPr>
          <w:noProof/>
        </w:rPr>
        <w:tab/>
        <w:t>Christmas Island and Cocos (Keeling) Islands</w:t>
      </w:r>
      <w:r w:rsidRPr="006B4F3C">
        <w:rPr>
          <w:noProof/>
        </w:rPr>
        <w:tab/>
      </w:r>
      <w:r w:rsidRPr="006B4F3C">
        <w:rPr>
          <w:noProof/>
        </w:rPr>
        <w:fldChar w:fldCharType="begin"/>
      </w:r>
      <w:r w:rsidRPr="006B4F3C">
        <w:rPr>
          <w:noProof/>
        </w:rPr>
        <w:instrText xml:space="preserve"> PAGEREF _Toc19864524 \h </w:instrText>
      </w:r>
      <w:r w:rsidRPr="006B4F3C">
        <w:rPr>
          <w:noProof/>
        </w:rPr>
      </w:r>
      <w:r w:rsidRPr="006B4F3C">
        <w:rPr>
          <w:noProof/>
        </w:rPr>
        <w:fldChar w:fldCharType="separate"/>
      </w:r>
      <w:r w:rsidR="00C8668B">
        <w:rPr>
          <w:noProof/>
        </w:rPr>
        <w:t>157</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158</w:t>
      </w:r>
      <w:r>
        <w:rPr>
          <w:noProof/>
        </w:rPr>
        <w:tab/>
        <w:t>Related companies</w:t>
      </w:r>
      <w:r w:rsidRPr="006B4F3C">
        <w:rPr>
          <w:noProof/>
        </w:rPr>
        <w:tab/>
      </w:r>
      <w:r w:rsidRPr="006B4F3C">
        <w:rPr>
          <w:noProof/>
        </w:rPr>
        <w:fldChar w:fldCharType="begin"/>
      </w:r>
      <w:r w:rsidRPr="006B4F3C">
        <w:rPr>
          <w:noProof/>
        </w:rPr>
        <w:instrText xml:space="preserve"> PAGEREF _Toc19864525 \h </w:instrText>
      </w:r>
      <w:r w:rsidRPr="006B4F3C">
        <w:rPr>
          <w:noProof/>
        </w:rPr>
      </w:r>
      <w:r w:rsidRPr="006B4F3C">
        <w:rPr>
          <w:noProof/>
        </w:rPr>
        <w:fldChar w:fldCharType="separate"/>
      </w:r>
      <w:r w:rsidR="00C8668B">
        <w:rPr>
          <w:noProof/>
        </w:rPr>
        <w:t>157</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159</w:t>
      </w:r>
      <w:r>
        <w:rPr>
          <w:noProof/>
        </w:rPr>
        <w:tab/>
        <w:t>Associates and relatives</w:t>
      </w:r>
      <w:r w:rsidRPr="006B4F3C">
        <w:rPr>
          <w:noProof/>
        </w:rPr>
        <w:tab/>
      </w:r>
      <w:r w:rsidRPr="006B4F3C">
        <w:rPr>
          <w:noProof/>
        </w:rPr>
        <w:fldChar w:fldCharType="begin"/>
      </w:r>
      <w:r w:rsidRPr="006B4F3C">
        <w:rPr>
          <w:noProof/>
        </w:rPr>
        <w:instrText xml:space="preserve"> PAGEREF _Toc19864526 \h </w:instrText>
      </w:r>
      <w:r w:rsidRPr="006B4F3C">
        <w:rPr>
          <w:noProof/>
        </w:rPr>
      </w:r>
      <w:r w:rsidRPr="006B4F3C">
        <w:rPr>
          <w:noProof/>
        </w:rPr>
        <w:fldChar w:fldCharType="separate"/>
      </w:r>
      <w:r w:rsidR="00C8668B">
        <w:rPr>
          <w:noProof/>
        </w:rPr>
        <w:t>158</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160</w:t>
      </w:r>
      <w:r>
        <w:rPr>
          <w:noProof/>
        </w:rPr>
        <w:tab/>
        <w:t>Continuity of employment where business disposed of etc.</w:t>
      </w:r>
      <w:r w:rsidRPr="006B4F3C">
        <w:rPr>
          <w:noProof/>
        </w:rPr>
        <w:tab/>
      </w:r>
      <w:r w:rsidRPr="006B4F3C">
        <w:rPr>
          <w:noProof/>
        </w:rPr>
        <w:fldChar w:fldCharType="begin"/>
      </w:r>
      <w:r w:rsidRPr="006B4F3C">
        <w:rPr>
          <w:noProof/>
        </w:rPr>
        <w:instrText xml:space="preserve"> PAGEREF _Toc19864527 \h </w:instrText>
      </w:r>
      <w:r w:rsidRPr="006B4F3C">
        <w:rPr>
          <w:noProof/>
        </w:rPr>
      </w:r>
      <w:r w:rsidRPr="006B4F3C">
        <w:rPr>
          <w:noProof/>
        </w:rPr>
        <w:fldChar w:fldCharType="separate"/>
      </w:r>
      <w:r w:rsidR="00C8668B">
        <w:rPr>
          <w:noProof/>
        </w:rPr>
        <w:t>159</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161</w:t>
      </w:r>
      <w:r>
        <w:rPr>
          <w:noProof/>
        </w:rPr>
        <w:tab/>
        <w:t>Business journeys in car</w:t>
      </w:r>
      <w:r w:rsidRPr="006B4F3C">
        <w:rPr>
          <w:noProof/>
        </w:rPr>
        <w:tab/>
      </w:r>
      <w:r w:rsidRPr="006B4F3C">
        <w:rPr>
          <w:noProof/>
        </w:rPr>
        <w:fldChar w:fldCharType="begin"/>
      </w:r>
      <w:r w:rsidRPr="006B4F3C">
        <w:rPr>
          <w:noProof/>
        </w:rPr>
        <w:instrText xml:space="preserve"> PAGEREF _Toc19864528 \h </w:instrText>
      </w:r>
      <w:r w:rsidRPr="006B4F3C">
        <w:rPr>
          <w:noProof/>
        </w:rPr>
      </w:r>
      <w:r w:rsidRPr="006B4F3C">
        <w:rPr>
          <w:noProof/>
        </w:rPr>
        <w:fldChar w:fldCharType="separate"/>
      </w:r>
      <w:r w:rsidR="00C8668B">
        <w:rPr>
          <w:noProof/>
        </w:rPr>
        <w:t>161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162</w:t>
      </w:r>
      <w:r>
        <w:rPr>
          <w:noProof/>
        </w:rPr>
        <w:tab/>
        <w:t>Holding of car</w:t>
      </w:r>
      <w:r w:rsidRPr="006B4F3C">
        <w:rPr>
          <w:noProof/>
        </w:rPr>
        <w:tab/>
      </w:r>
      <w:r w:rsidRPr="006B4F3C">
        <w:rPr>
          <w:noProof/>
        </w:rPr>
        <w:fldChar w:fldCharType="begin"/>
      </w:r>
      <w:r w:rsidRPr="006B4F3C">
        <w:rPr>
          <w:noProof/>
        </w:rPr>
        <w:instrText xml:space="preserve"> PAGEREF _Toc19864529 \h </w:instrText>
      </w:r>
      <w:r w:rsidRPr="006B4F3C">
        <w:rPr>
          <w:noProof/>
        </w:rPr>
      </w:r>
      <w:r w:rsidRPr="006B4F3C">
        <w:rPr>
          <w:noProof/>
        </w:rPr>
        <w:fldChar w:fldCharType="separate"/>
      </w:r>
      <w:r w:rsidR="00C8668B">
        <w:rPr>
          <w:noProof/>
        </w:rPr>
        <w:t>161</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162B</w:t>
      </w:r>
      <w:r>
        <w:rPr>
          <w:noProof/>
        </w:rPr>
        <w:tab/>
        <w:t>When car used for the purpose of producing assessable income</w:t>
      </w:r>
      <w:r w:rsidRPr="006B4F3C">
        <w:rPr>
          <w:noProof/>
        </w:rPr>
        <w:tab/>
      </w:r>
      <w:r w:rsidRPr="006B4F3C">
        <w:rPr>
          <w:noProof/>
        </w:rPr>
        <w:fldChar w:fldCharType="begin"/>
      </w:r>
      <w:r w:rsidRPr="006B4F3C">
        <w:rPr>
          <w:noProof/>
        </w:rPr>
        <w:instrText xml:space="preserve"> PAGEREF _Toc19864530 \h </w:instrText>
      </w:r>
      <w:r w:rsidRPr="006B4F3C">
        <w:rPr>
          <w:noProof/>
        </w:rPr>
      </w:r>
      <w:r w:rsidRPr="006B4F3C">
        <w:rPr>
          <w:noProof/>
        </w:rPr>
        <w:fldChar w:fldCharType="separate"/>
      </w:r>
      <w:r w:rsidR="00C8668B">
        <w:rPr>
          <w:noProof/>
        </w:rPr>
        <w:t>162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162C</w:t>
      </w:r>
      <w:r>
        <w:rPr>
          <w:noProof/>
        </w:rPr>
        <w:tab/>
        <w:t>Holding period of car</w:t>
      </w:r>
      <w:r w:rsidRPr="006B4F3C">
        <w:rPr>
          <w:noProof/>
        </w:rPr>
        <w:tab/>
      </w:r>
      <w:r w:rsidRPr="006B4F3C">
        <w:rPr>
          <w:noProof/>
        </w:rPr>
        <w:fldChar w:fldCharType="begin"/>
      </w:r>
      <w:r w:rsidRPr="006B4F3C">
        <w:rPr>
          <w:noProof/>
        </w:rPr>
        <w:instrText xml:space="preserve"> PAGEREF _Toc19864531 \h </w:instrText>
      </w:r>
      <w:r w:rsidRPr="006B4F3C">
        <w:rPr>
          <w:noProof/>
        </w:rPr>
      </w:r>
      <w:r w:rsidRPr="006B4F3C">
        <w:rPr>
          <w:noProof/>
        </w:rPr>
        <w:fldChar w:fldCharType="separate"/>
      </w:r>
      <w:r w:rsidR="00C8668B">
        <w:rPr>
          <w:noProof/>
        </w:rPr>
        <w:t>162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162F</w:t>
      </w:r>
      <w:r>
        <w:rPr>
          <w:noProof/>
        </w:rPr>
        <w:tab/>
        <w:t>Reasonable estimate of number of business kilometres</w:t>
      </w:r>
      <w:r w:rsidRPr="006B4F3C">
        <w:rPr>
          <w:noProof/>
        </w:rPr>
        <w:tab/>
      </w:r>
      <w:r w:rsidRPr="006B4F3C">
        <w:rPr>
          <w:noProof/>
        </w:rPr>
        <w:fldChar w:fldCharType="begin"/>
      </w:r>
      <w:r w:rsidRPr="006B4F3C">
        <w:rPr>
          <w:noProof/>
        </w:rPr>
        <w:instrText xml:space="preserve"> PAGEREF _Toc19864532 \h </w:instrText>
      </w:r>
      <w:r w:rsidRPr="006B4F3C">
        <w:rPr>
          <w:noProof/>
        </w:rPr>
      </w:r>
      <w:r w:rsidRPr="006B4F3C">
        <w:rPr>
          <w:noProof/>
        </w:rPr>
        <w:fldChar w:fldCharType="separate"/>
      </w:r>
      <w:r w:rsidR="00C8668B">
        <w:rPr>
          <w:noProof/>
        </w:rPr>
        <w:t>162</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162G</w:t>
      </w:r>
      <w:r>
        <w:rPr>
          <w:noProof/>
        </w:rPr>
        <w:tab/>
        <w:t>Log book year of tax</w:t>
      </w:r>
      <w:r w:rsidRPr="006B4F3C">
        <w:rPr>
          <w:noProof/>
        </w:rPr>
        <w:tab/>
      </w:r>
      <w:r w:rsidRPr="006B4F3C">
        <w:rPr>
          <w:noProof/>
        </w:rPr>
        <w:fldChar w:fldCharType="begin"/>
      </w:r>
      <w:r w:rsidRPr="006B4F3C">
        <w:rPr>
          <w:noProof/>
        </w:rPr>
        <w:instrText xml:space="preserve"> PAGEREF _Toc19864533 \h </w:instrText>
      </w:r>
      <w:r w:rsidRPr="006B4F3C">
        <w:rPr>
          <w:noProof/>
        </w:rPr>
      </w:r>
      <w:r w:rsidRPr="006B4F3C">
        <w:rPr>
          <w:noProof/>
        </w:rPr>
        <w:fldChar w:fldCharType="separate"/>
      </w:r>
      <w:r w:rsidR="00C8668B">
        <w:rPr>
          <w:noProof/>
        </w:rPr>
        <w:t>163</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162H</w:t>
      </w:r>
      <w:r>
        <w:rPr>
          <w:noProof/>
        </w:rPr>
        <w:tab/>
        <w:t>Applicable log book period</w:t>
      </w:r>
      <w:r w:rsidRPr="006B4F3C">
        <w:rPr>
          <w:noProof/>
        </w:rPr>
        <w:tab/>
      </w:r>
      <w:r w:rsidRPr="006B4F3C">
        <w:rPr>
          <w:noProof/>
        </w:rPr>
        <w:fldChar w:fldCharType="begin"/>
      </w:r>
      <w:r w:rsidRPr="006B4F3C">
        <w:rPr>
          <w:noProof/>
        </w:rPr>
        <w:instrText xml:space="preserve"> PAGEREF _Toc19864534 \h </w:instrText>
      </w:r>
      <w:r w:rsidRPr="006B4F3C">
        <w:rPr>
          <w:noProof/>
        </w:rPr>
      </w:r>
      <w:r w:rsidRPr="006B4F3C">
        <w:rPr>
          <w:noProof/>
        </w:rPr>
        <w:fldChar w:fldCharType="separate"/>
      </w:r>
      <w:r w:rsidR="00C8668B">
        <w:rPr>
          <w:noProof/>
        </w:rPr>
        <w:t>164</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162K</w:t>
      </w:r>
      <w:r>
        <w:rPr>
          <w:noProof/>
        </w:rPr>
        <w:tab/>
        <w:t>Replacement cars—car fringe benefits</w:t>
      </w:r>
      <w:r w:rsidRPr="006B4F3C">
        <w:rPr>
          <w:noProof/>
        </w:rPr>
        <w:tab/>
      </w:r>
      <w:r w:rsidRPr="006B4F3C">
        <w:rPr>
          <w:noProof/>
        </w:rPr>
        <w:fldChar w:fldCharType="begin"/>
      </w:r>
      <w:r w:rsidRPr="006B4F3C">
        <w:rPr>
          <w:noProof/>
        </w:rPr>
        <w:instrText xml:space="preserve"> PAGEREF _Toc19864535 \h </w:instrText>
      </w:r>
      <w:r w:rsidRPr="006B4F3C">
        <w:rPr>
          <w:noProof/>
        </w:rPr>
      </w:r>
      <w:r w:rsidRPr="006B4F3C">
        <w:rPr>
          <w:noProof/>
        </w:rPr>
        <w:fldChar w:fldCharType="separate"/>
      </w:r>
      <w:r w:rsidR="00C8668B">
        <w:rPr>
          <w:noProof/>
        </w:rPr>
        <w:t>165</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162L</w:t>
      </w:r>
      <w:r>
        <w:rPr>
          <w:noProof/>
        </w:rPr>
        <w:tab/>
        <w:t>Replacement cars—otherwise deductible provisions</w:t>
      </w:r>
      <w:r w:rsidRPr="006B4F3C">
        <w:rPr>
          <w:noProof/>
        </w:rPr>
        <w:tab/>
      </w:r>
      <w:r w:rsidRPr="006B4F3C">
        <w:rPr>
          <w:noProof/>
        </w:rPr>
        <w:fldChar w:fldCharType="begin"/>
      </w:r>
      <w:r w:rsidRPr="006B4F3C">
        <w:rPr>
          <w:noProof/>
        </w:rPr>
        <w:instrText xml:space="preserve"> PAGEREF _Toc19864536 \h </w:instrText>
      </w:r>
      <w:r w:rsidRPr="006B4F3C">
        <w:rPr>
          <w:noProof/>
        </w:rPr>
      </w:r>
      <w:r w:rsidRPr="006B4F3C">
        <w:rPr>
          <w:noProof/>
        </w:rPr>
        <w:fldChar w:fldCharType="separate"/>
      </w:r>
      <w:r w:rsidR="00C8668B">
        <w:rPr>
          <w:noProof/>
        </w:rPr>
        <w:t>165</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162N</w:t>
      </w:r>
      <w:r>
        <w:rPr>
          <w:noProof/>
        </w:rPr>
        <w:tab/>
        <w:t>Registration of motor vehicle</w:t>
      </w:r>
      <w:r w:rsidRPr="006B4F3C">
        <w:rPr>
          <w:noProof/>
        </w:rPr>
        <w:tab/>
      </w:r>
      <w:r w:rsidRPr="006B4F3C">
        <w:rPr>
          <w:noProof/>
        </w:rPr>
        <w:fldChar w:fldCharType="begin"/>
      </w:r>
      <w:r w:rsidRPr="006B4F3C">
        <w:rPr>
          <w:noProof/>
        </w:rPr>
        <w:instrText xml:space="preserve"> PAGEREF _Toc19864537 \h </w:instrText>
      </w:r>
      <w:r w:rsidRPr="006B4F3C">
        <w:rPr>
          <w:noProof/>
        </w:rPr>
      </w:r>
      <w:r w:rsidRPr="006B4F3C">
        <w:rPr>
          <w:noProof/>
        </w:rPr>
        <w:fldChar w:fldCharType="separate"/>
      </w:r>
      <w:r w:rsidR="00C8668B">
        <w:rPr>
          <w:noProof/>
        </w:rPr>
        <w:t>166</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164</w:t>
      </w:r>
      <w:r>
        <w:rPr>
          <w:noProof/>
        </w:rPr>
        <w:tab/>
        <w:t>Residence</w:t>
      </w:r>
      <w:r w:rsidRPr="006B4F3C">
        <w:rPr>
          <w:noProof/>
        </w:rPr>
        <w:tab/>
      </w:r>
      <w:r w:rsidRPr="006B4F3C">
        <w:rPr>
          <w:noProof/>
        </w:rPr>
        <w:fldChar w:fldCharType="begin"/>
      </w:r>
      <w:r w:rsidRPr="006B4F3C">
        <w:rPr>
          <w:noProof/>
        </w:rPr>
        <w:instrText xml:space="preserve"> PAGEREF _Toc19864538 \h </w:instrText>
      </w:r>
      <w:r w:rsidRPr="006B4F3C">
        <w:rPr>
          <w:noProof/>
        </w:rPr>
      </w:r>
      <w:r w:rsidRPr="006B4F3C">
        <w:rPr>
          <w:noProof/>
        </w:rPr>
        <w:fldChar w:fldCharType="separate"/>
      </w:r>
      <w:r w:rsidR="00C8668B">
        <w:rPr>
          <w:noProof/>
        </w:rPr>
        <w:t>166</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165</w:t>
      </w:r>
      <w:r>
        <w:rPr>
          <w:noProof/>
        </w:rPr>
        <w:tab/>
        <w:t>Partnerships</w:t>
      </w:r>
      <w:r w:rsidRPr="006B4F3C">
        <w:rPr>
          <w:noProof/>
        </w:rPr>
        <w:tab/>
      </w:r>
      <w:r w:rsidRPr="006B4F3C">
        <w:rPr>
          <w:noProof/>
        </w:rPr>
        <w:fldChar w:fldCharType="begin"/>
      </w:r>
      <w:r w:rsidRPr="006B4F3C">
        <w:rPr>
          <w:noProof/>
        </w:rPr>
        <w:instrText xml:space="preserve"> PAGEREF _Toc19864539 \h </w:instrText>
      </w:r>
      <w:r w:rsidRPr="006B4F3C">
        <w:rPr>
          <w:noProof/>
        </w:rPr>
      </w:r>
      <w:r w:rsidRPr="006B4F3C">
        <w:rPr>
          <w:noProof/>
        </w:rPr>
        <w:fldChar w:fldCharType="separate"/>
      </w:r>
      <w:r w:rsidR="00C8668B">
        <w:rPr>
          <w:noProof/>
        </w:rPr>
        <w:t>167</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166</w:t>
      </w:r>
      <w:r>
        <w:rPr>
          <w:noProof/>
        </w:rPr>
        <w:tab/>
        <w:t>Unincorporated companies</w:t>
      </w:r>
      <w:r w:rsidRPr="006B4F3C">
        <w:rPr>
          <w:noProof/>
        </w:rPr>
        <w:tab/>
      </w:r>
      <w:r w:rsidRPr="006B4F3C">
        <w:rPr>
          <w:noProof/>
        </w:rPr>
        <w:fldChar w:fldCharType="begin"/>
      </w:r>
      <w:r w:rsidRPr="006B4F3C">
        <w:rPr>
          <w:noProof/>
        </w:rPr>
        <w:instrText xml:space="preserve"> PAGEREF _Toc19864540 \h </w:instrText>
      </w:r>
      <w:r w:rsidRPr="006B4F3C">
        <w:rPr>
          <w:noProof/>
        </w:rPr>
      </w:r>
      <w:r w:rsidRPr="006B4F3C">
        <w:rPr>
          <w:noProof/>
        </w:rPr>
        <w:fldChar w:fldCharType="separate"/>
      </w:r>
      <w:r w:rsidR="00C8668B">
        <w:rPr>
          <w:noProof/>
        </w:rPr>
        <w:t>168</w:t>
      </w:r>
      <w:r w:rsidRPr="006B4F3C">
        <w:rPr>
          <w:noProof/>
        </w:rPr>
        <w:fldChar w:fldCharType="end"/>
      </w:r>
    </w:p>
    <w:p w:rsidR="006B4F3C" w:rsidRDefault="006B4F3C">
      <w:pPr>
        <w:pStyle w:val="TOC5"/>
        <w:rPr>
          <w:rFonts w:asciiTheme="minorHAnsi" w:eastAsiaTheme="minorEastAsia" w:hAnsiTheme="minorHAnsi" w:cstheme="minorBidi"/>
          <w:noProof/>
          <w:kern w:val="0"/>
          <w:sz w:val="22"/>
          <w:szCs w:val="22"/>
        </w:rPr>
      </w:pPr>
      <w:r>
        <w:rPr>
          <w:noProof/>
        </w:rPr>
        <w:t>167</w:t>
      </w:r>
      <w:r>
        <w:rPr>
          <w:noProof/>
        </w:rPr>
        <w:tab/>
        <w:t>Offences by government bodies</w:t>
      </w:r>
      <w:r w:rsidRPr="006B4F3C">
        <w:rPr>
          <w:noProof/>
        </w:rPr>
        <w:tab/>
      </w:r>
      <w:r w:rsidRPr="006B4F3C">
        <w:rPr>
          <w:noProof/>
        </w:rPr>
        <w:fldChar w:fldCharType="begin"/>
      </w:r>
      <w:r w:rsidRPr="006B4F3C">
        <w:rPr>
          <w:noProof/>
        </w:rPr>
        <w:instrText xml:space="preserve"> PAGEREF _Toc19864541 \h </w:instrText>
      </w:r>
      <w:r w:rsidRPr="006B4F3C">
        <w:rPr>
          <w:noProof/>
        </w:rPr>
      </w:r>
      <w:r w:rsidRPr="006B4F3C">
        <w:rPr>
          <w:noProof/>
        </w:rPr>
        <w:fldChar w:fldCharType="separate"/>
      </w:r>
      <w:r w:rsidR="00C8668B">
        <w:rPr>
          <w:noProof/>
        </w:rPr>
        <w:t>168</w:t>
      </w:r>
      <w:r w:rsidRPr="006B4F3C">
        <w:rPr>
          <w:noProof/>
        </w:rPr>
        <w:fldChar w:fldCharType="end"/>
      </w:r>
    </w:p>
    <w:p w:rsidR="006B4F3C" w:rsidRDefault="006B4F3C">
      <w:pPr>
        <w:pStyle w:val="TOC1"/>
        <w:rPr>
          <w:rFonts w:asciiTheme="minorHAnsi" w:eastAsiaTheme="minorEastAsia" w:hAnsiTheme="minorHAnsi" w:cstheme="minorBidi"/>
          <w:b w:val="0"/>
          <w:noProof/>
          <w:kern w:val="0"/>
          <w:sz w:val="22"/>
          <w:szCs w:val="22"/>
        </w:rPr>
      </w:pPr>
      <w:r>
        <w:rPr>
          <w:noProof/>
        </w:rPr>
        <w:t>Schedule—Statutory interest rates for periods between 1 January 1946 and 2 April 1986</w:t>
      </w:r>
      <w:r w:rsidRPr="006B4F3C">
        <w:rPr>
          <w:b w:val="0"/>
          <w:noProof/>
          <w:sz w:val="18"/>
        </w:rPr>
        <w:tab/>
      </w:r>
      <w:r w:rsidRPr="006B4F3C">
        <w:rPr>
          <w:b w:val="0"/>
          <w:noProof/>
          <w:sz w:val="18"/>
        </w:rPr>
        <w:fldChar w:fldCharType="begin"/>
      </w:r>
      <w:r w:rsidRPr="006B4F3C">
        <w:rPr>
          <w:b w:val="0"/>
          <w:noProof/>
          <w:sz w:val="18"/>
        </w:rPr>
        <w:instrText xml:space="preserve"> PAGEREF _Toc19864542 \h </w:instrText>
      </w:r>
      <w:r w:rsidRPr="006B4F3C">
        <w:rPr>
          <w:b w:val="0"/>
          <w:noProof/>
          <w:sz w:val="18"/>
        </w:rPr>
      </w:r>
      <w:r w:rsidRPr="006B4F3C">
        <w:rPr>
          <w:b w:val="0"/>
          <w:noProof/>
          <w:sz w:val="18"/>
        </w:rPr>
        <w:fldChar w:fldCharType="separate"/>
      </w:r>
      <w:r w:rsidR="00C8668B">
        <w:rPr>
          <w:b w:val="0"/>
          <w:noProof/>
          <w:sz w:val="18"/>
        </w:rPr>
        <w:t>169</w:t>
      </w:r>
      <w:r w:rsidRPr="006B4F3C">
        <w:rPr>
          <w:b w:val="0"/>
          <w:noProof/>
          <w:sz w:val="18"/>
        </w:rPr>
        <w:fldChar w:fldCharType="end"/>
      </w:r>
    </w:p>
    <w:p w:rsidR="006B4F3C" w:rsidRDefault="006B4F3C" w:rsidP="006B4F3C">
      <w:pPr>
        <w:pStyle w:val="TOC2"/>
        <w:rPr>
          <w:rFonts w:asciiTheme="minorHAnsi" w:eastAsiaTheme="minorEastAsia" w:hAnsiTheme="minorHAnsi" w:cstheme="minorBidi"/>
          <w:b w:val="0"/>
          <w:noProof/>
          <w:kern w:val="0"/>
          <w:sz w:val="22"/>
          <w:szCs w:val="22"/>
        </w:rPr>
      </w:pPr>
      <w:r>
        <w:rPr>
          <w:noProof/>
        </w:rPr>
        <w:t>Endnotes</w:t>
      </w:r>
      <w:r w:rsidRPr="006B4F3C">
        <w:rPr>
          <w:b w:val="0"/>
          <w:noProof/>
          <w:sz w:val="18"/>
        </w:rPr>
        <w:tab/>
      </w:r>
      <w:r w:rsidRPr="006B4F3C">
        <w:rPr>
          <w:b w:val="0"/>
          <w:noProof/>
          <w:sz w:val="18"/>
        </w:rPr>
        <w:fldChar w:fldCharType="begin"/>
      </w:r>
      <w:r w:rsidRPr="006B4F3C">
        <w:rPr>
          <w:b w:val="0"/>
          <w:noProof/>
          <w:sz w:val="18"/>
        </w:rPr>
        <w:instrText xml:space="preserve"> PAGEREF _Toc19864543 \h </w:instrText>
      </w:r>
      <w:r w:rsidRPr="006B4F3C">
        <w:rPr>
          <w:b w:val="0"/>
          <w:noProof/>
          <w:sz w:val="18"/>
        </w:rPr>
      </w:r>
      <w:r w:rsidRPr="006B4F3C">
        <w:rPr>
          <w:b w:val="0"/>
          <w:noProof/>
          <w:sz w:val="18"/>
        </w:rPr>
        <w:fldChar w:fldCharType="separate"/>
      </w:r>
      <w:r w:rsidR="00C8668B">
        <w:rPr>
          <w:b w:val="0"/>
          <w:noProof/>
          <w:sz w:val="18"/>
        </w:rPr>
        <w:t>170</w:t>
      </w:r>
      <w:r w:rsidRPr="006B4F3C">
        <w:rPr>
          <w:b w:val="0"/>
          <w:noProof/>
          <w:sz w:val="18"/>
        </w:rPr>
        <w:fldChar w:fldCharType="end"/>
      </w:r>
    </w:p>
    <w:p w:rsidR="006B4F3C" w:rsidRDefault="006B4F3C">
      <w:pPr>
        <w:pStyle w:val="TOC3"/>
        <w:rPr>
          <w:rFonts w:asciiTheme="minorHAnsi" w:eastAsiaTheme="minorEastAsia" w:hAnsiTheme="minorHAnsi" w:cstheme="minorBidi"/>
          <w:b w:val="0"/>
          <w:noProof/>
          <w:kern w:val="0"/>
          <w:szCs w:val="22"/>
        </w:rPr>
      </w:pPr>
      <w:r>
        <w:rPr>
          <w:noProof/>
        </w:rPr>
        <w:t>Endnote 1—About the endnotes</w:t>
      </w:r>
      <w:r w:rsidRPr="006B4F3C">
        <w:rPr>
          <w:b w:val="0"/>
          <w:noProof/>
          <w:sz w:val="18"/>
        </w:rPr>
        <w:tab/>
      </w:r>
      <w:r w:rsidRPr="006B4F3C">
        <w:rPr>
          <w:b w:val="0"/>
          <w:noProof/>
          <w:sz w:val="18"/>
        </w:rPr>
        <w:fldChar w:fldCharType="begin"/>
      </w:r>
      <w:r w:rsidRPr="006B4F3C">
        <w:rPr>
          <w:b w:val="0"/>
          <w:noProof/>
          <w:sz w:val="18"/>
        </w:rPr>
        <w:instrText xml:space="preserve"> PAGEREF _Toc19864544 \h </w:instrText>
      </w:r>
      <w:r w:rsidRPr="006B4F3C">
        <w:rPr>
          <w:b w:val="0"/>
          <w:noProof/>
          <w:sz w:val="18"/>
        </w:rPr>
      </w:r>
      <w:r w:rsidRPr="006B4F3C">
        <w:rPr>
          <w:b w:val="0"/>
          <w:noProof/>
          <w:sz w:val="18"/>
        </w:rPr>
        <w:fldChar w:fldCharType="separate"/>
      </w:r>
      <w:r w:rsidR="00C8668B">
        <w:rPr>
          <w:b w:val="0"/>
          <w:noProof/>
          <w:sz w:val="18"/>
        </w:rPr>
        <w:t>170</w:t>
      </w:r>
      <w:r w:rsidRPr="006B4F3C">
        <w:rPr>
          <w:b w:val="0"/>
          <w:noProof/>
          <w:sz w:val="18"/>
        </w:rPr>
        <w:fldChar w:fldCharType="end"/>
      </w:r>
    </w:p>
    <w:p w:rsidR="006B4F3C" w:rsidRDefault="006B4F3C">
      <w:pPr>
        <w:pStyle w:val="TOC3"/>
        <w:rPr>
          <w:rFonts w:asciiTheme="minorHAnsi" w:eastAsiaTheme="minorEastAsia" w:hAnsiTheme="minorHAnsi" w:cstheme="minorBidi"/>
          <w:b w:val="0"/>
          <w:noProof/>
          <w:kern w:val="0"/>
          <w:szCs w:val="22"/>
        </w:rPr>
      </w:pPr>
      <w:r>
        <w:rPr>
          <w:noProof/>
        </w:rPr>
        <w:t>Endnote 2—Abbreviation key</w:t>
      </w:r>
      <w:r w:rsidRPr="006B4F3C">
        <w:rPr>
          <w:b w:val="0"/>
          <w:noProof/>
          <w:sz w:val="18"/>
        </w:rPr>
        <w:tab/>
      </w:r>
      <w:r w:rsidRPr="006B4F3C">
        <w:rPr>
          <w:b w:val="0"/>
          <w:noProof/>
          <w:sz w:val="18"/>
        </w:rPr>
        <w:fldChar w:fldCharType="begin"/>
      </w:r>
      <w:r w:rsidRPr="006B4F3C">
        <w:rPr>
          <w:b w:val="0"/>
          <w:noProof/>
          <w:sz w:val="18"/>
        </w:rPr>
        <w:instrText xml:space="preserve"> PAGEREF _Toc19864545 \h </w:instrText>
      </w:r>
      <w:r w:rsidRPr="006B4F3C">
        <w:rPr>
          <w:b w:val="0"/>
          <w:noProof/>
          <w:sz w:val="18"/>
        </w:rPr>
      </w:r>
      <w:r w:rsidRPr="006B4F3C">
        <w:rPr>
          <w:b w:val="0"/>
          <w:noProof/>
          <w:sz w:val="18"/>
        </w:rPr>
        <w:fldChar w:fldCharType="separate"/>
      </w:r>
      <w:r w:rsidR="00C8668B">
        <w:rPr>
          <w:b w:val="0"/>
          <w:noProof/>
          <w:sz w:val="18"/>
        </w:rPr>
        <w:t>172</w:t>
      </w:r>
      <w:r w:rsidRPr="006B4F3C">
        <w:rPr>
          <w:b w:val="0"/>
          <w:noProof/>
          <w:sz w:val="18"/>
        </w:rPr>
        <w:fldChar w:fldCharType="end"/>
      </w:r>
    </w:p>
    <w:p w:rsidR="006B4F3C" w:rsidRDefault="006B4F3C">
      <w:pPr>
        <w:pStyle w:val="TOC3"/>
        <w:rPr>
          <w:rFonts w:asciiTheme="minorHAnsi" w:eastAsiaTheme="minorEastAsia" w:hAnsiTheme="minorHAnsi" w:cstheme="minorBidi"/>
          <w:b w:val="0"/>
          <w:noProof/>
          <w:kern w:val="0"/>
          <w:szCs w:val="22"/>
        </w:rPr>
      </w:pPr>
      <w:r>
        <w:rPr>
          <w:noProof/>
        </w:rPr>
        <w:t>Endnote 3—Legislation history</w:t>
      </w:r>
      <w:r w:rsidRPr="006B4F3C">
        <w:rPr>
          <w:b w:val="0"/>
          <w:noProof/>
          <w:sz w:val="18"/>
        </w:rPr>
        <w:tab/>
      </w:r>
      <w:r w:rsidRPr="006B4F3C">
        <w:rPr>
          <w:b w:val="0"/>
          <w:noProof/>
          <w:sz w:val="18"/>
        </w:rPr>
        <w:fldChar w:fldCharType="begin"/>
      </w:r>
      <w:r w:rsidRPr="006B4F3C">
        <w:rPr>
          <w:b w:val="0"/>
          <w:noProof/>
          <w:sz w:val="18"/>
        </w:rPr>
        <w:instrText xml:space="preserve"> PAGEREF _Toc19864546 \h </w:instrText>
      </w:r>
      <w:r w:rsidRPr="006B4F3C">
        <w:rPr>
          <w:b w:val="0"/>
          <w:noProof/>
          <w:sz w:val="18"/>
        </w:rPr>
      </w:r>
      <w:r w:rsidRPr="006B4F3C">
        <w:rPr>
          <w:b w:val="0"/>
          <w:noProof/>
          <w:sz w:val="18"/>
        </w:rPr>
        <w:fldChar w:fldCharType="separate"/>
      </w:r>
      <w:r w:rsidR="00C8668B">
        <w:rPr>
          <w:b w:val="0"/>
          <w:noProof/>
          <w:sz w:val="18"/>
        </w:rPr>
        <w:t>173</w:t>
      </w:r>
      <w:r w:rsidRPr="006B4F3C">
        <w:rPr>
          <w:b w:val="0"/>
          <w:noProof/>
          <w:sz w:val="18"/>
        </w:rPr>
        <w:fldChar w:fldCharType="end"/>
      </w:r>
    </w:p>
    <w:p w:rsidR="006B4F3C" w:rsidRDefault="006B4F3C">
      <w:pPr>
        <w:pStyle w:val="TOC3"/>
        <w:rPr>
          <w:rFonts w:asciiTheme="minorHAnsi" w:eastAsiaTheme="minorEastAsia" w:hAnsiTheme="minorHAnsi" w:cstheme="minorBidi"/>
          <w:b w:val="0"/>
          <w:noProof/>
          <w:kern w:val="0"/>
          <w:szCs w:val="22"/>
        </w:rPr>
      </w:pPr>
      <w:r>
        <w:rPr>
          <w:noProof/>
        </w:rPr>
        <w:t>Endnote 4—Amendment history</w:t>
      </w:r>
      <w:r w:rsidRPr="006B4F3C">
        <w:rPr>
          <w:b w:val="0"/>
          <w:noProof/>
          <w:sz w:val="18"/>
        </w:rPr>
        <w:tab/>
      </w:r>
      <w:r w:rsidRPr="006B4F3C">
        <w:rPr>
          <w:b w:val="0"/>
          <w:noProof/>
          <w:sz w:val="18"/>
        </w:rPr>
        <w:fldChar w:fldCharType="begin"/>
      </w:r>
      <w:r w:rsidRPr="006B4F3C">
        <w:rPr>
          <w:b w:val="0"/>
          <w:noProof/>
          <w:sz w:val="18"/>
        </w:rPr>
        <w:instrText xml:space="preserve"> PAGEREF _Toc19864547 \h </w:instrText>
      </w:r>
      <w:r w:rsidRPr="006B4F3C">
        <w:rPr>
          <w:b w:val="0"/>
          <w:noProof/>
          <w:sz w:val="18"/>
        </w:rPr>
      </w:r>
      <w:r w:rsidRPr="006B4F3C">
        <w:rPr>
          <w:b w:val="0"/>
          <w:noProof/>
          <w:sz w:val="18"/>
        </w:rPr>
        <w:fldChar w:fldCharType="separate"/>
      </w:r>
      <w:r w:rsidR="00C8668B">
        <w:rPr>
          <w:b w:val="0"/>
          <w:noProof/>
          <w:sz w:val="18"/>
        </w:rPr>
        <w:t>199</w:t>
      </w:r>
      <w:r w:rsidRPr="006B4F3C">
        <w:rPr>
          <w:b w:val="0"/>
          <w:noProof/>
          <w:sz w:val="18"/>
        </w:rPr>
        <w:fldChar w:fldCharType="end"/>
      </w:r>
    </w:p>
    <w:p w:rsidR="00592DC4" w:rsidRPr="006B4F3C" w:rsidRDefault="003A5DD2" w:rsidP="00592DC4">
      <w:pPr>
        <w:sectPr w:rsidR="00592DC4" w:rsidRPr="006B4F3C" w:rsidSect="00222445">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B4F3C">
        <w:fldChar w:fldCharType="end"/>
      </w:r>
    </w:p>
    <w:p w:rsidR="00D106F8" w:rsidRPr="006B4F3C" w:rsidRDefault="00D106F8" w:rsidP="00D106F8">
      <w:pPr>
        <w:pStyle w:val="ActHead2"/>
      </w:pPr>
      <w:bookmarkStart w:id="0" w:name="_Toc19864419"/>
      <w:r w:rsidRPr="006B4F3C">
        <w:rPr>
          <w:rStyle w:val="CharPartNo"/>
        </w:rPr>
        <w:lastRenderedPageBreak/>
        <w:t>Part</w:t>
      </w:r>
      <w:r w:rsidR="00C42613" w:rsidRPr="006B4F3C">
        <w:rPr>
          <w:rStyle w:val="CharPartNo"/>
        </w:rPr>
        <w:t> </w:t>
      </w:r>
      <w:r w:rsidRPr="006B4F3C">
        <w:rPr>
          <w:rStyle w:val="CharPartNo"/>
        </w:rPr>
        <w:t>VII</w:t>
      </w:r>
      <w:r w:rsidRPr="006B4F3C">
        <w:t>—</w:t>
      </w:r>
      <w:r w:rsidRPr="006B4F3C">
        <w:rPr>
          <w:rStyle w:val="CharPartText"/>
        </w:rPr>
        <w:t>Collection and recovery of tax</w:t>
      </w:r>
      <w:bookmarkEnd w:id="0"/>
    </w:p>
    <w:p w:rsidR="00D106F8" w:rsidRPr="006B4F3C" w:rsidRDefault="00D106F8" w:rsidP="00D106F8">
      <w:pPr>
        <w:pStyle w:val="ActHead3"/>
      </w:pPr>
      <w:bookmarkStart w:id="1" w:name="_Toc19864420"/>
      <w:r w:rsidRPr="006B4F3C">
        <w:rPr>
          <w:rStyle w:val="CharDivNo"/>
        </w:rPr>
        <w:t>Division</w:t>
      </w:r>
      <w:r w:rsidR="006B4F3C" w:rsidRPr="006B4F3C">
        <w:rPr>
          <w:rStyle w:val="CharDivNo"/>
        </w:rPr>
        <w:t> </w:t>
      </w:r>
      <w:r w:rsidRPr="006B4F3C">
        <w:rPr>
          <w:rStyle w:val="CharDivNo"/>
        </w:rPr>
        <w:t>1</w:t>
      </w:r>
      <w:r w:rsidRPr="006B4F3C">
        <w:t>—</w:t>
      </w:r>
      <w:r w:rsidRPr="006B4F3C">
        <w:rPr>
          <w:rStyle w:val="CharDivText"/>
        </w:rPr>
        <w:t>General</w:t>
      </w:r>
      <w:bookmarkEnd w:id="1"/>
    </w:p>
    <w:p w:rsidR="00D106F8" w:rsidRPr="006B4F3C" w:rsidRDefault="00D106F8" w:rsidP="00D106F8">
      <w:pPr>
        <w:pStyle w:val="ActHead5"/>
      </w:pPr>
      <w:bookmarkStart w:id="2" w:name="_Toc19864421"/>
      <w:r w:rsidRPr="006B4F3C">
        <w:rPr>
          <w:rStyle w:val="CharSectno"/>
        </w:rPr>
        <w:t>90</w:t>
      </w:r>
      <w:r w:rsidRPr="006B4F3C">
        <w:t xml:space="preserve">  When tax payable</w:t>
      </w:r>
      <w:bookmarkEnd w:id="2"/>
    </w:p>
    <w:p w:rsidR="00D106F8" w:rsidRPr="006B4F3C" w:rsidRDefault="00D106F8" w:rsidP="005841E3">
      <w:pPr>
        <w:pStyle w:val="subsection"/>
      </w:pPr>
      <w:r w:rsidRPr="006B4F3C">
        <w:rPr>
          <w:sz w:val="18"/>
        </w:rPr>
        <w:tab/>
      </w:r>
      <w:r w:rsidRPr="006B4F3C">
        <w:tab/>
        <w:t>Subject to this Part, tax assessed in respect of a year of tax becomes due and payable, or shall be deemed to have become due and payable, as the case requires, on 21</w:t>
      </w:r>
      <w:r w:rsidR="006B4F3C">
        <w:t> </w:t>
      </w:r>
      <w:r w:rsidRPr="006B4F3C">
        <w:t>May in the next year of tax.</w:t>
      </w:r>
    </w:p>
    <w:p w:rsidR="00D106F8" w:rsidRPr="006B4F3C" w:rsidRDefault="00D106F8" w:rsidP="00D106F8">
      <w:pPr>
        <w:pStyle w:val="notetext"/>
      </w:pPr>
      <w:r w:rsidRPr="006B4F3C">
        <w:t>Note:</w:t>
      </w:r>
      <w:r w:rsidRPr="006B4F3C">
        <w:tab/>
        <w:t>For provisions about collection and recovery of tax</w:t>
      </w:r>
      <w:r w:rsidR="00211FCF" w:rsidRPr="006B4F3C">
        <w:t>,</w:t>
      </w:r>
      <w:r w:rsidRPr="006B4F3C">
        <w:t xml:space="preserve"> see Part</w:t>
      </w:r>
      <w:r w:rsidR="006B4F3C">
        <w:t> </w:t>
      </w:r>
      <w:r w:rsidRPr="006B4F3C">
        <w:t>4</w:t>
      </w:r>
      <w:r w:rsidR="006B4F3C">
        <w:noBreakHyphen/>
      </w:r>
      <w:r w:rsidRPr="006B4F3C">
        <w:t>15 in Schedule</w:t>
      </w:r>
      <w:r w:rsidR="006B4F3C">
        <w:t> </w:t>
      </w:r>
      <w:r w:rsidRPr="006B4F3C">
        <w:t xml:space="preserve">1 to the </w:t>
      </w:r>
      <w:r w:rsidRPr="006B4F3C">
        <w:rPr>
          <w:i/>
        </w:rPr>
        <w:t>Taxation Administration Act 1953</w:t>
      </w:r>
      <w:r w:rsidRPr="006B4F3C">
        <w:t>.</w:t>
      </w:r>
    </w:p>
    <w:p w:rsidR="00D106F8" w:rsidRPr="006B4F3C" w:rsidRDefault="00D106F8" w:rsidP="00D106F8">
      <w:pPr>
        <w:pStyle w:val="ActHead5"/>
      </w:pPr>
      <w:bookmarkStart w:id="3" w:name="_Toc19864422"/>
      <w:r w:rsidRPr="006B4F3C">
        <w:rPr>
          <w:rStyle w:val="CharSectno"/>
        </w:rPr>
        <w:t>93</w:t>
      </w:r>
      <w:r w:rsidRPr="006B4F3C">
        <w:t xml:space="preserve">  Unpaid tax</w:t>
      </w:r>
      <w:bookmarkEnd w:id="3"/>
    </w:p>
    <w:p w:rsidR="00D106F8" w:rsidRPr="006B4F3C" w:rsidRDefault="00D106F8" w:rsidP="005841E3">
      <w:pPr>
        <w:pStyle w:val="subsection"/>
      </w:pPr>
      <w:r w:rsidRPr="006B4F3C">
        <w:tab/>
        <w:t>(1)</w:t>
      </w:r>
      <w:r w:rsidRPr="006B4F3C">
        <w:tab/>
        <w:t>If any of the tax</w:t>
      </w:r>
      <w:r w:rsidR="00DB52E2" w:rsidRPr="006B4F3C">
        <w:t xml:space="preserve"> (including additional tax)</w:t>
      </w:r>
      <w:r w:rsidR="00211FCF" w:rsidRPr="006B4F3C">
        <w:t xml:space="preserve"> </w:t>
      </w:r>
      <w:r w:rsidRPr="006B4F3C">
        <w:t>which a person is liable to pay remains unpaid after the time by which the tax is due to be paid, the person is liable to pay the general interest charge on the unpaid amount for each day in the period that:</w:t>
      </w:r>
    </w:p>
    <w:p w:rsidR="00D106F8" w:rsidRPr="006B4F3C" w:rsidRDefault="00D106F8" w:rsidP="00D106F8">
      <w:pPr>
        <w:pStyle w:val="paragraph"/>
      </w:pPr>
      <w:r w:rsidRPr="006B4F3C">
        <w:tab/>
        <w:t>(a)</w:t>
      </w:r>
      <w:r w:rsidRPr="006B4F3C">
        <w:tab/>
        <w:t>started at the beginning of the day by which the tax was due to be paid; and</w:t>
      </w:r>
    </w:p>
    <w:p w:rsidR="00D106F8" w:rsidRPr="006B4F3C" w:rsidRDefault="00D106F8" w:rsidP="00D106F8">
      <w:pPr>
        <w:pStyle w:val="paragraph"/>
      </w:pPr>
      <w:r w:rsidRPr="006B4F3C">
        <w:tab/>
        <w:t>(b)</w:t>
      </w:r>
      <w:r w:rsidRPr="006B4F3C">
        <w:tab/>
        <w:t>finishes at the end of the last day on which, at the end of the day, any of the following remains unpaid:</w:t>
      </w:r>
    </w:p>
    <w:p w:rsidR="00D106F8" w:rsidRPr="006B4F3C" w:rsidRDefault="00D106F8" w:rsidP="00D106F8">
      <w:pPr>
        <w:pStyle w:val="paragraphsub"/>
      </w:pPr>
      <w:r w:rsidRPr="006B4F3C">
        <w:tab/>
        <w:t>(i)</w:t>
      </w:r>
      <w:r w:rsidRPr="006B4F3C">
        <w:tab/>
        <w:t>the tax;</w:t>
      </w:r>
    </w:p>
    <w:p w:rsidR="00D106F8" w:rsidRPr="006B4F3C" w:rsidRDefault="00D106F8" w:rsidP="00D106F8">
      <w:pPr>
        <w:pStyle w:val="paragraphsub"/>
      </w:pPr>
      <w:r w:rsidRPr="006B4F3C">
        <w:tab/>
        <w:t>(ii)</w:t>
      </w:r>
      <w:r w:rsidRPr="006B4F3C">
        <w:tab/>
        <w:t>general interest charge on any of the tax.</w:t>
      </w:r>
    </w:p>
    <w:p w:rsidR="00D106F8" w:rsidRPr="006B4F3C" w:rsidRDefault="00D106F8" w:rsidP="005841E3">
      <w:pPr>
        <w:pStyle w:val="subsection"/>
      </w:pPr>
      <w:r w:rsidRPr="006B4F3C">
        <w:tab/>
        <w:t>(2)</w:t>
      </w:r>
      <w:r w:rsidRPr="006B4F3C">
        <w:tab/>
        <w:t>The amount of the general interest charge is taken to be additional tax payable under this section.</w:t>
      </w:r>
    </w:p>
    <w:p w:rsidR="00D106F8" w:rsidRPr="006B4F3C" w:rsidRDefault="00D106F8" w:rsidP="00D106F8">
      <w:pPr>
        <w:pStyle w:val="notetext"/>
      </w:pPr>
      <w:r w:rsidRPr="006B4F3C">
        <w:lastRenderedPageBreak/>
        <w:t>Note:</w:t>
      </w:r>
      <w:r w:rsidRPr="006B4F3C">
        <w:tab/>
        <w:t>The general interest charge is worked out under Part</w:t>
      </w:r>
      <w:r w:rsidR="00C42613" w:rsidRPr="006B4F3C">
        <w:t> </w:t>
      </w:r>
      <w:r w:rsidRPr="006B4F3C">
        <w:t xml:space="preserve">IIA of the </w:t>
      </w:r>
      <w:r w:rsidRPr="006B4F3C">
        <w:rPr>
          <w:i/>
        </w:rPr>
        <w:t>Taxation Administration Act 1953</w:t>
      </w:r>
      <w:r w:rsidRPr="006B4F3C">
        <w:t>.</w:t>
      </w:r>
    </w:p>
    <w:p w:rsidR="00D106F8" w:rsidRPr="006B4F3C" w:rsidRDefault="00D106F8" w:rsidP="00D106F8">
      <w:pPr>
        <w:pStyle w:val="ActHead5"/>
      </w:pPr>
      <w:bookmarkStart w:id="4" w:name="_Toc19864423"/>
      <w:r w:rsidRPr="006B4F3C">
        <w:rPr>
          <w:rStyle w:val="CharSectno"/>
        </w:rPr>
        <w:t>100</w:t>
      </w:r>
      <w:r w:rsidRPr="006B4F3C">
        <w:t xml:space="preserve">  Person in receipt or control of money of non</w:t>
      </w:r>
      <w:r w:rsidR="006B4F3C">
        <w:noBreakHyphen/>
      </w:r>
      <w:r w:rsidRPr="006B4F3C">
        <w:t>resident</w:t>
      </w:r>
      <w:bookmarkEnd w:id="4"/>
    </w:p>
    <w:p w:rsidR="00D106F8" w:rsidRPr="006B4F3C" w:rsidRDefault="00D106F8" w:rsidP="005841E3">
      <w:pPr>
        <w:pStyle w:val="subsection"/>
      </w:pPr>
      <w:r w:rsidRPr="006B4F3C">
        <w:tab/>
        <w:t>(1)</w:t>
      </w:r>
      <w:r w:rsidRPr="006B4F3C">
        <w:tab/>
        <w:t>A person who has authority to receive, control or dispose of money belonging to a non</w:t>
      </w:r>
      <w:r w:rsidR="006B4F3C">
        <w:noBreakHyphen/>
      </w:r>
      <w:r w:rsidRPr="006B4F3C">
        <w:t>resident who is liable to an amount of tax shall, when required by the Commissioner by notice in writing served on the person, pay the amount of tax and, by force of this section, is, when so required:</w:t>
      </w:r>
    </w:p>
    <w:p w:rsidR="00D106F8" w:rsidRPr="006B4F3C" w:rsidRDefault="00D106F8" w:rsidP="00D106F8">
      <w:pPr>
        <w:pStyle w:val="paragraph"/>
      </w:pPr>
      <w:r w:rsidRPr="006B4F3C">
        <w:tab/>
        <w:t>(a)</w:t>
      </w:r>
      <w:r w:rsidRPr="006B4F3C">
        <w:tab/>
        <w:t>authorised and required to retain from time to time any money that comes to the person on behalf of the non</w:t>
      </w:r>
      <w:r w:rsidR="006B4F3C">
        <w:noBreakHyphen/>
      </w:r>
      <w:r w:rsidRPr="006B4F3C">
        <w:t>resident or so much of it as is sufficient to pay the amount of tax payable by the non</w:t>
      </w:r>
      <w:r w:rsidR="006B4F3C">
        <w:noBreakHyphen/>
      </w:r>
      <w:r w:rsidRPr="006B4F3C">
        <w:t>resident;</w:t>
      </w:r>
    </w:p>
    <w:p w:rsidR="00D106F8" w:rsidRPr="006B4F3C" w:rsidRDefault="00D106F8" w:rsidP="00D106F8">
      <w:pPr>
        <w:pStyle w:val="paragraph"/>
      </w:pPr>
      <w:r w:rsidRPr="006B4F3C">
        <w:tab/>
        <w:t>(b)</w:t>
      </w:r>
      <w:r w:rsidRPr="006B4F3C">
        <w:tab/>
        <w:t xml:space="preserve">made personally liable for the amount of tax after it becomes payable to the extent of any amount so retained, or which should have been so retained, under </w:t>
      </w:r>
      <w:r w:rsidR="006B4F3C">
        <w:t>paragraph (</w:t>
      </w:r>
      <w:r w:rsidRPr="006B4F3C">
        <w:t>a); and</w:t>
      </w:r>
    </w:p>
    <w:p w:rsidR="00D106F8" w:rsidRPr="006B4F3C" w:rsidRDefault="00D106F8" w:rsidP="00D106F8">
      <w:pPr>
        <w:pStyle w:val="paragraph"/>
      </w:pPr>
      <w:r w:rsidRPr="006B4F3C">
        <w:tab/>
        <w:t>(c)</w:t>
      </w:r>
      <w:r w:rsidRPr="006B4F3C">
        <w:tab/>
        <w:t>indemnified for all payments that the person makes pursuant to this section.</w:t>
      </w:r>
    </w:p>
    <w:p w:rsidR="00D106F8" w:rsidRPr="006B4F3C" w:rsidRDefault="00D106F8" w:rsidP="005841E3">
      <w:pPr>
        <w:pStyle w:val="subsection"/>
      </w:pPr>
      <w:r w:rsidRPr="006B4F3C">
        <w:tab/>
        <w:t>(2)</w:t>
      </w:r>
      <w:r w:rsidRPr="006B4F3C">
        <w:tab/>
        <w:t xml:space="preserve">For the purposes of </w:t>
      </w:r>
      <w:r w:rsidR="006B4F3C">
        <w:t>subsection (</w:t>
      </w:r>
      <w:r w:rsidRPr="006B4F3C">
        <w:t>1), a person who is liable to pay money to a non</w:t>
      </w:r>
      <w:r w:rsidR="006B4F3C">
        <w:noBreakHyphen/>
      </w:r>
      <w:r w:rsidRPr="006B4F3C">
        <w:t>resident shall be deemed to be a person who has the control of money belonging to the non</w:t>
      </w:r>
      <w:r w:rsidR="006B4F3C">
        <w:noBreakHyphen/>
      </w:r>
      <w:r w:rsidRPr="006B4F3C">
        <w:t>resident, and all money due by the person to the non</w:t>
      </w:r>
      <w:r w:rsidR="006B4F3C">
        <w:noBreakHyphen/>
      </w:r>
      <w:r w:rsidRPr="006B4F3C">
        <w:t>resident shall be deemed to be money that comes to the person on behalf of the non</w:t>
      </w:r>
      <w:r w:rsidR="006B4F3C">
        <w:noBreakHyphen/>
      </w:r>
      <w:r w:rsidRPr="006B4F3C">
        <w:t>resident.</w:t>
      </w:r>
    </w:p>
    <w:p w:rsidR="00D106F8" w:rsidRPr="006B4F3C" w:rsidRDefault="00D106F8" w:rsidP="005841E3">
      <w:pPr>
        <w:pStyle w:val="subsection"/>
      </w:pPr>
      <w:r w:rsidRPr="006B4F3C">
        <w:tab/>
        <w:t>(3)</w:t>
      </w:r>
      <w:r w:rsidRPr="006B4F3C">
        <w:tab/>
        <w:t>Where the Commonwealth, a State or Territory, or an authority of the Commonwealth, a State or Territory has the receipt, control or disposal of money belonging to a non</w:t>
      </w:r>
      <w:r w:rsidR="006B4F3C">
        <w:noBreakHyphen/>
      </w:r>
      <w:r w:rsidRPr="006B4F3C">
        <w:t xml:space="preserve">resident, this section (other than </w:t>
      </w:r>
      <w:r w:rsidR="006B4F3C">
        <w:t>paragraph (</w:t>
      </w:r>
      <w:r w:rsidRPr="006B4F3C">
        <w:t xml:space="preserve">1)(b)) applies to and in relation to the Commonwealth, the State or the Territory, or the authority of the Commonwealth, of the State or of the Territory, as the case may </w:t>
      </w:r>
      <w:r w:rsidRPr="006B4F3C">
        <w:lastRenderedPageBreak/>
        <w:t>be, in the same manner as it applies to and in relation to any other person.</w:t>
      </w:r>
    </w:p>
    <w:p w:rsidR="00D106F8" w:rsidRPr="006B4F3C" w:rsidRDefault="00D106F8" w:rsidP="005841E3">
      <w:pPr>
        <w:pStyle w:val="subsection"/>
      </w:pPr>
      <w:r w:rsidRPr="006B4F3C">
        <w:tab/>
        <w:t>(4)</w:t>
      </w:r>
      <w:r w:rsidRPr="006B4F3C">
        <w:tab/>
        <w:t xml:space="preserve">In this section, </w:t>
      </w:r>
      <w:r w:rsidRPr="006B4F3C">
        <w:rPr>
          <w:b/>
          <w:i/>
        </w:rPr>
        <w:t>tax</w:t>
      </w:r>
      <w:r w:rsidRPr="006B4F3C">
        <w:t xml:space="preserve"> includes additional tax under section</w:t>
      </w:r>
      <w:r w:rsidR="006B4F3C">
        <w:t> </w:t>
      </w:r>
      <w:r w:rsidRPr="006B4F3C">
        <w:t>93.</w:t>
      </w:r>
    </w:p>
    <w:p w:rsidR="00D106F8" w:rsidRPr="006B4F3C" w:rsidRDefault="00D106F8" w:rsidP="00030A36">
      <w:pPr>
        <w:pStyle w:val="ActHead3"/>
        <w:pageBreakBefore/>
      </w:pPr>
      <w:bookmarkStart w:id="5" w:name="_Toc19864424"/>
      <w:r w:rsidRPr="006B4F3C">
        <w:rPr>
          <w:rStyle w:val="CharDivNo"/>
        </w:rPr>
        <w:lastRenderedPageBreak/>
        <w:t>Division</w:t>
      </w:r>
      <w:r w:rsidR="006B4F3C" w:rsidRPr="006B4F3C">
        <w:rPr>
          <w:rStyle w:val="CharDivNo"/>
        </w:rPr>
        <w:t> </w:t>
      </w:r>
      <w:r w:rsidRPr="006B4F3C">
        <w:rPr>
          <w:rStyle w:val="CharDivNo"/>
        </w:rPr>
        <w:t>2</w:t>
      </w:r>
      <w:r w:rsidRPr="006B4F3C">
        <w:t>—</w:t>
      </w:r>
      <w:r w:rsidRPr="006B4F3C">
        <w:rPr>
          <w:rStyle w:val="CharDivText"/>
        </w:rPr>
        <w:t>Collection by instalments</w:t>
      </w:r>
      <w:bookmarkEnd w:id="5"/>
    </w:p>
    <w:p w:rsidR="00D106F8" w:rsidRPr="006B4F3C" w:rsidRDefault="00D106F8" w:rsidP="00D106F8">
      <w:pPr>
        <w:pStyle w:val="ActHead4"/>
      </w:pPr>
      <w:bookmarkStart w:id="6" w:name="_Toc19864425"/>
      <w:r w:rsidRPr="006B4F3C">
        <w:rPr>
          <w:rStyle w:val="CharSubdNo"/>
        </w:rPr>
        <w:t>Subdivision A</w:t>
      </w:r>
      <w:r w:rsidRPr="006B4F3C">
        <w:t>—</w:t>
      </w:r>
      <w:r w:rsidRPr="006B4F3C">
        <w:rPr>
          <w:rStyle w:val="CharSubdText"/>
        </w:rPr>
        <w:t>General</w:t>
      </w:r>
      <w:bookmarkEnd w:id="6"/>
    </w:p>
    <w:p w:rsidR="00D106F8" w:rsidRPr="006B4F3C" w:rsidRDefault="00D106F8" w:rsidP="00D106F8">
      <w:pPr>
        <w:pStyle w:val="ActHead5"/>
      </w:pPr>
      <w:bookmarkStart w:id="7" w:name="_Toc19864426"/>
      <w:r w:rsidRPr="006B4F3C">
        <w:rPr>
          <w:rStyle w:val="CharSectno"/>
        </w:rPr>
        <w:t>101</w:t>
      </w:r>
      <w:r w:rsidRPr="006B4F3C">
        <w:t xml:space="preserve">  Interpretation</w:t>
      </w:r>
      <w:bookmarkEnd w:id="7"/>
    </w:p>
    <w:p w:rsidR="00D106F8" w:rsidRPr="006B4F3C" w:rsidRDefault="00D106F8" w:rsidP="005841E3">
      <w:pPr>
        <w:pStyle w:val="subsection"/>
      </w:pPr>
      <w:r w:rsidRPr="006B4F3C">
        <w:tab/>
        <w:t>(1)</w:t>
      </w:r>
      <w:r w:rsidRPr="006B4F3C">
        <w:tab/>
        <w:t>In sections</w:t>
      </w:r>
      <w:r w:rsidR="006B4F3C">
        <w:t> </w:t>
      </w:r>
      <w:r w:rsidRPr="006B4F3C">
        <w:t>93, 100 and 129, but not in any other section of this Act,</w:t>
      </w:r>
      <w:r w:rsidRPr="006B4F3C">
        <w:rPr>
          <w:b/>
          <w:i/>
        </w:rPr>
        <w:t xml:space="preserve"> tax</w:t>
      </w:r>
      <w:r w:rsidRPr="006B4F3C">
        <w:t xml:space="preserve"> includes an instalment of tax payable under this Division.</w:t>
      </w:r>
    </w:p>
    <w:p w:rsidR="00D106F8" w:rsidRPr="006B4F3C" w:rsidRDefault="00D106F8" w:rsidP="005841E3">
      <w:pPr>
        <w:pStyle w:val="subsection"/>
      </w:pPr>
      <w:r w:rsidRPr="006B4F3C">
        <w:tab/>
        <w:t>(2)</w:t>
      </w:r>
      <w:r w:rsidRPr="006B4F3C">
        <w:tab/>
        <w:t>In sections</w:t>
      </w:r>
      <w:r w:rsidR="006B4F3C">
        <w:t> </w:t>
      </w:r>
      <w:r w:rsidRPr="006B4F3C">
        <w:t xml:space="preserve">100 and 129, but not in any other section of this Act, </w:t>
      </w:r>
      <w:r w:rsidRPr="006B4F3C">
        <w:rPr>
          <w:b/>
          <w:i/>
        </w:rPr>
        <w:t>tax</w:t>
      </w:r>
      <w:r w:rsidRPr="006B4F3C">
        <w:t xml:space="preserve"> includes additional tax payable under subsection</w:t>
      </w:r>
      <w:r w:rsidR="006B4F3C">
        <w:t> </w:t>
      </w:r>
      <w:r w:rsidRPr="006B4F3C">
        <w:t>112(4).</w:t>
      </w:r>
    </w:p>
    <w:p w:rsidR="00D106F8" w:rsidRPr="006B4F3C" w:rsidRDefault="00D106F8" w:rsidP="005841E3">
      <w:pPr>
        <w:pStyle w:val="subsection"/>
      </w:pPr>
      <w:r w:rsidRPr="006B4F3C">
        <w:tab/>
        <w:t>(3)</w:t>
      </w:r>
      <w:r w:rsidRPr="006B4F3C">
        <w:tab/>
        <w:t>The ascertainment of the notional tax amount, or the amount of any instalment of tax, in accordance with this Division shall not be deemed to be an assessment within the meaning of any of the provisions of this Act.</w:t>
      </w:r>
    </w:p>
    <w:p w:rsidR="00D106F8" w:rsidRPr="006B4F3C" w:rsidRDefault="00D106F8" w:rsidP="00D106F8">
      <w:pPr>
        <w:pStyle w:val="ActHead5"/>
      </w:pPr>
      <w:bookmarkStart w:id="8" w:name="_Toc19864427"/>
      <w:r w:rsidRPr="006B4F3C">
        <w:rPr>
          <w:rStyle w:val="CharSectno"/>
        </w:rPr>
        <w:t>102</w:t>
      </w:r>
      <w:r w:rsidRPr="006B4F3C">
        <w:t xml:space="preserve">  Liability to pay instalments of tax</w:t>
      </w:r>
      <w:bookmarkEnd w:id="8"/>
    </w:p>
    <w:p w:rsidR="00D106F8" w:rsidRPr="006B4F3C" w:rsidRDefault="00D106F8" w:rsidP="005841E3">
      <w:pPr>
        <w:pStyle w:val="subsection"/>
      </w:pPr>
      <w:r w:rsidRPr="006B4F3C">
        <w:tab/>
      </w:r>
      <w:r w:rsidRPr="006B4F3C">
        <w:tab/>
        <w:t>For the purpose of securing generally the more expeditious collection of tax, an employer is liable to pay, in accordance with this Division, 4 instalments of tax in respect of each year of tax.</w:t>
      </w:r>
    </w:p>
    <w:p w:rsidR="00D106F8" w:rsidRPr="006B4F3C" w:rsidRDefault="00D106F8" w:rsidP="00D106F8">
      <w:pPr>
        <w:pStyle w:val="ActHead5"/>
      </w:pPr>
      <w:bookmarkStart w:id="9" w:name="_Toc19864428"/>
      <w:r w:rsidRPr="006B4F3C">
        <w:rPr>
          <w:rStyle w:val="CharSectno"/>
        </w:rPr>
        <w:t>103</w:t>
      </w:r>
      <w:r w:rsidRPr="006B4F3C">
        <w:t xml:space="preserve">  When instalment of tax payable</w:t>
      </w:r>
      <w:bookmarkEnd w:id="9"/>
    </w:p>
    <w:p w:rsidR="00D106F8" w:rsidRPr="006B4F3C" w:rsidRDefault="00D106F8" w:rsidP="005841E3">
      <w:pPr>
        <w:pStyle w:val="subsection"/>
      </w:pPr>
      <w:r w:rsidRPr="006B4F3C">
        <w:tab/>
        <w:t>(1)</w:t>
      </w:r>
      <w:r w:rsidRPr="006B4F3C">
        <w:tab/>
        <w:t>Subject to this Division, the 4 instalments of tax payable in respect of a year of tax are due and payable as follows:</w:t>
      </w:r>
    </w:p>
    <w:p w:rsidR="00D106F8" w:rsidRPr="006B4F3C" w:rsidRDefault="00D106F8" w:rsidP="003A5DD2">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1985"/>
        <w:gridCol w:w="2976"/>
      </w:tblGrid>
      <w:tr w:rsidR="00D106F8" w:rsidRPr="006B4F3C" w:rsidTr="003A5DD2">
        <w:trPr>
          <w:tblHeader/>
        </w:trPr>
        <w:tc>
          <w:tcPr>
            <w:tcW w:w="5670" w:type="dxa"/>
            <w:gridSpan w:val="3"/>
            <w:tcBorders>
              <w:top w:val="single" w:sz="12" w:space="0" w:color="auto"/>
              <w:bottom w:val="single" w:sz="6" w:space="0" w:color="auto"/>
            </w:tcBorders>
            <w:shd w:val="clear" w:color="auto" w:fill="auto"/>
          </w:tcPr>
          <w:p w:rsidR="00D106F8" w:rsidRPr="006B4F3C" w:rsidRDefault="00D106F8" w:rsidP="003A5DD2">
            <w:pPr>
              <w:pStyle w:val="TableHeading"/>
            </w:pPr>
            <w:r w:rsidRPr="006B4F3C">
              <w:t>When instalments of tax are due and payable</w:t>
            </w:r>
          </w:p>
        </w:tc>
      </w:tr>
      <w:tr w:rsidR="00D106F8" w:rsidRPr="006B4F3C" w:rsidTr="003A5DD2">
        <w:trPr>
          <w:tblHeader/>
        </w:trPr>
        <w:tc>
          <w:tcPr>
            <w:tcW w:w="709"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rPr>
              <w:t>Item</w:t>
            </w:r>
          </w:p>
        </w:tc>
        <w:tc>
          <w:tcPr>
            <w:tcW w:w="1985"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rPr>
              <w:t>This instalment ...</w:t>
            </w:r>
          </w:p>
        </w:tc>
        <w:tc>
          <w:tcPr>
            <w:tcW w:w="2976"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rPr>
              <w:t>is due and payable on:</w:t>
            </w:r>
          </w:p>
        </w:tc>
      </w:tr>
      <w:tr w:rsidR="00D106F8" w:rsidRPr="006B4F3C" w:rsidTr="003A5DD2">
        <w:tc>
          <w:tcPr>
            <w:tcW w:w="709" w:type="dxa"/>
            <w:tcBorders>
              <w:top w:val="single" w:sz="12" w:space="0" w:color="auto"/>
            </w:tcBorders>
            <w:shd w:val="clear" w:color="auto" w:fill="auto"/>
          </w:tcPr>
          <w:p w:rsidR="00D106F8" w:rsidRPr="006B4F3C" w:rsidRDefault="00D106F8" w:rsidP="00E84A53">
            <w:pPr>
              <w:pStyle w:val="Tabletext"/>
            </w:pPr>
            <w:r w:rsidRPr="006B4F3C">
              <w:lastRenderedPageBreak/>
              <w:t>1</w:t>
            </w:r>
          </w:p>
        </w:tc>
        <w:tc>
          <w:tcPr>
            <w:tcW w:w="1985" w:type="dxa"/>
            <w:tcBorders>
              <w:top w:val="single" w:sz="12" w:space="0" w:color="auto"/>
            </w:tcBorders>
            <w:shd w:val="clear" w:color="auto" w:fill="auto"/>
          </w:tcPr>
          <w:p w:rsidR="00D106F8" w:rsidRPr="006B4F3C" w:rsidRDefault="00D106F8" w:rsidP="00E84A53">
            <w:pPr>
              <w:pStyle w:val="Tabletext"/>
            </w:pPr>
            <w:r w:rsidRPr="006B4F3C">
              <w:t xml:space="preserve">first instalment </w:t>
            </w:r>
          </w:p>
        </w:tc>
        <w:tc>
          <w:tcPr>
            <w:tcW w:w="2976" w:type="dxa"/>
            <w:tcBorders>
              <w:top w:val="single" w:sz="12" w:space="0" w:color="auto"/>
            </w:tcBorders>
            <w:shd w:val="clear" w:color="auto" w:fill="auto"/>
          </w:tcPr>
          <w:p w:rsidR="00D106F8" w:rsidRPr="006B4F3C" w:rsidRDefault="00D106F8" w:rsidP="00E84A53">
            <w:pPr>
              <w:pStyle w:val="Tabletext"/>
            </w:pPr>
            <w:r w:rsidRPr="006B4F3C">
              <w:t>21</w:t>
            </w:r>
            <w:r w:rsidR="006B4F3C">
              <w:t> </w:t>
            </w:r>
            <w:r w:rsidRPr="006B4F3C">
              <w:t>July in that year of tax</w:t>
            </w:r>
          </w:p>
        </w:tc>
      </w:tr>
      <w:tr w:rsidR="00D106F8" w:rsidRPr="006B4F3C" w:rsidTr="003A5DD2">
        <w:tc>
          <w:tcPr>
            <w:tcW w:w="709" w:type="dxa"/>
            <w:shd w:val="clear" w:color="auto" w:fill="auto"/>
          </w:tcPr>
          <w:p w:rsidR="00D106F8" w:rsidRPr="006B4F3C" w:rsidRDefault="00D106F8" w:rsidP="00E84A53">
            <w:pPr>
              <w:pStyle w:val="Tabletext"/>
            </w:pPr>
            <w:r w:rsidRPr="006B4F3C">
              <w:t>2</w:t>
            </w:r>
          </w:p>
        </w:tc>
        <w:tc>
          <w:tcPr>
            <w:tcW w:w="1985" w:type="dxa"/>
            <w:shd w:val="clear" w:color="auto" w:fill="auto"/>
          </w:tcPr>
          <w:p w:rsidR="00D106F8" w:rsidRPr="006B4F3C" w:rsidRDefault="00D106F8" w:rsidP="00E84A53">
            <w:pPr>
              <w:pStyle w:val="Tabletext"/>
            </w:pPr>
            <w:r w:rsidRPr="006B4F3C">
              <w:t xml:space="preserve">second instalment </w:t>
            </w:r>
          </w:p>
        </w:tc>
        <w:tc>
          <w:tcPr>
            <w:tcW w:w="2976" w:type="dxa"/>
            <w:shd w:val="clear" w:color="auto" w:fill="auto"/>
          </w:tcPr>
          <w:p w:rsidR="00D106F8" w:rsidRPr="006B4F3C" w:rsidRDefault="00D106F8" w:rsidP="00E84A53">
            <w:pPr>
              <w:pStyle w:val="Tabletext"/>
            </w:pPr>
            <w:r w:rsidRPr="006B4F3C">
              <w:t>21</w:t>
            </w:r>
            <w:r w:rsidR="006B4F3C">
              <w:t> </w:t>
            </w:r>
            <w:r w:rsidRPr="006B4F3C">
              <w:t>October in that year of tax</w:t>
            </w:r>
          </w:p>
        </w:tc>
      </w:tr>
      <w:tr w:rsidR="00D106F8" w:rsidRPr="006B4F3C" w:rsidTr="003A5DD2">
        <w:tc>
          <w:tcPr>
            <w:tcW w:w="709" w:type="dxa"/>
            <w:tcBorders>
              <w:bottom w:val="single" w:sz="4" w:space="0" w:color="auto"/>
            </w:tcBorders>
            <w:shd w:val="clear" w:color="auto" w:fill="auto"/>
          </w:tcPr>
          <w:p w:rsidR="00D106F8" w:rsidRPr="006B4F3C" w:rsidRDefault="00D106F8" w:rsidP="00E84A53">
            <w:pPr>
              <w:pStyle w:val="Tabletext"/>
            </w:pPr>
            <w:r w:rsidRPr="006B4F3C">
              <w:t>3</w:t>
            </w:r>
          </w:p>
        </w:tc>
        <w:tc>
          <w:tcPr>
            <w:tcW w:w="1985" w:type="dxa"/>
            <w:tcBorders>
              <w:bottom w:val="single" w:sz="4" w:space="0" w:color="auto"/>
            </w:tcBorders>
            <w:shd w:val="clear" w:color="auto" w:fill="auto"/>
          </w:tcPr>
          <w:p w:rsidR="00D106F8" w:rsidRPr="006B4F3C" w:rsidRDefault="00D106F8" w:rsidP="00E84A53">
            <w:pPr>
              <w:pStyle w:val="Tabletext"/>
            </w:pPr>
            <w:r w:rsidRPr="006B4F3C">
              <w:t xml:space="preserve">third instalment </w:t>
            </w:r>
          </w:p>
        </w:tc>
        <w:tc>
          <w:tcPr>
            <w:tcW w:w="2976" w:type="dxa"/>
            <w:tcBorders>
              <w:bottom w:val="single" w:sz="4" w:space="0" w:color="auto"/>
            </w:tcBorders>
            <w:shd w:val="clear" w:color="auto" w:fill="auto"/>
          </w:tcPr>
          <w:p w:rsidR="00D106F8" w:rsidRPr="006B4F3C" w:rsidRDefault="00D106F8" w:rsidP="00E84A53">
            <w:pPr>
              <w:pStyle w:val="Tabletext"/>
            </w:pPr>
            <w:r w:rsidRPr="006B4F3C">
              <w:t>21</w:t>
            </w:r>
            <w:r w:rsidR="006B4F3C">
              <w:t> </w:t>
            </w:r>
            <w:r w:rsidRPr="006B4F3C">
              <w:t>January in that year of tax</w:t>
            </w:r>
          </w:p>
        </w:tc>
      </w:tr>
      <w:tr w:rsidR="00D106F8" w:rsidRPr="006B4F3C" w:rsidTr="003A5DD2">
        <w:tc>
          <w:tcPr>
            <w:tcW w:w="709" w:type="dxa"/>
            <w:tcBorders>
              <w:bottom w:val="single" w:sz="12" w:space="0" w:color="auto"/>
            </w:tcBorders>
            <w:shd w:val="clear" w:color="auto" w:fill="auto"/>
          </w:tcPr>
          <w:p w:rsidR="00D106F8" w:rsidRPr="006B4F3C" w:rsidRDefault="00D106F8" w:rsidP="00E84A53">
            <w:pPr>
              <w:pStyle w:val="Tabletext"/>
            </w:pPr>
            <w:r w:rsidRPr="006B4F3C">
              <w:t>4</w:t>
            </w:r>
          </w:p>
        </w:tc>
        <w:tc>
          <w:tcPr>
            <w:tcW w:w="1985" w:type="dxa"/>
            <w:tcBorders>
              <w:bottom w:val="single" w:sz="12" w:space="0" w:color="auto"/>
            </w:tcBorders>
            <w:shd w:val="clear" w:color="auto" w:fill="auto"/>
          </w:tcPr>
          <w:p w:rsidR="00D106F8" w:rsidRPr="006B4F3C" w:rsidRDefault="00D106F8" w:rsidP="00E84A53">
            <w:pPr>
              <w:pStyle w:val="Tabletext"/>
            </w:pPr>
            <w:r w:rsidRPr="006B4F3C">
              <w:t xml:space="preserve">fourth instalment </w:t>
            </w:r>
          </w:p>
        </w:tc>
        <w:tc>
          <w:tcPr>
            <w:tcW w:w="2976" w:type="dxa"/>
            <w:tcBorders>
              <w:bottom w:val="single" w:sz="12" w:space="0" w:color="auto"/>
            </w:tcBorders>
            <w:shd w:val="clear" w:color="auto" w:fill="auto"/>
          </w:tcPr>
          <w:p w:rsidR="00D106F8" w:rsidRPr="006B4F3C" w:rsidRDefault="00D106F8" w:rsidP="00E84A53">
            <w:pPr>
              <w:pStyle w:val="Tabletext"/>
            </w:pPr>
            <w:r w:rsidRPr="006B4F3C">
              <w:t>21</w:t>
            </w:r>
            <w:r w:rsidR="006B4F3C">
              <w:t> </w:t>
            </w:r>
            <w:r w:rsidRPr="006B4F3C">
              <w:t>April in the next year of tax</w:t>
            </w:r>
          </w:p>
        </w:tc>
      </w:tr>
    </w:tbl>
    <w:p w:rsidR="00D106F8" w:rsidRPr="006B4F3C" w:rsidRDefault="00D106F8" w:rsidP="005841E3">
      <w:pPr>
        <w:pStyle w:val="subsection"/>
      </w:pPr>
      <w:r w:rsidRPr="006B4F3C">
        <w:tab/>
        <w:t>(2)</w:t>
      </w:r>
      <w:r w:rsidRPr="006B4F3C">
        <w:tab/>
        <w:t xml:space="preserve">Despite </w:t>
      </w:r>
      <w:r w:rsidR="006B4F3C">
        <w:t>subsection (</w:t>
      </w:r>
      <w:r w:rsidRPr="006B4F3C">
        <w:t xml:space="preserve">1), and subject to this Division, if an employer is a deferred BAS payer on the day specified as the day on which an instalment is due and payable under </w:t>
      </w:r>
      <w:r w:rsidR="006B4F3C">
        <w:t>subsection (</w:t>
      </w:r>
      <w:r w:rsidRPr="006B4F3C">
        <w:t>1), that instalment is instead due and payable as specified in the following table:</w:t>
      </w:r>
    </w:p>
    <w:p w:rsidR="00D106F8" w:rsidRPr="006B4F3C" w:rsidRDefault="00D106F8" w:rsidP="003A5DD2">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1985"/>
        <w:gridCol w:w="2976"/>
      </w:tblGrid>
      <w:tr w:rsidR="00D106F8" w:rsidRPr="006B4F3C" w:rsidTr="003A5DD2">
        <w:trPr>
          <w:tblHeader/>
        </w:trPr>
        <w:tc>
          <w:tcPr>
            <w:tcW w:w="5670" w:type="dxa"/>
            <w:gridSpan w:val="3"/>
            <w:tcBorders>
              <w:top w:val="single" w:sz="12" w:space="0" w:color="auto"/>
              <w:bottom w:val="single" w:sz="6" w:space="0" w:color="auto"/>
            </w:tcBorders>
            <w:shd w:val="clear" w:color="auto" w:fill="auto"/>
          </w:tcPr>
          <w:p w:rsidR="00D106F8" w:rsidRPr="006B4F3C" w:rsidRDefault="00D106F8" w:rsidP="003A5DD2">
            <w:pPr>
              <w:pStyle w:val="TableHeading"/>
            </w:pPr>
            <w:r w:rsidRPr="006B4F3C">
              <w:t>When instalments of tax are due and payable</w:t>
            </w:r>
          </w:p>
        </w:tc>
      </w:tr>
      <w:tr w:rsidR="00D106F8" w:rsidRPr="006B4F3C" w:rsidTr="003A5DD2">
        <w:trPr>
          <w:tblHeader/>
        </w:trPr>
        <w:tc>
          <w:tcPr>
            <w:tcW w:w="709"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rPr>
              <w:t>Item</w:t>
            </w:r>
          </w:p>
        </w:tc>
        <w:tc>
          <w:tcPr>
            <w:tcW w:w="1985"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rPr>
              <w:t xml:space="preserve">If </w:t>
            </w:r>
            <w:r w:rsidR="006B4F3C">
              <w:rPr>
                <w:b/>
              </w:rPr>
              <w:t>subsection (</w:t>
            </w:r>
            <w:r w:rsidRPr="006B4F3C">
              <w:rPr>
                <w:b/>
              </w:rPr>
              <w:t>2) applies to this instalment:</w:t>
            </w:r>
          </w:p>
        </w:tc>
        <w:tc>
          <w:tcPr>
            <w:tcW w:w="2976"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rPr>
              <w:t>the instalment is due and payable on:</w:t>
            </w:r>
          </w:p>
        </w:tc>
      </w:tr>
      <w:tr w:rsidR="00D106F8" w:rsidRPr="006B4F3C" w:rsidTr="003A5DD2">
        <w:tc>
          <w:tcPr>
            <w:tcW w:w="709" w:type="dxa"/>
            <w:tcBorders>
              <w:top w:val="single" w:sz="12" w:space="0" w:color="auto"/>
            </w:tcBorders>
            <w:shd w:val="clear" w:color="auto" w:fill="auto"/>
          </w:tcPr>
          <w:p w:rsidR="00D106F8" w:rsidRPr="006B4F3C" w:rsidRDefault="00D106F8" w:rsidP="00E84A53">
            <w:pPr>
              <w:pStyle w:val="Tabletext"/>
            </w:pPr>
            <w:r w:rsidRPr="006B4F3C">
              <w:t>1</w:t>
            </w:r>
          </w:p>
        </w:tc>
        <w:tc>
          <w:tcPr>
            <w:tcW w:w="1985" w:type="dxa"/>
            <w:tcBorders>
              <w:top w:val="single" w:sz="12" w:space="0" w:color="auto"/>
            </w:tcBorders>
            <w:shd w:val="clear" w:color="auto" w:fill="auto"/>
          </w:tcPr>
          <w:p w:rsidR="00D106F8" w:rsidRPr="006B4F3C" w:rsidRDefault="00D106F8" w:rsidP="00E84A53">
            <w:pPr>
              <w:pStyle w:val="Tabletext"/>
            </w:pPr>
            <w:r w:rsidRPr="006B4F3C">
              <w:t xml:space="preserve">first instalment </w:t>
            </w:r>
          </w:p>
        </w:tc>
        <w:tc>
          <w:tcPr>
            <w:tcW w:w="2976" w:type="dxa"/>
            <w:tcBorders>
              <w:top w:val="single" w:sz="12" w:space="0" w:color="auto"/>
            </w:tcBorders>
            <w:shd w:val="clear" w:color="auto" w:fill="auto"/>
          </w:tcPr>
          <w:p w:rsidR="00D106F8" w:rsidRPr="006B4F3C" w:rsidRDefault="00D106F8" w:rsidP="00E84A53">
            <w:pPr>
              <w:pStyle w:val="Tabletext"/>
            </w:pPr>
            <w:r w:rsidRPr="006B4F3C">
              <w:t>28</w:t>
            </w:r>
            <w:r w:rsidR="006B4F3C">
              <w:t> </w:t>
            </w:r>
            <w:r w:rsidRPr="006B4F3C">
              <w:t>July in that year of tax</w:t>
            </w:r>
          </w:p>
        </w:tc>
      </w:tr>
      <w:tr w:rsidR="00D106F8" w:rsidRPr="006B4F3C" w:rsidTr="003A5DD2">
        <w:tc>
          <w:tcPr>
            <w:tcW w:w="709" w:type="dxa"/>
            <w:shd w:val="clear" w:color="auto" w:fill="auto"/>
          </w:tcPr>
          <w:p w:rsidR="00D106F8" w:rsidRPr="006B4F3C" w:rsidRDefault="00D106F8" w:rsidP="00E84A53">
            <w:pPr>
              <w:pStyle w:val="Tabletext"/>
            </w:pPr>
            <w:r w:rsidRPr="006B4F3C">
              <w:t>2</w:t>
            </w:r>
          </w:p>
        </w:tc>
        <w:tc>
          <w:tcPr>
            <w:tcW w:w="1985" w:type="dxa"/>
            <w:shd w:val="clear" w:color="auto" w:fill="auto"/>
          </w:tcPr>
          <w:p w:rsidR="00D106F8" w:rsidRPr="006B4F3C" w:rsidRDefault="00D106F8" w:rsidP="00E84A53">
            <w:pPr>
              <w:pStyle w:val="Tabletext"/>
            </w:pPr>
            <w:r w:rsidRPr="006B4F3C">
              <w:t xml:space="preserve">second instalment </w:t>
            </w:r>
          </w:p>
        </w:tc>
        <w:tc>
          <w:tcPr>
            <w:tcW w:w="2976" w:type="dxa"/>
            <w:shd w:val="clear" w:color="auto" w:fill="auto"/>
          </w:tcPr>
          <w:p w:rsidR="00D106F8" w:rsidRPr="006B4F3C" w:rsidRDefault="00D106F8" w:rsidP="00E84A53">
            <w:pPr>
              <w:pStyle w:val="Tabletext"/>
            </w:pPr>
            <w:r w:rsidRPr="006B4F3C">
              <w:t>28</w:t>
            </w:r>
            <w:r w:rsidR="006B4F3C">
              <w:t> </w:t>
            </w:r>
            <w:r w:rsidRPr="006B4F3C">
              <w:t>October in that year of tax</w:t>
            </w:r>
          </w:p>
        </w:tc>
      </w:tr>
      <w:tr w:rsidR="00D106F8" w:rsidRPr="006B4F3C" w:rsidTr="003A5DD2">
        <w:tc>
          <w:tcPr>
            <w:tcW w:w="709" w:type="dxa"/>
            <w:tcBorders>
              <w:bottom w:val="single" w:sz="4" w:space="0" w:color="auto"/>
            </w:tcBorders>
            <w:shd w:val="clear" w:color="auto" w:fill="auto"/>
          </w:tcPr>
          <w:p w:rsidR="00D106F8" w:rsidRPr="006B4F3C" w:rsidRDefault="00D106F8" w:rsidP="00E84A53">
            <w:pPr>
              <w:pStyle w:val="Tabletext"/>
            </w:pPr>
            <w:r w:rsidRPr="006B4F3C">
              <w:t>3</w:t>
            </w:r>
          </w:p>
        </w:tc>
        <w:tc>
          <w:tcPr>
            <w:tcW w:w="1985" w:type="dxa"/>
            <w:tcBorders>
              <w:bottom w:val="single" w:sz="4" w:space="0" w:color="auto"/>
            </w:tcBorders>
            <w:shd w:val="clear" w:color="auto" w:fill="auto"/>
          </w:tcPr>
          <w:p w:rsidR="00D106F8" w:rsidRPr="006B4F3C" w:rsidRDefault="00D106F8" w:rsidP="00E84A53">
            <w:pPr>
              <w:pStyle w:val="Tabletext"/>
            </w:pPr>
            <w:r w:rsidRPr="006B4F3C">
              <w:t xml:space="preserve">third instalment </w:t>
            </w:r>
          </w:p>
        </w:tc>
        <w:tc>
          <w:tcPr>
            <w:tcW w:w="2976" w:type="dxa"/>
            <w:tcBorders>
              <w:bottom w:val="single" w:sz="4" w:space="0" w:color="auto"/>
            </w:tcBorders>
            <w:shd w:val="clear" w:color="auto" w:fill="auto"/>
          </w:tcPr>
          <w:p w:rsidR="00D106F8" w:rsidRPr="006B4F3C" w:rsidRDefault="00D106F8" w:rsidP="00E84A53">
            <w:pPr>
              <w:pStyle w:val="Tabletext"/>
            </w:pPr>
            <w:r w:rsidRPr="006B4F3C">
              <w:t>28</w:t>
            </w:r>
            <w:r w:rsidR="006B4F3C">
              <w:t> </w:t>
            </w:r>
            <w:r w:rsidRPr="006B4F3C">
              <w:t>February in that year of tax</w:t>
            </w:r>
          </w:p>
        </w:tc>
      </w:tr>
      <w:tr w:rsidR="00D106F8" w:rsidRPr="006B4F3C" w:rsidTr="003A5DD2">
        <w:tc>
          <w:tcPr>
            <w:tcW w:w="709" w:type="dxa"/>
            <w:tcBorders>
              <w:bottom w:val="single" w:sz="12" w:space="0" w:color="auto"/>
            </w:tcBorders>
            <w:shd w:val="clear" w:color="auto" w:fill="auto"/>
          </w:tcPr>
          <w:p w:rsidR="00D106F8" w:rsidRPr="006B4F3C" w:rsidRDefault="00D106F8" w:rsidP="00E84A53">
            <w:pPr>
              <w:pStyle w:val="Tabletext"/>
            </w:pPr>
            <w:r w:rsidRPr="006B4F3C">
              <w:t>4</w:t>
            </w:r>
          </w:p>
        </w:tc>
        <w:tc>
          <w:tcPr>
            <w:tcW w:w="1985" w:type="dxa"/>
            <w:tcBorders>
              <w:bottom w:val="single" w:sz="12" w:space="0" w:color="auto"/>
            </w:tcBorders>
            <w:shd w:val="clear" w:color="auto" w:fill="auto"/>
          </w:tcPr>
          <w:p w:rsidR="00D106F8" w:rsidRPr="006B4F3C" w:rsidRDefault="00D106F8" w:rsidP="00E84A53">
            <w:pPr>
              <w:pStyle w:val="Tabletext"/>
            </w:pPr>
            <w:r w:rsidRPr="006B4F3C">
              <w:t xml:space="preserve">fourth instalment </w:t>
            </w:r>
          </w:p>
        </w:tc>
        <w:tc>
          <w:tcPr>
            <w:tcW w:w="2976" w:type="dxa"/>
            <w:tcBorders>
              <w:bottom w:val="single" w:sz="12" w:space="0" w:color="auto"/>
            </w:tcBorders>
            <w:shd w:val="clear" w:color="auto" w:fill="auto"/>
          </w:tcPr>
          <w:p w:rsidR="00D106F8" w:rsidRPr="006B4F3C" w:rsidRDefault="00D106F8" w:rsidP="00E84A53">
            <w:pPr>
              <w:pStyle w:val="Tabletext"/>
            </w:pPr>
            <w:r w:rsidRPr="006B4F3C">
              <w:t>28</w:t>
            </w:r>
            <w:r w:rsidR="006B4F3C">
              <w:t> </w:t>
            </w:r>
            <w:r w:rsidRPr="006B4F3C">
              <w:t>April in the next year of tax</w:t>
            </w:r>
          </w:p>
        </w:tc>
      </w:tr>
    </w:tbl>
    <w:p w:rsidR="00D106F8" w:rsidRPr="006B4F3C" w:rsidRDefault="00D106F8" w:rsidP="00D106F8">
      <w:pPr>
        <w:pStyle w:val="notetext"/>
      </w:pPr>
      <w:r w:rsidRPr="006B4F3C">
        <w:t>Note:</w:t>
      </w:r>
      <w:r w:rsidRPr="006B4F3C">
        <w:tab/>
        <w:t>For provisions about collection and recovery of instalments of fringe benefits tax, see Part</w:t>
      </w:r>
      <w:r w:rsidR="006B4F3C">
        <w:t> </w:t>
      </w:r>
      <w:r w:rsidRPr="006B4F3C">
        <w:t>4</w:t>
      </w:r>
      <w:r w:rsidR="006B4F3C">
        <w:noBreakHyphen/>
      </w:r>
      <w:r w:rsidRPr="006B4F3C">
        <w:t>15 in Schedule</w:t>
      </w:r>
      <w:r w:rsidR="006B4F3C">
        <w:t> </w:t>
      </w:r>
      <w:r w:rsidRPr="006B4F3C">
        <w:t xml:space="preserve">1 to the </w:t>
      </w:r>
      <w:r w:rsidRPr="006B4F3C">
        <w:rPr>
          <w:i/>
        </w:rPr>
        <w:t>Taxation Administration Act 1953</w:t>
      </w:r>
      <w:r w:rsidRPr="006B4F3C">
        <w:t>.</w:t>
      </w:r>
    </w:p>
    <w:p w:rsidR="00D106F8" w:rsidRPr="006B4F3C" w:rsidRDefault="00D106F8" w:rsidP="00D106F8">
      <w:pPr>
        <w:pStyle w:val="ActHead5"/>
      </w:pPr>
      <w:bookmarkStart w:id="10" w:name="_Toc19864429"/>
      <w:r w:rsidRPr="006B4F3C">
        <w:rPr>
          <w:rStyle w:val="CharSectno"/>
        </w:rPr>
        <w:lastRenderedPageBreak/>
        <w:t>104</w:t>
      </w:r>
      <w:r w:rsidRPr="006B4F3C">
        <w:t xml:space="preserve">  Notice of the amount of an instalment</w:t>
      </w:r>
      <w:bookmarkEnd w:id="10"/>
    </w:p>
    <w:p w:rsidR="00D106F8" w:rsidRPr="006B4F3C" w:rsidRDefault="00D106F8" w:rsidP="005841E3">
      <w:pPr>
        <w:pStyle w:val="subsection"/>
      </w:pPr>
      <w:r w:rsidRPr="006B4F3C">
        <w:tab/>
      </w:r>
      <w:r w:rsidRPr="006B4F3C">
        <w:tab/>
        <w:t>An employer must notify the Commissioner, in the approved form, of the amount of an instalment on or before the day on which the instalment is due and payable.</w:t>
      </w:r>
    </w:p>
    <w:p w:rsidR="00D106F8" w:rsidRPr="006B4F3C" w:rsidRDefault="00D106F8" w:rsidP="00D106F8">
      <w:pPr>
        <w:pStyle w:val="ActHead5"/>
      </w:pPr>
      <w:bookmarkStart w:id="11" w:name="_Toc19864430"/>
      <w:r w:rsidRPr="006B4F3C">
        <w:rPr>
          <w:rStyle w:val="CharSectno"/>
        </w:rPr>
        <w:t>105</w:t>
      </w:r>
      <w:r w:rsidRPr="006B4F3C">
        <w:t xml:space="preserve">  Credit for instalments payable</w:t>
      </w:r>
      <w:bookmarkEnd w:id="11"/>
    </w:p>
    <w:p w:rsidR="00D106F8" w:rsidRPr="006B4F3C" w:rsidRDefault="00D106F8" w:rsidP="005841E3">
      <w:pPr>
        <w:pStyle w:val="subsection"/>
      </w:pPr>
      <w:r w:rsidRPr="006B4F3C">
        <w:tab/>
        <w:t>(1)</w:t>
      </w:r>
      <w:r w:rsidRPr="006B4F3C">
        <w:tab/>
        <w:t>An employer is entitled to a credit when the Commissioner:</w:t>
      </w:r>
    </w:p>
    <w:p w:rsidR="00D106F8" w:rsidRPr="006B4F3C" w:rsidRDefault="00D106F8" w:rsidP="00D106F8">
      <w:pPr>
        <w:pStyle w:val="paragraph"/>
      </w:pPr>
      <w:r w:rsidRPr="006B4F3C">
        <w:tab/>
        <w:t>(a)</w:t>
      </w:r>
      <w:r w:rsidRPr="006B4F3C">
        <w:tab/>
        <w:t xml:space="preserve">makes an assessment of the tax payable by the employer for a year of tax; or </w:t>
      </w:r>
    </w:p>
    <w:p w:rsidR="00D106F8" w:rsidRPr="006B4F3C" w:rsidRDefault="00D106F8" w:rsidP="00D106F8">
      <w:pPr>
        <w:pStyle w:val="paragraph"/>
      </w:pPr>
      <w:r w:rsidRPr="006B4F3C">
        <w:tab/>
        <w:t>(b)</w:t>
      </w:r>
      <w:r w:rsidRPr="006B4F3C">
        <w:tab/>
        <w:t>determines that no tax is payable.</w:t>
      </w:r>
    </w:p>
    <w:p w:rsidR="00D106F8" w:rsidRPr="006B4F3C" w:rsidRDefault="00D106F8" w:rsidP="00D106F8">
      <w:pPr>
        <w:pStyle w:val="notetext"/>
      </w:pPr>
      <w:r w:rsidRPr="006B4F3C">
        <w:t>Note:</w:t>
      </w:r>
      <w:r w:rsidRPr="006B4F3C">
        <w:tab/>
        <w:t>The employer’s first return for the year of tax is treated as an assessment: see section</w:t>
      </w:r>
      <w:r w:rsidR="006B4F3C">
        <w:t> </w:t>
      </w:r>
      <w:r w:rsidRPr="006B4F3C">
        <w:t>72.</w:t>
      </w:r>
    </w:p>
    <w:p w:rsidR="00D106F8" w:rsidRPr="006B4F3C" w:rsidRDefault="00D106F8" w:rsidP="005841E3">
      <w:pPr>
        <w:pStyle w:val="subsection"/>
      </w:pPr>
      <w:r w:rsidRPr="006B4F3C">
        <w:tab/>
        <w:t>(2)</w:t>
      </w:r>
      <w:r w:rsidRPr="006B4F3C">
        <w:tab/>
        <w:t>The credit is equal to:</w:t>
      </w:r>
    </w:p>
    <w:p w:rsidR="00D106F8" w:rsidRPr="006B4F3C" w:rsidRDefault="00D106F8" w:rsidP="00D106F8">
      <w:pPr>
        <w:pStyle w:val="paragraph"/>
      </w:pPr>
      <w:r w:rsidRPr="006B4F3C">
        <w:tab/>
        <w:t>•</w:t>
      </w:r>
      <w:r w:rsidRPr="006B4F3C">
        <w:tab/>
        <w:t>the total of each instalment (if any) payable by the employer for the year of tax;</w:t>
      </w:r>
    </w:p>
    <w:p w:rsidR="00D106F8" w:rsidRPr="006B4F3C" w:rsidRDefault="00D106F8" w:rsidP="00D106F8">
      <w:pPr>
        <w:pStyle w:val="subsection2"/>
      </w:pPr>
      <w:r w:rsidRPr="006B4F3C">
        <w:t>reduced by:</w:t>
      </w:r>
    </w:p>
    <w:p w:rsidR="00D106F8" w:rsidRPr="006B4F3C" w:rsidRDefault="00D106F8" w:rsidP="00D106F8">
      <w:pPr>
        <w:pStyle w:val="paragraph"/>
      </w:pPr>
      <w:r w:rsidRPr="006B4F3C">
        <w:tab/>
        <w:t>•</w:t>
      </w:r>
      <w:r w:rsidRPr="006B4F3C">
        <w:tab/>
        <w:t>the total of any credits the employer has claimed under section</w:t>
      </w:r>
      <w:r w:rsidR="006B4F3C">
        <w:t> </w:t>
      </w:r>
      <w:r w:rsidRPr="006B4F3C">
        <w:t>112A because of one or more instalments of tax for the year of tax.</w:t>
      </w:r>
    </w:p>
    <w:p w:rsidR="00D106F8" w:rsidRPr="006B4F3C" w:rsidRDefault="00D106F8" w:rsidP="00D106F8">
      <w:pPr>
        <w:pStyle w:val="notetext"/>
      </w:pPr>
      <w:r w:rsidRPr="006B4F3C">
        <w:t>Note:</w:t>
      </w:r>
      <w:r w:rsidRPr="006B4F3C">
        <w:tab/>
        <w:t>An employer can claim a credit under section</w:t>
      </w:r>
      <w:r w:rsidR="006B4F3C">
        <w:t> </w:t>
      </w:r>
      <w:r w:rsidRPr="006B4F3C">
        <w:t>112A in some cases where the amount by reference to which an instalment is worked out reduces during the year of tax.</w:t>
      </w:r>
    </w:p>
    <w:p w:rsidR="00D106F8" w:rsidRPr="006B4F3C" w:rsidRDefault="00D106F8" w:rsidP="00FA4151">
      <w:pPr>
        <w:pStyle w:val="subsection"/>
        <w:keepNext/>
      </w:pPr>
      <w:r w:rsidRPr="006B4F3C">
        <w:tab/>
        <w:t>(3)</w:t>
      </w:r>
      <w:r w:rsidRPr="006B4F3C">
        <w:tab/>
        <w:t>The making of the assessment or determination, and the resulting credit entitlement, do not affect the liability to pay an instalment.</w:t>
      </w:r>
    </w:p>
    <w:p w:rsidR="00D106F8" w:rsidRPr="006B4F3C" w:rsidRDefault="00D106F8" w:rsidP="00D106F8">
      <w:pPr>
        <w:pStyle w:val="notetext"/>
      </w:pPr>
      <w:r w:rsidRPr="006B4F3C">
        <w:t>Note:</w:t>
      </w:r>
      <w:r w:rsidRPr="006B4F3C">
        <w:tab/>
        <w:t>How the credit is applied is set out in Division</w:t>
      </w:r>
      <w:r w:rsidR="006B4F3C">
        <w:t> </w:t>
      </w:r>
      <w:r w:rsidRPr="006B4F3C">
        <w:t>3 of Part</w:t>
      </w:r>
      <w:r w:rsidR="00C42613" w:rsidRPr="006B4F3C">
        <w:t> </w:t>
      </w:r>
      <w:r w:rsidRPr="006B4F3C">
        <w:t xml:space="preserve">IIB of the </w:t>
      </w:r>
      <w:r w:rsidRPr="006B4F3C">
        <w:rPr>
          <w:i/>
        </w:rPr>
        <w:t>Taxation Administration Act 1953</w:t>
      </w:r>
      <w:r w:rsidRPr="006B4F3C">
        <w:t>.</w:t>
      </w:r>
    </w:p>
    <w:p w:rsidR="00D106F8" w:rsidRPr="006B4F3C" w:rsidRDefault="00D106F8" w:rsidP="00D106F8">
      <w:pPr>
        <w:pStyle w:val="ActHead4"/>
      </w:pPr>
      <w:bookmarkStart w:id="12" w:name="_Toc19864431"/>
      <w:r w:rsidRPr="006B4F3C">
        <w:rPr>
          <w:rStyle w:val="CharSubdNo"/>
        </w:rPr>
        <w:lastRenderedPageBreak/>
        <w:t>Subdivision C</w:t>
      </w:r>
      <w:r w:rsidRPr="006B4F3C">
        <w:t>—</w:t>
      </w:r>
      <w:r w:rsidRPr="006B4F3C">
        <w:rPr>
          <w:rStyle w:val="CharSubdText"/>
        </w:rPr>
        <w:t>Working out the amount of instalments</w:t>
      </w:r>
      <w:bookmarkEnd w:id="12"/>
    </w:p>
    <w:p w:rsidR="00D106F8" w:rsidRPr="006B4F3C" w:rsidRDefault="00D106F8" w:rsidP="00D106F8">
      <w:pPr>
        <w:pStyle w:val="ActHead5"/>
      </w:pPr>
      <w:bookmarkStart w:id="13" w:name="_Toc19864432"/>
      <w:r w:rsidRPr="006B4F3C">
        <w:rPr>
          <w:rStyle w:val="CharSectno"/>
        </w:rPr>
        <w:t>109</w:t>
      </w:r>
      <w:r w:rsidRPr="006B4F3C">
        <w:t xml:space="preserve">  Interpretation</w:t>
      </w:r>
      <w:bookmarkEnd w:id="13"/>
    </w:p>
    <w:p w:rsidR="00D106F8" w:rsidRPr="006B4F3C" w:rsidRDefault="00D106F8" w:rsidP="005841E3">
      <w:pPr>
        <w:pStyle w:val="subsection"/>
      </w:pPr>
      <w:r w:rsidRPr="006B4F3C">
        <w:tab/>
      </w:r>
      <w:r w:rsidRPr="006B4F3C">
        <w:tab/>
        <w:t>In this Subdivision:</w:t>
      </w:r>
    </w:p>
    <w:p w:rsidR="00D106F8" w:rsidRPr="006B4F3C" w:rsidRDefault="00D106F8" w:rsidP="00D106F8">
      <w:pPr>
        <w:pStyle w:val="Definition"/>
      </w:pPr>
      <w:r w:rsidRPr="006B4F3C">
        <w:rPr>
          <w:b/>
          <w:i/>
        </w:rPr>
        <w:t>employer’s estimate</w:t>
      </w:r>
      <w:r w:rsidRPr="006B4F3C">
        <w:t>, in relation to an employer, in relation to an instalment of tax in relation to a year of tax, means the amount shown in a statement by the employer under subsection</w:t>
      </w:r>
      <w:r w:rsidR="006B4F3C">
        <w:t> </w:t>
      </w:r>
      <w:r w:rsidRPr="006B4F3C">
        <w:t>112(1) in relation to the instalment as the employer’s estimate of the tax that will be payable by the employer in respect of the year of tax.</w:t>
      </w:r>
    </w:p>
    <w:p w:rsidR="00D106F8" w:rsidRPr="006B4F3C" w:rsidRDefault="00D106F8" w:rsidP="00D106F8">
      <w:pPr>
        <w:pStyle w:val="Definition"/>
      </w:pPr>
      <w:r w:rsidRPr="006B4F3C">
        <w:rPr>
          <w:b/>
          <w:i/>
        </w:rPr>
        <w:t>estimated tax</w:t>
      </w:r>
      <w:r w:rsidRPr="006B4F3C">
        <w:t>, in relation to an employer in relation to a year of tax, means the amount determined, or last determined, as the case requires, under subsection</w:t>
      </w:r>
      <w:r w:rsidR="006B4F3C">
        <w:t> </w:t>
      </w:r>
      <w:r w:rsidRPr="006B4F3C">
        <w:t>112(2) or (3) as the estimated tax of the employer in respect of the year of tax.</w:t>
      </w:r>
    </w:p>
    <w:p w:rsidR="00D106F8" w:rsidRPr="006B4F3C" w:rsidRDefault="00D106F8" w:rsidP="00D106F8">
      <w:pPr>
        <w:pStyle w:val="Definition"/>
      </w:pPr>
      <w:r w:rsidRPr="006B4F3C">
        <w:rPr>
          <w:b/>
          <w:i/>
        </w:rPr>
        <w:t>GIC period</w:t>
      </w:r>
      <w:r w:rsidRPr="006B4F3C">
        <w:t>, in relation to an instalment in relation to a year of tax, has the meaning given by the following table:</w:t>
      </w:r>
    </w:p>
    <w:p w:rsidR="00D106F8" w:rsidRPr="006B4F3C" w:rsidRDefault="00D106F8" w:rsidP="003A5DD2">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1695"/>
        <w:gridCol w:w="2339"/>
        <w:gridCol w:w="2339"/>
      </w:tblGrid>
      <w:tr w:rsidR="00D106F8" w:rsidRPr="006B4F3C" w:rsidTr="003A5DD2">
        <w:trPr>
          <w:tblHeader/>
        </w:trPr>
        <w:tc>
          <w:tcPr>
            <w:tcW w:w="7087" w:type="dxa"/>
            <w:gridSpan w:val="4"/>
            <w:tcBorders>
              <w:top w:val="single" w:sz="12" w:space="0" w:color="auto"/>
              <w:bottom w:val="single" w:sz="6" w:space="0" w:color="auto"/>
            </w:tcBorders>
            <w:shd w:val="clear" w:color="auto" w:fill="auto"/>
          </w:tcPr>
          <w:p w:rsidR="00D106F8" w:rsidRPr="006B4F3C" w:rsidRDefault="00D106F8" w:rsidP="003A5DD2">
            <w:pPr>
              <w:pStyle w:val="TableHeading"/>
            </w:pPr>
            <w:r w:rsidRPr="006B4F3C">
              <w:t>GIC period</w:t>
            </w:r>
          </w:p>
        </w:tc>
      </w:tr>
      <w:tr w:rsidR="00D106F8" w:rsidRPr="006B4F3C" w:rsidTr="003A5DD2">
        <w:trPr>
          <w:tblHeader/>
        </w:trPr>
        <w:tc>
          <w:tcPr>
            <w:tcW w:w="714"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rPr>
              <w:t>Item</w:t>
            </w:r>
          </w:p>
        </w:tc>
        <w:tc>
          <w:tcPr>
            <w:tcW w:w="1695"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rPr>
              <w:t>For this instalment in that year of tax:</w:t>
            </w:r>
          </w:p>
        </w:tc>
        <w:tc>
          <w:tcPr>
            <w:tcW w:w="2339"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i/>
              </w:rPr>
              <w:t>GIC period</w:t>
            </w:r>
            <w:r w:rsidRPr="006B4F3C">
              <w:rPr>
                <w:b/>
              </w:rPr>
              <w:t xml:space="preserve"> is this period if this instalment is due and payable under subsection</w:t>
            </w:r>
            <w:r w:rsidR="006B4F3C">
              <w:rPr>
                <w:b/>
              </w:rPr>
              <w:t> </w:t>
            </w:r>
            <w:r w:rsidRPr="006B4F3C">
              <w:rPr>
                <w:b/>
              </w:rPr>
              <w:t>103(1):</w:t>
            </w:r>
          </w:p>
        </w:tc>
        <w:tc>
          <w:tcPr>
            <w:tcW w:w="2339"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i/>
              </w:rPr>
              <w:t>GIC period</w:t>
            </w:r>
            <w:r w:rsidRPr="006B4F3C">
              <w:rPr>
                <w:b/>
              </w:rPr>
              <w:t xml:space="preserve"> is this period if this instalment is due and payable under subsection</w:t>
            </w:r>
            <w:r w:rsidR="006B4F3C">
              <w:rPr>
                <w:b/>
              </w:rPr>
              <w:t> </w:t>
            </w:r>
            <w:r w:rsidRPr="006B4F3C">
              <w:rPr>
                <w:b/>
              </w:rPr>
              <w:t>103(2):</w:t>
            </w:r>
          </w:p>
        </w:tc>
      </w:tr>
      <w:tr w:rsidR="00D106F8" w:rsidRPr="006B4F3C" w:rsidTr="003A5DD2">
        <w:tc>
          <w:tcPr>
            <w:tcW w:w="714" w:type="dxa"/>
            <w:tcBorders>
              <w:top w:val="single" w:sz="12" w:space="0" w:color="auto"/>
            </w:tcBorders>
            <w:shd w:val="clear" w:color="auto" w:fill="auto"/>
          </w:tcPr>
          <w:p w:rsidR="00D106F8" w:rsidRPr="006B4F3C" w:rsidRDefault="00D106F8" w:rsidP="00E84A53">
            <w:pPr>
              <w:pStyle w:val="Tabletext"/>
            </w:pPr>
            <w:r w:rsidRPr="006B4F3C">
              <w:t>1</w:t>
            </w:r>
          </w:p>
        </w:tc>
        <w:tc>
          <w:tcPr>
            <w:tcW w:w="1695" w:type="dxa"/>
            <w:tcBorders>
              <w:top w:val="single" w:sz="12" w:space="0" w:color="auto"/>
            </w:tcBorders>
            <w:shd w:val="clear" w:color="auto" w:fill="auto"/>
          </w:tcPr>
          <w:p w:rsidR="00D106F8" w:rsidRPr="006B4F3C" w:rsidRDefault="00D106F8" w:rsidP="00E84A53">
            <w:pPr>
              <w:pStyle w:val="Tabletext"/>
            </w:pPr>
            <w:r w:rsidRPr="006B4F3C">
              <w:t>first instalment</w:t>
            </w:r>
          </w:p>
        </w:tc>
        <w:tc>
          <w:tcPr>
            <w:tcW w:w="2339" w:type="dxa"/>
            <w:tcBorders>
              <w:top w:val="single" w:sz="12" w:space="0" w:color="auto"/>
            </w:tcBorders>
            <w:shd w:val="clear" w:color="auto" w:fill="auto"/>
          </w:tcPr>
          <w:p w:rsidR="00D106F8" w:rsidRPr="006B4F3C" w:rsidRDefault="00D106F8" w:rsidP="00E84A53">
            <w:pPr>
              <w:pStyle w:val="Tabletext"/>
            </w:pPr>
            <w:r w:rsidRPr="006B4F3C">
              <w:t>the period starting at the beginning of 21</w:t>
            </w:r>
            <w:r w:rsidR="006B4F3C">
              <w:t> </w:t>
            </w:r>
            <w:r w:rsidRPr="006B4F3C">
              <w:t>July, and finishing at the end of 20</w:t>
            </w:r>
            <w:r w:rsidR="006B4F3C">
              <w:t> </w:t>
            </w:r>
            <w:r w:rsidRPr="006B4F3C">
              <w:t>October, in the year of tax</w:t>
            </w:r>
          </w:p>
        </w:tc>
        <w:tc>
          <w:tcPr>
            <w:tcW w:w="2339" w:type="dxa"/>
            <w:tcBorders>
              <w:top w:val="single" w:sz="12" w:space="0" w:color="auto"/>
            </w:tcBorders>
            <w:shd w:val="clear" w:color="auto" w:fill="auto"/>
          </w:tcPr>
          <w:p w:rsidR="00D106F8" w:rsidRPr="006B4F3C" w:rsidRDefault="00D106F8" w:rsidP="00E84A53">
            <w:pPr>
              <w:pStyle w:val="Tabletext"/>
            </w:pPr>
            <w:r w:rsidRPr="006B4F3C">
              <w:t>the period starting at the beginning of 28</w:t>
            </w:r>
            <w:r w:rsidR="006B4F3C">
              <w:t> </w:t>
            </w:r>
            <w:r w:rsidRPr="006B4F3C">
              <w:t>July, and finishing at the end of 27</w:t>
            </w:r>
            <w:r w:rsidR="006B4F3C">
              <w:t> </w:t>
            </w:r>
            <w:r w:rsidRPr="006B4F3C">
              <w:t>October, in the year of tax</w:t>
            </w:r>
          </w:p>
        </w:tc>
      </w:tr>
      <w:tr w:rsidR="00D106F8" w:rsidRPr="006B4F3C" w:rsidTr="00CE4898">
        <w:trPr>
          <w:cantSplit/>
        </w:trPr>
        <w:tc>
          <w:tcPr>
            <w:tcW w:w="714" w:type="dxa"/>
            <w:shd w:val="clear" w:color="auto" w:fill="auto"/>
          </w:tcPr>
          <w:p w:rsidR="00D106F8" w:rsidRPr="006B4F3C" w:rsidRDefault="00D106F8" w:rsidP="00E84A53">
            <w:pPr>
              <w:pStyle w:val="Tabletext"/>
            </w:pPr>
            <w:r w:rsidRPr="006B4F3C">
              <w:lastRenderedPageBreak/>
              <w:t>2</w:t>
            </w:r>
          </w:p>
        </w:tc>
        <w:tc>
          <w:tcPr>
            <w:tcW w:w="1695" w:type="dxa"/>
            <w:shd w:val="clear" w:color="auto" w:fill="auto"/>
          </w:tcPr>
          <w:p w:rsidR="00D106F8" w:rsidRPr="006B4F3C" w:rsidRDefault="00D106F8" w:rsidP="00E84A53">
            <w:pPr>
              <w:pStyle w:val="Tabletext"/>
            </w:pPr>
            <w:r w:rsidRPr="006B4F3C">
              <w:t>second instalment</w:t>
            </w:r>
          </w:p>
        </w:tc>
        <w:tc>
          <w:tcPr>
            <w:tcW w:w="2339" w:type="dxa"/>
            <w:shd w:val="clear" w:color="auto" w:fill="auto"/>
          </w:tcPr>
          <w:p w:rsidR="00D106F8" w:rsidRPr="006B4F3C" w:rsidRDefault="00D106F8" w:rsidP="00E84A53">
            <w:pPr>
              <w:pStyle w:val="Tabletext"/>
            </w:pPr>
            <w:r w:rsidRPr="006B4F3C">
              <w:t>the period starting at the beginning of 21</w:t>
            </w:r>
            <w:r w:rsidR="006B4F3C">
              <w:t> </w:t>
            </w:r>
            <w:r w:rsidRPr="006B4F3C">
              <w:t>October, and finishing at the end of 20</w:t>
            </w:r>
            <w:r w:rsidR="006B4F3C">
              <w:t> </w:t>
            </w:r>
            <w:r w:rsidRPr="006B4F3C">
              <w:t>January, in the year of tax</w:t>
            </w:r>
          </w:p>
        </w:tc>
        <w:tc>
          <w:tcPr>
            <w:tcW w:w="2339" w:type="dxa"/>
            <w:shd w:val="clear" w:color="auto" w:fill="auto"/>
          </w:tcPr>
          <w:p w:rsidR="00D106F8" w:rsidRPr="006B4F3C" w:rsidRDefault="00D106F8" w:rsidP="00E84A53">
            <w:pPr>
              <w:pStyle w:val="Tabletext"/>
            </w:pPr>
            <w:r w:rsidRPr="006B4F3C">
              <w:t>the period starting at the beginning of 28</w:t>
            </w:r>
            <w:r w:rsidR="006B4F3C">
              <w:t> </w:t>
            </w:r>
            <w:r w:rsidRPr="006B4F3C">
              <w:t>October, and finishing at the end of 27</w:t>
            </w:r>
            <w:r w:rsidR="006B4F3C">
              <w:t> </w:t>
            </w:r>
            <w:r w:rsidRPr="006B4F3C">
              <w:t>February, in the year of tax</w:t>
            </w:r>
          </w:p>
        </w:tc>
      </w:tr>
      <w:tr w:rsidR="00D106F8" w:rsidRPr="006B4F3C" w:rsidTr="003A5DD2">
        <w:tc>
          <w:tcPr>
            <w:tcW w:w="714" w:type="dxa"/>
            <w:tcBorders>
              <w:bottom w:val="single" w:sz="4" w:space="0" w:color="auto"/>
            </w:tcBorders>
            <w:shd w:val="clear" w:color="auto" w:fill="auto"/>
          </w:tcPr>
          <w:p w:rsidR="00D106F8" w:rsidRPr="006B4F3C" w:rsidRDefault="00D106F8" w:rsidP="00E84A53">
            <w:pPr>
              <w:pStyle w:val="Tabletext"/>
            </w:pPr>
            <w:r w:rsidRPr="006B4F3C">
              <w:t>3</w:t>
            </w:r>
          </w:p>
        </w:tc>
        <w:tc>
          <w:tcPr>
            <w:tcW w:w="1695" w:type="dxa"/>
            <w:tcBorders>
              <w:bottom w:val="single" w:sz="4" w:space="0" w:color="auto"/>
            </w:tcBorders>
            <w:shd w:val="clear" w:color="auto" w:fill="auto"/>
          </w:tcPr>
          <w:p w:rsidR="00D106F8" w:rsidRPr="006B4F3C" w:rsidRDefault="00D106F8" w:rsidP="00E84A53">
            <w:pPr>
              <w:pStyle w:val="Tabletext"/>
            </w:pPr>
            <w:r w:rsidRPr="006B4F3C">
              <w:t>third instalment</w:t>
            </w:r>
          </w:p>
        </w:tc>
        <w:tc>
          <w:tcPr>
            <w:tcW w:w="2339" w:type="dxa"/>
            <w:tcBorders>
              <w:bottom w:val="single" w:sz="4" w:space="0" w:color="auto"/>
            </w:tcBorders>
            <w:shd w:val="clear" w:color="auto" w:fill="auto"/>
          </w:tcPr>
          <w:p w:rsidR="00D106F8" w:rsidRPr="006B4F3C" w:rsidRDefault="00D106F8" w:rsidP="00E84A53">
            <w:pPr>
              <w:pStyle w:val="Tabletext"/>
            </w:pPr>
            <w:r w:rsidRPr="006B4F3C">
              <w:t>the period starting at the beginning of 21</w:t>
            </w:r>
            <w:r w:rsidR="006B4F3C">
              <w:t> </w:t>
            </w:r>
            <w:r w:rsidRPr="006B4F3C">
              <w:t>January in the year of tax and finishing at the end of 20</w:t>
            </w:r>
            <w:r w:rsidR="006B4F3C">
              <w:t> </w:t>
            </w:r>
            <w:r w:rsidRPr="006B4F3C">
              <w:t>April in the next year of tax</w:t>
            </w:r>
          </w:p>
        </w:tc>
        <w:tc>
          <w:tcPr>
            <w:tcW w:w="2339" w:type="dxa"/>
            <w:tcBorders>
              <w:bottom w:val="single" w:sz="4" w:space="0" w:color="auto"/>
            </w:tcBorders>
            <w:shd w:val="clear" w:color="auto" w:fill="auto"/>
          </w:tcPr>
          <w:p w:rsidR="00D106F8" w:rsidRPr="006B4F3C" w:rsidRDefault="00D106F8" w:rsidP="00E84A53">
            <w:pPr>
              <w:pStyle w:val="Tabletext"/>
            </w:pPr>
            <w:r w:rsidRPr="006B4F3C">
              <w:t>the period starting at the beginning of 28</w:t>
            </w:r>
            <w:r w:rsidR="006B4F3C">
              <w:t> </w:t>
            </w:r>
            <w:r w:rsidRPr="006B4F3C">
              <w:t>February in the year of tax and finishing at the end of 27</w:t>
            </w:r>
            <w:r w:rsidR="006B4F3C">
              <w:t> </w:t>
            </w:r>
            <w:r w:rsidRPr="006B4F3C">
              <w:t>April in the next year of tax</w:t>
            </w:r>
          </w:p>
        </w:tc>
      </w:tr>
      <w:tr w:rsidR="00D106F8" w:rsidRPr="006B4F3C" w:rsidTr="003A5DD2">
        <w:tc>
          <w:tcPr>
            <w:tcW w:w="714" w:type="dxa"/>
            <w:tcBorders>
              <w:bottom w:val="single" w:sz="12" w:space="0" w:color="auto"/>
            </w:tcBorders>
            <w:shd w:val="clear" w:color="auto" w:fill="auto"/>
          </w:tcPr>
          <w:p w:rsidR="00D106F8" w:rsidRPr="006B4F3C" w:rsidRDefault="00D106F8" w:rsidP="00E84A53">
            <w:pPr>
              <w:pStyle w:val="Tabletext"/>
            </w:pPr>
            <w:r w:rsidRPr="006B4F3C">
              <w:t>4</w:t>
            </w:r>
          </w:p>
        </w:tc>
        <w:tc>
          <w:tcPr>
            <w:tcW w:w="1695" w:type="dxa"/>
            <w:tcBorders>
              <w:bottom w:val="single" w:sz="12" w:space="0" w:color="auto"/>
            </w:tcBorders>
            <w:shd w:val="clear" w:color="auto" w:fill="auto"/>
          </w:tcPr>
          <w:p w:rsidR="00D106F8" w:rsidRPr="006B4F3C" w:rsidRDefault="00D106F8" w:rsidP="00E84A53">
            <w:pPr>
              <w:pStyle w:val="Tabletext"/>
            </w:pPr>
            <w:r w:rsidRPr="006B4F3C">
              <w:t>fourth instalment</w:t>
            </w:r>
          </w:p>
        </w:tc>
        <w:tc>
          <w:tcPr>
            <w:tcW w:w="2339" w:type="dxa"/>
            <w:tcBorders>
              <w:bottom w:val="single" w:sz="12" w:space="0" w:color="auto"/>
            </w:tcBorders>
            <w:shd w:val="clear" w:color="auto" w:fill="auto"/>
          </w:tcPr>
          <w:p w:rsidR="00D106F8" w:rsidRPr="006B4F3C" w:rsidRDefault="00D106F8" w:rsidP="00E84A53">
            <w:pPr>
              <w:pStyle w:val="Tabletext"/>
            </w:pPr>
            <w:r w:rsidRPr="006B4F3C">
              <w:t>the period starting at the beginning of 21</w:t>
            </w:r>
            <w:r w:rsidR="006B4F3C">
              <w:t> </w:t>
            </w:r>
            <w:r w:rsidRPr="006B4F3C">
              <w:t>April, and finishing at the end of 20</w:t>
            </w:r>
            <w:r w:rsidR="006B4F3C">
              <w:t> </w:t>
            </w:r>
            <w:r w:rsidRPr="006B4F3C">
              <w:t>May, in the next year of tax</w:t>
            </w:r>
          </w:p>
        </w:tc>
        <w:tc>
          <w:tcPr>
            <w:tcW w:w="2339" w:type="dxa"/>
            <w:tcBorders>
              <w:bottom w:val="single" w:sz="12" w:space="0" w:color="auto"/>
            </w:tcBorders>
            <w:shd w:val="clear" w:color="auto" w:fill="auto"/>
          </w:tcPr>
          <w:p w:rsidR="00D106F8" w:rsidRPr="006B4F3C" w:rsidRDefault="00D106F8" w:rsidP="00E84A53">
            <w:pPr>
              <w:pStyle w:val="Tabletext"/>
            </w:pPr>
            <w:r w:rsidRPr="006B4F3C">
              <w:t>the period starting at the beginning of 28</w:t>
            </w:r>
            <w:r w:rsidR="006B4F3C">
              <w:t> </w:t>
            </w:r>
            <w:r w:rsidRPr="006B4F3C">
              <w:t>April, and finishing at the end of 20</w:t>
            </w:r>
            <w:r w:rsidR="006B4F3C">
              <w:t> </w:t>
            </w:r>
            <w:r w:rsidRPr="006B4F3C">
              <w:t>May, in the next year of tax</w:t>
            </w:r>
          </w:p>
        </w:tc>
      </w:tr>
    </w:tbl>
    <w:p w:rsidR="00D106F8" w:rsidRPr="006B4F3C" w:rsidRDefault="00D106F8" w:rsidP="00D106F8">
      <w:pPr>
        <w:pStyle w:val="Definition"/>
      </w:pPr>
      <w:r w:rsidRPr="006B4F3C">
        <w:rPr>
          <w:b/>
          <w:i/>
        </w:rPr>
        <w:t>relevant fraction</w:t>
      </w:r>
      <w:r w:rsidRPr="006B4F3C">
        <w:t>, in relation to an instalment, means:</w:t>
      </w:r>
    </w:p>
    <w:p w:rsidR="00D106F8" w:rsidRPr="006B4F3C" w:rsidRDefault="00D106F8" w:rsidP="00D106F8">
      <w:pPr>
        <w:pStyle w:val="paragraph"/>
      </w:pPr>
      <w:r w:rsidRPr="006B4F3C">
        <w:tab/>
        <w:t>(a)</w:t>
      </w:r>
      <w:r w:rsidRPr="006B4F3C">
        <w:tab/>
        <w:t>0.25 for a first instalment; or</w:t>
      </w:r>
    </w:p>
    <w:p w:rsidR="00D106F8" w:rsidRPr="006B4F3C" w:rsidRDefault="00D106F8" w:rsidP="00D106F8">
      <w:pPr>
        <w:pStyle w:val="paragraph"/>
      </w:pPr>
      <w:r w:rsidRPr="006B4F3C">
        <w:tab/>
        <w:t>(b)</w:t>
      </w:r>
      <w:r w:rsidRPr="006B4F3C">
        <w:tab/>
        <w:t>0.50 for a second instalment; or</w:t>
      </w:r>
    </w:p>
    <w:p w:rsidR="00D106F8" w:rsidRPr="006B4F3C" w:rsidRDefault="00D106F8" w:rsidP="00D106F8">
      <w:pPr>
        <w:pStyle w:val="paragraph"/>
      </w:pPr>
      <w:r w:rsidRPr="006B4F3C">
        <w:tab/>
        <w:t>(c)</w:t>
      </w:r>
      <w:r w:rsidRPr="006B4F3C">
        <w:tab/>
        <w:t>0.75 for a third instalment; or</w:t>
      </w:r>
    </w:p>
    <w:p w:rsidR="00D106F8" w:rsidRPr="006B4F3C" w:rsidRDefault="00D106F8" w:rsidP="00D106F8">
      <w:pPr>
        <w:pStyle w:val="paragraph"/>
      </w:pPr>
      <w:r w:rsidRPr="006B4F3C">
        <w:tab/>
        <w:t>(d)</w:t>
      </w:r>
      <w:r w:rsidRPr="006B4F3C">
        <w:tab/>
        <w:t>1.00 for a fourth instalment.</w:t>
      </w:r>
    </w:p>
    <w:p w:rsidR="00D106F8" w:rsidRPr="006B4F3C" w:rsidRDefault="00D106F8" w:rsidP="00D106F8">
      <w:pPr>
        <w:pStyle w:val="ActHead5"/>
      </w:pPr>
      <w:bookmarkStart w:id="14" w:name="_Toc19864433"/>
      <w:r w:rsidRPr="006B4F3C">
        <w:rPr>
          <w:rStyle w:val="CharSectno"/>
        </w:rPr>
        <w:lastRenderedPageBreak/>
        <w:t>110</w:t>
      </w:r>
      <w:r w:rsidRPr="006B4F3C">
        <w:t xml:space="preserve">  Notional tax amount</w:t>
      </w:r>
      <w:bookmarkEnd w:id="14"/>
    </w:p>
    <w:p w:rsidR="00D106F8" w:rsidRPr="006B4F3C" w:rsidRDefault="00D106F8" w:rsidP="005841E3">
      <w:pPr>
        <w:pStyle w:val="subsection"/>
      </w:pPr>
      <w:r w:rsidRPr="006B4F3C">
        <w:tab/>
        <w:t>(1)</w:t>
      </w:r>
      <w:r w:rsidRPr="006B4F3C">
        <w:tab/>
        <w:t xml:space="preserve">An employer’s </w:t>
      </w:r>
      <w:r w:rsidRPr="006B4F3C">
        <w:rPr>
          <w:b/>
          <w:i/>
        </w:rPr>
        <w:t>notional tax amount</w:t>
      </w:r>
      <w:r w:rsidRPr="006B4F3C">
        <w:t xml:space="preserve"> for a year of tax (the </w:t>
      </w:r>
      <w:r w:rsidRPr="006B4F3C">
        <w:rPr>
          <w:b/>
          <w:i/>
        </w:rPr>
        <w:t>current year</w:t>
      </w:r>
      <w:r w:rsidRPr="006B4F3C">
        <w:t xml:space="preserve">) as at a particular time (the </w:t>
      </w:r>
      <w:r w:rsidRPr="006B4F3C">
        <w:rPr>
          <w:b/>
          <w:i/>
        </w:rPr>
        <w:t>test time</w:t>
      </w:r>
      <w:r w:rsidRPr="006B4F3C">
        <w:t xml:space="preserve">) is worked out using the table, except as provided in </w:t>
      </w:r>
      <w:r w:rsidR="006B4F3C">
        <w:t>subsections (</w:t>
      </w:r>
      <w:r w:rsidRPr="006B4F3C">
        <w:t>3), (4) and (5).</w:t>
      </w:r>
    </w:p>
    <w:p w:rsidR="00D106F8" w:rsidRPr="006B4F3C" w:rsidRDefault="00D106F8" w:rsidP="003A5DD2">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3201"/>
        <w:gridCol w:w="3201"/>
      </w:tblGrid>
      <w:tr w:rsidR="00D106F8" w:rsidRPr="006B4F3C" w:rsidTr="003A5DD2">
        <w:trPr>
          <w:tblHeader/>
        </w:trPr>
        <w:tc>
          <w:tcPr>
            <w:tcW w:w="7110" w:type="dxa"/>
            <w:gridSpan w:val="3"/>
            <w:tcBorders>
              <w:top w:val="single" w:sz="12" w:space="0" w:color="auto"/>
              <w:bottom w:val="single" w:sz="6" w:space="0" w:color="auto"/>
            </w:tcBorders>
            <w:shd w:val="clear" w:color="auto" w:fill="auto"/>
          </w:tcPr>
          <w:p w:rsidR="00D106F8" w:rsidRPr="006B4F3C" w:rsidRDefault="00D106F8" w:rsidP="003A5DD2">
            <w:pPr>
              <w:pStyle w:val="TableHeading"/>
            </w:pPr>
            <w:r w:rsidRPr="006B4F3C">
              <w:t>Working out an employer’s notional tax amount</w:t>
            </w:r>
          </w:p>
        </w:tc>
      </w:tr>
      <w:tr w:rsidR="00D106F8" w:rsidRPr="006B4F3C" w:rsidTr="003A5DD2">
        <w:trPr>
          <w:tblHeader/>
        </w:trPr>
        <w:tc>
          <w:tcPr>
            <w:tcW w:w="708" w:type="dxa"/>
            <w:tcBorders>
              <w:top w:val="single" w:sz="6" w:space="0" w:color="auto"/>
              <w:bottom w:val="single" w:sz="12" w:space="0" w:color="auto"/>
            </w:tcBorders>
            <w:shd w:val="clear" w:color="auto" w:fill="auto"/>
          </w:tcPr>
          <w:p w:rsidR="00D106F8" w:rsidRPr="006B4F3C" w:rsidRDefault="00D106F8" w:rsidP="00CE4898">
            <w:pPr>
              <w:pStyle w:val="Tabletext"/>
              <w:keepNext/>
              <w:rPr>
                <w:b/>
              </w:rPr>
            </w:pPr>
            <w:r w:rsidRPr="006B4F3C">
              <w:rPr>
                <w:b/>
              </w:rPr>
              <w:t>Item</w:t>
            </w:r>
          </w:p>
        </w:tc>
        <w:tc>
          <w:tcPr>
            <w:tcW w:w="3201" w:type="dxa"/>
            <w:tcBorders>
              <w:top w:val="single" w:sz="6" w:space="0" w:color="auto"/>
              <w:bottom w:val="single" w:sz="12" w:space="0" w:color="auto"/>
            </w:tcBorders>
            <w:shd w:val="clear" w:color="auto" w:fill="auto"/>
          </w:tcPr>
          <w:p w:rsidR="00D106F8" w:rsidRPr="006B4F3C" w:rsidRDefault="00D106F8" w:rsidP="00CE4898">
            <w:pPr>
              <w:pStyle w:val="Tabletext"/>
              <w:keepNext/>
              <w:rPr>
                <w:b/>
              </w:rPr>
            </w:pPr>
            <w:r w:rsidRPr="006B4F3C">
              <w:rPr>
                <w:b/>
              </w:rPr>
              <w:t>In this case:</w:t>
            </w:r>
          </w:p>
        </w:tc>
        <w:tc>
          <w:tcPr>
            <w:tcW w:w="3201" w:type="dxa"/>
            <w:tcBorders>
              <w:top w:val="single" w:sz="6" w:space="0" w:color="auto"/>
              <w:bottom w:val="single" w:sz="12" w:space="0" w:color="auto"/>
            </w:tcBorders>
            <w:shd w:val="clear" w:color="auto" w:fill="auto"/>
          </w:tcPr>
          <w:p w:rsidR="00D106F8" w:rsidRPr="006B4F3C" w:rsidRDefault="00D106F8" w:rsidP="00CE4898">
            <w:pPr>
              <w:pStyle w:val="Tabletext"/>
              <w:keepNext/>
              <w:rPr>
                <w:b/>
              </w:rPr>
            </w:pPr>
            <w:r w:rsidRPr="006B4F3C">
              <w:rPr>
                <w:b/>
              </w:rPr>
              <w:t xml:space="preserve">The </w:t>
            </w:r>
            <w:r w:rsidRPr="006B4F3C">
              <w:rPr>
                <w:b/>
                <w:i/>
              </w:rPr>
              <w:t>notional tax amount</w:t>
            </w:r>
            <w:r w:rsidRPr="006B4F3C">
              <w:rPr>
                <w:b/>
              </w:rPr>
              <w:t xml:space="preserve"> is:</w:t>
            </w:r>
          </w:p>
        </w:tc>
      </w:tr>
      <w:tr w:rsidR="00D106F8" w:rsidRPr="006B4F3C" w:rsidTr="00CE4898">
        <w:trPr>
          <w:cantSplit/>
        </w:trPr>
        <w:tc>
          <w:tcPr>
            <w:tcW w:w="708" w:type="dxa"/>
            <w:tcBorders>
              <w:top w:val="single" w:sz="12" w:space="0" w:color="auto"/>
            </w:tcBorders>
            <w:shd w:val="clear" w:color="auto" w:fill="auto"/>
          </w:tcPr>
          <w:p w:rsidR="00D106F8" w:rsidRPr="006B4F3C" w:rsidRDefault="00D106F8" w:rsidP="00E84A53">
            <w:pPr>
              <w:pStyle w:val="Tabletext"/>
            </w:pPr>
            <w:r w:rsidRPr="006B4F3C">
              <w:t>1</w:t>
            </w:r>
          </w:p>
        </w:tc>
        <w:tc>
          <w:tcPr>
            <w:tcW w:w="3201" w:type="dxa"/>
            <w:tcBorders>
              <w:top w:val="single" w:sz="12" w:space="0" w:color="auto"/>
            </w:tcBorders>
            <w:shd w:val="clear" w:color="auto" w:fill="auto"/>
          </w:tcPr>
          <w:p w:rsidR="00D106F8" w:rsidRPr="006B4F3C" w:rsidRDefault="00D106F8" w:rsidP="00E84A53">
            <w:pPr>
              <w:pStyle w:val="Tabletext"/>
            </w:pPr>
            <w:r w:rsidRPr="006B4F3C">
              <w:t>No other item applies</w:t>
            </w:r>
          </w:p>
        </w:tc>
        <w:tc>
          <w:tcPr>
            <w:tcW w:w="3201" w:type="dxa"/>
            <w:tcBorders>
              <w:top w:val="single" w:sz="12" w:space="0" w:color="auto"/>
            </w:tcBorders>
            <w:shd w:val="clear" w:color="auto" w:fill="auto"/>
          </w:tcPr>
          <w:p w:rsidR="00D106F8" w:rsidRPr="006B4F3C" w:rsidRDefault="00D106F8" w:rsidP="00E84A53">
            <w:pPr>
              <w:pStyle w:val="Tabletext"/>
            </w:pPr>
            <w:r w:rsidRPr="006B4F3C">
              <w:t xml:space="preserve">the amount of the employer’s tax for the most recent year of tax (the </w:t>
            </w:r>
            <w:r w:rsidRPr="006B4F3C">
              <w:rPr>
                <w:b/>
                <w:i/>
              </w:rPr>
              <w:t>base year</w:t>
            </w:r>
            <w:r w:rsidRPr="006B4F3C">
              <w:t>) for which the Commissioner has made an assessment before the test time.</w:t>
            </w:r>
          </w:p>
        </w:tc>
      </w:tr>
      <w:tr w:rsidR="00D106F8" w:rsidRPr="006B4F3C" w:rsidTr="003A5DD2">
        <w:tc>
          <w:tcPr>
            <w:tcW w:w="708" w:type="dxa"/>
            <w:shd w:val="clear" w:color="auto" w:fill="auto"/>
          </w:tcPr>
          <w:p w:rsidR="00D106F8" w:rsidRPr="006B4F3C" w:rsidRDefault="00D106F8" w:rsidP="00E84A53">
            <w:pPr>
              <w:pStyle w:val="Tabletext"/>
            </w:pPr>
            <w:r w:rsidRPr="006B4F3C">
              <w:t>2</w:t>
            </w:r>
          </w:p>
        </w:tc>
        <w:tc>
          <w:tcPr>
            <w:tcW w:w="3201" w:type="dxa"/>
            <w:shd w:val="clear" w:color="auto" w:fill="auto"/>
          </w:tcPr>
          <w:p w:rsidR="00D106F8" w:rsidRPr="006B4F3C" w:rsidRDefault="00D106F8" w:rsidP="00E84A53">
            <w:pPr>
              <w:pStyle w:val="Tabletext"/>
            </w:pPr>
            <w:r w:rsidRPr="006B4F3C">
              <w:t>Before the test time, the Commissioner has determined that no tax is payable by the employer for a year of tax, and there is no later year of tax for which the Commissioner has made an assessment of the employer’s tax before the test time</w:t>
            </w:r>
          </w:p>
        </w:tc>
        <w:tc>
          <w:tcPr>
            <w:tcW w:w="3201" w:type="dxa"/>
            <w:shd w:val="clear" w:color="auto" w:fill="auto"/>
          </w:tcPr>
          <w:p w:rsidR="00D106F8" w:rsidRPr="006B4F3C" w:rsidRDefault="00D106F8" w:rsidP="00E84A53">
            <w:pPr>
              <w:pStyle w:val="Tabletext"/>
            </w:pPr>
            <w:r w:rsidRPr="006B4F3C">
              <w:t>nil</w:t>
            </w:r>
          </w:p>
        </w:tc>
      </w:tr>
      <w:tr w:rsidR="00D106F8" w:rsidRPr="006B4F3C" w:rsidTr="003A5DD2">
        <w:tc>
          <w:tcPr>
            <w:tcW w:w="708" w:type="dxa"/>
            <w:tcBorders>
              <w:bottom w:val="single" w:sz="4" w:space="0" w:color="auto"/>
            </w:tcBorders>
            <w:shd w:val="clear" w:color="auto" w:fill="auto"/>
          </w:tcPr>
          <w:p w:rsidR="00D106F8" w:rsidRPr="006B4F3C" w:rsidRDefault="00D106F8" w:rsidP="00E84A53">
            <w:pPr>
              <w:pStyle w:val="Tabletext"/>
            </w:pPr>
            <w:r w:rsidRPr="006B4F3C">
              <w:t>3</w:t>
            </w:r>
          </w:p>
        </w:tc>
        <w:tc>
          <w:tcPr>
            <w:tcW w:w="3201" w:type="dxa"/>
            <w:tcBorders>
              <w:bottom w:val="single" w:sz="4" w:space="0" w:color="auto"/>
            </w:tcBorders>
            <w:shd w:val="clear" w:color="auto" w:fill="auto"/>
          </w:tcPr>
          <w:p w:rsidR="00D106F8" w:rsidRPr="006B4F3C" w:rsidRDefault="00D106F8" w:rsidP="00E84A53">
            <w:pPr>
              <w:pStyle w:val="Tabletext"/>
            </w:pPr>
            <w:r w:rsidRPr="006B4F3C">
              <w:t>There is no year of tax for which the Commissioner has, before the test time, made an assessment of the employer’s tax or determined that no tax is payable by the employer</w:t>
            </w:r>
          </w:p>
        </w:tc>
        <w:tc>
          <w:tcPr>
            <w:tcW w:w="3201" w:type="dxa"/>
            <w:tcBorders>
              <w:bottom w:val="single" w:sz="4" w:space="0" w:color="auto"/>
            </w:tcBorders>
            <w:shd w:val="clear" w:color="auto" w:fill="auto"/>
          </w:tcPr>
          <w:p w:rsidR="00D106F8" w:rsidRPr="006B4F3C" w:rsidRDefault="00D106F8" w:rsidP="00E84A53">
            <w:pPr>
              <w:pStyle w:val="Tabletext"/>
            </w:pPr>
            <w:r w:rsidRPr="006B4F3C">
              <w:t>nil</w:t>
            </w:r>
          </w:p>
        </w:tc>
      </w:tr>
      <w:tr w:rsidR="00D106F8" w:rsidRPr="006B4F3C" w:rsidTr="003A5DD2">
        <w:tc>
          <w:tcPr>
            <w:tcW w:w="708" w:type="dxa"/>
            <w:tcBorders>
              <w:bottom w:val="single" w:sz="12" w:space="0" w:color="auto"/>
            </w:tcBorders>
            <w:shd w:val="clear" w:color="auto" w:fill="auto"/>
          </w:tcPr>
          <w:p w:rsidR="00D106F8" w:rsidRPr="006B4F3C" w:rsidRDefault="00D106F8" w:rsidP="00E84A53">
            <w:pPr>
              <w:pStyle w:val="Tabletext"/>
            </w:pPr>
            <w:r w:rsidRPr="006B4F3C">
              <w:t>4</w:t>
            </w:r>
          </w:p>
        </w:tc>
        <w:tc>
          <w:tcPr>
            <w:tcW w:w="3201" w:type="dxa"/>
            <w:tcBorders>
              <w:bottom w:val="single" w:sz="12" w:space="0" w:color="auto"/>
            </w:tcBorders>
            <w:shd w:val="clear" w:color="auto" w:fill="auto"/>
          </w:tcPr>
          <w:p w:rsidR="00D106F8" w:rsidRPr="006B4F3C" w:rsidRDefault="00D106F8" w:rsidP="00E84A53">
            <w:pPr>
              <w:pStyle w:val="Tabletext"/>
            </w:pPr>
            <w:r w:rsidRPr="006B4F3C">
              <w:t>The notional tax amount would otherwise be worked out under item</w:t>
            </w:r>
            <w:r w:rsidR="006B4F3C">
              <w:t> </w:t>
            </w:r>
            <w:r w:rsidRPr="006B4F3C">
              <w:t>1 and:</w:t>
            </w:r>
          </w:p>
          <w:p w:rsidR="00D106F8" w:rsidRPr="006B4F3C" w:rsidRDefault="00D106F8" w:rsidP="00D106F8">
            <w:pPr>
              <w:pStyle w:val="Tablea"/>
            </w:pPr>
            <w:r w:rsidRPr="006B4F3C">
              <w:lastRenderedPageBreak/>
              <w:t>(a) the rate of tax declared by the Parliament for the current year is different from the rate declared for the base year; and</w:t>
            </w:r>
          </w:p>
          <w:p w:rsidR="00D106F8" w:rsidRPr="006B4F3C" w:rsidRDefault="00D106F8" w:rsidP="00D106F8">
            <w:pPr>
              <w:pStyle w:val="Tablea"/>
            </w:pPr>
            <w:r w:rsidRPr="006B4F3C">
              <w:t>(b) the regulations provide for varying the notional tax amount of employers for the current year</w:t>
            </w:r>
          </w:p>
        </w:tc>
        <w:tc>
          <w:tcPr>
            <w:tcW w:w="3201" w:type="dxa"/>
            <w:tcBorders>
              <w:bottom w:val="single" w:sz="12" w:space="0" w:color="auto"/>
            </w:tcBorders>
            <w:shd w:val="clear" w:color="auto" w:fill="auto"/>
          </w:tcPr>
          <w:p w:rsidR="00D106F8" w:rsidRPr="006B4F3C" w:rsidRDefault="00D106F8" w:rsidP="00E84A53">
            <w:pPr>
              <w:pStyle w:val="Tabletext"/>
            </w:pPr>
            <w:r w:rsidRPr="006B4F3C">
              <w:lastRenderedPageBreak/>
              <w:t>if the test time is before the prescribed day—the notional tax amount worked out under item</w:t>
            </w:r>
            <w:r w:rsidR="006B4F3C">
              <w:t> </w:t>
            </w:r>
            <w:r w:rsidRPr="006B4F3C">
              <w:t>1; or</w:t>
            </w:r>
          </w:p>
          <w:p w:rsidR="00D106F8" w:rsidRPr="006B4F3C" w:rsidRDefault="00D106F8" w:rsidP="00E84A53">
            <w:pPr>
              <w:pStyle w:val="Tabletext"/>
            </w:pPr>
            <w:r w:rsidRPr="006B4F3C">
              <w:lastRenderedPageBreak/>
              <w:t xml:space="preserve">if the test time is on and after the prescribed day—that amount as varied in accordance with the regulations. </w:t>
            </w:r>
          </w:p>
        </w:tc>
      </w:tr>
    </w:tbl>
    <w:p w:rsidR="00D106F8" w:rsidRPr="006B4F3C" w:rsidRDefault="00D106F8" w:rsidP="00D106F8">
      <w:pPr>
        <w:pStyle w:val="notetext"/>
      </w:pPr>
      <w:r w:rsidRPr="006B4F3C">
        <w:lastRenderedPageBreak/>
        <w:t>Note:</w:t>
      </w:r>
      <w:r w:rsidRPr="006B4F3C">
        <w:tab/>
        <w:t>The employer’s first return for the year of tax is treated as an assessment: see section</w:t>
      </w:r>
      <w:r w:rsidR="006B4F3C">
        <w:t> </w:t>
      </w:r>
      <w:r w:rsidRPr="006B4F3C">
        <w:t>72.</w:t>
      </w:r>
    </w:p>
    <w:p w:rsidR="00D106F8" w:rsidRPr="006B4F3C" w:rsidRDefault="00D106F8" w:rsidP="005841E3">
      <w:pPr>
        <w:pStyle w:val="subsection"/>
      </w:pPr>
      <w:r w:rsidRPr="006B4F3C">
        <w:tab/>
        <w:t>(3)</w:t>
      </w:r>
      <w:r w:rsidRPr="006B4F3C">
        <w:tab/>
        <w:t xml:space="preserve">The Commissioner may determine that the employer’s </w:t>
      </w:r>
      <w:r w:rsidRPr="006B4F3C">
        <w:rPr>
          <w:b/>
          <w:i/>
        </w:rPr>
        <w:t>notional tax amount</w:t>
      </w:r>
      <w:r w:rsidRPr="006B4F3C">
        <w:t xml:space="preserve"> for the current year is such amount as the Commissioner estimates will be the tax payable by the employer for that year, if the Commissioner has reason to believe that that tax will exceed:</w:t>
      </w:r>
    </w:p>
    <w:p w:rsidR="00D106F8" w:rsidRPr="006B4F3C" w:rsidRDefault="00D106F8" w:rsidP="00D106F8">
      <w:pPr>
        <w:pStyle w:val="paragraph"/>
      </w:pPr>
      <w:r w:rsidRPr="006B4F3C">
        <w:tab/>
        <w:t>(a)</w:t>
      </w:r>
      <w:r w:rsidRPr="006B4F3C">
        <w:tab/>
        <w:t>if the notional tax amount would otherwise be worked out under item</w:t>
      </w:r>
      <w:r w:rsidR="006B4F3C">
        <w:t> </w:t>
      </w:r>
      <w:r w:rsidRPr="006B4F3C">
        <w:t xml:space="preserve">1 or 4 of the table in </w:t>
      </w:r>
      <w:r w:rsidR="006B4F3C">
        <w:t>subsection (</w:t>
      </w:r>
      <w:r w:rsidRPr="006B4F3C">
        <w:t>1)—the amount of the employer’s tax for the base year; or</w:t>
      </w:r>
    </w:p>
    <w:p w:rsidR="00D106F8" w:rsidRPr="006B4F3C" w:rsidRDefault="00D106F8" w:rsidP="00D106F8">
      <w:pPr>
        <w:pStyle w:val="paragraph"/>
      </w:pPr>
      <w:r w:rsidRPr="006B4F3C">
        <w:tab/>
        <w:t>(b)</w:t>
      </w:r>
      <w:r w:rsidRPr="006B4F3C">
        <w:tab/>
        <w:t>if the notional tax amount would otherwise be worked out under item</w:t>
      </w:r>
      <w:r w:rsidR="006B4F3C">
        <w:t> </w:t>
      </w:r>
      <w:r w:rsidRPr="006B4F3C">
        <w:t xml:space="preserve">2 or 3 of the table in </w:t>
      </w:r>
      <w:r w:rsidR="006B4F3C">
        <w:t>subsection (</w:t>
      </w:r>
      <w:r w:rsidRPr="006B4F3C">
        <w:t>1)—nil.</w:t>
      </w:r>
    </w:p>
    <w:p w:rsidR="00D106F8" w:rsidRPr="006B4F3C" w:rsidRDefault="00D106F8" w:rsidP="00007BD0">
      <w:pPr>
        <w:pStyle w:val="subsection"/>
        <w:keepNext/>
      </w:pPr>
      <w:r w:rsidRPr="006B4F3C">
        <w:tab/>
        <w:t>(4)</w:t>
      </w:r>
      <w:r w:rsidRPr="006B4F3C">
        <w:tab/>
        <w:t xml:space="preserve">Where the Commissioner makes a determination under </w:t>
      </w:r>
      <w:r w:rsidR="006B4F3C">
        <w:t>subsection (</w:t>
      </w:r>
      <w:r w:rsidRPr="006B4F3C">
        <w:t>3):</w:t>
      </w:r>
    </w:p>
    <w:p w:rsidR="00D106F8" w:rsidRPr="006B4F3C" w:rsidRDefault="00D106F8" w:rsidP="00D106F8">
      <w:pPr>
        <w:pStyle w:val="paragraph"/>
      </w:pPr>
      <w:r w:rsidRPr="006B4F3C">
        <w:tab/>
        <w:t>(a)</w:t>
      </w:r>
      <w:r w:rsidRPr="006B4F3C">
        <w:tab/>
        <w:t>the Commissioner shall cause a notice in writing to be served on the employer specifying:</w:t>
      </w:r>
    </w:p>
    <w:p w:rsidR="00D106F8" w:rsidRPr="006B4F3C" w:rsidRDefault="00D106F8" w:rsidP="00D106F8">
      <w:pPr>
        <w:pStyle w:val="paragraphsub"/>
      </w:pPr>
      <w:r w:rsidRPr="006B4F3C">
        <w:tab/>
        <w:t>(i)</w:t>
      </w:r>
      <w:r w:rsidRPr="006B4F3C">
        <w:tab/>
        <w:t>the notional tax amount determined by the Commissioner; and</w:t>
      </w:r>
    </w:p>
    <w:p w:rsidR="00D106F8" w:rsidRPr="006B4F3C" w:rsidRDefault="00D106F8" w:rsidP="00D106F8">
      <w:pPr>
        <w:pStyle w:val="paragraphsub"/>
      </w:pPr>
      <w:r w:rsidRPr="006B4F3C">
        <w:tab/>
        <w:t>(ii)</w:t>
      </w:r>
      <w:r w:rsidRPr="006B4F3C">
        <w:tab/>
        <w:t>the date on which the determination takes effect, being a date not less than 30 days after the date of service of the notice; and</w:t>
      </w:r>
    </w:p>
    <w:p w:rsidR="00D106F8" w:rsidRPr="006B4F3C" w:rsidRDefault="00D106F8" w:rsidP="00D106F8">
      <w:pPr>
        <w:pStyle w:val="paragraph"/>
      </w:pPr>
      <w:r w:rsidRPr="006B4F3C">
        <w:lastRenderedPageBreak/>
        <w:tab/>
        <w:t>(b)</w:t>
      </w:r>
      <w:r w:rsidRPr="006B4F3C">
        <w:tab/>
        <w:t xml:space="preserve">subject to </w:t>
      </w:r>
      <w:r w:rsidR="006B4F3C">
        <w:t>subsection (</w:t>
      </w:r>
      <w:r w:rsidRPr="006B4F3C">
        <w:t>5), the notional tax amount of the employer in respect of the year of tax is, on and after the date specified in the notice, the amount determined by the Commissioner.</w:t>
      </w:r>
    </w:p>
    <w:p w:rsidR="00D106F8" w:rsidRPr="006B4F3C" w:rsidRDefault="00D106F8" w:rsidP="005841E3">
      <w:pPr>
        <w:pStyle w:val="subsection"/>
      </w:pPr>
      <w:r w:rsidRPr="006B4F3C">
        <w:tab/>
        <w:t>(5)</w:t>
      </w:r>
      <w:r w:rsidRPr="006B4F3C">
        <w:tab/>
        <w:t>Where, in relation to an instalment of tax in respect of a year of tax, being an instalment that becomes due and payable after the end of a quarter, an employer has estimated pursuant to subsection</w:t>
      </w:r>
      <w:r w:rsidR="006B4F3C">
        <w:t> </w:t>
      </w:r>
      <w:r w:rsidRPr="006B4F3C">
        <w:t>112(1) the amount of tax that will be payable in respect of that year of tax and has furnished to the Commissioner a statement in accordance with that subsection, then, on and after the last day of the quarter and until such time as there is a further application of this subsection in relation to a subsequent instalment of tax payable by the employer, the notional tax amount of the employer in respect of the year of tax is, or shall be deemed to have been, as the case requires, an amount equal to the estimated tax.</w:t>
      </w:r>
    </w:p>
    <w:p w:rsidR="00D106F8" w:rsidRPr="006B4F3C" w:rsidRDefault="00D106F8" w:rsidP="00D106F8">
      <w:pPr>
        <w:pStyle w:val="ActHead5"/>
      </w:pPr>
      <w:bookmarkStart w:id="15" w:name="_Toc19864434"/>
      <w:r w:rsidRPr="006B4F3C">
        <w:rPr>
          <w:rStyle w:val="CharSectno"/>
        </w:rPr>
        <w:t>111</w:t>
      </w:r>
      <w:r w:rsidRPr="006B4F3C">
        <w:t xml:space="preserve">  Amount of instalment of tax</w:t>
      </w:r>
      <w:bookmarkEnd w:id="15"/>
    </w:p>
    <w:p w:rsidR="00D106F8" w:rsidRPr="006B4F3C" w:rsidRDefault="00D106F8" w:rsidP="005841E3">
      <w:pPr>
        <w:pStyle w:val="subsection"/>
      </w:pPr>
      <w:r w:rsidRPr="006B4F3C">
        <w:tab/>
        <w:t>(1)</w:t>
      </w:r>
      <w:r w:rsidRPr="006B4F3C">
        <w:tab/>
        <w:t>The amount of an instalment of tax of an employer for a year of tax that becomes due and payable after the end of a quarter is the amount worked out using this formula, if the amount is positive:</w:t>
      </w:r>
    </w:p>
    <w:p w:rsidR="00D106F8" w:rsidRPr="006B4F3C" w:rsidRDefault="003A5DD2" w:rsidP="003A5DD2">
      <w:pPr>
        <w:pStyle w:val="subsection"/>
        <w:spacing w:before="120" w:after="120"/>
      </w:pPr>
      <w:r w:rsidRPr="006B4F3C">
        <w:tab/>
      </w:r>
      <w:r w:rsidRPr="006B4F3C">
        <w:tab/>
      </w:r>
      <w:r w:rsidR="000F5492" w:rsidRPr="006B4F3C">
        <w:rPr>
          <w:noProof/>
        </w:rPr>
        <w:drawing>
          <wp:inline distT="0" distB="0" distL="0" distR="0" wp14:anchorId="14740494" wp14:editId="41E0619B">
            <wp:extent cx="293370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33700" cy="523875"/>
                    </a:xfrm>
                    <a:prstGeom prst="rect">
                      <a:avLst/>
                    </a:prstGeom>
                    <a:noFill/>
                    <a:ln>
                      <a:noFill/>
                    </a:ln>
                  </pic:spPr>
                </pic:pic>
              </a:graphicData>
            </a:graphic>
          </wp:inline>
        </w:drawing>
      </w:r>
    </w:p>
    <w:p w:rsidR="00D106F8" w:rsidRPr="006B4F3C" w:rsidRDefault="00D106F8" w:rsidP="00D106F8">
      <w:pPr>
        <w:pStyle w:val="subsection2"/>
      </w:pPr>
      <w:r w:rsidRPr="006B4F3C">
        <w:t>Otherwise, the amount of the instalment is nil.</w:t>
      </w:r>
    </w:p>
    <w:p w:rsidR="00D106F8" w:rsidRPr="006B4F3C" w:rsidRDefault="00D106F8" w:rsidP="00D106F8">
      <w:pPr>
        <w:pStyle w:val="notetext"/>
      </w:pPr>
      <w:r w:rsidRPr="006B4F3C">
        <w:t>Note:</w:t>
      </w:r>
      <w:r w:rsidRPr="006B4F3C">
        <w:tab/>
        <w:t xml:space="preserve">If the notional tax amount is too small, the instalment may not be payable: see </w:t>
      </w:r>
      <w:r w:rsidR="006B4F3C">
        <w:t>subsection (</w:t>
      </w:r>
      <w:r w:rsidRPr="006B4F3C">
        <w:t>2).</w:t>
      </w:r>
    </w:p>
    <w:p w:rsidR="00D106F8" w:rsidRPr="006B4F3C" w:rsidRDefault="00D106F8" w:rsidP="005841E3">
      <w:pPr>
        <w:pStyle w:val="subsection"/>
      </w:pPr>
      <w:r w:rsidRPr="006B4F3C">
        <w:lastRenderedPageBreak/>
        <w:tab/>
        <w:t>(1A)</w:t>
      </w:r>
      <w:r w:rsidRPr="006B4F3C">
        <w:tab/>
        <w:t xml:space="preserve">For the purposes of the formula in </w:t>
      </w:r>
      <w:r w:rsidR="006B4F3C">
        <w:t>subsection (</w:t>
      </w:r>
      <w:r w:rsidRPr="006B4F3C">
        <w:t>1):</w:t>
      </w:r>
    </w:p>
    <w:p w:rsidR="00D106F8" w:rsidRPr="006B4F3C" w:rsidRDefault="00D106F8" w:rsidP="00D106F8">
      <w:pPr>
        <w:pStyle w:val="Definition"/>
      </w:pPr>
      <w:r w:rsidRPr="006B4F3C">
        <w:rPr>
          <w:b/>
          <w:i/>
        </w:rPr>
        <w:t>notional tax amount</w:t>
      </w:r>
      <w:r w:rsidRPr="006B4F3C">
        <w:t xml:space="preserve"> means the employer’s notional tax amount for the year of tax, as at the end of the last day of that quarter.</w:t>
      </w:r>
    </w:p>
    <w:p w:rsidR="00D106F8" w:rsidRPr="006B4F3C" w:rsidRDefault="00D106F8" w:rsidP="00D106F8">
      <w:pPr>
        <w:pStyle w:val="Definition"/>
      </w:pPr>
      <w:r w:rsidRPr="006B4F3C">
        <w:rPr>
          <w:b/>
          <w:i/>
        </w:rPr>
        <w:t>previous credits</w:t>
      </w:r>
      <w:r w:rsidRPr="006B4F3C">
        <w:t xml:space="preserve"> means the total of any credits the employer has claimed under section</w:t>
      </w:r>
      <w:r w:rsidR="006B4F3C">
        <w:t> </w:t>
      </w:r>
      <w:r w:rsidRPr="006B4F3C">
        <w:t>112A because of one or more instalments of tax for the same year of tax that became due and payable before that day.</w:t>
      </w:r>
    </w:p>
    <w:p w:rsidR="00D106F8" w:rsidRPr="006B4F3C" w:rsidRDefault="00D106F8" w:rsidP="00D106F8">
      <w:pPr>
        <w:pStyle w:val="Definition"/>
      </w:pPr>
      <w:r w:rsidRPr="006B4F3C">
        <w:rPr>
          <w:b/>
          <w:i/>
        </w:rPr>
        <w:t>previous instalments</w:t>
      </w:r>
      <w:r w:rsidRPr="006B4F3C">
        <w:t xml:space="preserve"> means the total of any instalments of tax for the same year of tax that became due and payable by the employer before that day.</w:t>
      </w:r>
    </w:p>
    <w:p w:rsidR="00D106F8" w:rsidRPr="006B4F3C" w:rsidRDefault="00D106F8" w:rsidP="005841E3">
      <w:pPr>
        <w:pStyle w:val="subsection"/>
      </w:pPr>
      <w:r w:rsidRPr="006B4F3C">
        <w:tab/>
        <w:t>(2)</w:t>
      </w:r>
      <w:r w:rsidRPr="006B4F3C">
        <w:tab/>
        <w:t>An instalment of tax in respect of a year of tax that would otherwise become due and payable by an employer after the end of a quarter is not payable if:</w:t>
      </w:r>
    </w:p>
    <w:p w:rsidR="00D106F8" w:rsidRPr="006B4F3C" w:rsidRDefault="00D106F8" w:rsidP="00D106F8">
      <w:pPr>
        <w:pStyle w:val="paragraph"/>
      </w:pPr>
      <w:r w:rsidRPr="006B4F3C">
        <w:tab/>
        <w:t>(a)</w:t>
      </w:r>
      <w:r w:rsidRPr="006B4F3C">
        <w:tab/>
        <w:t>the instalment is calculated by reference to a notional tax amount ascertained under subsection</w:t>
      </w:r>
      <w:r w:rsidR="006B4F3C">
        <w:t> </w:t>
      </w:r>
      <w:r w:rsidRPr="006B4F3C">
        <w:t>110(1); and</w:t>
      </w:r>
    </w:p>
    <w:p w:rsidR="00D106F8" w:rsidRPr="006B4F3C" w:rsidRDefault="00D106F8" w:rsidP="00D106F8">
      <w:pPr>
        <w:pStyle w:val="paragraph"/>
      </w:pPr>
      <w:r w:rsidRPr="006B4F3C">
        <w:tab/>
        <w:t>(b)</w:t>
      </w:r>
      <w:r w:rsidRPr="006B4F3C">
        <w:tab/>
        <w:t>the notional tax amount by reference to which the instalment was calculated is less than:</w:t>
      </w:r>
    </w:p>
    <w:p w:rsidR="00D106F8" w:rsidRPr="006B4F3C" w:rsidRDefault="00D106F8" w:rsidP="00D106F8">
      <w:pPr>
        <w:pStyle w:val="paragraphsub"/>
      </w:pPr>
      <w:r w:rsidRPr="006B4F3C">
        <w:tab/>
        <w:t>(i)</w:t>
      </w:r>
      <w:r w:rsidRPr="006B4F3C">
        <w:tab/>
        <w:t xml:space="preserve">if a determination of an amount is in force under </w:t>
      </w:r>
      <w:r w:rsidR="006B4F3C">
        <w:t>subsection (</w:t>
      </w:r>
      <w:r w:rsidRPr="006B4F3C">
        <w:t>3) in respect of the year of tax—that amount; or</w:t>
      </w:r>
    </w:p>
    <w:p w:rsidR="00D106F8" w:rsidRPr="006B4F3C" w:rsidRDefault="00D106F8" w:rsidP="00D106F8">
      <w:pPr>
        <w:pStyle w:val="paragraphsub"/>
      </w:pPr>
      <w:r w:rsidRPr="006B4F3C">
        <w:tab/>
        <w:t>(ii)</w:t>
      </w:r>
      <w:r w:rsidRPr="006B4F3C">
        <w:tab/>
        <w:t>in any other case—$1,000; and</w:t>
      </w:r>
    </w:p>
    <w:p w:rsidR="00D106F8" w:rsidRPr="006B4F3C" w:rsidRDefault="00D106F8" w:rsidP="00D106F8">
      <w:pPr>
        <w:pStyle w:val="paragraph"/>
      </w:pPr>
      <w:r w:rsidRPr="006B4F3C">
        <w:tab/>
        <w:t>(c)</w:t>
      </w:r>
      <w:r w:rsidRPr="006B4F3C">
        <w:tab/>
        <w:t>unless that quarter is the first quarter in the year of tax—because of one or more previous applications of this subsection, the instalment that would otherwise have become due and payable by the employer after the end of the previous quarter is not payable.</w:t>
      </w:r>
    </w:p>
    <w:p w:rsidR="00D106F8" w:rsidRPr="006B4F3C" w:rsidRDefault="00D106F8" w:rsidP="005841E3">
      <w:pPr>
        <w:pStyle w:val="subsection"/>
      </w:pPr>
      <w:r w:rsidRPr="006B4F3C">
        <w:tab/>
        <w:t>(3)</w:t>
      </w:r>
      <w:r w:rsidRPr="006B4F3C">
        <w:tab/>
        <w:t xml:space="preserve">The Commissioner may, by notice in writing in the </w:t>
      </w:r>
      <w:r w:rsidRPr="006B4F3C">
        <w:rPr>
          <w:i/>
        </w:rPr>
        <w:t>Gazette</w:t>
      </w:r>
      <w:r w:rsidRPr="006B4F3C">
        <w:t xml:space="preserve">, determine an amount other than $1,000 as the amount applicable </w:t>
      </w:r>
      <w:r w:rsidRPr="006B4F3C">
        <w:lastRenderedPageBreak/>
        <w:t xml:space="preserve">for the purposes of </w:t>
      </w:r>
      <w:r w:rsidR="006B4F3C">
        <w:t>subsection (</w:t>
      </w:r>
      <w:r w:rsidRPr="006B4F3C">
        <w:t>2) in respect of a year or years of tax specified in the determination.</w:t>
      </w:r>
    </w:p>
    <w:p w:rsidR="00D106F8" w:rsidRPr="006B4F3C" w:rsidRDefault="00D106F8" w:rsidP="00D106F8">
      <w:pPr>
        <w:pStyle w:val="ActHead5"/>
      </w:pPr>
      <w:bookmarkStart w:id="16" w:name="_Toc19864435"/>
      <w:r w:rsidRPr="006B4F3C">
        <w:rPr>
          <w:rStyle w:val="CharSectno"/>
        </w:rPr>
        <w:t>112</w:t>
      </w:r>
      <w:r w:rsidRPr="006B4F3C">
        <w:t xml:space="preserve">  Estimated tax</w:t>
      </w:r>
      <w:bookmarkEnd w:id="16"/>
      <w:r w:rsidRPr="006B4F3C">
        <w:t xml:space="preserve"> </w:t>
      </w:r>
    </w:p>
    <w:p w:rsidR="00D106F8" w:rsidRPr="006B4F3C" w:rsidRDefault="00D106F8" w:rsidP="005841E3">
      <w:pPr>
        <w:pStyle w:val="subsection"/>
      </w:pPr>
      <w:r w:rsidRPr="006B4F3C">
        <w:tab/>
        <w:t>(1)</w:t>
      </w:r>
      <w:r w:rsidRPr="006B4F3C">
        <w:tab/>
        <w:t>An employer may, not later than the date on which an instalment of tax in respect of a year of tax is due and payable or within such further period as the Commissioner allows:</w:t>
      </w:r>
    </w:p>
    <w:p w:rsidR="00D106F8" w:rsidRPr="006B4F3C" w:rsidRDefault="00D106F8" w:rsidP="00D106F8">
      <w:pPr>
        <w:pStyle w:val="paragraph"/>
      </w:pPr>
      <w:r w:rsidRPr="006B4F3C">
        <w:tab/>
        <w:t>(a)</w:t>
      </w:r>
      <w:r w:rsidRPr="006B4F3C">
        <w:tab/>
        <w:t>make an estimate of the amount of the tax (if any) that will be payable by the employer in respect of that year of tax; and</w:t>
      </w:r>
    </w:p>
    <w:p w:rsidR="00D106F8" w:rsidRPr="006B4F3C" w:rsidRDefault="00D106F8" w:rsidP="00D106F8">
      <w:pPr>
        <w:pStyle w:val="paragraph"/>
      </w:pPr>
      <w:r w:rsidRPr="006B4F3C">
        <w:tab/>
        <w:t>(b)</w:t>
      </w:r>
      <w:r w:rsidRPr="006B4F3C">
        <w:tab/>
        <w:t>furnish to the Commissioner a written statement, in the approved form, showing:</w:t>
      </w:r>
    </w:p>
    <w:p w:rsidR="00D106F8" w:rsidRPr="006B4F3C" w:rsidRDefault="00D106F8" w:rsidP="00D106F8">
      <w:pPr>
        <w:pStyle w:val="paragraphsub"/>
      </w:pPr>
      <w:r w:rsidRPr="006B4F3C">
        <w:tab/>
        <w:t>(i)</w:t>
      </w:r>
      <w:r w:rsidRPr="006B4F3C">
        <w:tab/>
        <w:t>the amount so estimated; and</w:t>
      </w:r>
    </w:p>
    <w:p w:rsidR="00D106F8" w:rsidRPr="006B4F3C" w:rsidRDefault="00D106F8" w:rsidP="00D106F8">
      <w:pPr>
        <w:pStyle w:val="paragraphsub"/>
      </w:pPr>
      <w:r w:rsidRPr="006B4F3C">
        <w:tab/>
        <w:t>(ii)</w:t>
      </w:r>
      <w:r w:rsidRPr="006B4F3C">
        <w:tab/>
        <w:t>the basis on which the estimate has been made;</w:t>
      </w:r>
    </w:p>
    <w:p w:rsidR="00D106F8" w:rsidRPr="006B4F3C" w:rsidRDefault="00D106F8" w:rsidP="00D106F8">
      <w:pPr>
        <w:pStyle w:val="subsection2"/>
      </w:pPr>
      <w:r w:rsidRPr="006B4F3C">
        <w:t>unless the employer has previously furnished a statement under this subsection in relation to the instalment of tax.</w:t>
      </w:r>
    </w:p>
    <w:p w:rsidR="00D106F8" w:rsidRPr="006B4F3C" w:rsidRDefault="00D106F8" w:rsidP="005841E3">
      <w:pPr>
        <w:pStyle w:val="subsection"/>
      </w:pPr>
      <w:r w:rsidRPr="006B4F3C">
        <w:tab/>
        <w:t>(2)</w:t>
      </w:r>
      <w:r w:rsidRPr="006B4F3C">
        <w:tab/>
        <w:t xml:space="preserve">Where an employer furnishes to the Commissioner, in relation to an instalment of tax, a statement under </w:t>
      </w:r>
      <w:r w:rsidR="006B4F3C">
        <w:t>subsection (</w:t>
      </w:r>
      <w:r w:rsidRPr="006B4F3C">
        <w:t xml:space="preserve">1), the estimated tax is, subject to </w:t>
      </w:r>
      <w:r w:rsidR="006B4F3C">
        <w:t>subsection (</w:t>
      </w:r>
      <w:r w:rsidRPr="006B4F3C">
        <w:t>3), an amount equal to the employer’s estimate.</w:t>
      </w:r>
    </w:p>
    <w:p w:rsidR="00D106F8" w:rsidRPr="006B4F3C" w:rsidRDefault="00D106F8" w:rsidP="005841E3">
      <w:pPr>
        <w:pStyle w:val="subsection"/>
      </w:pPr>
      <w:r w:rsidRPr="006B4F3C">
        <w:tab/>
        <w:t>(3)</w:t>
      </w:r>
      <w:r w:rsidRPr="006B4F3C">
        <w:tab/>
        <w:t>Where, having regard to information in returns furnished by the employer and any other information in the Commissioner’s possession, the Commissioner has reason to believe that the amount of tax that will be payable by the employer in respect of the year of tax is greater than the employer’s estimate:</w:t>
      </w:r>
    </w:p>
    <w:p w:rsidR="00D106F8" w:rsidRPr="006B4F3C" w:rsidRDefault="00D106F8" w:rsidP="00D106F8">
      <w:pPr>
        <w:pStyle w:val="paragraph"/>
      </w:pPr>
      <w:r w:rsidRPr="006B4F3C">
        <w:tab/>
        <w:t>(a)</w:t>
      </w:r>
      <w:r w:rsidRPr="006B4F3C">
        <w:tab/>
        <w:t xml:space="preserve">the Commissioner may estimate the amount that, in the Commissioner’s opinion, should have been the amount </w:t>
      </w:r>
      <w:r w:rsidRPr="006B4F3C">
        <w:lastRenderedPageBreak/>
        <w:t xml:space="preserve">estimated by the employer pursuant to </w:t>
      </w:r>
      <w:r w:rsidR="006B4F3C">
        <w:t>subsection (</w:t>
      </w:r>
      <w:r w:rsidRPr="006B4F3C">
        <w:t>1) in respect of that year of tax; and</w:t>
      </w:r>
    </w:p>
    <w:p w:rsidR="00D106F8" w:rsidRPr="006B4F3C" w:rsidRDefault="00D106F8" w:rsidP="00D106F8">
      <w:pPr>
        <w:pStyle w:val="paragraph"/>
      </w:pPr>
      <w:r w:rsidRPr="006B4F3C">
        <w:tab/>
        <w:t>(b)</w:t>
      </w:r>
      <w:r w:rsidRPr="006B4F3C">
        <w:tab/>
        <w:t>the estimated tax is:</w:t>
      </w:r>
    </w:p>
    <w:p w:rsidR="00D106F8" w:rsidRPr="006B4F3C" w:rsidRDefault="00D106F8" w:rsidP="00D106F8">
      <w:pPr>
        <w:pStyle w:val="paragraphsub"/>
      </w:pPr>
      <w:r w:rsidRPr="006B4F3C">
        <w:tab/>
        <w:t>(i)</w:t>
      </w:r>
      <w:r w:rsidRPr="006B4F3C">
        <w:tab/>
        <w:t xml:space="preserve">an amount equal to the amount of tax so estimated by the Commissioner; or </w:t>
      </w:r>
    </w:p>
    <w:p w:rsidR="00D106F8" w:rsidRPr="006B4F3C" w:rsidRDefault="00D106F8" w:rsidP="00D106F8">
      <w:pPr>
        <w:pStyle w:val="paragraphsub"/>
      </w:pPr>
      <w:r w:rsidRPr="006B4F3C">
        <w:tab/>
        <w:t>(ii)</w:t>
      </w:r>
      <w:r w:rsidRPr="006B4F3C">
        <w:tab/>
        <w:t xml:space="preserve">the amount that would be the notional tax amount of the employer in respect of the year of tax if the employer had not furnished a statement under </w:t>
      </w:r>
      <w:r w:rsidR="006B4F3C">
        <w:t>subsection (</w:t>
      </w:r>
      <w:r w:rsidRPr="006B4F3C">
        <w:t>1);</w:t>
      </w:r>
    </w:p>
    <w:p w:rsidR="00D106F8" w:rsidRPr="006B4F3C" w:rsidRDefault="00D106F8" w:rsidP="00D106F8">
      <w:pPr>
        <w:pStyle w:val="paragraph"/>
      </w:pPr>
      <w:r w:rsidRPr="006B4F3C">
        <w:tab/>
      </w:r>
      <w:r w:rsidRPr="006B4F3C">
        <w:tab/>
        <w:t xml:space="preserve">whichever is the less. </w:t>
      </w:r>
    </w:p>
    <w:p w:rsidR="00D106F8" w:rsidRPr="006B4F3C" w:rsidRDefault="00D106F8" w:rsidP="00D106F8">
      <w:pPr>
        <w:pStyle w:val="ActHead5"/>
      </w:pPr>
      <w:bookmarkStart w:id="17" w:name="_Toc19864436"/>
      <w:r w:rsidRPr="006B4F3C">
        <w:rPr>
          <w:rStyle w:val="CharSectno"/>
        </w:rPr>
        <w:t>112A</w:t>
      </w:r>
      <w:r w:rsidRPr="006B4F3C">
        <w:t xml:space="preserve">  Credit in certain cases where amount of instalment is nil</w:t>
      </w:r>
      <w:bookmarkEnd w:id="17"/>
    </w:p>
    <w:p w:rsidR="00D106F8" w:rsidRPr="006B4F3C" w:rsidRDefault="00D106F8" w:rsidP="005841E3">
      <w:pPr>
        <w:pStyle w:val="subsection"/>
      </w:pPr>
      <w:r w:rsidRPr="006B4F3C">
        <w:tab/>
        <w:t>(1)</w:t>
      </w:r>
      <w:r w:rsidRPr="006B4F3C">
        <w:tab/>
        <w:t>If an amount worked out using the formula in subsection</w:t>
      </w:r>
      <w:r w:rsidR="006B4F3C">
        <w:t> </w:t>
      </w:r>
      <w:r w:rsidRPr="006B4F3C">
        <w:t>111(1) is negative, the employer is entitled to claim a credit equal to that amount, expressed as a positive amount.</w:t>
      </w:r>
    </w:p>
    <w:p w:rsidR="00D106F8" w:rsidRPr="006B4F3C" w:rsidRDefault="00D106F8" w:rsidP="00D106F8">
      <w:pPr>
        <w:pStyle w:val="notetext"/>
      </w:pPr>
      <w:r w:rsidRPr="006B4F3C">
        <w:t>Note:</w:t>
      </w:r>
      <w:r w:rsidRPr="006B4F3C">
        <w:tab/>
        <w:t>This will happen if the notional tax amount has reduced since the end of an earlier quarter because, for example:</w:t>
      </w:r>
    </w:p>
    <w:p w:rsidR="00D106F8" w:rsidRPr="006B4F3C" w:rsidRDefault="00D106F8" w:rsidP="000719B2">
      <w:pPr>
        <w:pStyle w:val="TLPNotebullet"/>
        <w:numPr>
          <w:ilvl w:val="0"/>
          <w:numId w:val="15"/>
        </w:numPr>
        <w:tabs>
          <w:tab w:val="clear" w:pos="2988"/>
          <w:tab w:val="num" w:pos="0"/>
        </w:tabs>
        <w:ind w:left="2710" w:hanging="442"/>
      </w:pPr>
      <w:r w:rsidRPr="006B4F3C">
        <w:t>the employer has made an estimate under section</w:t>
      </w:r>
      <w:r w:rsidR="006B4F3C">
        <w:t> </w:t>
      </w:r>
      <w:r w:rsidRPr="006B4F3C">
        <w:t>112 of its tax for the current year; or</w:t>
      </w:r>
    </w:p>
    <w:p w:rsidR="00D106F8" w:rsidRPr="006B4F3C" w:rsidRDefault="00D106F8" w:rsidP="000719B2">
      <w:pPr>
        <w:pStyle w:val="TLPNotebullet"/>
        <w:numPr>
          <w:ilvl w:val="0"/>
          <w:numId w:val="15"/>
        </w:numPr>
        <w:tabs>
          <w:tab w:val="clear" w:pos="2988"/>
          <w:tab w:val="num" w:pos="0"/>
        </w:tabs>
        <w:ind w:left="2710" w:hanging="442"/>
      </w:pPr>
      <w:r w:rsidRPr="006B4F3C">
        <w:t>an assessment has been made for a more recent year of tax before the current year.</w:t>
      </w:r>
    </w:p>
    <w:p w:rsidR="00D106F8" w:rsidRPr="006B4F3C" w:rsidRDefault="00D106F8" w:rsidP="005841E3">
      <w:pPr>
        <w:pStyle w:val="subsection"/>
      </w:pPr>
      <w:r w:rsidRPr="006B4F3C">
        <w:tab/>
        <w:t>(2)</w:t>
      </w:r>
      <w:r w:rsidRPr="006B4F3C">
        <w:tab/>
        <w:t>A claim for a credit must be made in the approved form after the end of the quarter.</w:t>
      </w:r>
    </w:p>
    <w:p w:rsidR="00D106F8" w:rsidRPr="006B4F3C" w:rsidRDefault="00D106F8" w:rsidP="00D106F8">
      <w:pPr>
        <w:pStyle w:val="notetext"/>
      </w:pPr>
      <w:r w:rsidRPr="006B4F3C">
        <w:t>Note:</w:t>
      </w:r>
      <w:r w:rsidRPr="006B4F3C">
        <w:tab/>
        <w:t>How the credit is applied is set out in Division</w:t>
      </w:r>
      <w:r w:rsidR="006B4F3C">
        <w:t> </w:t>
      </w:r>
      <w:r w:rsidRPr="006B4F3C">
        <w:t>3 of Part</w:t>
      </w:r>
      <w:r w:rsidR="00C42613" w:rsidRPr="006B4F3C">
        <w:t> </w:t>
      </w:r>
      <w:r w:rsidRPr="006B4F3C">
        <w:t xml:space="preserve">IIB of the </w:t>
      </w:r>
      <w:r w:rsidRPr="006B4F3C">
        <w:rPr>
          <w:i/>
        </w:rPr>
        <w:t>Taxation Administration Act 1953</w:t>
      </w:r>
      <w:r w:rsidRPr="006B4F3C">
        <w:t>.</w:t>
      </w:r>
    </w:p>
    <w:p w:rsidR="00D106F8" w:rsidRPr="006B4F3C" w:rsidRDefault="00D106F8" w:rsidP="00D106F8">
      <w:pPr>
        <w:pStyle w:val="ActHead5"/>
      </w:pPr>
      <w:bookmarkStart w:id="18" w:name="_Toc19864437"/>
      <w:r w:rsidRPr="006B4F3C">
        <w:rPr>
          <w:rStyle w:val="CharSectno"/>
        </w:rPr>
        <w:t>112B</w:t>
      </w:r>
      <w:r w:rsidRPr="006B4F3C">
        <w:t xml:space="preserve">  Liability to GIC on shortfall in quarterly instalment worked out on the basis of estimated tax</w:t>
      </w:r>
      <w:bookmarkEnd w:id="18"/>
    </w:p>
    <w:p w:rsidR="00D106F8" w:rsidRPr="006B4F3C" w:rsidRDefault="00D106F8" w:rsidP="005841E3">
      <w:pPr>
        <w:pStyle w:val="subsection"/>
      </w:pPr>
      <w:r w:rsidRPr="006B4F3C">
        <w:tab/>
        <w:t>(1)</w:t>
      </w:r>
      <w:r w:rsidRPr="006B4F3C">
        <w:tab/>
        <w:t>An employer is liable to pay the general interest charge under this section if:</w:t>
      </w:r>
    </w:p>
    <w:p w:rsidR="00D106F8" w:rsidRPr="006B4F3C" w:rsidRDefault="00D106F8" w:rsidP="00D106F8">
      <w:pPr>
        <w:pStyle w:val="paragraph"/>
      </w:pPr>
      <w:r w:rsidRPr="006B4F3C">
        <w:lastRenderedPageBreak/>
        <w:tab/>
        <w:t>(a)</w:t>
      </w:r>
      <w:r w:rsidRPr="006B4F3C">
        <w:tab/>
        <w:t xml:space="preserve">in order to determine the amount of an instalment of tax (the </w:t>
      </w:r>
      <w:r w:rsidRPr="006B4F3C">
        <w:rPr>
          <w:b/>
          <w:i/>
        </w:rPr>
        <w:t>underpaid instalment</w:t>
      </w:r>
      <w:r w:rsidRPr="006B4F3C">
        <w:t xml:space="preserve">) of the employer for a year of tax, an amount (whether positive, negative or nil) (the </w:t>
      </w:r>
      <w:r w:rsidRPr="006B4F3C">
        <w:rPr>
          <w:b/>
          <w:i/>
        </w:rPr>
        <w:t>actual amount</w:t>
      </w:r>
      <w:r w:rsidRPr="006B4F3C">
        <w:t>) was worked out using the formula in subsection</w:t>
      </w:r>
      <w:r w:rsidR="006B4F3C">
        <w:t> </w:t>
      </w:r>
      <w:r w:rsidRPr="006B4F3C">
        <w:t>111(1); and</w:t>
      </w:r>
    </w:p>
    <w:p w:rsidR="00D106F8" w:rsidRPr="006B4F3C" w:rsidRDefault="00D106F8" w:rsidP="00D106F8">
      <w:pPr>
        <w:pStyle w:val="paragraph"/>
      </w:pPr>
      <w:r w:rsidRPr="006B4F3C">
        <w:tab/>
        <w:t>(b)</w:t>
      </w:r>
      <w:r w:rsidRPr="006B4F3C">
        <w:tab/>
        <w:t>because of subsection</w:t>
      </w:r>
      <w:r w:rsidR="006B4F3C">
        <w:t> </w:t>
      </w:r>
      <w:r w:rsidRPr="006B4F3C">
        <w:t>110(5), the notional tax amount used in working out the actual amount was an estimate by the employer under subsection</w:t>
      </w:r>
      <w:r w:rsidR="006B4F3C">
        <w:t> </w:t>
      </w:r>
      <w:r w:rsidRPr="006B4F3C">
        <w:t>112(1); and</w:t>
      </w:r>
    </w:p>
    <w:p w:rsidR="00D106F8" w:rsidRPr="006B4F3C" w:rsidRDefault="00D106F8" w:rsidP="00D106F8">
      <w:pPr>
        <w:pStyle w:val="paragraph"/>
      </w:pPr>
      <w:r w:rsidRPr="006B4F3C">
        <w:tab/>
        <w:t>(c)</w:t>
      </w:r>
      <w:r w:rsidRPr="006B4F3C">
        <w:tab/>
        <w:t>that notional tax amount is less than 90% of the employer’s tax assessed for the year of tax; and</w:t>
      </w:r>
    </w:p>
    <w:p w:rsidR="00D106F8" w:rsidRPr="006B4F3C" w:rsidRDefault="00D106F8" w:rsidP="00D106F8">
      <w:pPr>
        <w:pStyle w:val="paragraph"/>
      </w:pPr>
      <w:r w:rsidRPr="006B4F3C">
        <w:tab/>
        <w:t>(d)</w:t>
      </w:r>
      <w:r w:rsidRPr="006B4F3C">
        <w:tab/>
        <w:t>that assessed tax has become due and payable.</w:t>
      </w:r>
    </w:p>
    <w:p w:rsidR="00D106F8" w:rsidRPr="006B4F3C" w:rsidRDefault="00D106F8" w:rsidP="00D106F8">
      <w:pPr>
        <w:pStyle w:val="notetext"/>
      </w:pPr>
      <w:r w:rsidRPr="006B4F3C">
        <w:t>Note:</w:t>
      </w:r>
      <w:r w:rsidRPr="006B4F3C">
        <w:tab/>
      </w:r>
      <w:r w:rsidR="006B4F3C">
        <w:t>Paragraph (</w:t>
      </w:r>
      <w:r w:rsidRPr="006B4F3C">
        <w:t>1)(b) is not satisfied if the notional tax amount used in working out the actual amount was estimated tax worked out under subsection</w:t>
      </w:r>
      <w:r w:rsidR="006B4F3C">
        <w:t> </w:t>
      </w:r>
      <w:r w:rsidRPr="006B4F3C">
        <w:t>112(3) because the Commissioner disagrees with the employer’s estimate.</w:t>
      </w:r>
    </w:p>
    <w:p w:rsidR="00D106F8" w:rsidRPr="006B4F3C" w:rsidRDefault="00D106F8" w:rsidP="005841E3">
      <w:pPr>
        <w:pStyle w:val="subsection"/>
      </w:pPr>
      <w:r w:rsidRPr="006B4F3C">
        <w:tab/>
        <w:t>(2)</w:t>
      </w:r>
      <w:r w:rsidRPr="006B4F3C">
        <w:tab/>
        <w:t xml:space="preserve">The employer is liable to pay the charge, for each day in the GIC period, on the amount (if any) by which the actual amount is </w:t>
      </w:r>
      <w:r w:rsidRPr="006B4F3C">
        <w:rPr>
          <w:i/>
        </w:rPr>
        <w:t>less than</w:t>
      </w:r>
      <w:r w:rsidRPr="006B4F3C">
        <w:t xml:space="preserve"> the amount (whether positive, negative or nil) worked out using the formula:</w:t>
      </w:r>
    </w:p>
    <w:p w:rsidR="00D106F8" w:rsidRPr="006B4F3C" w:rsidRDefault="003A5DD2" w:rsidP="003A5DD2">
      <w:pPr>
        <w:pStyle w:val="subsection"/>
        <w:spacing w:before="120" w:after="120"/>
      </w:pPr>
      <w:r w:rsidRPr="006B4F3C">
        <w:tab/>
      </w:r>
      <w:r w:rsidRPr="006B4F3C">
        <w:tab/>
      </w:r>
      <w:r w:rsidR="000F5492" w:rsidRPr="006B4F3C">
        <w:rPr>
          <w:noProof/>
        </w:rPr>
        <w:drawing>
          <wp:inline distT="0" distB="0" distL="0" distR="0" wp14:anchorId="580D47DB" wp14:editId="108A8084">
            <wp:extent cx="293370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33700" cy="523875"/>
                    </a:xfrm>
                    <a:prstGeom prst="rect">
                      <a:avLst/>
                    </a:prstGeom>
                    <a:noFill/>
                    <a:ln>
                      <a:noFill/>
                    </a:ln>
                  </pic:spPr>
                </pic:pic>
              </a:graphicData>
            </a:graphic>
          </wp:inline>
        </w:drawing>
      </w:r>
    </w:p>
    <w:p w:rsidR="00D106F8" w:rsidRPr="006B4F3C" w:rsidRDefault="00D106F8" w:rsidP="005841E3">
      <w:pPr>
        <w:pStyle w:val="subsection"/>
      </w:pPr>
      <w:r w:rsidRPr="006B4F3C">
        <w:tab/>
        <w:t>(3)</w:t>
      </w:r>
      <w:r w:rsidRPr="006B4F3C">
        <w:tab/>
        <w:t xml:space="preserve">For the purposes of the formula in </w:t>
      </w:r>
      <w:r w:rsidR="006B4F3C">
        <w:t>subsection (</w:t>
      </w:r>
      <w:r w:rsidRPr="006B4F3C">
        <w:t>2):</w:t>
      </w:r>
    </w:p>
    <w:p w:rsidR="00D106F8" w:rsidRPr="006B4F3C" w:rsidRDefault="00D106F8" w:rsidP="00D106F8">
      <w:pPr>
        <w:pStyle w:val="Definition"/>
      </w:pPr>
      <w:r w:rsidRPr="006B4F3C">
        <w:rPr>
          <w:b/>
          <w:i/>
        </w:rPr>
        <w:t>minimum tax amount</w:t>
      </w:r>
      <w:r w:rsidRPr="006B4F3C">
        <w:t xml:space="preserve"> means the lesser of:</w:t>
      </w:r>
    </w:p>
    <w:p w:rsidR="00D106F8" w:rsidRPr="006B4F3C" w:rsidRDefault="00D106F8" w:rsidP="00D106F8">
      <w:pPr>
        <w:pStyle w:val="paragraph"/>
      </w:pPr>
      <w:r w:rsidRPr="006B4F3C">
        <w:lastRenderedPageBreak/>
        <w:tab/>
        <w:t>(a)</w:t>
      </w:r>
      <w:r w:rsidRPr="006B4F3C">
        <w:tab/>
        <w:t>the amount that, apart from subsection</w:t>
      </w:r>
      <w:r w:rsidR="006B4F3C">
        <w:t> </w:t>
      </w:r>
      <w:r w:rsidRPr="006B4F3C">
        <w:t>110(5), would have been the notional tax amount used in working out the actual amount; and</w:t>
      </w:r>
    </w:p>
    <w:p w:rsidR="00D106F8" w:rsidRPr="006B4F3C" w:rsidRDefault="00D106F8" w:rsidP="00D106F8">
      <w:pPr>
        <w:pStyle w:val="paragraph"/>
      </w:pPr>
      <w:r w:rsidRPr="006B4F3C">
        <w:tab/>
        <w:t>(b)</w:t>
      </w:r>
      <w:r w:rsidRPr="006B4F3C">
        <w:tab/>
        <w:t>the employer’s tax assessed for the year of tax.</w:t>
      </w:r>
    </w:p>
    <w:p w:rsidR="00D106F8" w:rsidRPr="006B4F3C" w:rsidRDefault="00D106F8" w:rsidP="00D106F8">
      <w:pPr>
        <w:pStyle w:val="Definition"/>
      </w:pPr>
      <w:r w:rsidRPr="006B4F3C">
        <w:rPr>
          <w:b/>
          <w:i/>
        </w:rPr>
        <w:t>previous credits</w:t>
      </w:r>
      <w:r w:rsidRPr="006B4F3C">
        <w:t xml:space="preserve"> means the total of any credits the employer has claimed under section</w:t>
      </w:r>
      <w:r w:rsidR="006B4F3C">
        <w:t> </w:t>
      </w:r>
      <w:r w:rsidRPr="006B4F3C">
        <w:t>112A because of one or more instalments of tax for the same year of tax that became due and payable before that day.</w:t>
      </w:r>
    </w:p>
    <w:p w:rsidR="00D106F8" w:rsidRPr="006B4F3C" w:rsidRDefault="00D106F8" w:rsidP="00D106F8">
      <w:pPr>
        <w:pStyle w:val="Definition"/>
      </w:pPr>
      <w:r w:rsidRPr="006B4F3C">
        <w:rPr>
          <w:b/>
          <w:i/>
        </w:rPr>
        <w:t>previous instalments</w:t>
      </w:r>
      <w:r w:rsidRPr="006B4F3C">
        <w:t xml:space="preserve"> means the total of any instalments of tax for the same year of tax that became due and payable by the employer before the day on which the underpaid instalment became due and payable (or would have become due and payable if the actual amount had been positive).</w:t>
      </w:r>
    </w:p>
    <w:p w:rsidR="00D106F8" w:rsidRPr="006B4F3C" w:rsidRDefault="00D106F8" w:rsidP="005841E3">
      <w:pPr>
        <w:pStyle w:val="subsection"/>
      </w:pPr>
      <w:r w:rsidRPr="006B4F3C">
        <w:tab/>
        <w:t>(4)</w:t>
      </w:r>
      <w:r w:rsidRPr="006B4F3C">
        <w:tab/>
        <w:t xml:space="preserve">The amount of the general interest charge is taken to be </w:t>
      </w:r>
      <w:r w:rsidRPr="006B4F3C">
        <w:rPr>
          <w:b/>
          <w:i/>
        </w:rPr>
        <w:t>additional tax</w:t>
      </w:r>
      <w:r w:rsidRPr="006B4F3C">
        <w:t xml:space="preserve"> payable under this section.</w:t>
      </w:r>
    </w:p>
    <w:p w:rsidR="00D106F8" w:rsidRPr="006B4F3C" w:rsidRDefault="00D106F8" w:rsidP="00D106F8">
      <w:pPr>
        <w:pStyle w:val="ActHead5"/>
      </w:pPr>
      <w:bookmarkStart w:id="19" w:name="_Toc19864438"/>
      <w:r w:rsidRPr="006B4F3C">
        <w:rPr>
          <w:rStyle w:val="CharSectno"/>
        </w:rPr>
        <w:t>113</w:t>
      </w:r>
      <w:r w:rsidRPr="006B4F3C">
        <w:t xml:space="preserve">  Notice of alteration of amount of instalment</w:t>
      </w:r>
      <w:bookmarkEnd w:id="19"/>
    </w:p>
    <w:p w:rsidR="00D106F8" w:rsidRPr="006B4F3C" w:rsidRDefault="00D106F8" w:rsidP="005841E3">
      <w:pPr>
        <w:pStyle w:val="subsection"/>
      </w:pPr>
      <w:r w:rsidRPr="006B4F3C">
        <w:tab/>
      </w:r>
      <w:r w:rsidRPr="006B4F3C">
        <w:tab/>
        <w:t>Where, by reason of the operation of subsection</w:t>
      </w:r>
      <w:r w:rsidR="006B4F3C">
        <w:t> </w:t>
      </w:r>
      <w:r w:rsidRPr="006B4F3C">
        <w:t>112(3), the amount payable by an employer as an instalment of tax is greater than the instalment that would have been payable if it had been ascertained by reference to the employer’s estimate, the Commissioner shall cause to be served on the employer a notice in writing specifying:</w:t>
      </w:r>
    </w:p>
    <w:p w:rsidR="00D106F8" w:rsidRPr="006B4F3C" w:rsidRDefault="00D106F8" w:rsidP="00D106F8">
      <w:pPr>
        <w:pStyle w:val="paragraph"/>
      </w:pPr>
      <w:r w:rsidRPr="006B4F3C">
        <w:tab/>
        <w:t>(a)</w:t>
      </w:r>
      <w:r w:rsidRPr="006B4F3C">
        <w:tab/>
        <w:t>the amount of the increase in the instalment of tax that became payable by reason of subsection</w:t>
      </w:r>
      <w:r w:rsidR="006B4F3C">
        <w:t> </w:t>
      </w:r>
      <w:r w:rsidRPr="006B4F3C">
        <w:t>112(3); and</w:t>
      </w:r>
    </w:p>
    <w:p w:rsidR="00D106F8" w:rsidRPr="006B4F3C" w:rsidRDefault="00D106F8" w:rsidP="00D106F8">
      <w:pPr>
        <w:pStyle w:val="paragraph"/>
      </w:pPr>
      <w:r w:rsidRPr="006B4F3C">
        <w:tab/>
        <w:t>(b)</w:t>
      </w:r>
      <w:r w:rsidRPr="006B4F3C">
        <w:tab/>
        <w:t>a date as the due date for payment of that amount, being a date not less than 14 days after the date of service of the notice;</w:t>
      </w:r>
    </w:p>
    <w:p w:rsidR="00D106F8" w:rsidRPr="006B4F3C" w:rsidRDefault="00D106F8" w:rsidP="00D106F8">
      <w:pPr>
        <w:pStyle w:val="subsection2"/>
      </w:pPr>
      <w:r w:rsidRPr="006B4F3C">
        <w:lastRenderedPageBreak/>
        <w:t>and the amount of the increase in the instalment of tax so specified is, notwithstanding section</w:t>
      </w:r>
      <w:r w:rsidR="006B4F3C">
        <w:t> </w:t>
      </w:r>
      <w:r w:rsidRPr="006B4F3C">
        <w:t>103, due and payable on the date so specified.</w:t>
      </w:r>
    </w:p>
    <w:p w:rsidR="00D106F8" w:rsidRPr="006B4F3C" w:rsidRDefault="00D106F8" w:rsidP="00030A36">
      <w:pPr>
        <w:pStyle w:val="ActHead2"/>
        <w:pageBreakBefore/>
      </w:pPr>
      <w:bookmarkStart w:id="20" w:name="_Toc19864439"/>
      <w:r w:rsidRPr="006B4F3C">
        <w:rPr>
          <w:rStyle w:val="CharPartNo"/>
        </w:rPr>
        <w:lastRenderedPageBreak/>
        <w:t>Part</w:t>
      </w:r>
      <w:r w:rsidR="00C42613" w:rsidRPr="006B4F3C">
        <w:rPr>
          <w:rStyle w:val="CharPartNo"/>
        </w:rPr>
        <w:t> </w:t>
      </w:r>
      <w:r w:rsidRPr="006B4F3C">
        <w:rPr>
          <w:rStyle w:val="CharPartNo"/>
        </w:rPr>
        <w:t>X</w:t>
      </w:r>
      <w:r w:rsidRPr="006B4F3C">
        <w:t>—</w:t>
      </w:r>
      <w:r w:rsidRPr="006B4F3C">
        <w:rPr>
          <w:rStyle w:val="CharPartText"/>
        </w:rPr>
        <w:t>Statutory evidentiary documents</w:t>
      </w:r>
      <w:bookmarkEnd w:id="20"/>
    </w:p>
    <w:p w:rsidR="00D106F8" w:rsidRPr="006B4F3C" w:rsidRDefault="00812063" w:rsidP="00D106F8">
      <w:pPr>
        <w:pStyle w:val="Header"/>
      </w:pPr>
      <w:r w:rsidRPr="006B4F3C">
        <w:rPr>
          <w:rStyle w:val="CharDivNo"/>
        </w:rPr>
        <w:t xml:space="preserve"> </w:t>
      </w:r>
      <w:r w:rsidRPr="006B4F3C">
        <w:rPr>
          <w:rStyle w:val="CharDivText"/>
        </w:rPr>
        <w:t xml:space="preserve"> </w:t>
      </w:r>
    </w:p>
    <w:p w:rsidR="00D106F8" w:rsidRPr="006B4F3C" w:rsidRDefault="00D106F8" w:rsidP="00D106F8">
      <w:pPr>
        <w:pStyle w:val="ActHead5"/>
      </w:pPr>
      <w:bookmarkStart w:id="21" w:name="_Toc19864440"/>
      <w:r w:rsidRPr="006B4F3C">
        <w:rPr>
          <w:rStyle w:val="CharSectno"/>
        </w:rPr>
        <w:t>123</w:t>
      </w:r>
      <w:r w:rsidRPr="006B4F3C">
        <w:t xml:space="preserve">  Retention of statutory evidentiary documents</w:t>
      </w:r>
      <w:bookmarkEnd w:id="21"/>
    </w:p>
    <w:p w:rsidR="00D106F8" w:rsidRPr="006B4F3C" w:rsidRDefault="00D106F8" w:rsidP="005841E3">
      <w:pPr>
        <w:pStyle w:val="subsection"/>
      </w:pPr>
      <w:r w:rsidRPr="006B4F3C">
        <w:tab/>
        <w:t>(1)</w:t>
      </w:r>
      <w:r w:rsidRPr="006B4F3C">
        <w:tab/>
        <w:t>For the purposes of Part</w:t>
      </w:r>
      <w:r w:rsidR="00C42613" w:rsidRPr="006B4F3C">
        <w:t> </w:t>
      </w:r>
      <w:r w:rsidRPr="006B4F3C">
        <w:t>III, where an employer fails to retain, for the retention period, a statutory evidentiary document given to or made by the employer, the statutory evidentiary document shall be deemed never to have been given to or made by the employer.</w:t>
      </w:r>
    </w:p>
    <w:p w:rsidR="00D106F8" w:rsidRPr="006B4F3C" w:rsidRDefault="00D106F8" w:rsidP="005841E3">
      <w:pPr>
        <w:pStyle w:val="subsection"/>
      </w:pPr>
      <w:r w:rsidRPr="006B4F3C">
        <w:tab/>
        <w:t>(2)</w:t>
      </w:r>
      <w:r w:rsidRPr="006B4F3C">
        <w:tab/>
        <w:t>For the purposes of sections</w:t>
      </w:r>
      <w:r w:rsidR="006B4F3C">
        <w:t> </w:t>
      </w:r>
      <w:r w:rsidRPr="006B4F3C">
        <w:t>10A and 10B, where an employer fails to retain, for the retention period, statutory evidentiary documents, being log book records or odometer records maintained by or on behalf of the employer, those documents shall be deemed never to have been maintained.</w:t>
      </w:r>
    </w:p>
    <w:p w:rsidR="00D106F8" w:rsidRPr="006B4F3C" w:rsidRDefault="00D106F8" w:rsidP="005841E3">
      <w:pPr>
        <w:pStyle w:val="subsection"/>
      </w:pPr>
      <w:r w:rsidRPr="006B4F3C">
        <w:tab/>
        <w:t>(3)</w:t>
      </w:r>
      <w:r w:rsidRPr="006B4F3C">
        <w:tab/>
        <w:t>For the purposes of subparagraph</w:t>
      </w:r>
      <w:r w:rsidR="006B4F3C">
        <w:t> </w:t>
      </w:r>
      <w:r w:rsidRPr="006B4F3C">
        <w:t>24(1)(c)(ia) or (i), where an employer fails to retain, for the retention period, statutory evidentiary documents, being substitute documentary evidence maintained by or on behalf of the employer, those documents shall be deemed never to have been maintained.</w:t>
      </w:r>
    </w:p>
    <w:p w:rsidR="00D106F8" w:rsidRPr="006B4F3C" w:rsidRDefault="00D106F8" w:rsidP="005841E3">
      <w:pPr>
        <w:pStyle w:val="subsection"/>
      </w:pPr>
      <w:r w:rsidRPr="006B4F3C">
        <w:tab/>
        <w:t>(4)</w:t>
      </w:r>
      <w:r w:rsidRPr="006B4F3C">
        <w:tab/>
        <w:t>Where:</w:t>
      </w:r>
    </w:p>
    <w:p w:rsidR="00D106F8" w:rsidRPr="006B4F3C" w:rsidRDefault="00D106F8" w:rsidP="00D106F8">
      <w:pPr>
        <w:pStyle w:val="paragraph"/>
      </w:pPr>
      <w:r w:rsidRPr="006B4F3C">
        <w:tab/>
        <w:t>(a)</w:t>
      </w:r>
      <w:r w:rsidRPr="006B4F3C">
        <w:tab/>
        <w:t xml:space="preserve">a statutory evidentiary document (in this subsection referred to as the </w:t>
      </w:r>
      <w:r w:rsidRPr="006B4F3C">
        <w:rPr>
          <w:b/>
          <w:i/>
        </w:rPr>
        <w:t>original document</w:t>
      </w:r>
      <w:r w:rsidRPr="006B4F3C">
        <w:t>) in relation to an employer is lost or destroyed; and</w:t>
      </w:r>
    </w:p>
    <w:p w:rsidR="00D106F8" w:rsidRPr="006B4F3C" w:rsidRDefault="00D106F8" w:rsidP="00D106F8">
      <w:pPr>
        <w:pStyle w:val="paragraph"/>
      </w:pPr>
      <w:r w:rsidRPr="006B4F3C">
        <w:tab/>
        <w:t>(b)</w:t>
      </w:r>
      <w:r w:rsidRPr="006B4F3C">
        <w:tab/>
        <w:t>the employer has a document (the</w:t>
      </w:r>
      <w:r w:rsidRPr="006B4F3C">
        <w:rPr>
          <w:i/>
        </w:rPr>
        <w:t xml:space="preserve"> </w:t>
      </w:r>
      <w:r w:rsidRPr="006B4F3C">
        <w:rPr>
          <w:b/>
          <w:i/>
        </w:rPr>
        <w:t>substitute document</w:t>
      </w:r>
      <w:r w:rsidRPr="006B4F3C">
        <w:t>) that:</w:t>
      </w:r>
    </w:p>
    <w:p w:rsidR="00D106F8" w:rsidRPr="006B4F3C" w:rsidRDefault="00D106F8" w:rsidP="00D106F8">
      <w:pPr>
        <w:pStyle w:val="paragraphsub"/>
      </w:pPr>
      <w:r w:rsidRPr="006B4F3C">
        <w:tab/>
        <w:t>(i)</w:t>
      </w:r>
      <w:r w:rsidRPr="006B4F3C">
        <w:tab/>
        <w:t>is a copy of the original document; or</w:t>
      </w:r>
    </w:p>
    <w:p w:rsidR="00D106F8" w:rsidRPr="006B4F3C" w:rsidRDefault="00D106F8" w:rsidP="00D106F8">
      <w:pPr>
        <w:pStyle w:val="paragraphsub"/>
      </w:pPr>
      <w:r w:rsidRPr="006B4F3C">
        <w:tab/>
        <w:t>(ii)</w:t>
      </w:r>
      <w:r w:rsidRPr="006B4F3C">
        <w:tab/>
        <w:t>properly records all of the matters as set out in the original document and was in existence when the original document was lost or destroyed;</w:t>
      </w:r>
    </w:p>
    <w:p w:rsidR="00D106F8" w:rsidRPr="006B4F3C" w:rsidRDefault="00D106F8" w:rsidP="00D106F8">
      <w:pPr>
        <w:pStyle w:val="subsection2"/>
      </w:pPr>
      <w:r w:rsidRPr="006B4F3C">
        <w:lastRenderedPageBreak/>
        <w:t>the substitute document shall be deemed, for the purposes of this section, to be, and to have been at all times after the original document was lost or destroyed, the original document.</w:t>
      </w:r>
    </w:p>
    <w:p w:rsidR="00D106F8" w:rsidRPr="006B4F3C" w:rsidRDefault="00D106F8" w:rsidP="005841E3">
      <w:pPr>
        <w:pStyle w:val="subsection"/>
      </w:pPr>
      <w:r w:rsidRPr="006B4F3C">
        <w:tab/>
        <w:t>(5)</w:t>
      </w:r>
      <w:r w:rsidRPr="006B4F3C">
        <w:tab/>
        <w:t>Where:</w:t>
      </w:r>
    </w:p>
    <w:p w:rsidR="00D106F8" w:rsidRPr="006B4F3C" w:rsidRDefault="00D106F8" w:rsidP="00D106F8">
      <w:pPr>
        <w:pStyle w:val="paragraph"/>
      </w:pPr>
      <w:r w:rsidRPr="006B4F3C">
        <w:tab/>
        <w:t>(a)</w:t>
      </w:r>
      <w:r w:rsidRPr="006B4F3C">
        <w:tab/>
        <w:t>a statutory evidentiary document in relation to an employer is lost or destroyed; and</w:t>
      </w:r>
    </w:p>
    <w:p w:rsidR="00D106F8" w:rsidRPr="006B4F3C" w:rsidRDefault="00D106F8" w:rsidP="00AD37EF">
      <w:pPr>
        <w:pStyle w:val="paragraph"/>
        <w:keepNext/>
      </w:pPr>
      <w:r w:rsidRPr="006B4F3C">
        <w:tab/>
        <w:t>(b)</w:t>
      </w:r>
      <w:r w:rsidRPr="006B4F3C">
        <w:tab/>
        <w:t>the Commissioner is satisfied that:</w:t>
      </w:r>
    </w:p>
    <w:p w:rsidR="00D106F8" w:rsidRPr="006B4F3C" w:rsidRDefault="00D106F8" w:rsidP="00D106F8">
      <w:pPr>
        <w:pStyle w:val="paragraphsub"/>
      </w:pPr>
      <w:r w:rsidRPr="006B4F3C">
        <w:tab/>
        <w:t>(i)</w:t>
      </w:r>
      <w:r w:rsidRPr="006B4F3C">
        <w:tab/>
        <w:t>the employer took all reasonable precautions to prevent loss or destruction of the document; and</w:t>
      </w:r>
    </w:p>
    <w:p w:rsidR="00D106F8" w:rsidRPr="006B4F3C" w:rsidRDefault="00D106F8" w:rsidP="00D106F8">
      <w:pPr>
        <w:pStyle w:val="paragraphsub"/>
      </w:pPr>
      <w:r w:rsidRPr="006B4F3C">
        <w:tab/>
        <w:t>(iii)</w:t>
      </w:r>
      <w:r w:rsidRPr="006B4F3C">
        <w:tab/>
      </w:r>
      <w:r w:rsidR="006B4F3C">
        <w:t>subsection (</w:t>
      </w:r>
      <w:r w:rsidRPr="006B4F3C">
        <w:t>4) does not apply in relation to the document; and</w:t>
      </w:r>
    </w:p>
    <w:p w:rsidR="00D106F8" w:rsidRPr="006B4F3C" w:rsidRDefault="006B4F3C" w:rsidP="00D106F8">
      <w:pPr>
        <w:pStyle w:val="subsection2"/>
      </w:pPr>
      <w:r>
        <w:t>subsection (</w:t>
      </w:r>
      <w:r w:rsidR="00D106F8" w:rsidRPr="006B4F3C">
        <w:t>1), (2) or (3), as the case requires, does not apply, and shall be deemed not to have applied, at any time after the document was lost or destroyed.</w:t>
      </w:r>
    </w:p>
    <w:p w:rsidR="00D106F8" w:rsidRPr="006B4F3C" w:rsidRDefault="00D106F8" w:rsidP="005841E3">
      <w:pPr>
        <w:pStyle w:val="subsection"/>
      </w:pPr>
      <w:r w:rsidRPr="006B4F3C">
        <w:tab/>
        <w:t>(6)</w:t>
      </w:r>
      <w:r w:rsidRPr="006B4F3C">
        <w:tab/>
        <w:t>Where:</w:t>
      </w:r>
    </w:p>
    <w:p w:rsidR="00D106F8" w:rsidRPr="006B4F3C" w:rsidRDefault="00D106F8" w:rsidP="00D106F8">
      <w:pPr>
        <w:pStyle w:val="paragraph"/>
      </w:pPr>
      <w:r w:rsidRPr="006B4F3C">
        <w:tab/>
        <w:t>(a)</w:t>
      </w:r>
      <w:r w:rsidRPr="006B4F3C">
        <w:tab/>
        <w:t xml:space="preserve">a provision of this Act makes provision for a person to give a statutory evidentiary document (in this subsection referred to as the </w:t>
      </w:r>
      <w:r w:rsidRPr="006B4F3C">
        <w:rPr>
          <w:b/>
          <w:i/>
        </w:rPr>
        <w:t>original document</w:t>
      </w:r>
      <w:r w:rsidRPr="006B4F3C">
        <w:t>) to an employer;</w:t>
      </w:r>
    </w:p>
    <w:p w:rsidR="00D106F8" w:rsidRPr="006B4F3C" w:rsidRDefault="00D106F8" w:rsidP="00D106F8">
      <w:pPr>
        <w:pStyle w:val="paragraph"/>
      </w:pPr>
      <w:r w:rsidRPr="006B4F3C">
        <w:tab/>
        <w:t>(b)</w:t>
      </w:r>
      <w:r w:rsidRPr="006B4F3C">
        <w:tab/>
        <w:t>the original document is lost or destroyed before it is given to the employer; and</w:t>
      </w:r>
    </w:p>
    <w:p w:rsidR="00D106F8" w:rsidRPr="006B4F3C" w:rsidRDefault="00D106F8" w:rsidP="00D106F8">
      <w:pPr>
        <w:pStyle w:val="paragraph"/>
      </w:pPr>
      <w:r w:rsidRPr="006B4F3C">
        <w:tab/>
        <w:t>(c)</w:t>
      </w:r>
      <w:r w:rsidRPr="006B4F3C">
        <w:tab/>
        <w:t>the Commissioner is satisfied that:</w:t>
      </w:r>
    </w:p>
    <w:p w:rsidR="00D106F8" w:rsidRPr="006B4F3C" w:rsidRDefault="00D106F8" w:rsidP="00D106F8">
      <w:pPr>
        <w:pStyle w:val="paragraphsub"/>
      </w:pPr>
      <w:r w:rsidRPr="006B4F3C">
        <w:tab/>
        <w:t>(i)</w:t>
      </w:r>
      <w:r w:rsidRPr="006B4F3C">
        <w:tab/>
        <w:t>the person took all reasonable precautions to prevent loss or destruction of the document; and</w:t>
      </w:r>
    </w:p>
    <w:p w:rsidR="00D106F8" w:rsidRPr="006B4F3C" w:rsidRDefault="00D106F8" w:rsidP="00D106F8">
      <w:pPr>
        <w:pStyle w:val="paragraphsub"/>
      </w:pPr>
      <w:r w:rsidRPr="006B4F3C">
        <w:tab/>
        <w:t>(iii)</w:t>
      </w:r>
      <w:r w:rsidRPr="006B4F3C">
        <w:tab/>
        <w:t>the person does not have a document that:</w:t>
      </w:r>
    </w:p>
    <w:p w:rsidR="00D106F8" w:rsidRPr="006B4F3C" w:rsidRDefault="00D106F8" w:rsidP="00D106F8">
      <w:pPr>
        <w:pStyle w:val="paragraphsub-sub"/>
      </w:pPr>
      <w:r w:rsidRPr="006B4F3C">
        <w:tab/>
        <w:t>(A)</w:t>
      </w:r>
      <w:r w:rsidRPr="006B4F3C">
        <w:tab/>
        <w:t>is a copy of the original document; or</w:t>
      </w:r>
    </w:p>
    <w:p w:rsidR="00D106F8" w:rsidRPr="006B4F3C" w:rsidRDefault="00D106F8" w:rsidP="00D106F8">
      <w:pPr>
        <w:pStyle w:val="paragraphsub-sub"/>
      </w:pPr>
      <w:r w:rsidRPr="006B4F3C">
        <w:lastRenderedPageBreak/>
        <w:tab/>
        <w:t>(B)</w:t>
      </w:r>
      <w:r w:rsidRPr="006B4F3C">
        <w:tab/>
        <w:t>properly records all of the matters set out in the original document and was in existence when the original document was lost or destroyed; and</w:t>
      </w:r>
    </w:p>
    <w:p w:rsidR="00D106F8" w:rsidRPr="006B4F3C" w:rsidRDefault="00D106F8" w:rsidP="00D106F8">
      <w:pPr>
        <w:pStyle w:val="subsection2"/>
      </w:pPr>
      <w:r w:rsidRPr="006B4F3C">
        <w:t>that provision of this Act has effect as if the original document had been given by the person to the employer and had been retained by the employer for the retention period.</w:t>
      </w:r>
    </w:p>
    <w:p w:rsidR="00D106F8" w:rsidRPr="006B4F3C" w:rsidRDefault="00D106F8" w:rsidP="005841E3">
      <w:pPr>
        <w:pStyle w:val="subsection"/>
      </w:pPr>
      <w:r w:rsidRPr="006B4F3C">
        <w:tab/>
        <w:t>(7)</w:t>
      </w:r>
      <w:r w:rsidRPr="006B4F3C">
        <w:tab/>
        <w:t>Nothing in section</w:t>
      </w:r>
      <w:r w:rsidR="006B4F3C">
        <w:t> </w:t>
      </w:r>
      <w:r w:rsidRPr="006B4F3C">
        <w:t>74 prevents the amendment of an assessment for the purpose of giving effect to this section.</w:t>
      </w:r>
    </w:p>
    <w:p w:rsidR="00D106F8" w:rsidRPr="006B4F3C" w:rsidRDefault="00D106F8" w:rsidP="00D106F8">
      <w:pPr>
        <w:pStyle w:val="ActHead5"/>
      </w:pPr>
      <w:bookmarkStart w:id="22" w:name="_Toc19864441"/>
      <w:r w:rsidRPr="006B4F3C">
        <w:rPr>
          <w:rStyle w:val="CharSectno"/>
        </w:rPr>
        <w:t>123A</w:t>
      </w:r>
      <w:r w:rsidRPr="006B4F3C">
        <w:t xml:space="preserve">  When business use percentage and estimate of business kilometres must be specified</w:t>
      </w:r>
      <w:bookmarkEnd w:id="22"/>
    </w:p>
    <w:p w:rsidR="00D106F8" w:rsidRPr="006B4F3C" w:rsidRDefault="00D106F8" w:rsidP="005841E3">
      <w:pPr>
        <w:pStyle w:val="subsection"/>
      </w:pPr>
      <w:r w:rsidRPr="006B4F3C">
        <w:tab/>
      </w:r>
      <w:r w:rsidRPr="006B4F3C">
        <w:tab/>
        <w:t>If a provision requires a business use percentage or an estimate of the number of business kilometres to be specified, it must be specified in writing on or before the declaration date for the FBT year.</w:t>
      </w:r>
    </w:p>
    <w:p w:rsidR="00D106F8" w:rsidRPr="006B4F3C" w:rsidRDefault="00D106F8" w:rsidP="00D106F8">
      <w:pPr>
        <w:pStyle w:val="ActHead5"/>
      </w:pPr>
      <w:bookmarkStart w:id="23" w:name="_Toc19864442"/>
      <w:r w:rsidRPr="006B4F3C">
        <w:rPr>
          <w:rStyle w:val="CharSectno"/>
        </w:rPr>
        <w:t>123B</w:t>
      </w:r>
      <w:r w:rsidRPr="006B4F3C">
        <w:t xml:space="preserve">  Substantiation requirements not to apply in special circumstances</w:t>
      </w:r>
      <w:bookmarkEnd w:id="23"/>
    </w:p>
    <w:p w:rsidR="00D106F8" w:rsidRPr="006B4F3C" w:rsidRDefault="00D106F8" w:rsidP="005841E3">
      <w:pPr>
        <w:pStyle w:val="subsection"/>
      </w:pPr>
      <w:r w:rsidRPr="006B4F3C">
        <w:tab/>
        <w:t>(1)</w:t>
      </w:r>
      <w:r w:rsidRPr="006B4F3C">
        <w:tab/>
        <w:t>The substantiation rules do not apply in relation to a benefit if the nature and quality of evidence that a person has satisfies the Commissioner that the taxable value of the benefit is not greater than the amount specified in the taxpayer’s return for the FBT year as the taxable value of that benefit.</w:t>
      </w:r>
    </w:p>
    <w:p w:rsidR="00D106F8" w:rsidRPr="006B4F3C" w:rsidRDefault="00D106F8" w:rsidP="005841E3">
      <w:pPr>
        <w:pStyle w:val="subsection"/>
      </w:pPr>
      <w:r w:rsidRPr="006B4F3C">
        <w:tab/>
        <w:t>(3)</w:t>
      </w:r>
      <w:r w:rsidRPr="006B4F3C">
        <w:tab/>
        <w:t xml:space="preserve">The Commissioner may only make a decision under </w:t>
      </w:r>
      <w:r w:rsidR="006B4F3C">
        <w:t>subsection (</w:t>
      </w:r>
      <w:r w:rsidRPr="006B4F3C">
        <w:t>1):</w:t>
      </w:r>
    </w:p>
    <w:p w:rsidR="00D106F8" w:rsidRPr="006B4F3C" w:rsidRDefault="00D106F8" w:rsidP="00D106F8">
      <w:pPr>
        <w:pStyle w:val="paragraph"/>
      </w:pPr>
      <w:r w:rsidRPr="006B4F3C">
        <w:tab/>
        <w:t>(a)</w:t>
      </w:r>
      <w:r w:rsidRPr="006B4F3C">
        <w:tab/>
        <w:t>in the course of reviewing on the Commissioner’s own motion the affairs of the employer; or</w:t>
      </w:r>
    </w:p>
    <w:p w:rsidR="00D106F8" w:rsidRPr="006B4F3C" w:rsidRDefault="00D106F8" w:rsidP="00D106F8">
      <w:pPr>
        <w:pStyle w:val="paragraph"/>
      </w:pPr>
      <w:r w:rsidRPr="006B4F3C">
        <w:lastRenderedPageBreak/>
        <w:tab/>
        <w:t>(b)</w:t>
      </w:r>
      <w:r w:rsidRPr="006B4F3C">
        <w:tab/>
        <w:t>in considering an objection against the assessment of the employer of the year of tax; or</w:t>
      </w:r>
    </w:p>
    <w:p w:rsidR="00D106F8" w:rsidRPr="006B4F3C" w:rsidRDefault="00D106F8" w:rsidP="00D106F8">
      <w:pPr>
        <w:pStyle w:val="paragraph"/>
      </w:pPr>
      <w:r w:rsidRPr="006B4F3C">
        <w:tab/>
        <w:t>(c)</w:t>
      </w:r>
      <w:r w:rsidRPr="006B4F3C">
        <w:tab/>
        <w:t>in considering whether to make an amendment of the assessment of the employer of the year of tax in response to a request made by the employer before the commencement of this section.</w:t>
      </w:r>
    </w:p>
    <w:p w:rsidR="00D106F8" w:rsidRPr="006B4F3C" w:rsidRDefault="00D106F8" w:rsidP="005841E3">
      <w:pPr>
        <w:pStyle w:val="subsection"/>
      </w:pPr>
      <w:r w:rsidRPr="006B4F3C">
        <w:tab/>
        <w:t>(4)</w:t>
      </w:r>
      <w:r w:rsidRPr="006B4F3C">
        <w:tab/>
        <w:t>This section does not apply to a declaration made for the purposes of this Act.</w:t>
      </w:r>
    </w:p>
    <w:p w:rsidR="00D106F8" w:rsidRPr="006B4F3C" w:rsidRDefault="00D106F8" w:rsidP="005841E3">
      <w:pPr>
        <w:pStyle w:val="subsection"/>
      </w:pPr>
      <w:r w:rsidRPr="006B4F3C">
        <w:tab/>
        <w:t>(5)</w:t>
      </w:r>
      <w:r w:rsidRPr="006B4F3C">
        <w:tab/>
        <w:t>If:</w:t>
      </w:r>
    </w:p>
    <w:p w:rsidR="00D106F8" w:rsidRPr="006B4F3C" w:rsidRDefault="00D106F8" w:rsidP="00D106F8">
      <w:pPr>
        <w:pStyle w:val="paragraph"/>
      </w:pPr>
      <w:r w:rsidRPr="006B4F3C">
        <w:tab/>
        <w:t>(a)</w:t>
      </w:r>
      <w:r w:rsidRPr="006B4F3C">
        <w:tab/>
        <w:t>an employer makes an application under subsection</w:t>
      </w:r>
      <w:r w:rsidR="006B4F3C">
        <w:t> </w:t>
      </w:r>
      <w:r w:rsidRPr="006B4F3C">
        <w:t>82(1) or (2), as in force immediately before the commencement of section</w:t>
      </w:r>
      <w:r w:rsidR="006B4F3C">
        <w:t> </w:t>
      </w:r>
      <w:r w:rsidRPr="006B4F3C">
        <w:t xml:space="preserve">113 of the </w:t>
      </w:r>
      <w:r w:rsidRPr="006B4F3C">
        <w:rPr>
          <w:i/>
        </w:rPr>
        <w:t>Taxation Laws Amendment Act (No.</w:t>
      </w:r>
      <w:r w:rsidR="006B4F3C">
        <w:rPr>
          <w:i/>
        </w:rPr>
        <w:t> </w:t>
      </w:r>
      <w:r w:rsidRPr="006B4F3C">
        <w:rPr>
          <w:i/>
        </w:rPr>
        <w:t>3) 1991</w:t>
      </w:r>
      <w:r w:rsidRPr="006B4F3C">
        <w:t>; and</w:t>
      </w:r>
    </w:p>
    <w:p w:rsidR="00D106F8" w:rsidRPr="006B4F3C" w:rsidRDefault="00D106F8" w:rsidP="00D106F8">
      <w:pPr>
        <w:pStyle w:val="paragraph"/>
      </w:pPr>
      <w:r w:rsidRPr="006B4F3C">
        <w:tab/>
        <w:t>(b)</w:t>
      </w:r>
      <w:r w:rsidRPr="006B4F3C">
        <w:tab/>
        <w:t>the period mentioned in the subsection concerned ended before the commencement of this section;</w:t>
      </w:r>
    </w:p>
    <w:p w:rsidR="00D106F8" w:rsidRPr="006B4F3C" w:rsidRDefault="00D106F8" w:rsidP="00D106F8">
      <w:pPr>
        <w:pStyle w:val="subsection2"/>
      </w:pPr>
      <w:r w:rsidRPr="006B4F3C">
        <w:t>the following provisions have effect:</w:t>
      </w:r>
    </w:p>
    <w:p w:rsidR="00D106F8" w:rsidRPr="006B4F3C" w:rsidRDefault="00D106F8" w:rsidP="00D106F8">
      <w:pPr>
        <w:pStyle w:val="paragraph"/>
      </w:pPr>
      <w:r w:rsidRPr="006B4F3C">
        <w:tab/>
        <w:t>(c)</w:t>
      </w:r>
      <w:r w:rsidRPr="006B4F3C">
        <w:tab/>
        <w:t xml:space="preserve">the Commissioner, the Tribunal or the Federal Court of Australia, as the case requires, when making a decision on the application, must disregard </w:t>
      </w:r>
      <w:r w:rsidR="006B4F3C">
        <w:t>subsection (</w:t>
      </w:r>
      <w:r w:rsidRPr="006B4F3C">
        <w:t>1) of this section;</w:t>
      </w:r>
    </w:p>
    <w:p w:rsidR="00D106F8" w:rsidRPr="006B4F3C" w:rsidRDefault="00D106F8" w:rsidP="00D106F8">
      <w:pPr>
        <w:pStyle w:val="paragraph"/>
      </w:pPr>
      <w:r w:rsidRPr="006B4F3C">
        <w:tab/>
        <w:t>(d)</w:t>
      </w:r>
      <w:r w:rsidRPr="006B4F3C">
        <w:tab/>
        <w:t>if the Commissioner, the Tribunal or the Federal Court of Australia, as the case requires, grants the application:</w:t>
      </w:r>
    </w:p>
    <w:p w:rsidR="00D106F8" w:rsidRPr="006B4F3C" w:rsidRDefault="00D106F8" w:rsidP="00D106F8">
      <w:pPr>
        <w:pStyle w:val="paragraphsub"/>
      </w:pPr>
      <w:r w:rsidRPr="006B4F3C">
        <w:tab/>
        <w:t>(i)</w:t>
      </w:r>
      <w:r w:rsidRPr="006B4F3C">
        <w:tab/>
        <w:t xml:space="preserve">the employer’s objection has no effect to the extent that it relates to grounds based on </w:t>
      </w:r>
      <w:r w:rsidR="006B4F3C">
        <w:t>subsection (</w:t>
      </w:r>
      <w:r w:rsidRPr="006B4F3C">
        <w:t>1) of this section; and</w:t>
      </w:r>
    </w:p>
    <w:p w:rsidR="00D106F8" w:rsidRPr="006B4F3C" w:rsidRDefault="00D106F8" w:rsidP="00D106F8">
      <w:pPr>
        <w:pStyle w:val="paragraphsub"/>
      </w:pPr>
      <w:r w:rsidRPr="006B4F3C">
        <w:tab/>
        <w:t>(ii)</w:t>
      </w:r>
      <w:r w:rsidRPr="006B4F3C">
        <w:tab/>
        <w:t>the Tribunal or the Federal Court of Australia, when making a decision under:</w:t>
      </w:r>
    </w:p>
    <w:p w:rsidR="00D106F8" w:rsidRPr="006B4F3C" w:rsidRDefault="00D106F8" w:rsidP="00D106F8">
      <w:pPr>
        <w:pStyle w:val="paragraphsub-sub"/>
      </w:pPr>
      <w:r w:rsidRPr="006B4F3C">
        <w:lastRenderedPageBreak/>
        <w:tab/>
        <w:t>(A)</w:t>
      </w:r>
      <w:r w:rsidRPr="006B4F3C">
        <w:tab/>
        <w:t>paragraph</w:t>
      </w:r>
      <w:r w:rsidR="006B4F3C">
        <w:t> </w:t>
      </w:r>
      <w:r w:rsidRPr="006B4F3C">
        <w:t>86A(a) of this Act, as in force immediately before the commencement of section</w:t>
      </w:r>
      <w:r w:rsidR="006B4F3C">
        <w:t> </w:t>
      </w:r>
      <w:r w:rsidRPr="006B4F3C">
        <w:t xml:space="preserve">113 of the </w:t>
      </w:r>
      <w:r w:rsidRPr="006B4F3C">
        <w:rPr>
          <w:i/>
        </w:rPr>
        <w:t>Taxation Laws Amendment Act (No.</w:t>
      </w:r>
      <w:r w:rsidR="006B4F3C">
        <w:rPr>
          <w:i/>
        </w:rPr>
        <w:t> </w:t>
      </w:r>
      <w:r w:rsidRPr="006B4F3C">
        <w:rPr>
          <w:i/>
        </w:rPr>
        <w:t>3) 1991</w:t>
      </w:r>
      <w:r w:rsidRPr="006B4F3C">
        <w:t>; or</w:t>
      </w:r>
    </w:p>
    <w:p w:rsidR="00D106F8" w:rsidRPr="006B4F3C" w:rsidRDefault="00D106F8" w:rsidP="00D106F8">
      <w:pPr>
        <w:pStyle w:val="paragraphsub-sub"/>
      </w:pPr>
      <w:r w:rsidRPr="006B4F3C">
        <w:tab/>
        <w:t>(B)</w:t>
      </w:r>
      <w:r w:rsidRPr="006B4F3C">
        <w:tab/>
        <w:t>paragraph</w:t>
      </w:r>
      <w:r w:rsidR="006B4F3C">
        <w:t> </w:t>
      </w:r>
      <w:r w:rsidRPr="006B4F3C">
        <w:t xml:space="preserve">14ZZK(a) or 14ZZO(a) of the </w:t>
      </w:r>
      <w:r w:rsidRPr="006B4F3C">
        <w:rPr>
          <w:i/>
        </w:rPr>
        <w:t>Taxation Administration Act 1953</w:t>
      </w:r>
      <w:r w:rsidRPr="006B4F3C">
        <w:t>, as the case requires;</w:t>
      </w:r>
    </w:p>
    <w:p w:rsidR="00D106F8" w:rsidRPr="006B4F3C" w:rsidRDefault="00D106F8" w:rsidP="00D106F8">
      <w:pPr>
        <w:pStyle w:val="paragraphsub"/>
      </w:pPr>
      <w:r w:rsidRPr="006B4F3C">
        <w:tab/>
      </w:r>
      <w:r w:rsidRPr="006B4F3C">
        <w:tab/>
        <w:t xml:space="preserve">must disregard </w:t>
      </w:r>
      <w:r w:rsidR="006B4F3C">
        <w:t>subsection (</w:t>
      </w:r>
      <w:r w:rsidRPr="006B4F3C">
        <w:t>1) of this section.</w:t>
      </w:r>
    </w:p>
    <w:p w:rsidR="00D106F8" w:rsidRPr="006B4F3C" w:rsidRDefault="00D106F8" w:rsidP="005841E3">
      <w:pPr>
        <w:pStyle w:val="subsection"/>
      </w:pPr>
      <w:r w:rsidRPr="006B4F3C">
        <w:tab/>
        <w:t>(6)</w:t>
      </w:r>
      <w:r w:rsidRPr="006B4F3C">
        <w:tab/>
        <w:t>This section applies to a benefit provided before, at or after the commencement of this section.</w:t>
      </w:r>
    </w:p>
    <w:p w:rsidR="00D8576F" w:rsidRPr="006B4F3C" w:rsidRDefault="00D8576F" w:rsidP="00030A36">
      <w:pPr>
        <w:pStyle w:val="ActHead2"/>
        <w:pageBreakBefore/>
      </w:pPr>
      <w:bookmarkStart w:id="24" w:name="_Toc19864443"/>
      <w:r w:rsidRPr="006B4F3C">
        <w:rPr>
          <w:rStyle w:val="CharPartNo"/>
        </w:rPr>
        <w:lastRenderedPageBreak/>
        <w:t>Part</w:t>
      </w:r>
      <w:r w:rsidR="00C42613" w:rsidRPr="006B4F3C">
        <w:rPr>
          <w:rStyle w:val="CharPartNo"/>
        </w:rPr>
        <w:t> </w:t>
      </w:r>
      <w:r w:rsidRPr="006B4F3C">
        <w:rPr>
          <w:rStyle w:val="CharPartNo"/>
        </w:rPr>
        <w:t>XA</w:t>
      </w:r>
      <w:r w:rsidRPr="006B4F3C">
        <w:t>—</w:t>
      </w:r>
      <w:r w:rsidRPr="006B4F3C">
        <w:rPr>
          <w:rStyle w:val="CharPartText"/>
        </w:rPr>
        <w:t xml:space="preserve">Endorsement of </w:t>
      </w:r>
      <w:r w:rsidR="002D73E6" w:rsidRPr="006B4F3C">
        <w:rPr>
          <w:rStyle w:val="CharPartText"/>
        </w:rPr>
        <w:t>registered charities</w:t>
      </w:r>
      <w:r w:rsidRPr="006B4F3C">
        <w:rPr>
          <w:rStyle w:val="CharPartText"/>
        </w:rPr>
        <w:t xml:space="preserve"> etc.</w:t>
      </w:r>
      <w:bookmarkEnd w:id="24"/>
    </w:p>
    <w:p w:rsidR="00D8576F" w:rsidRPr="006B4F3C" w:rsidRDefault="00812063" w:rsidP="00D8576F">
      <w:pPr>
        <w:pStyle w:val="Header"/>
      </w:pPr>
      <w:r w:rsidRPr="006B4F3C">
        <w:rPr>
          <w:rStyle w:val="CharDivNo"/>
        </w:rPr>
        <w:t xml:space="preserve"> </w:t>
      </w:r>
      <w:r w:rsidRPr="006B4F3C">
        <w:rPr>
          <w:rStyle w:val="CharDivText"/>
        </w:rPr>
        <w:t xml:space="preserve"> </w:t>
      </w:r>
    </w:p>
    <w:p w:rsidR="00D8576F" w:rsidRPr="006B4F3C" w:rsidRDefault="00D8576F" w:rsidP="00D8576F">
      <w:pPr>
        <w:pStyle w:val="ActHead5"/>
      </w:pPr>
      <w:bookmarkStart w:id="25" w:name="_Toc19864444"/>
      <w:r w:rsidRPr="006B4F3C">
        <w:rPr>
          <w:rStyle w:val="CharSectno"/>
        </w:rPr>
        <w:t>123C</w:t>
      </w:r>
      <w:r w:rsidRPr="006B4F3C">
        <w:t xml:space="preserve">  Endorsement by Commissioner as public benevolent institution</w:t>
      </w:r>
      <w:bookmarkEnd w:id="25"/>
    </w:p>
    <w:p w:rsidR="00D8576F" w:rsidRPr="006B4F3C" w:rsidRDefault="00D8576F" w:rsidP="005841E3">
      <w:pPr>
        <w:pStyle w:val="subsection"/>
      </w:pPr>
      <w:r w:rsidRPr="006B4F3C">
        <w:tab/>
        <w:t>(1)</w:t>
      </w:r>
      <w:r w:rsidRPr="006B4F3C">
        <w:tab/>
        <w:t>The Commissioner must endorse an entity as a public benevolent institution if:</w:t>
      </w:r>
    </w:p>
    <w:p w:rsidR="00D8576F" w:rsidRPr="006B4F3C" w:rsidRDefault="00D8576F" w:rsidP="00D8576F">
      <w:pPr>
        <w:pStyle w:val="paragraph"/>
      </w:pPr>
      <w:r w:rsidRPr="006B4F3C">
        <w:tab/>
        <w:t>(a)</w:t>
      </w:r>
      <w:r w:rsidRPr="006B4F3C">
        <w:tab/>
        <w:t xml:space="preserve">the entity is entitled to be endorsed as a public benevolent institution (see </w:t>
      </w:r>
      <w:r w:rsidR="006B4F3C">
        <w:t>subsection (</w:t>
      </w:r>
      <w:r w:rsidRPr="006B4F3C">
        <w:t>2)); and</w:t>
      </w:r>
    </w:p>
    <w:p w:rsidR="00D8576F" w:rsidRPr="006B4F3C" w:rsidRDefault="00D8576F" w:rsidP="00D8576F">
      <w:pPr>
        <w:pStyle w:val="paragraph"/>
      </w:pPr>
      <w:r w:rsidRPr="006B4F3C">
        <w:tab/>
        <w:t>(b)</w:t>
      </w:r>
      <w:r w:rsidRPr="006B4F3C">
        <w:tab/>
        <w:t>the entity has applied for that endorsement in accordance with Division</w:t>
      </w:r>
      <w:r w:rsidR="006B4F3C">
        <w:t> </w:t>
      </w:r>
      <w:r w:rsidRPr="006B4F3C">
        <w:t>426 in Schedule</w:t>
      </w:r>
      <w:r w:rsidR="006B4F3C">
        <w:t> </w:t>
      </w:r>
      <w:r w:rsidRPr="006B4F3C">
        <w:t xml:space="preserve">1 to the </w:t>
      </w:r>
      <w:r w:rsidRPr="006B4F3C">
        <w:rPr>
          <w:i/>
        </w:rPr>
        <w:t>Taxation Administration Act 1953</w:t>
      </w:r>
      <w:r w:rsidRPr="006B4F3C">
        <w:t>.</w:t>
      </w:r>
    </w:p>
    <w:p w:rsidR="00D8576F" w:rsidRPr="006B4F3C" w:rsidRDefault="00D8576F" w:rsidP="005841E3">
      <w:pPr>
        <w:pStyle w:val="subsection"/>
      </w:pPr>
      <w:r w:rsidRPr="006B4F3C">
        <w:tab/>
        <w:t>(2)</w:t>
      </w:r>
      <w:r w:rsidRPr="006B4F3C">
        <w:tab/>
        <w:t>An entity is entitled to be endorsed as a public benevolent institution if the entity:</w:t>
      </w:r>
    </w:p>
    <w:p w:rsidR="00D8576F" w:rsidRPr="006B4F3C" w:rsidRDefault="00D8576F" w:rsidP="00D8576F">
      <w:pPr>
        <w:pStyle w:val="paragraph"/>
      </w:pPr>
      <w:r w:rsidRPr="006B4F3C">
        <w:tab/>
        <w:t>(a)</w:t>
      </w:r>
      <w:r w:rsidRPr="006B4F3C">
        <w:tab/>
        <w:t xml:space="preserve">is a </w:t>
      </w:r>
      <w:r w:rsidR="00D36C3B" w:rsidRPr="006B4F3C">
        <w:t>registered public benevolent institution</w:t>
      </w:r>
      <w:r w:rsidRPr="006B4F3C">
        <w:t>; and</w:t>
      </w:r>
    </w:p>
    <w:p w:rsidR="00D8576F" w:rsidRPr="006B4F3C" w:rsidRDefault="00D8576F" w:rsidP="00D8576F">
      <w:pPr>
        <w:pStyle w:val="paragraph"/>
      </w:pPr>
      <w:r w:rsidRPr="006B4F3C">
        <w:tab/>
        <w:t>(b)</w:t>
      </w:r>
      <w:r w:rsidRPr="006B4F3C">
        <w:tab/>
        <w:t>has an ABN; and</w:t>
      </w:r>
    </w:p>
    <w:p w:rsidR="00D8576F" w:rsidRPr="006B4F3C" w:rsidRDefault="00D8576F" w:rsidP="00D8576F">
      <w:pPr>
        <w:pStyle w:val="paragraph"/>
      </w:pPr>
      <w:r w:rsidRPr="006B4F3C">
        <w:tab/>
        <w:t>(c)</w:t>
      </w:r>
      <w:r w:rsidRPr="006B4F3C">
        <w:tab/>
        <w:t>is not an employer in relation to which step 2 of the method statement in subsection</w:t>
      </w:r>
      <w:r w:rsidR="006B4F3C">
        <w:t> </w:t>
      </w:r>
      <w:r w:rsidRPr="006B4F3C">
        <w:t>5B(1E) applies.</w:t>
      </w:r>
    </w:p>
    <w:p w:rsidR="00D8576F" w:rsidRPr="006B4F3C" w:rsidRDefault="00D8576F" w:rsidP="00D8576F">
      <w:pPr>
        <w:pStyle w:val="ActHead5"/>
      </w:pPr>
      <w:bookmarkStart w:id="26" w:name="_Toc19864445"/>
      <w:r w:rsidRPr="006B4F3C">
        <w:rPr>
          <w:rStyle w:val="CharSectno"/>
        </w:rPr>
        <w:t>123D</w:t>
      </w:r>
      <w:r w:rsidRPr="006B4F3C">
        <w:t xml:space="preserve">  Endorsement by Commissioner as health promotion charity</w:t>
      </w:r>
      <w:bookmarkEnd w:id="26"/>
    </w:p>
    <w:p w:rsidR="00D8576F" w:rsidRPr="006B4F3C" w:rsidRDefault="00D8576F" w:rsidP="005841E3">
      <w:pPr>
        <w:pStyle w:val="subsection"/>
      </w:pPr>
      <w:r w:rsidRPr="006B4F3C">
        <w:tab/>
        <w:t>(1)</w:t>
      </w:r>
      <w:r w:rsidRPr="006B4F3C">
        <w:tab/>
        <w:t>The Commissioner must endorse an entity as a health promotion charity if:</w:t>
      </w:r>
    </w:p>
    <w:p w:rsidR="00D8576F" w:rsidRPr="006B4F3C" w:rsidRDefault="00D8576F" w:rsidP="00D8576F">
      <w:pPr>
        <w:pStyle w:val="paragraph"/>
      </w:pPr>
      <w:r w:rsidRPr="006B4F3C">
        <w:tab/>
        <w:t>(a)</w:t>
      </w:r>
      <w:r w:rsidRPr="006B4F3C">
        <w:tab/>
        <w:t xml:space="preserve">the entity is entitled to be endorsed as a health promotion charity (see </w:t>
      </w:r>
      <w:r w:rsidR="006B4F3C">
        <w:t>subsection (</w:t>
      </w:r>
      <w:r w:rsidRPr="006B4F3C">
        <w:t>2)); and</w:t>
      </w:r>
    </w:p>
    <w:p w:rsidR="00D8576F" w:rsidRPr="006B4F3C" w:rsidRDefault="00D8576F" w:rsidP="00D8576F">
      <w:pPr>
        <w:pStyle w:val="paragraph"/>
      </w:pPr>
      <w:r w:rsidRPr="006B4F3C">
        <w:lastRenderedPageBreak/>
        <w:tab/>
        <w:t>(b)</w:t>
      </w:r>
      <w:r w:rsidRPr="006B4F3C">
        <w:tab/>
        <w:t>the entity has applied for that endorsement in accordance with Division</w:t>
      </w:r>
      <w:r w:rsidR="006B4F3C">
        <w:t> </w:t>
      </w:r>
      <w:r w:rsidRPr="006B4F3C">
        <w:t>426 in Schedule</w:t>
      </w:r>
      <w:r w:rsidR="006B4F3C">
        <w:t> </w:t>
      </w:r>
      <w:r w:rsidRPr="006B4F3C">
        <w:t xml:space="preserve">1 to the </w:t>
      </w:r>
      <w:r w:rsidRPr="006B4F3C">
        <w:rPr>
          <w:i/>
        </w:rPr>
        <w:t>Taxation Administration Act 1953</w:t>
      </w:r>
      <w:r w:rsidRPr="006B4F3C">
        <w:t>.</w:t>
      </w:r>
    </w:p>
    <w:p w:rsidR="00D8576F" w:rsidRPr="006B4F3C" w:rsidRDefault="00D8576F" w:rsidP="005841E3">
      <w:pPr>
        <w:pStyle w:val="subsection"/>
      </w:pPr>
      <w:r w:rsidRPr="006B4F3C">
        <w:tab/>
        <w:t>(2)</w:t>
      </w:r>
      <w:r w:rsidRPr="006B4F3C">
        <w:tab/>
        <w:t>An entity is entitled to be endorsed as a health promotion charity if the entity:</w:t>
      </w:r>
    </w:p>
    <w:p w:rsidR="00D8576F" w:rsidRPr="006B4F3C" w:rsidRDefault="00D8576F" w:rsidP="00D8576F">
      <w:pPr>
        <w:pStyle w:val="paragraph"/>
      </w:pPr>
      <w:r w:rsidRPr="006B4F3C">
        <w:tab/>
        <w:t>(a)</w:t>
      </w:r>
      <w:r w:rsidRPr="006B4F3C">
        <w:tab/>
        <w:t xml:space="preserve">is a </w:t>
      </w:r>
      <w:r w:rsidR="00D36C3B" w:rsidRPr="006B4F3C">
        <w:t>registered health promotion charity</w:t>
      </w:r>
      <w:r w:rsidRPr="006B4F3C">
        <w:t>; and</w:t>
      </w:r>
    </w:p>
    <w:p w:rsidR="00D8576F" w:rsidRPr="006B4F3C" w:rsidRDefault="00D8576F" w:rsidP="00D8576F">
      <w:pPr>
        <w:pStyle w:val="paragraph"/>
      </w:pPr>
      <w:r w:rsidRPr="006B4F3C">
        <w:tab/>
        <w:t>(b)</w:t>
      </w:r>
      <w:r w:rsidRPr="006B4F3C">
        <w:tab/>
        <w:t>has an ABN; and</w:t>
      </w:r>
    </w:p>
    <w:p w:rsidR="00D8576F" w:rsidRPr="006B4F3C" w:rsidRDefault="00D8576F" w:rsidP="00D8576F">
      <w:pPr>
        <w:pStyle w:val="paragraph"/>
      </w:pPr>
      <w:r w:rsidRPr="006B4F3C">
        <w:tab/>
        <w:t>(c)</w:t>
      </w:r>
      <w:r w:rsidRPr="006B4F3C">
        <w:tab/>
        <w:t>is not an employer in relation to which step 2 of the method statement in subsection</w:t>
      </w:r>
      <w:r w:rsidR="006B4F3C">
        <w:t> </w:t>
      </w:r>
      <w:r w:rsidRPr="006B4F3C">
        <w:t>5B(1E) applies.</w:t>
      </w:r>
    </w:p>
    <w:p w:rsidR="00D8576F" w:rsidRPr="006B4F3C" w:rsidRDefault="00D8576F" w:rsidP="00D8576F">
      <w:pPr>
        <w:pStyle w:val="ActHead5"/>
      </w:pPr>
      <w:bookmarkStart w:id="27" w:name="_Toc19864446"/>
      <w:r w:rsidRPr="006B4F3C">
        <w:rPr>
          <w:rStyle w:val="CharSectno"/>
        </w:rPr>
        <w:t>123E</w:t>
      </w:r>
      <w:r w:rsidRPr="006B4F3C">
        <w:t xml:space="preserve">  Endorsement by Commissioner as </w:t>
      </w:r>
      <w:r w:rsidR="00B94D53" w:rsidRPr="006B4F3C">
        <w:t>registered charity</w:t>
      </w:r>
      <w:r w:rsidRPr="006B4F3C">
        <w:t xml:space="preserve"> (other than public benevolent institution or health promotion charity)</w:t>
      </w:r>
      <w:bookmarkEnd w:id="27"/>
    </w:p>
    <w:p w:rsidR="00D8576F" w:rsidRPr="006B4F3C" w:rsidRDefault="00D8576F" w:rsidP="005841E3">
      <w:pPr>
        <w:pStyle w:val="subsection"/>
      </w:pPr>
      <w:r w:rsidRPr="006B4F3C">
        <w:tab/>
        <w:t>(1)</w:t>
      </w:r>
      <w:r w:rsidRPr="006B4F3C">
        <w:tab/>
        <w:t xml:space="preserve">The Commissioner must endorse an entity as </w:t>
      </w:r>
      <w:r w:rsidR="009C25B5" w:rsidRPr="006B4F3C">
        <w:t>a registered charity covered by table item</w:t>
      </w:r>
      <w:r w:rsidR="006B4F3C">
        <w:t> </w:t>
      </w:r>
      <w:r w:rsidR="009C25B5" w:rsidRPr="006B4F3C">
        <w:t>1 in subsection</w:t>
      </w:r>
      <w:r w:rsidR="006B4F3C">
        <w:t> </w:t>
      </w:r>
      <w:r w:rsidR="009C25B5" w:rsidRPr="006B4F3C">
        <w:t>65J(1)</w:t>
      </w:r>
      <w:r w:rsidRPr="006B4F3C">
        <w:t xml:space="preserve"> if:</w:t>
      </w:r>
    </w:p>
    <w:p w:rsidR="00D8576F" w:rsidRPr="006B4F3C" w:rsidRDefault="00D8576F" w:rsidP="00D8576F">
      <w:pPr>
        <w:pStyle w:val="paragraph"/>
      </w:pPr>
      <w:r w:rsidRPr="006B4F3C">
        <w:tab/>
        <w:t>(a)</w:t>
      </w:r>
      <w:r w:rsidRPr="006B4F3C">
        <w:tab/>
        <w:t xml:space="preserve">the entity is entitled to be endorsed as </w:t>
      </w:r>
      <w:r w:rsidR="009C25B5" w:rsidRPr="006B4F3C">
        <w:t>a registered charity covered by table item</w:t>
      </w:r>
      <w:r w:rsidR="006B4F3C">
        <w:t> </w:t>
      </w:r>
      <w:r w:rsidR="009C25B5" w:rsidRPr="006B4F3C">
        <w:t>1 in subsection</w:t>
      </w:r>
      <w:r w:rsidR="006B4F3C">
        <w:t> </w:t>
      </w:r>
      <w:r w:rsidR="009C25B5" w:rsidRPr="006B4F3C">
        <w:t>65J(1)</w:t>
      </w:r>
      <w:r w:rsidRPr="006B4F3C">
        <w:t xml:space="preserve"> (see </w:t>
      </w:r>
      <w:r w:rsidR="006B4F3C">
        <w:t>subsection (</w:t>
      </w:r>
      <w:r w:rsidR="002C26DB" w:rsidRPr="006B4F3C">
        <w:t>2)</w:t>
      </w:r>
      <w:r w:rsidRPr="006B4F3C">
        <w:t>); and</w:t>
      </w:r>
    </w:p>
    <w:p w:rsidR="00D8576F" w:rsidRPr="006B4F3C" w:rsidRDefault="00D8576F" w:rsidP="00D8576F">
      <w:pPr>
        <w:pStyle w:val="paragraph"/>
      </w:pPr>
      <w:r w:rsidRPr="006B4F3C">
        <w:tab/>
        <w:t>(b)</w:t>
      </w:r>
      <w:r w:rsidRPr="006B4F3C">
        <w:tab/>
        <w:t>the entity has applied for that endorsement in accordance with Division</w:t>
      </w:r>
      <w:r w:rsidR="006B4F3C">
        <w:t> </w:t>
      </w:r>
      <w:r w:rsidRPr="006B4F3C">
        <w:t>426 in Schedule</w:t>
      </w:r>
      <w:r w:rsidR="006B4F3C">
        <w:t> </w:t>
      </w:r>
      <w:r w:rsidRPr="006B4F3C">
        <w:t xml:space="preserve">1 to the </w:t>
      </w:r>
      <w:r w:rsidRPr="006B4F3C">
        <w:rPr>
          <w:i/>
        </w:rPr>
        <w:t>Taxation Administration Act 1953</w:t>
      </w:r>
      <w:r w:rsidRPr="006B4F3C">
        <w:t>.</w:t>
      </w:r>
    </w:p>
    <w:p w:rsidR="00D8576F" w:rsidRPr="006B4F3C" w:rsidRDefault="00D8576F" w:rsidP="005841E3">
      <w:pPr>
        <w:pStyle w:val="subsection"/>
      </w:pPr>
      <w:r w:rsidRPr="006B4F3C">
        <w:tab/>
        <w:t>(2)</w:t>
      </w:r>
      <w:r w:rsidRPr="006B4F3C">
        <w:tab/>
        <w:t xml:space="preserve">An entity is entitled to be endorsed as </w:t>
      </w:r>
      <w:r w:rsidR="009C25B5" w:rsidRPr="006B4F3C">
        <w:t>a registered charity covered by table item</w:t>
      </w:r>
      <w:r w:rsidR="006B4F3C">
        <w:t> </w:t>
      </w:r>
      <w:r w:rsidR="009C25B5" w:rsidRPr="006B4F3C">
        <w:t>1 in subsection</w:t>
      </w:r>
      <w:r w:rsidR="006B4F3C">
        <w:t> </w:t>
      </w:r>
      <w:r w:rsidR="009C25B5" w:rsidRPr="006B4F3C">
        <w:t>65J(1)</w:t>
      </w:r>
      <w:r w:rsidRPr="006B4F3C">
        <w:t xml:space="preserve"> if the entity:</w:t>
      </w:r>
    </w:p>
    <w:p w:rsidR="00C77CA8" w:rsidRPr="006B4F3C" w:rsidRDefault="00C77CA8" w:rsidP="00C77CA8">
      <w:pPr>
        <w:pStyle w:val="paragraph"/>
      </w:pPr>
      <w:r w:rsidRPr="006B4F3C">
        <w:tab/>
        <w:t>(a)</w:t>
      </w:r>
      <w:r w:rsidRPr="006B4F3C">
        <w:tab/>
        <w:t>is a registered charity covered by column 1 of that table item; and</w:t>
      </w:r>
    </w:p>
    <w:p w:rsidR="00C77CA8" w:rsidRPr="006B4F3C" w:rsidRDefault="00C77CA8" w:rsidP="00C77CA8">
      <w:pPr>
        <w:pStyle w:val="paragraph"/>
      </w:pPr>
      <w:r w:rsidRPr="006B4F3C">
        <w:tab/>
        <w:t>(aa)</w:t>
      </w:r>
      <w:r w:rsidRPr="006B4F3C">
        <w:tab/>
        <w:t xml:space="preserve">satisfies the special conditions set out in that table item (other than the condition relating to endorsement under </w:t>
      </w:r>
      <w:r w:rsidR="006B4F3C">
        <w:t>subsection (</w:t>
      </w:r>
      <w:r w:rsidRPr="006B4F3C">
        <w:t>1) of this section); and</w:t>
      </w:r>
    </w:p>
    <w:p w:rsidR="00D8576F" w:rsidRPr="006B4F3C" w:rsidRDefault="00D8576F" w:rsidP="00D8576F">
      <w:pPr>
        <w:pStyle w:val="paragraph"/>
      </w:pPr>
      <w:r w:rsidRPr="006B4F3C">
        <w:lastRenderedPageBreak/>
        <w:tab/>
        <w:t>(b)</w:t>
      </w:r>
      <w:r w:rsidRPr="006B4F3C">
        <w:tab/>
        <w:t>has an ABN.</w:t>
      </w:r>
    </w:p>
    <w:p w:rsidR="00D106F8" w:rsidRPr="006B4F3C" w:rsidRDefault="00D106F8" w:rsidP="00030A36">
      <w:pPr>
        <w:pStyle w:val="ActHead2"/>
        <w:pageBreakBefore/>
      </w:pPr>
      <w:bookmarkStart w:id="28" w:name="_Toc19864447"/>
      <w:r w:rsidRPr="006B4F3C">
        <w:rPr>
          <w:rStyle w:val="CharPartNo"/>
        </w:rPr>
        <w:lastRenderedPageBreak/>
        <w:t>Part</w:t>
      </w:r>
      <w:r w:rsidR="00C42613" w:rsidRPr="006B4F3C">
        <w:rPr>
          <w:rStyle w:val="CharPartNo"/>
        </w:rPr>
        <w:t> </w:t>
      </w:r>
      <w:r w:rsidRPr="006B4F3C">
        <w:rPr>
          <w:rStyle w:val="CharPartNo"/>
        </w:rPr>
        <w:t>XI</w:t>
      </w:r>
      <w:r w:rsidRPr="006B4F3C">
        <w:t>—</w:t>
      </w:r>
      <w:r w:rsidRPr="006B4F3C">
        <w:rPr>
          <w:rStyle w:val="CharPartText"/>
        </w:rPr>
        <w:t>Miscellaneous</w:t>
      </w:r>
      <w:bookmarkEnd w:id="28"/>
    </w:p>
    <w:p w:rsidR="00D106F8" w:rsidRPr="006B4F3C" w:rsidRDefault="00812063" w:rsidP="00D106F8">
      <w:pPr>
        <w:pStyle w:val="Header"/>
      </w:pPr>
      <w:r w:rsidRPr="006B4F3C">
        <w:rPr>
          <w:rStyle w:val="CharDivNo"/>
        </w:rPr>
        <w:t xml:space="preserve"> </w:t>
      </w:r>
      <w:r w:rsidRPr="006B4F3C">
        <w:rPr>
          <w:rStyle w:val="CharDivText"/>
        </w:rPr>
        <w:t xml:space="preserve"> </w:t>
      </w:r>
    </w:p>
    <w:p w:rsidR="00D106F8" w:rsidRPr="006B4F3C" w:rsidRDefault="00D106F8" w:rsidP="00D106F8">
      <w:pPr>
        <w:pStyle w:val="ActHead5"/>
      </w:pPr>
      <w:bookmarkStart w:id="29" w:name="_Toc19864448"/>
      <w:r w:rsidRPr="006B4F3C">
        <w:rPr>
          <w:rStyle w:val="CharSectno"/>
        </w:rPr>
        <w:t>124</w:t>
      </w:r>
      <w:r w:rsidRPr="006B4F3C">
        <w:t xml:space="preserve">  Assessments</w:t>
      </w:r>
      <w:bookmarkEnd w:id="29"/>
    </w:p>
    <w:p w:rsidR="00D106F8" w:rsidRPr="006B4F3C" w:rsidRDefault="00D106F8" w:rsidP="005841E3">
      <w:pPr>
        <w:pStyle w:val="subsection"/>
      </w:pPr>
      <w:r w:rsidRPr="006B4F3C">
        <w:tab/>
        <w:t>(1)</w:t>
      </w:r>
      <w:r w:rsidRPr="006B4F3C">
        <w:tab/>
        <w:t>Where the Commissioner does not have sufficient information to make an assessment of the fringe benefits taxable amount of an employer of a year of tax, that fringe benefits taxable amount shall be deemed, for the purposes of making an assessment under this Act, to be such amount as, in the opinion of the Commissioner, might reasonably be expected to be that fringe benefits taxable amount.</w:t>
      </w:r>
    </w:p>
    <w:p w:rsidR="00D106F8" w:rsidRPr="006B4F3C" w:rsidRDefault="00D106F8" w:rsidP="005841E3">
      <w:pPr>
        <w:pStyle w:val="subsection"/>
      </w:pPr>
      <w:r w:rsidRPr="006B4F3C">
        <w:tab/>
        <w:t>(2)</w:t>
      </w:r>
      <w:r w:rsidRPr="006B4F3C">
        <w:tab/>
        <w:t>In determining whether an assessment is correct, any determination, opinion or judgment of the Commissioner made, held or formed in connection with the consideration of an objection against the assessment shall be deemed to have been made, held or formed when the assessment was made.</w:t>
      </w:r>
    </w:p>
    <w:p w:rsidR="00D106F8" w:rsidRPr="006B4F3C" w:rsidRDefault="00D106F8" w:rsidP="00D106F8">
      <w:pPr>
        <w:pStyle w:val="ActHead5"/>
      </w:pPr>
      <w:bookmarkStart w:id="30" w:name="_Toc19864449"/>
      <w:r w:rsidRPr="006B4F3C">
        <w:rPr>
          <w:rStyle w:val="CharSectno"/>
        </w:rPr>
        <w:t>124A</w:t>
      </w:r>
      <w:r w:rsidRPr="006B4F3C">
        <w:t xml:space="preserve">  Assessment on assumption</w:t>
      </w:r>
      <w:bookmarkEnd w:id="30"/>
    </w:p>
    <w:p w:rsidR="00D106F8" w:rsidRPr="006B4F3C" w:rsidRDefault="00D106F8" w:rsidP="005841E3">
      <w:pPr>
        <w:pStyle w:val="subsection"/>
      </w:pPr>
      <w:r w:rsidRPr="006B4F3C">
        <w:tab/>
        <w:t>(1)</w:t>
      </w:r>
      <w:r w:rsidRPr="006B4F3C">
        <w:tab/>
        <w:t xml:space="preserve">Subject to </w:t>
      </w:r>
      <w:r w:rsidR="006B4F3C">
        <w:t>subsection (</w:t>
      </w:r>
      <w:r w:rsidRPr="006B4F3C">
        <w:t>4), where:</w:t>
      </w:r>
    </w:p>
    <w:p w:rsidR="00D106F8" w:rsidRPr="006B4F3C" w:rsidRDefault="00D106F8" w:rsidP="00D106F8">
      <w:pPr>
        <w:pStyle w:val="paragraph"/>
      </w:pPr>
      <w:r w:rsidRPr="006B4F3C">
        <w:tab/>
        <w:t>(a)</w:t>
      </w:r>
      <w:r w:rsidRPr="006B4F3C">
        <w:tab/>
        <w:t>an employee of an employer has derived eligible foreign remuneration or foreign earnings during a year of tax; and</w:t>
      </w:r>
    </w:p>
    <w:p w:rsidR="00D106F8" w:rsidRPr="006B4F3C" w:rsidRDefault="00D106F8" w:rsidP="00D106F8">
      <w:pPr>
        <w:pStyle w:val="paragraph"/>
      </w:pPr>
      <w:r w:rsidRPr="006B4F3C">
        <w:tab/>
        <w:t>(b)</w:t>
      </w:r>
      <w:r w:rsidRPr="006B4F3C">
        <w:tab/>
        <w:t>at the time of making an assessment of the fringe benefits taxable amount of the employer of the year of tax, it is reasonable to assume that, at a later time, circumstances will exist because of which that eligible foreign remuneration or foreign earnings, as the case may be, will be exempt income by virtue of section</w:t>
      </w:r>
      <w:r w:rsidR="006B4F3C">
        <w:t> </w:t>
      </w:r>
      <w:r w:rsidRPr="006B4F3C">
        <w:t>23AF or 23AG of the</w:t>
      </w:r>
      <w:r w:rsidRPr="006B4F3C">
        <w:rPr>
          <w:i/>
        </w:rPr>
        <w:t xml:space="preserve"> Income Tax Assessment Act 1936</w:t>
      </w:r>
      <w:r w:rsidRPr="006B4F3C">
        <w:t>;</w:t>
      </w:r>
    </w:p>
    <w:p w:rsidR="00D106F8" w:rsidRPr="006B4F3C" w:rsidRDefault="00D106F8" w:rsidP="00D106F8">
      <w:pPr>
        <w:pStyle w:val="subsection2"/>
      </w:pPr>
      <w:r w:rsidRPr="006B4F3C">
        <w:lastRenderedPageBreak/>
        <w:t>this Act applies as if those circumstances existed at the time of making that assessment.</w:t>
      </w:r>
    </w:p>
    <w:p w:rsidR="00D106F8" w:rsidRPr="006B4F3C" w:rsidRDefault="00D106F8" w:rsidP="005841E3">
      <w:pPr>
        <w:pStyle w:val="subsection"/>
      </w:pPr>
      <w:r w:rsidRPr="006B4F3C">
        <w:tab/>
        <w:t>(2)</w:t>
      </w:r>
      <w:r w:rsidRPr="006B4F3C">
        <w:tab/>
        <w:t xml:space="preserve">Subject to </w:t>
      </w:r>
      <w:r w:rsidR="006B4F3C">
        <w:t>subsection (</w:t>
      </w:r>
      <w:r w:rsidRPr="006B4F3C">
        <w:t>4), where, at the time of making an assessment of the fringe benefits taxable amount of an employer of a year of tax, it is reasonable to assume that, at a later time, circumstances will exist because of which a benefit provided in respect of the employment of an employee of the employer in, or in respect of, the year of tax will be an exempt benefit by virtue of section</w:t>
      </w:r>
      <w:r w:rsidR="006B4F3C">
        <w:t> </w:t>
      </w:r>
      <w:r w:rsidRPr="006B4F3C">
        <w:t>58B, 58C or 58D, this Act applies as if those circumstances existed at the time of making that assessment.</w:t>
      </w:r>
    </w:p>
    <w:p w:rsidR="00D106F8" w:rsidRPr="006B4F3C" w:rsidRDefault="00D106F8" w:rsidP="005841E3">
      <w:pPr>
        <w:pStyle w:val="subsection"/>
      </w:pPr>
      <w:r w:rsidRPr="006B4F3C">
        <w:tab/>
        <w:t>(3)</w:t>
      </w:r>
      <w:r w:rsidRPr="006B4F3C">
        <w:tab/>
        <w:t xml:space="preserve">Subject to </w:t>
      </w:r>
      <w:r w:rsidR="006B4F3C">
        <w:t>subsection (</w:t>
      </w:r>
      <w:r w:rsidRPr="006B4F3C">
        <w:t>4), where:</w:t>
      </w:r>
    </w:p>
    <w:p w:rsidR="00D106F8" w:rsidRPr="006B4F3C" w:rsidRDefault="00D106F8" w:rsidP="00D106F8">
      <w:pPr>
        <w:pStyle w:val="paragraph"/>
      </w:pPr>
      <w:r w:rsidRPr="006B4F3C">
        <w:tab/>
        <w:t>(a)</w:t>
      </w:r>
      <w:r w:rsidRPr="006B4F3C">
        <w:tab/>
        <w:t xml:space="preserve">a fringe benefit (in this subsection called the </w:t>
      </w:r>
      <w:r w:rsidRPr="006B4F3C">
        <w:rPr>
          <w:b/>
          <w:i/>
        </w:rPr>
        <w:t>temporary accommodation fringe benefit</w:t>
      </w:r>
      <w:r w:rsidRPr="006B4F3C">
        <w:t>) of a kind referred to in paragraph</w:t>
      </w:r>
      <w:r w:rsidR="006B4F3C">
        <w:t> </w:t>
      </w:r>
      <w:r w:rsidRPr="006B4F3C">
        <w:t>61C(1)(a) is provided in, or in respect of, a year of tax in respect of the employment of an employee of an employer; and</w:t>
      </w:r>
    </w:p>
    <w:p w:rsidR="00D106F8" w:rsidRPr="006B4F3C" w:rsidRDefault="00D106F8" w:rsidP="00D106F8">
      <w:pPr>
        <w:pStyle w:val="paragraph"/>
      </w:pPr>
      <w:r w:rsidRPr="006B4F3C">
        <w:tab/>
        <w:t>(b)</w:t>
      </w:r>
      <w:r w:rsidRPr="006B4F3C">
        <w:tab/>
        <w:t>at the time of making an assessment of the fringe benefits taxable amount of the employer of the year of tax, it is reasonable to assume that, at a later time, circumstances will exist because of which section</w:t>
      </w:r>
      <w:r w:rsidR="006B4F3C">
        <w:t> </w:t>
      </w:r>
      <w:r w:rsidRPr="006B4F3C">
        <w:t>61C will apply to reduce the taxable value of the temporary accommodation fringe benefit in relation to the year of tax by a particular amount;</w:t>
      </w:r>
    </w:p>
    <w:p w:rsidR="00D106F8" w:rsidRPr="006B4F3C" w:rsidRDefault="00D106F8" w:rsidP="00D106F8">
      <w:pPr>
        <w:pStyle w:val="subsection2"/>
      </w:pPr>
      <w:r w:rsidRPr="006B4F3C">
        <w:t>this Act applies as if those circumstances existed at the time of making that assessment.</w:t>
      </w:r>
    </w:p>
    <w:p w:rsidR="00D106F8" w:rsidRPr="006B4F3C" w:rsidRDefault="00D106F8" w:rsidP="005841E3">
      <w:pPr>
        <w:pStyle w:val="subsection"/>
      </w:pPr>
      <w:r w:rsidRPr="006B4F3C">
        <w:tab/>
        <w:t>(4)</w:t>
      </w:r>
      <w:r w:rsidRPr="006B4F3C">
        <w:tab/>
        <w:t xml:space="preserve">Where this Act has, by virtue of </w:t>
      </w:r>
      <w:r w:rsidR="006B4F3C">
        <w:t>subsection (</w:t>
      </w:r>
      <w:r w:rsidRPr="006B4F3C">
        <w:t xml:space="preserve">1), (2) or (3), applied on the basis that a circumstance that did not exist at the time of making an assessment would exist at a later time and the </w:t>
      </w:r>
      <w:r w:rsidRPr="006B4F3C">
        <w:lastRenderedPageBreak/>
        <w:t>Commissioner, after making the assessment, becomes satisfied that that circumstance will not exist, then, notwithstanding section</w:t>
      </w:r>
      <w:r w:rsidR="006B4F3C">
        <w:t> </w:t>
      </w:r>
      <w:r w:rsidRPr="006B4F3C">
        <w:t>74, the Commissioner may amend the assessment at any time for the purposes of ensuring that this Act shall be taken always to have applied on the basis that that circumstance did not exist.</w:t>
      </w:r>
    </w:p>
    <w:p w:rsidR="00D106F8" w:rsidRPr="006B4F3C" w:rsidRDefault="00D106F8" w:rsidP="00D106F8">
      <w:pPr>
        <w:pStyle w:val="ActHead5"/>
      </w:pPr>
      <w:bookmarkStart w:id="31" w:name="_Toc19864450"/>
      <w:r w:rsidRPr="006B4F3C">
        <w:rPr>
          <w:rStyle w:val="CharSectno"/>
        </w:rPr>
        <w:t>129</w:t>
      </w:r>
      <w:r w:rsidRPr="006B4F3C">
        <w:t xml:space="preserve">  Agents and trustees</w:t>
      </w:r>
      <w:bookmarkEnd w:id="31"/>
    </w:p>
    <w:p w:rsidR="00D106F8" w:rsidRPr="006B4F3C" w:rsidRDefault="00D106F8" w:rsidP="005841E3">
      <w:pPr>
        <w:pStyle w:val="subsection"/>
      </w:pPr>
      <w:r w:rsidRPr="006B4F3C">
        <w:tab/>
        <w:t>(1)</w:t>
      </w:r>
      <w:r w:rsidRPr="006B4F3C">
        <w:tab/>
        <w:t xml:space="preserve">The following provisions of this section apply in relation to a person (in this section referred to as the </w:t>
      </w:r>
      <w:r w:rsidRPr="006B4F3C">
        <w:rPr>
          <w:b/>
          <w:i/>
        </w:rPr>
        <w:t>representative</w:t>
      </w:r>
      <w:r w:rsidRPr="006B4F3C">
        <w:t>) being:</w:t>
      </w:r>
    </w:p>
    <w:p w:rsidR="00D106F8" w:rsidRPr="006B4F3C" w:rsidRDefault="00D106F8" w:rsidP="00D106F8">
      <w:pPr>
        <w:pStyle w:val="paragraph"/>
      </w:pPr>
      <w:r w:rsidRPr="006B4F3C">
        <w:tab/>
        <w:t>(a)</w:t>
      </w:r>
      <w:r w:rsidRPr="006B4F3C">
        <w:tab/>
        <w:t>a person who, as agent for an employer, provides or arranges for the provision of benefits that are fringe benefits in relation to the employer;</w:t>
      </w:r>
    </w:p>
    <w:p w:rsidR="00D106F8" w:rsidRPr="006B4F3C" w:rsidRDefault="00D106F8" w:rsidP="00D106F8">
      <w:pPr>
        <w:pStyle w:val="paragraph"/>
      </w:pPr>
      <w:r w:rsidRPr="006B4F3C">
        <w:tab/>
        <w:t>(b)</w:t>
      </w:r>
      <w:r w:rsidRPr="006B4F3C">
        <w:tab/>
        <w:t>an employer in the capacity of a trustee, being an employer in relation to whom fringe benefits are provided; or</w:t>
      </w:r>
    </w:p>
    <w:p w:rsidR="00D106F8" w:rsidRPr="006B4F3C" w:rsidRDefault="00D106F8" w:rsidP="00D106F8">
      <w:pPr>
        <w:pStyle w:val="paragraph"/>
      </w:pPr>
      <w:r w:rsidRPr="006B4F3C">
        <w:tab/>
        <w:t>(c)</w:t>
      </w:r>
      <w:r w:rsidRPr="006B4F3C">
        <w:tab/>
        <w:t>a trustee in respect of the affairs of an employer where the trustee, as trustee, provides or arranges for the provision of benefits that are fringe benefits in relation to the employer.</w:t>
      </w:r>
    </w:p>
    <w:p w:rsidR="00D106F8" w:rsidRPr="006B4F3C" w:rsidRDefault="00D106F8" w:rsidP="005841E3">
      <w:pPr>
        <w:pStyle w:val="subsection"/>
      </w:pPr>
      <w:r w:rsidRPr="006B4F3C">
        <w:tab/>
        <w:t>(2)</w:t>
      </w:r>
      <w:r w:rsidRPr="006B4F3C">
        <w:tab/>
        <w:t>The representative:</w:t>
      </w:r>
    </w:p>
    <w:p w:rsidR="00D106F8" w:rsidRPr="006B4F3C" w:rsidRDefault="00D106F8" w:rsidP="00D106F8">
      <w:pPr>
        <w:pStyle w:val="paragraph"/>
      </w:pPr>
      <w:r w:rsidRPr="006B4F3C">
        <w:tab/>
        <w:t>(a)</w:t>
      </w:r>
      <w:r w:rsidRPr="006B4F3C">
        <w:tab/>
        <w:t>shall furnish returns in relation to the fringe benefits; and</w:t>
      </w:r>
    </w:p>
    <w:p w:rsidR="00D106F8" w:rsidRPr="006B4F3C" w:rsidRDefault="00D106F8" w:rsidP="00D106F8">
      <w:pPr>
        <w:pStyle w:val="paragraph"/>
      </w:pPr>
      <w:r w:rsidRPr="006B4F3C">
        <w:tab/>
        <w:t>(b)</w:t>
      </w:r>
      <w:r w:rsidRPr="006B4F3C">
        <w:tab/>
        <w:t>is liable to any tax payable in respect of the provision of the fringe benefits;</w:t>
      </w:r>
    </w:p>
    <w:p w:rsidR="00D106F8" w:rsidRPr="006B4F3C" w:rsidRDefault="00D106F8" w:rsidP="00D106F8">
      <w:pPr>
        <w:pStyle w:val="subsection2"/>
      </w:pPr>
      <w:r w:rsidRPr="006B4F3C">
        <w:t>but only in the capacity of agent or trustee, as the case requires, and each such return shall be separate and distinct from any other return furnished or lodged by the representative.</w:t>
      </w:r>
    </w:p>
    <w:p w:rsidR="00D106F8" w:rsidRPr="006B4F3C" w:rsidRDefault="00D106F8" w:rsidP="005841E3">
      <w:pPr>
        <w:pStyle w:val="subsection"/>
      </w:pPr>
      <w:r w:rsidRPr="006B4F3C">
        <w:tab/>
        <w:t>(3)</w:t>
      </w:r>
      <w:r w:rsidRPr="006B4F3C">
        <w:tab/>
        <w:t>The representative is, by force of this section:</w:t>
      </w:r>
    </w:p>
    <w:p w:rsidR="00D106F8" w:rsidRPr="006B4F3C" w:rsidRDefault="00D106F8" w:rsidP="00D106F8">
      <w:pPr>
        <w:pStyle w:val="paragraph"/>
      </w:pPr>
      <w:r w:rsidRPr="006B4F3C">
        <w:tab/>
        <w:t>(a)</w:t>
      </w:r>
      <w:r w:rsidRPr="006B4F3C">
        <w:tab/>
        <w:t xml:space="preserve">authorised and required to retain from time to time any money that comes to the representative in the capacity as </w:t>
      </w:r>
      <w:r w:rsidRPr="006B4F3C">
        <w:lastRenderedPageBreak/>
        <w:t>agent for the other person or trustee of the trust estate, or so much of it as is sufficient to pay the amount of tax;</w:t>
      </w:r>
    </w:p>
    <w:p w:rsidR="00D106F8" w:rsidRPr="006B4F3C" w:rsidRDefault="00D106F8" w:rsidP="00D106F8">
      <w:pPr>
        <w:pStyle w:val="paragraph"/>
      </w:pPr>
      <w:r w:rsidRPr="006B4F3C">
        <w:tab/>
        <w:t>(b)</w:t>
      </w:r>
      <w:r w:rsidRPr="006B4F3C">
        <w:tab/>
        <w:t xml:space="preserve">made personally liable for the amount of tax after it becomes payable to the extent of any amount that the representative is required to retain under </w:t>
      </w:r>
      <w:r w:rsidR="006B4F3C">
        <w:t>paragraph (</w:t>
      </w:r>
      <w:r w:rsidRPr="006B4F3C">
        <w:t>a); and</w:t>
      </w:r>
    </w:p>
    <w:p w:rsidR="00D106F8" w:rsidRPr="006B4F3C" w:rsidRDefault="00D106F8" w:rsidP="00D106F8">
      <w:pPr>
        <w:pStyle w:val="paragraph"/>
      </w:pPr>
      <w:r w:rsidRPr="006B4F3C">
        <w:tab/>
        <w:t>(c)</w:t>
      </w:r>
      <w:r w:rsidRPr="006B4F3C">
        <w:tab/>
        <w:t>indemnified for all payments that the representative makes pursuant to this section.</w:t>
      </w:r>
    </w:p>
    <w:p w:rsidR="00D106F8" w:rsidRPr="006B4F3C" w:rsidRDefault="00D106F8" w:rsidP="005841E3">
      <w:pPr>
        <w:pStyle w:val="subsection"/>
      </w:pPr>
      <w:r w:rsidRPr="006B4F3C">
        <w:tab/>
        <w:t>(4)</w:t>
      </w:r>
      <w:r w:rsidRPr="006B4F3C">
        <w:tab/>
        <w:t>For the purposes of ensuring payment of the amount of tax, the Commissioner has the same remedies against attachable property of any kind vested in, under the control or management of, or in the possession of, the representative as the Commissioner would have against the property of any other person in respect of an amount of tax payable by the other person.</w:t>
      </w:r>
    </w:p>
    <w:p w:rsidR="00D106F8" w:rsidRPr="006B4F3C" w:rsidRDefault="00D106F8" w:rsidP="005841E3">
      <w:pPr>
        <w:pStyle w:val="subsection"/>
      </w:pPr>
      <w:r w:rsidRPr="006B4F3C">
        <w:tab/>
        <w:t>(5)</w:t>
      </w:r>
      <w:r w:rsidRPr="006B4F3C">
        <w:tab/>
        <w:t xml:space="preserve">In this section, unless the contrary intention appears, </w:t>
      </w:r>
      <w:r w:rsidRPr="006B4F3C">
        <w:rPr>
          <w:b/>
          <w:i/>
        </w:rPr>
        <w:t>tax</w:t>
      </w:r>
      <w:r w:rsidRPr="006B4F3C">
        <w:t xml:space="preserve"> includes additional tax under section</w:t>
      </w:r>
      <w:r w:rsidR="006B4F3C">
        <w:t> </w:t>
      </w:r>
      <w:r w:rsidRPr="006B4F3C">
        <w:t>93.</w:t>
      </w:r>
    </w:p>
    <w:p w:rsidR="00D106F8" w:rsidRPr="006B4F3C" w:rsidRDefault="00D106F8" w:rsidP="00D106F8">
      <w:pPr>
        <w:pStyle w:val="ActHead5"/>
      </w:pPr>
      <w:bookmarkStart w:id="32" w:name="_Toc19864451"/>
      <w:r w:rsidRPr="006B4F3C">
        <w:rPr>
          <w:rStyle w:val="CharSectno"/>
        </w:rPr>
        <w:t>132</w:t>
      </w:r>
      <w:r w:rsidRPr="006B4F3C">
        <w:t xml:space="preserve">  Records to be kept and preserved</w:t>
      </w:r>
      <w:bookmarkEnd w:id="32"/>
    </w:p>
    <w:p w:rsidR="00D106F8" w:rsidRPr="006B4F3C" w:rsidRDefault="00D106F8" w:rsidP="005841E3">
      <w:pPr>
        <w:pStyle w:val="subsection"/>
      </w:pPr>
      <w:r w:rsidRPr="006B4F3C">
        <w:tab/>
        <w:t>(1)</w:t>
      </w:r>
      <w:r w:rsidRPr="006B4F3C">
        <w:tab/>
        <w:t>An employer shall:</w:t>
      </w:r>
    </w:p>
    <w:p w:rsidR="00D106F8" w:rsidRPr="006B4F3C" w:rsidRDefault="00D106F8" w:rsidP="00D106F8">
      <w:pPr>
        <w:pStyle w:val="paragraph"/>
      </w:pPr>
      <w:r w:rsidRPr="006B4F3C">
        <w:tab/>
        <w:t>(a)</w:t>
      </w:r>
      <w:r w:rsidRPr="006B4F3C">
        <w:tab/>
        <w:t>keep records that record and explain all transactions and other acts engaged in by the employer or any other person that are relevant for the purpose of ascertaining the employer’s liability under this Act; and</w:t>
      </w:r>
    </w:p>
    <w:p w:rsidR="00D106F8" w:rsidRPr="006B4F3C" w:rsidRDefault="00D106F8" w:rsidP="00D106F8">
      <w:pPr>
        <w:pStyle w:val="paragraph"/>
      </w:pPr>
      <w:r w:rsidRPr="006B4F3C">
        <w:tab/>
        <w:t>(b)</w:t>
      </w:r>
      <w:r w:rsidRPr="006B4F3C">
        <w:tab/>
        <w:t xml:space="preserve">retain those records, and any records given to the employer under </w:t>
      </w:r>
      <w:r w:rsidR="006B4F3C">
        <w:t>paragraph (</w:t>
      </w:r>
      <w:r w:rsidRPr="006B4F3C">
        <w:t>2)(b), for a period of 5 years after the completion of the transactions or acts to which they relate.</w:t>
      </w:r>
    </w:p>
    <w:p w:rsidR="00433608" w:rsidRPr="006B4F3C" w:rsidRDefault="00433608" w:rsidP="00433608">
      <w:pPr>
        <w:pStyle w:val="Penalty"/>
      </w:pPr>
      <w:r w:rsidRPr="006B4F3C">
        <w:t>Penalty:</w:t>
      </w:r>
      <w:r w:rsidRPr="006B4F3C">
        <w:tab/>
        <w:t>30 penalty units.</w:t>
      </w:r>
    </w:p>
    <w:p w:rsidR="00D106F8" w:rsidRPr="006B4F3C" w:rsidRDefault="00D106F8" w:rsidP="00D106F8">
      <w:pPr>
        <w:pStyle w:val="notetext"/>
      </w:pPr>
      <w:r w:rsidRPr="006B4F3C">
        <w:lastRenderedPageBreak/>
        <w:t>Note:</w:t>
      </w:r>
      <w:r w:rsidRPr="006B4F3C">
        <w:tab/>
        <w:t>There is an exemption from the requirements of this subsection in certain cases: see Part</w:t>
      </w:r>
      <w:r w:rsidR="00C42613" w:rsidRPr="006B4F3C">
        <w:t> </w:t>
      </w:r>
      <w:r w:rsidRPr="006B4F3C">
        <w:t>XIA (Record keeping exemption).</w:t>
      </w:r>
    </w:p>
    <w:p w:rsidR="00D106F8" w:rsidRPr="006B4F3C" w:rsidRDefault="00D106F8" w:rsidP="005841E3">
      <w:pPr>
        <w:pStyle w:val="subsection"/>
      </w:pPr>
      <w:r w:rsidRPr="006B4F3C">
        <w:tab/>
        <w:t>(2)</w:t>
      </w:r>
      <w:r w:rsidRPr="006B4F3C">
        <w:tab/>
        <w:t>Where an associate of an employer provides, or arranges for the provision of, fringe benefits to, or to associates of, employees of the employer, the associate shall:</w:t>
      </w:r>
    </w:p>
    <w:p w:rsidR="00D106F8" w:rsidRPr="006B4F3C" w:rsidRDefault="00D106F8" w:rsidP="00D106F8">
      <w:pPr>
        <w:pStyle w:val="paragraph"/>
      </w:pPr>
      <w:r w:rsidRPr="006B4F3C">
        <w:tab/>
        <w:t>(a)</w:t>
      </w:r>
      <w:r w:rsidRPr="006B4F3C">
        <w:tab/>
        <w:t>keep records that record and explain all transactions and other acts engaged in by the associate or any other person in respect of the provision of those fringe benefits, being transactions or acts that are relevant for the purpose of ascertaining the employer’s liability under this Act;</w:t>
      </w:r>
    </w:p>
    <w:p w:rsidR="00D106F8" w:rsidRPr="006B4F3C" w:rsidRDefault="00D106F8" w:rsidP="00D106F8">
      <w:pPr>
        <w:pStyle w:val="paragraph"/>
      </w:pPr>
      <w:r w:rsidRPr="006B4F3C">
        <w:tab/>
        <w:t>(b)</w:t>
      </w:r>
      <w:r w:rsidRPr="006B4F3C">
        <w:tab/>
        <w:t>give to the employer a copy of the records, so far as they relate to a year of tax, not later than 21 days after the end of that year of tax; and</w:t>
      </w:r>
    </w:p>
    <w:p w:rsidR="00D106F8" w:rsidRPr="006B4F3C" w:rsidRDefault="00D106F8" w:rsidP="00D106F8">
      <w:pPr>
        <w:pStyle w:val="paragraph"/>
      </w:pPr>
      <w:r w:rsidRPr="006B4F3C">
        <w:tab/>
        <w:t>(c)</w:t>
      </w:r>
      <w:r w:rsidRPr="006B4F3C">
        <w:tab/>
        <w:t>retain those records for a period of 5 years after the completion of the transactions or acts to which they relate.</w:t>
      </w:r>
    </w:p>
    <w:p w:rsidR="00433608" w:rsidRPr="006B4F3C" w:rsidRDefault="00433608" w:rsidP="00433608">
      <w:pPr>
        <w:pStyle w:val="Penalty"/>
      </w:pPr>
      <w:r w:rsidRPr="006B4F3C">
        <w:t>Penalty:</w:t>
      </w:r>
      <w:r w:rsidRPr="006B4F3C">
        <w:tab/>
        <w:t>30 penalty units.</w:t>
      </w:r>
    </w:p>
    <w:p w:rsidR="00D106F8" w:rsidRPr="006B4F3C" w:rsidRDefault="00D106F8" w:rsidP="009D28EA">
      <w:pPr>
        <w:pStyle w:val="subsection"/>
        <w:keepNext/>
      </w:pPr>
      <w:r w:rsidRPr="006B4F3C">
        <w:tab/>
        <w:t>(3)</w:t>
      </w:r>
      <w:r w:rsidRPr="006B4F3C">
        <w:tab/>
        <w:t>A person who is required by this section to keep records shall keep the records:</w:t>
      </w:r>
    </w:p>
    <w:p w:rsidR="00D106F8" w:rsidRPr="006B4F3C" w:rsidRDefault="00D106F8" w:rsidP="00D106F8">
      <w:pPr>
        <w:pStyle w:val="paragraph"/>
      </w:pPr>
      <w:r w:rsidRPr="006B4F3C">
        <w:tab/>
        <w:t>(a)</w:t>
      </w:r>
      <w:r w:rsidRPr="006B4F3C">
        <w:tab/>
        <w:t>in writing in the English language or so as to enable the records to be readily accessible and convertible into writing in the English language; and</w:t>
      </w:r>
    </w:p>
    <w:p w:rsidR="00D106F8" w:rsidRPr="006B4F3C" w:rsidRDefault="00D106F8" w:rsidP="00D106F8">
      <w:pPr>
        <w:pStyle w:val="paragraph"/>
      </w:pPr>
      <w:r w:rsidRPr="006B4F3C">
        <w:tab/>
        <w:t>(b)</w:t>
      </w:r>
      <w:r w:rsidRPr="006B4F3C">
        <w:tab/>
        <w:t>so as to enable the employer’s liability under this Act to be readily ascertained.</w:t>
      </w:r>
    </w:p>
    <w:p w:rsidR="00433608" w:rsidRPr="006B4F3C" w:rsidRDefault="00433608" w:rsidP="00433608">
      <w:pPr>
        <w:pStyle w:val="Penalty"/>
      </w:pPr>
      <w:r w:rsidRPr="006B4F3C">
        <w:t>Penalty:</w:t>
      </w:r>
      <w:r w:rsidRPr="006B4F3C">
        <w:tab/>
        <w:t>30 penalty units.</w:t>
      </w:r>
    </w:p>
    <w:p w:rsidR="00D106F8" w:rsidRPr="006B4F3C" w:rsidRDefault="00D106F8" w:rsidP="005841E3">
      <w:pPr>
        <w:pStyle w:val="subsection"/>
      </w:pPr>
      <w:r w:rsidRPr="006B4F3C">
        <w:tab/>
        <w:t>(4)</w:t>
      </w:r>
      <w:r w:rsidRPr="006B4F3C">
        <w:tab/>
        <w:t>Nothing in this section shall be taken to require a person (in this subsection referred to as the</w:t>
      </w:r>
      <w:r w:rsidRPr="006B4F3C">
        <w:rPr>
          <w:b/>
          <w:i/>
        </w:rPr>
        <w:t xml:space="preserve"> record keeper</w:t>
      </w:r>
      <w:r w:rsidRPr="006B4F3C">
        <w:t>) to keep a record of information relating to a transaction or act engaged in by another person if:</w:t>
      </w:r>
    </w:p>
    <w:p w:rsidR="00D106F8" w:rsidRPr="006B4F3C" w:rsidRDefault="00D106F8" w:rsidP="00D106F8">
      <w:pPr>
        <w:pStyle w:val="paragraph"/>
      </w:pPr>
      <w:r w:rsidRPr="006B4F3C">
        <w:lastRenderedPageBreak/>
        <w:tab/>
        <w:t>(a)</w:t>
      </w:r>
      <w:r w:rsidRPr="006B4F3C">
        <w:tab/>
        <w:t>where the transaction or act was entered into or done under an arrangement to which the record keeper was a party:</w:t>
      </w:r>
    </w:p>
    <w:p w:rsidR="00D106F8" w:rsidRPr="006B4F3C" w:rsidRDefault="00D106F8" w:rsidP="00D106F8">
      <w:pPr>
        <w:pStyle w:val="paragraphsub"/>
      </w:pPr>
      <w:r w:rsidRPr="006B4F3C">
        <w:tab/>
        <w:t>(i)</w:t>
      </w:r>
      <w:r w:rsidRPr="006B4F3C">
        <w:tab/>
        <w:t>the record keeper made all reasonable efforts:</w:t>
      </w:r>
    </w:p>
    <w:p w:rsidR="00D106F8" w:rsidRPr="006B4F3C" w:rsidRDefault="00D106F8" w:rsidP="00D106F8">
      <w:pPr>
        <w:pStyle w:val="paragraphsub-sub"/>
      </w:pPr>
      <w:r w:rsidRPr="006B4F3C">
        <w:tab/>
        <w:t>(A)</w:t>
      </w:r>
      <w:r w:rsidRPr="006B4F3C">
        <w:tab/>
        <w:t>to ascertain whether the transaction had been entered into or the act had been done; and</w:t>
      </w:r>
    </w:p>
    <w:p w:rsidR="00D106F8" w:rsidRPr="006B4F3C" w:rsidRDefault="00D106F8" w:rsidP="00D106F8">
      <w:pPr>
        <w:pStyle w:val="paragraphsub-sub"/>
      </w:pPr>
      <w:r w:rsidRPr="006B4F3C">
        <w:tab/>
        <w:t>(B)</w:t>
      </w:r>
      <w:r w:rsidRPr="006B4F3C">
        <w:tab/>
        <w:t>to obtain the information; and</w:t>
      </w:r>
    </w:p>
    <w:p w:rsidR="00D106F8" w:rsidRPr="006B4F3C" w:rsidRDefault="00D106F8" w:rsidP="00D106F8">
      <w:pPr>
        <w:pStyle w:val="paragraphsub"/>
      </w:pPr>
      <w:r w:rsidRPr="006B4F3C">
        <w:tab/>
        <w:t>(ii)</w:t>
      </w:r>
      <w:r w:rsidRPr="006B4F3C">
        <w:tab/>
        <w:t>did not know, and could not reasonably be expected to have known, the information; or</w:t>
      </w:r>
    </w:p>
    <w:p w:rsidR="00D106F8" w:rsidRPr="006B4F3C" w:rsidRDefault="00D106F8" w:rsidP="00D106F8">
      <w:pPr>
        <w:pStyle w:val="paragraph"/>
      </w:pPr>
      <w:r w:rsidRPr="006B4F3C">
        <w:tab/>
        <w:t>(b)</w:t>
      </w:r>
      <w:r w:rsidRPr="006B4F3C">
        <w:tab/>
        <w:t>in any other case—the record keeper did not know, and could not reasonably be expected to have known, the information.</w:t>
      </w:r>
    </w:p>
    <w:p w:rsidR="00D106F8" w:rsidRPr="006B4F3C" w:rsidRDefault="00D106F8" w:rsidP="005841E3">
      <w:pPr>
        <w:pStyle w:val="subsection"/>
      </w:pPr>
      <w:r w:rsidRPr="006B4F3C">
        <w:tab/>
        <w:t>(5)</w:t>
      </w:r>
      <w:r w:rsidRPr="006B4F3C">
        <w:tab/>
        <w:t>Nothing in this section shall be taken to require a person to retain records where:</w:t>
      </w:r>
    </w:p>
    <w:p w:rsidR="00D106F8" w:rsidRPr="006B4F3C" w:rsidRDefault="00D106F8" w:rsidP="00D106F8">
      <w:pPr>
        <w:pStyle w:val="paragraph"/>
      </w:pPr>
      <w:r w:rsidRPr="006B4F3C">
        <w:tab/>
        <w:t>(a)</w:t>
      </w:r>
      <w:r w:rsidRPr="006B4F3C">
        <w:tab/>
        <w:t>the Commissioner has notified the person that retention of the records is not required; or</w:t>
      </w:r>
    </w:p>
    <w:p w:rsidR="00D106F8" w:rsidRPr="006B4F3C" w:rsidRDefault="00D106F8" w:rsidP="00D106F8">
      <w:pPr>
        <w:pStyle w:val="paragraph"/>
      </w:pPr>
      <w:r w:rsidRPr="006B4F3C">
        <w:tab/>
        <w:t>(b)</w:t>
      </w:r>
      <w:r w:rsidRPr="006B4F3C">
        <w:tab/>
        <w:t>the person is a company that has gone into liquidation and been finally dissolved.</w:t>
      </w:r>
    </w:p>
    <w:p w:rsidR="00433608" w:rsidRPr="006B4F3C" w:rsidRDefault="00433608" w:rsidP="00433608">
      <w:pPr>
        <w:pStyle w:val="subsection"/>
      </w:pPr>
      <w:r w:rsidRPr="006B4F3C">
        <w:tab/>
        <w:t>(6)</w:t>
      </w:r>
      <w:r w:rsidRPr="006B4F3C">
        <w:tab/>
        <w:t>An offence under this section is an offence of strict liability.</w:t>
      </w:r>
    </w:p>
    <w:p w:rsidR="00433608" w:rsidRPr="006B4F3C" w:rsidRDefault="00433608" w:rsidP="00433608">
      <w:pPr>
        <w:pStyle w:val="notetext"/>
      </w:pPr>
      <w:r w:rsidRPr="006B4F3C">
        <w:t>Note 1:</w:t>
      </w:r>
      <w:r w:rsidRPr="006B4F3C">
        <w:tab/>
        <w:t>For strict liability, see section</w:t>
      </w:r>
      <w:r w:rsidR="006B4F3C">
        <w:t> </w:t>
      </w:r>
      <w:r w:rsidRPr="006B4F3C">
        <w:t xml:space="preserve">6.1 of the </w:t>
      </w:r>
      <w:r w:rsidRPr="006B4F3C">
        <w:rPr>
          <w:i/>
        </w:rPr>
        <w:t>Criminal Code</w:t>
      </w:r>
      <w:r w:rsidRPr="006B4F3C">
        <w:t>.</w:t>
      </w:r>
    </w:p>
    <w:p w:rsidR="00433608" w:rsidRPr="006B4F3C" w:rsidRDefault="00433608" w:rsidP="00433608">
      <w:pPr>
        <w:pStyle w:val="notetext"/>
      </w:pPr>
      <w:r w:rsidRPr="006B4F3C">
        <w:t>Note 2:</w:t>
      </w:r>
      <w:r w:rsidRPr="006B4F3C">
        <w:tab/>
        <w:t>There is an administrative penalty if you do not keep or retain records as required by this section: see section</w:t>
      </w:r>
      <w:r w:rsidR="006B4F3C">
        <w:t> </w:t>
      </w:r>
      <w:r w:rsidRPr="006B4F3C">
        <w:t>288</w:t>
      </w:r>
      <w:r w:rsidR="006B4F3C">
        <w:noBreakHyphen/>
      </w:r>
      <w:r w:rsidRPr="006B4F3C">
        <w:t>25 in Schedule</w:t>
      </w:r>
      <w:r w:rsidR="006B4F3C">
        <w:t> </w:t>
      </w:r>
      <w:r w:rsidRPr="006B4F3C">
        <w:t xml:space="preserve">1 to the </w:t>
      </w:r>
      <w:r w:rsidRPr="006B4F3C">
        <w:rPr>
          <w:i/>
        </w:rPr>
        <w:t>Taxation Administration Act 1953</w:t>
      </w:r>
      <w:r w:rsidRPr="006B4F3C">
        <w:t>.</w:t>
      </w:r>
    </w:p>
    <w:p w:rsidR="00433608" w:rsidRPr="006B4F3C" w:rsidRDefault="00433608" w:rsidP="00433608">
      <w:pPr>
        <w:pStyle w:val="notetext"/>
      </w:pPr>
      <w:r w:rsidRPr="006B4F3C">
        <w:t>Note 3:</w:t>
      </w:r>
      <w:r w:rsidRPr="006B4F3C">
        <w:tab/>
        <w:t>See section</w:t>
      </w:r>
      <w:r w:rsidR="006B4F3C">
        <w:t> </w:t>
      </w:r>
      <w:r w:rsidRPr="006B4F3C">
        <w:t xml:space="preserve">4AA of the </w:t>
      </w:r>
      <w:r w:rsidRPr="006B4F3C">
        <w:rPr>
          <w:i/>
        </w:rPr>
        <w:t>Crimes Act 1914</w:t>
      </w:r>
      <w:r w:rsidRPr="006B4F3C">
        <w:t xml:space="preserve"> for the current value of a penalty unit.</w:t>
      </w:r>
    </w:p>
    <w:p w:rsidR="00D106F8" w:rsidRPr="006B4F3C" w:rsidRDefault="00D106F8" w:rsidP="009D28EA">
      <w:pPr>
        <w:pStyle w:val="ActHead5"/>
      </w:pPr>
      <w:bookmarkStart w:id="33" w:name="_Toc19864452"/>
      <w:r w:rsidRPr="006B4F3C">
        <w:rPr>
          <w:rStyle w:val="CharSectno"/>
        </w:rPr>
        <w:lastRenderedPageBreak/>
        <w:t>132A</w:t>
      </w:r>
      <w:r w:rsidRPr="006B4F3C">
        <w:t xml:space="preserve">  Written evidence not available when return lodged</w:t>
      </w:r>
      <w:bookmarkEnd w:id="33"/>
    </w:p>
    <w:p w:rsidR="00D106F8" w:rsidRPr="006B4F3C" w:rsidRDefault="00D106F8" w:rsidP="009D28EA">
      <w:pPr>
        <w:pStyle w:val="subsection"/>
        <w:keepNext/>
      </w:pPr>
      <w:r w:rsidRPr="006B4F3C">
        <w:tab/>
        <w:t>(1)</w:t>
      </w:r>
      <w:r w:rsidRPr="006B4F3C">
        <w:tab/>
        <w:t>This section applies if:</w:t>
      </w:r>
    </w:p>
    <w:p w:rsidR="00D106F8" w:rsidRPr="006B4F3C" w:rsidRDefault="00D106F8" w:rsidP="00D106F8">
      <w:pPr>
        <w:pStyle w:val="paragraph"/>
      </w:pPr>
      <w:r w:rsidRPr="006B4F3C">
        <w:tab/>
        <w:t>(a)</w:t>
      </w:r>
      <w:r w:rsidRPr="006B4F3C">
        <w:tab/>
        <w:t>a provision of this Act requires documentary evidence of an expense to be given to, or obtained by, an employer before the declaration date for an employer for an FBT year; and</w:t>
      </w:r>
    </w:p>
    <w:p w:rsidR="00D106F8" w:rsidRPr="006B4F3C" w:rsidRDefault="00D106F8" w:rsidP="00D106F8">
      <w:pPr>
        <w:pStyle w:val="paragraph"/>
      </w:pPr>
      <w:r w:rsidRPr="006B4F3C">
        <w:tab/>
        <w:t>(b)</w:t>
      </w:r>
      <w:r w:rsidRPr="006B4F3C">
        <w:tab/>
        <w:t>at the date of lodgment of the employer’s return of the fringe benefits taxable amount for the FBT year:</w:t>
      </w:r>
    </w:p>
    <w:p w:rsidR="00D106F8" w:rsidRPr="006B4F3C" w:rsidRDefault="00D106F8" w:rsidP="00D106F8">
      <w:pPr>
        <w:pStyle w:val="paragraphsub"/>
      </w:pPr>
      <w:r w:rsidRPr="006B4F3C">
        <w:tab/>
        <w:t>(i)</w:t>
      </w:r>
      <w:r w:rsidRPr="006B4F3C">
        <w:tab/>
        <w:t>the employer has not been given, or has not obtained, the documentary evidence;</w:t>
      </w:r>
    </w:p>
    <w:p w:rsidR="00D106F8" w:rsidRPr="006B4F3C" w:rsidRDefault="00D106F8" w:rsidP="00D106F8">
      <w:pPr>
        <w:pStyle w:val="paragraph"/>
      </w:pPr>
      <w:r w:rsidRPr="006B4F3C">
        <w:tab/>
      </w:r>
      <w:r w:rsidRPr="006B4F3C">
        <w:tab/>
        <w:t>but:</w:t>
      </w:r>
    </w:p>
    <w:p w:rsidR="00D106F8" w:rsidRPr="006B4F3C" w:rsidRDefault="00D106F8" w:rsidP="00D106F8">
      <w:pPr>
        <w:pStyle w:val="paragraphsub"/>
      </w:pPr>
      <w:r w:rsidRPr="006B4F3C">
        <w:tab/>
        <w:t>(ii)</w:t>
      </w:r>
      <w:r w:rsidRPr="006B4F3C">
        <w:tab/>
        <w:t>the employer has good reason to expect that he or she will be given, or will obtain, that evidence within a reasonable time.</w:t>
      </w:r>
    </w:p>
    <w:p w:rsidR="00D106F8" w:rsidRPr="006B4F3C" w:rsidRDefault="00D106F8" w:rsidP="005841E3">
      <w:pPr>
        <w:pStyle w:val="subsection"/>
      </w:pPr>
      <w:r w:rsidRPr="006B4F3C">
        <w:tab/>
        <w:t>(2)</w:t>
      </w:r>
      <w:r w:rsidRPr="006B4F3C">
        <w:tab/>
        <w:t>If this section applies:</w:t>
      </w:r>
    </w:p>
    <w:p w:rsidR="00D106F8" w:rsidRPr="006B4F3C" w:rsidRDefault="00D106F8" w:rsidP="00D106F8">
      <w:pPr>
        <w:pStyle w:val="paragraph"/>
      </w:pPr>
      <w:r w:rsidRPr="006B4F3C">
        <w:tab/>
        <w:t>(a)</w:t>
      </w:r>
      <w:r w:rsidRPr="006B4F3C">
        <w:tab/>
        <w:t>the employer may complete his or her return as if the documentary evidence had been given to, or obtained by, him or her by the date of lodgment; and</w:t>
      </w:r>
    </w:p>
    <w:p w:rsidR="00D106F8" w:rsidRPr="006B4F3C" w:rsidRDefault="00D106F8" w:rsidP="00D106F8">
      <w:pPr>
        <w:pStyle w:val="paragraph"/>
      </w:pPr>
      <w:r w:rsidRPr="006B4F3C">
        <w:tab/>
        <w:t>(b)</w:t>
      </w:r>
      <w:r w:rsidRPr="006B4F3C">
        <w:tab/>
        <w:t>if the evidence is given to, or obtained by, the employer within a reasonable time—this Act applies as if the documentary evidence had been given to, or obtained by, the employer before the declaration date; and</w:t>
      </w:r>
    </w:p>
    <w:p w:rsidR="00D106F8" w:rsidRPr="006B4F3C" w:rsidRDefault="00D106F8" w:rsidP="00D106F8">
      <w:pPr>
        <w:pStyle w:val="paragraph"/>
      </w:pPr>
      <w:r w:rsidRPr="006B4F3C">
        <w:tab/>
        <w:t>(c)</w:t>
      </w:r>
      <w:r w:rsidRPr="006B4F3C">
        <w:tab/>
        <w:t>if the evidence is not given to, or obtained by, the employer within a reasonable time—the employer must notify the Commissioner in writing that the evidence has not been obtained.</w:t>
      </w:r>
    </w:p>
    <w:p w:rsidR="00D106F8" w:rsidRPr="006B4F3C" w:rsidRDefault="00D106F8" w:rsidP="00D106F8">
      <w:pPr>
        <w:pStyle w:val="ActHead5"/>
      </w:pPr>
      <w:bookmarkStart w:id="34" w:name="_Toc19864453"/>
      <w:r w:rsidRPr="006B4F3C">
        <w:rPr>
          <w:rStyle w:val="CharSectno"/>
        </w:rPr>
        <w:lastRenderedPageBreak/>
        <w:t>134</w:t>
      </w:r>
      <w:r w:rsidRPr="006B4F3C">
        <w:t xml:space="preserve">  Service on partnerships and associations</w:t>
      </w:r>
      <w:bookmarkEnd w:id="34"/>
    </w:p>
    <w:p w:rsidR="00D106F8" w:rsidRPr="006B4F3C" w:rsidRDefault="00D106F8" w:rsidP="005841E3">
      <w:pPr>
        <w:pStyle w:val="subsection"/>
      </w:pPr>
      <w:r w:rsidRPr="006B4F3C">
        <w:tab/>
      </w:r>
      <w:r w:rsidRPr="006B4F3C">
        <w:tab/>
        <w:t>Service, whether by post or otherwise, of a notice or document on a member of a partnership or on a member of the committee of management of an unincorporated association or other body of persons shall be deemed, for the purposes of this Act, to constitute service of the notice or other document on each member of the partnership or each member of the association or other body of persons, as the case may be.</w:t>
      </w:r>
    </w:p>
    <w:p w:rsidR="00D106F8" w:rsidRPr="006B4F3C" w:rsidRDefault="00D106F8" w:rsidP="00D106F8">
      <w:pPr>
        <w:pStyle w:val="ActHead5"/>
      </w:pPr>
      <w:bookmarkStart w:id="35" w:name="_Toc19864454"/>
      <w:r w:rsidRPr="006B4F3C">
        <w:rPr>
          <w:rStyle w:val="CharSectno"/>
        </w:rPr>
        <w:t>135</w:t>
      </w:r>
      <w:r w:rsidRPr="006B4F3C">
        <w:t xml:space="preserve">  Regulations</w:t>
      </w:r>
      <w:bookmarkEnd w:id="35"/>
    </w:p>
    <w:p w:rsidR="00D106F8" w:rsidRPr="006B4F3C" w:rsidRDefault="00D106F8" w:rsidP="005841E3">
      <w:pPr>
        <w:pStyle w:val="subsection"/>
      </w:pPr>
      <w:r w:rsidRPr="006B4F3C">
        <w:tab/>
      </w:r>
      <w:r w:rsidRPr="006B4F3C">
        <w:tab/>
        <w:t>The Governor</w:t>
      </w:r>
      <w:r w:rsidR="006B4F3C">
        <w:noBreakHyphen/>
      </w:r>
      <w:r w:rsidRPr="006B4F3C">
        <w:t>General may make regulations, not inconsistent with this Act, prescribing all matters:</w:t>
      </w:r>
    </w:p>
    <w:p w:rsidR="00D106F8" w:rsidRPr="006B4F3C" w:rsidRDefault="00D106F8" w:rsidP="00D106F8">
      <w:pPr>
        <w:pStyle w:val="paragraph"/>
      </w:pPr>
      <w:r w:rsidRPr="006B4F3C">
        <w:tab/>
        <w:t>(a)</w:t>
      </w:r>
      <w:r w:rsidRPr="006B4F3C">
        <w:tab/>
        <w:t>required or permitted by this Act to be prescribed; or</w:t>
      </w:r>
    </w:p>
    <w:p w:rsidR="00D106F8" w:rsidRPr="006B4F3C" w:rsidRDefault="00D106F8" w:rsidP="00D106F8">
      <w:pPr>
        <w:pStyle w:val="paragraph"/>
      </w:pPr>
      <w:r w:rsidRPr="006B4F3C">
        <w:tab/>
        <w:t>(b)</w:t>
      </w:r>
      <w:r w:rsidRPr="006B4F3C">
        <w:tab/>
        <w:t>necessary or convenient to be prescribed for carrying out or giving effect to this Act;</w:t>
      </w:r>
    </w:p>
    <w:p w:rsidR="00D106F8" w:rsidRPr="006B4F3C" w:rsidRDefault="00D106F8" w:rsidP="00D106F8">
      <w:pPr>
        <w:pStyle w:val="subsection2"/>
      </w:pPr>
      <w:r w:rsidRPr="006B4F3C">
        <w:t xml:space="preserve">and, in particular, may make regulations prescribing penalties not exceeding a fine of </w:t>
      </w:r>
      <w:r w:rsidR="00B928CF" w:rsidRPr="006B4F3C">
        <w:t>5 penalty units</w:t>
      </w:r>
      <w:r w:rsidRPr="006B4F3C">
        <w:t xml:space="preserve"> for offences against the regulations.</w:t>
      </w:r>
    </w:p>
    <w:p w:rsidR="00D106F8" w:rsidRPr="006B4F3C" w:rsidRDefault="00D106F8" w:rsidP="00030A36">
      <w:pPr>
        <w:pStyle w:val="ActHead2"/>
        <w:pageBreakBefore/>
      </w:pPr>
      <w:bookmarkStart w:id="36" w:name="_Toc19864455"/>
      <w:r w:rsidRPr="006B4F3C">
        <w:rPr>
          <w:rStyle w:val="CharPartNo"/>
        </w:rPr>
        <w:lastRenderedPageBreak/>
        <w:t>Part</w:t>
      </w:r>
      <w:r w:rsidR="00C42613" w:rsidRPr="006B4F3C">
        <w:rPr>
          <w:rStyle w:val="CharPartNo"/>
        </w:rPr>
        <w:t> </w:t>
      </w:r>
      <w:r w:rsidRPr="006B4F3C">
        <w:rPr>
          <w:rStyle w:val="CharPartNo"/>
        </w:rPr>
        <w:t>XIA</w:t>
      </w:r>
      <w:r w:rsidRPr="006B4F3C">
        <w:t>—</w:t>
      </w:r>
      <w:r w:rsidRPr="006B4F3C">
        <w:rPr>
          <w:rStyle w:val="CharPartText"/>
        </w:rPr>
        <w:t>Record keeping exemption</w:t>
      </w:r>
      <w:bookmarkEnd w:id="36"/>
    </w:p>
    <w:p w:rsidR="00D106F8" w:rsidRPr="006B4F3C" w:rsidRDefault="00D106F8" w:rsidP="00D106F8">
      <w:pPr>
        <w:pStyle w:val="ActHead3"/>
      </w:pPr>
      <w:bookmarkStart w:id="37" w:name="_Toc19864456"/>
      <w:r w:rsidRPr="006B4F3C">
        <w:rPr>
          <w:rStyle w:val="CharDivNo"/>
        </w:rPr>
        <w:t>Division</w:t>
      </w:r>
      <w:r w:rsidR="006B4F3C" w:rsidRPr="006B4F3C">
        <w:rPr>
          <w:rStyle w:val="CharDivNo"/>
        </w:rPr>
        <w:t> </w:t>
      </w:r>
      <w:r w:rsidRPr="006B4F3C">
        <w:rPr>
          <w:rStyle w:val="CharDivNo"/>
        </w:rPr>
        <w:t>1</w:t>
      </w:r>
      <w:r w:rsidRPr="006B4F3C">
        <w:t>—</w:t>
      </w:r>
      <w:r w:rsidRPr="006B4F3C">
        <w:rPr>
          <w:rStyle w:val="CharDivText"/>
        </w:rPr>
        <w:t>Overview of Part</w:t>
      </w:r>
      <w:bookmarkEnd w:id="37"/>
    </w:p>
    <w:p w:rsidR="00D106F8" w:rsidRPr="006B4F3C" w:rsidRDefault="00D106F8" w:rsidP="00D106F8">
      <w:pPr>
        <w:pStyle w:val="ActHead5"/>
      </w:pPr>
      <w:bookmarkStart w:id="38" w:name="_Toc19864457"/>
      <w:r w:rsidRPr="006B4F3C">
        <w:rPr>
          <w:rStyle w:val="CharSectno"/>
        </w:rPr>
        <w:t>135A</w:t>
      </w:r>
      <w:r w:rsidRPr="006B4F3C">
        <w:t xml:space="preserve">  Overview of Part</w:t>
      </w:r>
      <w:bookmarkEnd w:id="38"/>
    </w:p>
    <w:p w:rsidR="00D106F8" w:rsidRPr="006B4F3C" w:rsidRDefault="00D106F8" w:rsidP="005841E3">
      <w:pPr>
        <w:pStyle w:val="subsection"/>
      </w:pPr>
      <w:r w:rsidRPr="006B4F3C">
        <w:tab/>
        <w:t>(1)</w:t>
      </w:r>
      <w:r w:rsidRPr="006B4F3C">
        <w:tab/>
        <w:t>Basically, this Part provides that, if certain conditions are satisfied, an employer need not keep or retain most of the records otherwise required to be kept and retained under subsection</w:t>
      </w:r>
      <w:r w:rsidR="006B4F3C">
        <w:t> </w:t>
      </w:r>
      <w:r w:rsidRPr="006B4F3C">
        <w:t>132(1).</w:t>
      </w:r>
    </w:p>
    <w:p w:rsidR="00D106F8" w:rsidRPr="006B4F3C" w:rsidRDefault="00D106F8" w:rsidP="005841E3">
      <w:pPr>
        <w:pStyle w:val="subsection"/>
      </w:pPr>
      <w:r w:rsidRPr="006B4F3C">
        <w:tab/>
        <w:t>(2)</w:t>
      </w:r>
      <w:r w:rsidRPr="006B4F3C">
        <w:tab/>
        <w:t xml:space="preserve">If the conditions are satisfied, the employer’s FBT liability is generally worked out using the aggregate fringe benefits amount from a previous FBT year (the </w:t>
      </w:r>
      <w:r w:rsidRPr="006B4F3C">
        <w:rPr>
          <w:b/>
          <w:i/>
        </w:rPr>
        <w:t>base year</w:t>
      </w:r>
      <w:r w:rsidRPr="006B4F3C">
        <w:t>) instead of the current FBT year.</w:t>
      </w:r>
    </w:p>
    <w:p w:rsidR="00D106F8" w:rsidRPr="006B4F3C" w:rsidRDefault="00D106F8" w:rsidP="00030A36">
      <w:pPr>
        <w:pStyle w:val="ActHead3"/>
        <w:pageBreakBefore/>
      </w:pPr>
      <w:bookmarkStart w:id="39" w:name="_Toc19864458"/>
      <w:r w:rsidRPr="006B4F3C">
        <w:rPr>
          <w:rStyle w:val="CharDivNo"/>
        </w:rPr>
        <w:lastRenderedPageBreak/>
        <w:t>Division</w:t>
      </w:r>
      <w:r w:rsidR="006B4F3C" w:rsidRPr="006B4F3C">
        <w:rPr>
          <w:rStyle w:val="CharDivNo"/>
        </w:rPr>
        <w:t> </w:t>
      </w:r>
      <w:r w:rsidRPr="006B4F3C">
        <w:rPr>
          <w:rStyle w:val="CharDivNo"/>
        </w:rPr>
        <w:t>2</w:t>
      </w:r>
      <w:r w:rsidRPr="006B4F3C">
        <w:t>—</w:t>
      </w:r>
      <w:r w:rsidRPr="006B4F3C">
        <w:rPr>
          <w:rStyle w:val="CharDivText"/>
        </w:rPr>
        <w:t>Conditions</w:t>
      </w:r>
      <w:bookmarkEnd w:id="39"/>
    </w:p>
    <w:p w:rsidR="00D106F8" w:rsidRPr="006B4F3C" w:rsidRDefault="00D106F8" w:rsidP="00D106F8">
      <w:pPr>
        <w:pStyle w:val="ActHead5"/>
      </w:pPr>
      <w:bookmarkStart w:id="40" w:name="_Toc19864459"/>
      <w:r w:rsidRPr="006B4F3C">
        <w:rPr>
          <w:rStyle w:val="CharSectno"/>
        </w:rPr>
        <w:t>135B</w:t>
      </w:r>
      <w:r w:rsidRPr="006B4F3C">
        <w:t xml:space="preserve">  Conditions that must be satisfied</w:t>
      </w:r>
      <w:bookmarkEnd w:id="40"/>
    </w:p>
    <w:p w:rsidR="00D106F8" w:rsidRPr="006B4F3C" w:rsidRDefault="00D106F8" w:rsidP="005841E3">
      <w:pPr>
        <w:pStyle w:val="subsection"/>
      </w:pPr>
      <w:r w:rsidRPr="006B4F3C">
        <w:tab/>
        <w:t>(1)</w:t>
      </w:r>
      <w:r w:rsidRPr="006B4F3C">
        <w:tab/>
        <w:t>This section has 2 conditions that must be satisfied for Division</w:t>
      </w:r>
      <w:r w:rsidR="006B4F3C">
        <w:t> </w:t>
      </w:r>
      <w:r w:rsidRPr="006B4F3C">
        <w:t xml:space="preserve">3 to apply to an employer for an FBT year (the </w:t>
      </w:r>
      <w:r w:rsidRPr="006B4F3C">
        <w:rPr>
          <w:b/>
          <w:i/>
        </w:rPr>
        <w:t>current year</w:t>
      </w:r>
      <w:r w:rsidRPr="006B4F3C">
        <w:t>).</w:t>
      </w:r>
    </w:p>
    <w:p w:rsidR="00D106F8" w:rsidRPr="006B4F3C" w:rsidRDefault="00D106F8" w:rsidP="00D106F8">
      <w:pPr>
        <w:pStyle w:val="SubsectionHead"/>
      </w:pPr>
      <w:r w:rsidRPr="006B4F3C">
        <w:t>First condition: base year established</w:t>
      </w:r>
    </w:p>
    <w:p w:rsidR="00D106F8" w:rsidRPr="006B4F3C" w:rsidRDefault="00D106F8" w:rsidP="005841E3">
      <w:pPr>
        <w:pStyle w:val="subsection"/>
      </w:pPr>
      <w:r w:rsidRPr="006B4F3C">
        <w:tab/>
        <w:t>(2)</w:t>
      </w:r>
      <w:r w:rsidRPr="006B4F3C">
        <w:tab/>
        <w:t>Either of the following must be true:</w:t>
      </w:r>
    </w:p>
    <w:p w:rsidR="00D106F8" w:rsidRPr="006B4F3C" w:rsidRDefault="00D106F8" w:rsidP="00D106F8">
      <w:pPr>
        <w:pStyle w:val="paragraph"/>
      </w:pPr>
      <w:r w:rsidRPr="006B4F3C">
        <w:tab/>
        <w:t>(a)</w:t>
      </w:r>
      <w:r w:rsidRPr="006B4F3C">
        <w:tab/>
        <w:t>the FBT year immediately before the current year was a base year (see section</w:t>
      </w:r>
      <w:r w:rsidR="006B4F3C">
        <w:t> </w:t>
      </w:r>
      <w:r w:rsidRPr="006B4F3C">
        <w:t>135C) of the employer; or</w:t>
      </w:r>
    </w:p>
    <w:p w:rsidR="00D106F8" w:rsidRPr="006B4F3C" w:rsidRDefault="00D106F8" w:rsidP="00D106F8">
      <w:pPr>
        <w:pStyle w:val="paragraph"/>
      </w:pPr>
      <w:r w:rsidRPr="006B4F3C">
        <w:tab/>
        <w:t>(b)</w:t>
      </w:r>
      <w:r w:rsidRPr="006B4F3C">
        <w:tab/>
        <w:t>some other FBT year before the current year was a base year of the employer and section</w:t>
      </w:r>
      <w:r w:rsidR="006B4F3C">
        <w:t> </w:t>
      </w:r>
      <w:r w:rsidRPr="006B4F3C">
        <w:t>135G applied to the employer for every FBT year after that base year but before the current year.</w:t>
      </w:r>
    </w:p>
    <w:p w:rsidR="00D106F8" w:rsidRPr="006B4F3C" w:rsidRDefault="00D106F8" w:rsidP="00D106F8">
      <w:pPr>
        <w:pStyle w:val="SubsectionHead"/>
      </w:pPr>
      <w:r w:rsidRPr="006B4F3C">
        <w:t>Second condition: no Commissioner’s notice in previous year</w:t>
      </w:r>
    </w:p>
    <w:p w:rsidR="00D106F8" w:rsidRPr="006B4F3C" w:rsidRDefault="00D106F8" w:rsidP="005841E3">
      <w:pPr>
        <w:pStyle w:val="subsection"/>
      </w:pPr>
      <w:r w:rsidRPr="006B4F3C">
        <w:tab/>
        <w:t>(3)</w:t>
      </w:r>
      <w:r w:rsidRPr="006B4F3C">
        <w:tab/>
        <w:t>The employer must not have been given a paragraph</w:t>
      </w:r>
      <w:r w:rsidR="006B4F3C">
        <w:t> </w:t>
      </w:r>
      <w:r w:rsidRPr="006B4F3C">
        <w:t>135E(2)(c) notice by the Commissioner during the FBT year immediately before the current year.</w:t>
      </w:r>
    </w:p>
    <w:p w:rsidR="00D106F8" w:rsidRPr="006B4F3C" w:rsidRDefault="00D106F8" w:rsidP="00D106F8">
      <w:pPr>
        <w:pStyle w:val="ActHead5"/>
      </w:pPr>
      <w:bookmarkStart w:id="41" w:name="_Toc19864460"/>
      <w:r w:rsidRPr="006B4F3C">
        <w:rPr>
          <w:rStyle w:val="CharSectno"/>
        </w:rPr>
        <w:t>135C</w:t>
      </w:r>
      <w:r w:rsidRPr="006B4F3C">
        <w:t xml:space="preserve">  What is a base year?</w:t>
      </w:r>
      <w:bookmarkEnd w:id="41"/>
    </w:p>
    <w:p w:rsidR="00D106F8" w:rsidRPr="006B4F3C" w:rsidRDefault="00D106F8" w:rsidP="005841E3">
      <w:pPr>
        <w:pStyle w:val="subsection"/>
      </w:pPr>
      <w:r w:rsidRPr="006B4F3C">
        <w:tab/>
        <w:t>(1)</w:t>
      </w:r>
      <w:r w:rsidRPr="006B4F3C">
        <w:tab/>
        <w:t xml:space="preserve">An FBT year is a </w:t>
      </w:r>
      <w:r w:rsidRPr="006B4F3C">
        <w:rPr>
          <w:b/>
          <w:i/>
        </w:rPr>
        <w:t>base year</w:t>
      </w:r>
      <w:r w:rsidRPr="006B4F3C">
        <w:t xml:space="preserve"> of an employer if:</w:t>
      </w:r>
    </w:p>
    <w:p w:rsidR="00D106F8" w:rsidRPr="006B4F3C" w:rsidRDefault="00D106F8" w:rsidP="00D106F8">
      <w:pPr>
        <w:pStyle w:val="paragraph"/>
      </w:pPr>
      <w:r w:rsidRPr="006B4F3C">
        <w:tab/>
        <w:t>(a)</w:t>
      </w:r>
      <w:r w:rsidRPr="006B4F3C">
        <w:tab/>
        <w:t>the employer carries on business operations throughout the FBT year; and</w:t>
      </w:r>
    </w:p>
    <w:p w:rsidR="00D106F8" w:rsidRPr="006B4F3C" w:rsidRDefault="00D106F8" w:rsidP="00D106F8">
      <w:pPr>
        <w:pStyle w:val="paragraph"/>
      </w:pPr>
      <w:r w:rsidRPr="006B4F3C">
        <w:lastRenderedPageBreak/>
        <w:tab/>
        <w:t>(b)</w:t>
      </w:r>
      <w:r w:rsidRPr="006B4F3C">
        <w:tab/>
        <w:t>the employer lodges an FBT return for the FBT year within the time allowed for doing so under section</w:t>
      </w:r>
      <w:r w:rsidR="006B4F3C">
        <w:t> </w:t>
      </w:r>
      <w:r w:rsidRPr="006B4F3C">
        <w:t>68; and</w:t>
      </w:r>
    </w:p>
    <w:p w:rsidR="00D106F8" w:rsidRPr="006B4F3C" w:rsidRDefault="00D106F8" w:rsidP="00D106F8">
      <w:pPr>
        <w:pStyle w:val="paragraph"/>
      </w:pPr>
      <w:r w:rsidRPr="006B4F3C">
        <w:tab/>
        <w:t>(c)</w:t>
      </w:r>
      <w:r w:rsidRPr="006B4F3C">
        <w:tab/>
        <w:t>as at the declaration date for the FBT year, the employer has kept and retained all the records that are (ignoring section</w:t>
      </w:r>
      <w:r w:rsidR="006B4F3C">
        <w:t> </w:t>
      </w:r>
      <w:r w:rsidRPr="006B4F3C">
        <w:t>135E) required to be kept and retained under subsection</w:t>
      </w:r>
      <w:r w:rsidR="006B4F3C">
        <w:t> </w:t>
      </w:r>
      <w:r w:rsidRPr="006B4F3C">
        <w:t>132(1) in relation to the employer’s liability under this Act for the FBT year; and</w:t>
      </w:r>
    </w:p>
    <w:p w:rsidR="00D106F8" w:rsidRPr="006B4F3C" w:rsidRDefault="00D106F8" w:rsidP="00D106F8">
      <w:pPr>
        <w:pStyle w:val="paragraph"/>
      </w:pPr>
      <w:r w:rsidRPr="006B4F3C">
        <w:tab/>
        <w:t>(d)</w:t>
      </w:r>
      <w:r w:rsidRPr="006B4F3C">
        <w:tab/>
        <w:t xml:space="preserve">the employer’s aggregate fringe benefits amount for the FBT year does not exceed the exemption threshold (see </w:t>
      </w:r>
      <w:r w:rsidR="006B4F3C">
        <w:t>subsections (</w:t>
      </w:r>
      <w:r w:rsidRPr="006B4F3C">
        <w:t>2) and (3)) for the year; and</w:t>
      </w:r>
    </w:p>
    <w:p w:rsidR="00D106F8" w:rsidRPr="006B4F3C" w:rsidRDefault="00D106F8" w:rsidP="00D106F8">
      <w:pPr>
        <w:pStyle w:val="paragraph"/>
      </w:pPr>
      <w:r w:rsidRPr="006B4F3C">
        <w:tab/>
        <w:t>(e)</w:t>
      </w:r>
      <w:r w:rsidRPr="006B4F3C">
        <w:tab/>
        <w:t>section</w:t>
      </w:r>
      <w:r w:rsidR="006B4F3C">
        <w:t> </w:t>
      </w:r>
      <w:r w:rsidRPr="006B4F3C">
        <w:t>135G does not apply to the employer for the FBT year (that section allows employers to work out their liability to pay tax using their aggregate fringe benefits amount from a previous base year, instead of the current FBT year).</w:t>
      </w:r>
    </w:p>
    <w:p w:rsidR="00D106F8" w:rsidRPr="006B4F3C" w:rsidRDefault="00D106F8" w:rsidP="00D106F8">
      <w:pPr>
        <w:pStyle w:val="SubsectionHead"/>
      </w:pPr>
      <w:r w:rsidRPr="006B4F3C">
        <w:t>Exemption threshold for 1996</w:t>
      </w:r>
      <w:r w:rsidR="006B4F3C">
        <w:noBreakHyphen/>
      </w:r>
      <w:r w:rsidRPr="006B4F3C">
        <w:t>97 FBT year</w:t>
      </w:r>
    </w:p>
    <w:p w:rsidR="00D106F8" w:rsidRPr="006B4F3C" w:rsidRDefault="00D106F8" w:rsidP="005841E3">
      <w:pPr>
        <w:pStyle w:val="subsection"/>
      </w:pPr>
      <w:r w:rsidRPr="006B4F3C">
        <w:tab/>
        <w:t>(2)</w:t>
      </w:r>
      <w:r w:rsidRPr="006B4F3C">
        <w:tab/>
        <w:t xml:space="preserve">The </w:t>
      </w:r>
      <w:r w:rsidRPr="006B4F3C">
        <w:rPr>
          <w:b/>
          <w:i/>
        </w:rPr>
        <w:t>exemption threshold</w:t>
      </w:r>
      <w:r w:rsidRPr="006B4F3C">
        <w:t xml:space="preserve"> for the FBT year beginning on 1</w:t>
      </w:r>
      <w:r w:rsidR="006B4F3C">
        <w:t> </w:t>
      </w:r>
      <w:r w:rsidRPr="006B4F3C">
        <w:t>April 1996 is $5,000.</w:t>
      </w:r>
    </w:p>
    <w:p w:rsidR="00D106F8" w:rsidRPr="006B4F3C" w:rsidRDefault="00D106F8" w:rsidP="00D106F8">
      <w:pPr>
        <w:pStyle w:val="SubsectionHead"/>
      </w:pPr>
      <w:r w:rsidRPr="006B4F3C">
        <w:t>Exemption threshold for later FBT years</w:t>
      </w:r>
    </w:p>
    <w:p w:rsidR="00D106F8" w:rsidRPr="006B4F3C" w:rsidRDefault="00D106F8" w:rsidP="005841E3">
      <w:pPr>
        <w:pStyle w:val="subsection"/>
      </w:pPr>
      <w:r w:rsidRPr="006B4F3C">
        <w:tab/>
        <w:t>(3)</w:t>
      </w:r>
      <w:r w:rsidRPr="006B4F3C">
        <w:tab/>
        <w:t xml:space="preserve">The </w:t>
      </w:r>
      <w:r w:rsidRPr="006B4F3C">
        <w:rPr>
          <w:b/>
          <w:i/>
        </w:rPr>
        <w:t>exemption threshold</w:t>
      </w:r>
      <w:r w:rsidRPr="006B4F3C">
        <w:t xml:space="preserve"> for a later FBT year is the amount worked out using the formula:</w:t>
      </w:r>
    </w:p>
    <w:p w:rsidR="00D106F8" w:rsidRPr="006B4F3C" w:rsidRDefault="003A5DD2" w:rsidP="003A5DD2">
      <w:pPr>
        <w:pStyle w:val="subsection"/>
        <w:spacing w:before="120" w:after="120"/>
      </w:pPr>
      <w:r w:rsidRPr="006B4F3C">
        <w:tab/>
      </w:r>
      <w:r w:rsidRPr="006B4F3C">
        <w:tab/>
      </w:r>
      <w:r w:rsidR="000F5492" w:rsidRPr="006B4F3C">
        <w:rPr>
          <w:noProof/>
        </w:rPr>
        <w:drawing>
          <wp:inline distT="0" distB="0" distL="0" distR="0" wp14:anchorId="4E07A204" wp14:editId="15DF63EC">
            <wp:extent cx="2171700"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71700" cy="276225"/>
                    </a:xfrm>
                    <a:prstGeom prst="rect">
                      <a:avLst/>
                    </a:prstGeom>
                    <a:noFill/>
                    <a:ln>
                      <a:noFill/>
                    </a:ln>
                  </pic:spPr>
                </pic:pic>
              </a:graphicData>
            </a:graphic>
          </wp:inline>
        </w:drawing>
      </w:r>
    </w:p>
    <w:p w:rsidR="00D106F8" w:rsidRPr="006B4F3C" w:rsidRDefault="00D106F8" w:rsidP="00D106F8">
      <w:pPr>
        <w:pStyle w:val="subsection2"/>
      </w:pPr>
      <w:r w:rsidRPr="006B4F3C">
        <w:t>where:</w:t>
      </w:r>
    </w:p>
    <w:p w:rsidR="00D106F8" w:rsidRPr="006B4F3C" w:rsidRDefault="00D106F8" w:rsidP="00D106F8">
      <w:pPr>
        <w:pStyle w:val="Definition"/>
      </w:pPr>
      <w:r w:rsidRPr="006B4F3C">
        <w:rPr>
          <w:b/>
          <w:i/>
        </w:rPr>
        <w:t>exemption threshold</w:t>
      </w:r>
      <w:r w:rsidRPr="006B4F3C">
        <w:t xml:space="preserve"> is the exemption threshold for the previous FBT year.</w:t>
      </w:r>
    </w:p>
    <w:p w:rsidR="00D106F8" w:rsidRPr="006B4F3C" w:rsidRDefault="00D106F8" w:rsidP="00D106F8">
      <w:pPr>
        <w:pStyle w:val="Definition"/>
      </w:pPr>
      <w:r w:rsidRPr="006B4F3C">
        <w:rPr>
          <w:b/>
          <w:i/>
        </w:rPr>
        <w:lastRenderedPageBreak/>
        <w:t>indexation factor</w:t>
      </w:r>
      <w:r w:rsidRPr="006B4F3C">
        <w:t xml:space="preserve"> is the number worked out, to 3 decimal places (rounding up if the fourth decimal place is 5 or more), under </w:t>
      </w:r>
      <w:r w:rsidR="006B4F3C">
        <w:t>subsection (</w:t>
      </w:r>
      <w:r w:rsidRPr="006B4F3C">
        <w:t>4) for the later FBT year.</w:t>
      </w:r>
    </w:p>
    <w:p w:rsidR="00D106F8" w:rsidRPr="006B4F3C" w:rsidRDefault="00D106F8" w:rsidP="00D106F8">
      <w:pPr>
        <w:pStyle w:val="SubsectionHead"/>
      </w:pPr>
      <w:r w:rsidRPr="006B4F3C">
        <w:t>Indexation factor</w:t>
      </w:r>
    </w:p>
    <w:p w:rsidR="00D106F8" w:rsidRPr="006B4F3C" w:rsidRDefault="00D106F8" w:rsidP="005841E3">
      <w:pPr>
        <w:pStyle w:val="subsection"/>
      </w:pPr>
      <w:r w:rsidRPr="006B4F3C">
        <w:tab/>
        <w:t>(4)</w:t>
      </w:r>
      <w:r w:rsidRPr="006B4F3C">
        <w:tab/>
        <w:t>The indexation factor for an FBT year is the greater of:</w:t>
      </w:r>
    </w:p>
    <w:p w:rsidR="00D106F8" w:rsidRPr="006B4F3C" w:rsidRDefault="00D106F8" w:rsidP="00D106F8">
      <w:pPr>
        <w:pStyle w:val="paragraph"/>
      </w:pPr>
      <w:r w:rsidRPr="006B4F3C">
        <w:tab/>
        <w:t>(a)</w:t>
      </w:r>
      <w:r w:rsidRPr="006B4F3C">
        <w:tab/>
        <w:t>1; and</w:t>
      </w:r>
    </w:p>
    <w:p w:rsidR="00D106F8" w:rsidRPr="006B4F3C" w:rsidRDefault="00D106F8" w:rsidP="00D106F8">
      <w:pPr>
        <w:pStyle w:val="paragraph"/>
      </w:pPr>
      <w:r w:rsidRPr="006B4F3C">
        <w:tab/>
        <w:t>(b)</w:t>
      </w:r>
      <w:r w:rsidRPr="006B4F3C">
        <w:tab/>
        <w:t>the number worked out using the formula:</w:t>
      </w:r>
    </w:p>
    <w:p w:rsidR="00D106F8" w:rsidRPr="006B4F3C" w:rsidRDefault="003A5DD2" w:rsidP="003A5DD2">
      <w:pPr>
        <w:pStyle w:val="paragraph"/>
        <w:spacing w:before="120" w:after="120"/>
      </w:pPr>
      <w:r w:rsidRPr="006B4F3C">
        <w:tab/>
      </w:r>
      <w:r w:rsidRPr="006B4F3C">
        <w:tab/>
      </w:r>
      <w:r w:rsidR="000F5492" w:rsidRPr="006B4F3C">
        <w:rPr>
          <w:noProof/>
        </w:rPr>
        <w:drawing>
          <wp:inline distT="0" distB="0" distL="0" distR="0" wp14:anchorId="360920DD" wp14:editId="173E86BE">
            <wp:extent cx="3381375" cy="561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1375" cy="561975"/>
                    </a:xfrm>
                    <a:prstGeom prst="rect">
                      <a:avLst/>
                    </a:prstGeom>
                    <a:noFill/>
                    <a:ln>
                      <a:noFill/>
                    </a:ln>
                  </pic:spPr>
                </pic:pic>
              </a:graphicData>
            </a:graphic>
          </wp:inline>
        </w:drawing>
      </w:r>
    </w:p>
    <w:p w:rsidR="00D106F8" w:rsidRPr="006B4F3C" w:rsidRDefault="00D106F8" w:rsidP="005841E3">
      <w:pPr>
        <w:pStyle w:val="subsection"/>
      </w:pPr>
      <w:r w:rsidRPr="006B4F3C">
        <w:tab/>
        <w:t>(5)</w:t>
      </w:r>
      <w:r w:rsidRPr="006B4F3C">
        <w:tab/>
        <w:t xml:space="preserve">In </w:t>
      </w:r>
      <w:r w:rsidR="006B4F3C">
        <w:t>subsection (</w:t>
      </w:r>
      <w:r w:rsidRPr="006B4F3C">
        <w:t>4):</w:t>
      </w:r>
    </w:p>
    <w:p w:rsidR="00D106F8" w:rsidRPr="006B4F3C" w:rsidRDefault="00D106F8" w:rsidP="00D106F8">
      <w:pPr>
        <w:pStyle w:val="Definition"/>
      </w:pPr>
      <w:r w:rsidRPr="006B4F3C">
        <w:rPr>
          <w:b/>
          <w:i/>
        </w:rPr>
        <w:t xml:space="preserve">earlier December year </w:t>
      </w:r>
      <w:r w:rsidRPr="006B4F3C">
        <w:t>means the period of 12 months immediately before the most recent December year.</w:t>
      </w:r>
    </w:p>
    <w:p w:rsidR="00D106F8" w:rsidRPr="006B4F3C" w:rsidRDefault="00D106F8" w:rsidP="00D106F8">
      <w:pPr>
        <w:pStyle w:val="Definition"/>
      </w:pPr>
      <w:r w:rsidRPr="006B4F3C">
        <w:rPr>
          <w:b/>
          <w:i/>
        </w:rPr>
        <w:t>index number</w:t>
      </w:r>
      <w:r w:rsidRPr="006B4F3C">
        <w:t>, for a quarter, means the All Groups Consumer Price Index number for the quarter (being the weighted average of the 8 capital cities) first published by the Australian Statistician for the quarter.</w:t>
      </w:r>
    </w:p>
    <w:p w:rsidR="00D106F8" w:rsidRPr="006B4F3C" w:rsidRDefault="00D106F8" w:rsidP="00D106F8">
      <w:pPr>
        <w:pStyle w:val="Definition"/>
      </w:pPr>
      <w:r w:rsidRPr="006B4F3C">
        <w:rPr>
          <w:b/>
          <w:i/>
        </w:rPr>
        <w:t xml:space="preserve">most recent December year </w:t>
      </w:r>
      <w:r w:rsidRPr="006B4F3C">
        <w:t>means the period of 12 months ending on 31</w:t>
      </w:r>
      <w:r w:rsidR="006B4F3C">
        <w:t> </w:t>
      </w:r>
      <w:r w:rsidRPr="006B4F3C">
        <w:t>December immediately before the FBT year for which the threshold is being worked out.</w:t>
      </w:r>
    </w:p>
    <w:p w:rsidR="00D106F8" w:rsidRPr="006B4F3C" w:rsidRDefault="00D106F8" w:rsidP="00D106F8">
      <w:pPr>
        <w:pStyle w:val="SubsectionHead"/>
      </w:pPr>
      <w:r w:rsidRPr="006B4F3C">
        <w:lastRenderedPageBreak/>
        <w:t>Disregard new publications</w:t>
      </w:r>
    </w:p>
    <w:p w:rsidR="00D106F8" w:rsidRPr="006B4F3C" w:rsidRDefault="00D106F8" w:rsidP="005841E3">
      <w:pPr>
        <w:pStyle w:val="subsection"/>
      </w:pPr>
      <w:r w:rsidRPr="006B4F3C">
        <w:tab/>
        <w:t>(6)</w:t>
      </w:r>
      <w:r w:rsidRPr="006B4F3C">
        <w:tab/>
        <w:t>If the Australian Statistician publishes an index number for a quarter in substitution for an index number previously published for that quarter, disregard the later publication.</w:t>
      </w:r>
    </w:p>
    <w:p w:rsidR="00E80B01" w:rsidRPr="006B4F3C" w:rsidRDefault="00E80B01" w:rsidP="00E80B01">
      <w:pPr>
        <w:pStyle w:val="SubsectionHead"/>
        <w:rPr>
          <w:rFonts w:eastAsiaTheme="minorHAnsi"/>
        </w:rPr>
      </w:pPr>
      <w:r w:rsidRPr="006B4F3C">
        <w:rPr>
          <w:rFonts w:eastAsiaTheme="minorHAnsi"/>
        </w:rPr>
        <w:t>Changed index reference period</w:t>
      </w:r>
    </w:p>
    <w:p w:rsidR="00D106F8" w:rsidRPr="006B4F3C" w:rsidRDefault="00D106F8" w:rsidP="005841E3">
      <w:pPr>
        <w:pStyle w:val="subsection"/>
      </w:pPr>
      <w:r w:rsidRPr="006B4F3C">
        <w:tab/>
        <w:t>(7)</w:t>
      </w:r>
      <w:r w:rsidRPr="006B4F3C">
        <w:tab/>
        <w:t xml:space="preserve">However, if the Australian Statistician changes the </w:t>
      </w:r>
      <w:r w:rsidR="00E80B01" w:rsidRPr="006B4F3C">
        <w:rPr>
          <w:rFonts w:eastAsiaTheme="minorHAnsi"/>
        </w:rPr>
        <w:t>index reference period</w:t>
      </w:r>
      <w:r w:rsidRPr="006B4F3C">
        <w:t xml:space="preserve"> for the Consumer Price Index, take into account only the index numbers published in terms of the new </w:t>
      </w:r>
      <w:r w:rsidR="00E80B01" w:rsidRPr="006B4F3C">
        <w:rPr>
          <w:rFonts w:eastAsiaTheme="minorHAnsi"/>
        </w:rPr>
        <w:t>index reference period</w:t>
      </w:r>
      <w:r w:rsidRPr="006B4F3C">
        <w:t>.</w:t>
      </w:r>
    </w:p>
    <w:p w:rsidR="00D106F8" w:rsidRPr="006B4F3C" w:rsidRDefault="00D106F8" w:rsidP="00D106F8">
      <w:pPr>
        <w:pStyle w:val="SubsectionHead"/>
      </w:pPr>
      <w:r w:rsidRPr="006B4F3C">
        <w:t>Rounding down to whole dollar amount</w:t>
      </w:r>
    </w:p>
    <w:p w:rsidR="00D106F8" w:rsidRPr="006B4F3C" w:rsidRDefault="00D106F8" w:rsidP="005841E3">
      <w:pPr>
        <w:pStyle w:val="subsection"/>
      </w:pPr>
      <w:r w:rsidRPr="006B4F3C">
        <w:tab/>
        <w:t>(8)</w:t>
      </w:r>
      <w:r w:rsidRPr="006B4F3C">
        <w:tab/>
        <w:t xml:space="preserve">Round the </w:t>
      </w:r>
      <w:r w:rsidR="006B4F3C">
        <w:t>subsection (</w:t>
      </w:r>
      <w:r w:rsidRPr="006B4F3C">
        <w:t>3) result down to the nearest whole dollar (if the result is not already a number of whole dollars).</w:t>
      </w:r>
    </w:p>
    <w:p w:rsidR="00D106F8" w:rsidRPr="006B4F3C" w:rsidRDefault="00D106F8" w:rsidP="00030A36">
      <w:pPr>
        <w:pStyle w:val="ActHead3"/>
        <w:pageBreakBefore/>
      </w:pPr>
      <w:bookmarkStart w:id="42" w:name="_Toc19864461"/>
      <w:r w:rsidRPr="006B4F3C">
        <w:rPr>
          <w:rStyle w:val="CharDivNo"/>
        </w:rPr>
        <w:lastRenderedPageBreak/>
        <w:t>Division</w:t>
      </w:r>
      <w:r w:rsidR="006B4F3C" w:rsidRPr="006B4F3C">
        <w:rPr>
          <w:rStyle w:val="CharDivNo"/>
        </w:rPr>
        <w:t> </w:t>
      </w:r>
      <w:r w:rsidRPr="006B4F3C">
        <w:rPr>
          <w:rStyle w:val="CharDivNo"/>
        </w:rPr>
        <w:t>3</w:t>
      </w:r>
      <w:r w:rsidRPr="006B4F3C">
        <w:t>—</w:t>
      </w:r>
      <w:r w:rsidRPr="006B4F3C">
        <w:rPr>
          <w:rStyle w:val="CharDivText"/>
        </w:rPr>
        <w:t>Consequences if conditions in Division</w:t>
      </w:r>
      <w:r w:rsidR="006B4F3C" w:rsidRPr="006B4F3C">
        <w:rPr>
          <w:rStyle w:val="CharDivText"/>
        </w:rPr>
        <w:t> </w:t>
      </w:r>
      <w:r w:rsidRPr="006B4F3C">
        <w:rPr>
          <w:rStyle w:val="CharDivText"/>
        </w:rPr>
        <w:t>2 are satisfied</w:t>
      </w:r>
      <w:bookmarkEnd w:id="42"/>
    </w:p>
    <w:p w:rsidR="00D106F8" w:rsidRPr="006B4F3C" w:rsidRDefault="00D106F8" w:rsidP="00D106F8">
      <w:pPr>
        <w:pStyle w:val="ActHead5"/>
      </w:pPr>
      <w:bookmarkStart w:id="43" w:name="_Toc19864462"/>
      <w:r w:rsidRPr="006B4F3C">
        <w:rPr>
          <w:rStyle w:val="CharSectno"/>
        </w:rPr>
        <w:t>135D</w:t>
      </w:r>
      <w:r w:rsidRPr="006B4F3C">
        <w:t xml:space="preserve">  Consequences</w:t>
      </w:r>
      <w:bookmarkEnd w:id="43"/>
    </w:p>
    <w:p w:rsidR="00D106F8" w:rsidRPr="006B4F3C" w:rsidRDefault="00D106F8" w:rsidP="005841E3">
      <w:pPr>
        <w:pStyle w:val="subsection"/>
      </w:pPr>
      <w:r w:rsidRPr="006B4F3C">
        <w:tab/>
      </w:r>
      <w:r w:rsidRPr="006B4F3C">
        <w:tab/>
        <w:t>This Division has the consequences that apply if both conditions in section</w:t>
      </w:r>
      <w:r w:rsidR="006B4F3C">
        <w:t> </w:t>
      </w:r>
      <w:r w:rsidRPr="006B4F3C">
        <w:t xml:space="preserve">135B are satisfied in relation to an employer for an FBT year (the </w:t>
      </w:r>
      <w:r w:rsidRPr="006B4F3C">
        <w:rPr>
          <w:b/>
          <w:i/>
        </w:rPr>
        <w:t>current year</w:t>
      </w:r>
      <w:r w:rsidRPr="006B4F3C">
        <w:t>).</w:t>
      </w:r>
    </w:p>
    <w:p w:rsidR="00D106F8" w:rsidRPr="006B4F3C" w:rsidRDefault="00D106F8" w:rsidP="00D106F8">
      <w:pPr>
        <w:pStyle w:val="ActHead5"/>
      </w:pPr>
      <w:bookmarkStart w:id="44" w:name="_Toc19864463"/>
      <w:r w:rsidRPr="006B4F3C">
        <w:rPr>
          <w:rStyle w:val="CharSectno"/>
        </w:rPr>
        <w:t>135E</w:t>
      </w:r>
      <w:r w:rsidRPr="006B4F3C">
        <w:t xml:space="preserve">  Exemption from keeping records</w:t>
      </w:r>
      <w:bookmarkEnd w:id="44"/>
    </w:p>
    <w:p w:rsidR="00D106F8" w:rsidRPr="006B4F3C" w:rsidRDefault="00D106F8" w:rsidP="005841E3">
      <w:pPr>
        <w:pStyle w:val="subsection"/>
      </w:pPr>
      <w:r w:rsidRPr="006B4F3C">
        <w:tab/>
        <w:t>(1)</w:t>
      </w:r>
      <w:r w:rsidRPr="006B4F3C">
        <w:tab/>
        <w:t>Subsection</w:t>
      </w:r>
      <w:r w:rsidR="006B4F3C">
        <w:t> </w:t>
      </w:r>
      <w:r w:rsidRPr="006B4F3C">
        <w:t>132(1) (which requires certain records to be kept and retained) does not apply to the employer in relation to the employer’s liability under this Act for the current year.</w:t>
      </w:r>
    </w:p>
    <w:p w:rsidR="00D106F8" w:rsidRPr="006B4F3C" w:rsidRDefault="00D106F8" w:rsidP="00D106F8">
      <w:pPr>
        <w:pStyle w:val="SubsectionHead"/>
      </w:pPr>
      <w:r w:rsidRPr="006B4F3C">
        <w:t>Records the employer must still keep</w:t>
      </w:r>
    </w:p>
    <w:p w:rsidR="00D106F8" w:rsidRPr="006B4F3C" w:rsidRDefault="00D106F8" w:rsidP="005841E3">
      <w:pPr>
        <w:pStyle w:val="subsection"/>
      </w:pPr>
      <w:r w:rsidRPr="006B4F3C">
        <w:tab/>
        <w:t>(2)</w:t>
      </w:r>
      <w:r w:rsidRPr="006B4F3C">
        <w:tab/>
        <w:t>However, subsection</w:t>
      </w:r>
      <w:r w:rsidR="006B4F3C">
        <w:t> </w:t>
      </w:r>
      <w:r w:rsidRPr="006B4F3C">
        <w:t>132(1) still applies in relation to the employer’s liability under this Act for the current year so far as it relates to the following:</w:t>
      </w:r>
    </w:p>
    <w:p w:rsidR="00D106F8" w:rsidRPr="006B4F3C" w:rsidRDefault="00D106F8" w:rsidP="00D106F8">
      <w:pPr>
        <w:pStyle w:val="paragraph"/>
      </w:pPr>
      <w:r w:rsidRPr="006B4F3C">
        <w:tab/>
        <w:t>(a)</w:t>
      </w:r>
      <w:r w:rsidRPr="006B4F3C">
        <w:tab/>
        <w:t>copies of records that an associate of the employer gives the employer under paragraph</w:t>
      </w:r>
      <w:r w:rsidR="006B4F3C">
        <w:t> </w:t>
      </w:r>
      <w:r w:rsidRPr="006B4F3C">
        <w:t>132(2)(b);</w:t>
      </w:r>
    </w:p>
    <w:p w:rsidR="00D106F8" w:rsidRPr="006B4F3C" w:rsidRDefault="00D106F8" w:rsidP="00D106F8">
      <w:pPr>
        <w:pStyle w:val="paragraph"/>
      </w:pPr>
      <w:r w:rsidRPr="006B4F3C">
        <w:tab/>
        <w:t>(b)</w:t>
      </w:r>
      <w:r w:rsidRPr="006B4F3C">
        <w:tab/>
        <w:t>benefits provided at a time when the employer was:</w:t>
      </w:r>
    </w:p>
    <w:p w:rsidR="00D106F8" w:rsidRPr="006B4F3C" w:rsidRDefault="00D106F8" w:rsidP="00D106F8">
      <w:pPr>
        <w:pStyle w:val="paragraphsub"/>
      </w:pPr>
      <w:r w:rsidRPr="006B4F3C">
        <w:tab/>
        <w:t>(i)</w:t>
      </w:r>
      <w:r w:rsidRPr="006B4F3C">
        <w:tab/>
        <w:t>a government body (see subsection</w:t>
      </w:r>
      <w:r w:rsidR="006B4F3C">
        <w:t> </w:t>
      </w:r>
      <w:r w:rsidRPr="006B4F3C">
        <w:t>136(1)); or</w:t>
      </w:r>
    </w:p>
    <w:p w:rsidR="00D106F8" w:rsidRPr="006B4F3C" w:rsidRDefault="00D106F8" w:rsidP="00D106F8">
      <w:pPr>
        <w:pStyle w:val="paragraphsub"/>
      </w:pPr>
      <w:r w:rsidRPr="006B4F3C">
        <w:tab/>
        <w:t>(ii)</w:t>
      </w:r>
      <w:r w:rsidRPr="006B4F3C">
        <w:tab/>
        <w:t>a person all of whose income is exempt from income tax;</w:t>
      </w:r>
    </w:p>
    <w:p w:rsidR="00D106F8" w:rsidRPr="006B4F3C" w:rsidRDefault="00D106F8" w:rsidP="00D106F8">
      <w:pPr>
        <w:pStyle w:val="paragraph"/>
      </w:pPr>
      <w:r w:rsidRPr="006B4F3C">
        <w:tab/>
        <w:t>(c)</w:t>
      </w:r>
      <w:r w:rsidRPr="006B4F3C">
        <w:tab/>
        <w:t xml:space="preserve">benefits provided after the Commissioner has given the employer a written notice under this paragraph, during the </w:t>
      </w:r>
      <w:r w:rsidRPr="006B4F3C">
        <w:lastRenderedPageBreak/>
        <w:t>current year, requiring the employer to resume keeping records.</w:t>
      </w:r>
    </w:p>
    <w:p w:rsidR="00D106F8" w:rsidRPr="006B4F3C" w:rsidRDefault="00D106F8" w:rsidP="00D106F8">
      <w:pPr>
        <w:pStyle w:val="ActHead5"/>
      </w:pPr>
      <w:bookmarkStart w:id="45" w:name="_Toc19864464"/>
      <w:r w:rsidRPr="006B4F3C">
        <w:rPr>
          <w:rStyle w:val="CharSectno"/>
        </w:rPr>
        <w:t>135F</w:t>
      </w:r>
      <w:r w:rsidRPr="006B4F3C">
        <w:t xml:space="preserve">  Keeping records for 5 years after they are last relied on</w:t>
      </w:r>
      <w:bookmarkEnd w:id="45"/>
    </w:p>
    <w:p w:rsidR="00D106F8" w:rsidRPr="006B4F3C" w:rsidRDefault="00D106F8" w:rsidP="005841E3">
      <w:pPr>
        <w:pStyle w:val="subsection"/>
      </w:pPr>
      <w:r w:rsidRPr="006B4F3C">
        <w:tab/>
      </w:r>
      <w:r w:rsidRPr="006B4F3C">
        <w:tab/>
        <w:t>The period in paragraph</w:t>
      </w:r>
      <w:r w:rsidR="006B4F3C">
        <w:t> </w:t>
      </w:r>
      <w:r w:rsidRPr="006B4F3C">
        <w:t>132(1)(b) for retaining records relating to the employer’s liability under this Act in respect of the employer’s most recent base year is extended (or further extended) to 5 years after the end of the current year (if the period is not already that long).</w:t>
      </w:r>
    </w:p>
    <w:p w:rsidR="00D106F8" w:rsidRPr="006B4F3C" w:rsidRDefault="00D106F8" w:rsidP="00D106F8">
      <w:pPr>
        <w:pStyle w:val="ActHead5"/>
      </w:pPr>
      <w:bookmarkStart w:id="46" w:name="_Toc19864465"/>
      <w:smartTag w:uri="urn:schemas-microsoft-com:office:smarttags" w:element="Street">
        <w:smartTag w:uri="urn:schemas-microsoft-com:office:smarttags" w:element="address">
          <w:r w:rsidRPr="006B4F3C">
            <w:rPr>
              <w:rStyle w:val="CharSectno"/>
            </w:rPr>
            <w:t>135G</w:t>
          </w:r>
          <w:r w:rsidRPr="006B4F3C">
            <w:t xml:space="preserve">  Way</w:t>
          </w:r>
        </w:smartTag>
      </w:smartTag>
      <w:r w:rsidRPr="006B4F3C">
        <w:t xml:space="preserve"> to work out liability</w:t>
      </w:r>
      <w:bookmarkEnd w:id="46"/>
    </w:p>
    <w:p w:rsidR="00D106F8" w:rsidRPr="006B4F3C" w:rsidRDefault="00D106F8" w:rsidP="005841E3">
      <w:pPr>
        <w:pStyle w:val="subsection"/>
      </w:pPr>
      <w:r w:rsidRPr="006B4F3C">
        <w:tab/>
      </w:r>
      <w:r w:rsidRPr="006B4F3C">
        <w:tab/>
        <w:t>The employer’s liability to pay tax under section</w:t>
      </w:r>
      <w:r w:rsidR="006B4F3C">
        <w:t> </w:t>
      </w:r>
      <w:r w:rsidRPr="006B4F3C">
        <w:t>66 is worked out using the employer’s aggregate fringe benefits amount for the employer’s most recent base year, instead of for the current year.</w:t>
      </w:r>
    </w:p>
    <w:p w:rsidR="00D106F8" w:rsidRPr="006B4F3C" w:rsidRDefault="00D106F8" w:rsidP="00D106F8">
      <w:pPr>
        <w:pStyle w:val="ActHead5"/>
      </w:pPr>
      <w:bookmarkStart w:id="47" w:name="_Toc19864466"/>
      <w:r w:rsidRPr="006B4F3C">
        <w:rPr>
          <w:rStyle w:val="CharSectno"/>
        </w:rPr>
        <w:t>135H</w:t>
      </w:r>
      <w:r w:rsidRPr="006B4F3C">
        <w:t xml:space="preserve">  Exception if employer chooses to use current year aggregate fringe benefits amount</w:t>
      </w:r>
      <w:bookmarkEnd w:id="47"/>
    </w:p>
    <w:p w:rsidR="00D106F8" w:rsidRPr="006B4F3C" w:rsidRDefault="00D106F8" w:rsidP="005841E3">
      <w:pPr>
        <w:pStyle w:val="subsection"/>
      </w:pPr>
      <w:r w:rsidRPr="006B4F3C">
        <w:tab/>
      </w:r>
      <w:r w:rsidRPr="006B4F3C">
        <w:tab/>
        <w:t>Section</w:t>
      </w:r>
      <w:r w:rsidR="006B4F3C">
        <w:t> </w:t>
      </w:r>
      <w:r w:rsidRPr="006B4F3C">
        <w:t>135G does not apply if the employer chooses to work out his or her liability using the employer’s aggregate fringe benefits amount for the current year.</w:t>
      </w:r>
    </w:p>
    <w:p w:rsidR="00D106F8" w:rsidRPr="006B4F3C" w:rsidRDefault="00D106F8" w:rsidP="00D106F8">
      <w:pPr>
        <w:pStyle w:val="ActHead5"/>
      </w:pPr>
      <w:bookmarkStart w:id="48" w:name="_Toc19864467"/>
      <w:r w:rsidRPr="006B4F3C">
        <w:rPr>
          <w:rStyle w:val="CharSectno"/>
        </w:rPr>
        <w:t>135J</w:t>
      </w:r>
      <w:r w:rsidRPr="006B4F3C">
        <w:t xml:space="preserve">  Exception if employer is government body or tax</w:t>
      </w:r>
      <w:r w:rsidR="006B4F3C">
        <w:noBreakHyphen/>
      </w:r>
      <w:r w:rsidRPr="006B4F3C">
        <w:t>exempt</w:t>
      </w:r>
      <w:bookmarkEnd w:id="48"/>
    </w:p>
    <w:p w:rsidR="00D106F8" w:rsidRPr="006B4F3C" w:rsidRDefault="00D106F8" w:rsidP="005841E3">
      <w:pPr>
        <w:pStyle w:val="subsection"/>
      </w:pPr>
      <w:r w:rsidRPr="006B4F3C">
        <w:tab/>
      </w:r>
      <w:r w:rsidRPr="006B4F3C">
        <w:tab/>
        <w:t>Section</w:t>
      </w:r>
      <w:r w:rsidR="006B4F3C">
        <w:t> </w:t>
      </w:r>
      <w:r w:rsidRPr="006B4F3C">
        <w:t>135G does not apply if the employer is:</w:t>
      </w:r>
    </w:p>
    <w:p w:rsidR="00D106F8" w:rsidRPr="006B4F3C" w:rsidRDefault="00D106F8" w:rsidP="00D106F8">
      <w:pPr>
        <w:pStyle w:val="paragraph"/>
      </w:pPr>
      <w:r w:rsidRPr="006B4F3C">
        <w:tab/>
        <w:t>(a)</w:t>
      </w:r>
      <w:r w:rsidRPr="006B4F3C">
        <w:tab/>
        <w:t>a government body (see subsection</w:t>
      </w:r>
      <w:r w:rsidR="006B4F3C">
        <w:t> </w:t>
      </w:r>
      <w:r w:rsidRPr="006B4F3C">
        <w:t>136(1)); or</w:t>
      </w:r>
    </w:p>
    <w:p w:rsidR="00D106F8" w:rsidRPr="006B4F3C" w:rsidRDefault="00D106F8" w:rsidP="00D106F8">
      <w:pPr>
        <w:pStyle w:val="paragraph"/>
      </w:pPr>
      <w:r w:rsidRPr="006B4F3C">
        <w:tab/>
        <w:t>(b)</w:t>
      </w:r>
      <w:r w:rsidRPr="006B4F3C">
        <w:tab/>
        <w:t>a person all of whose income is exempt from income tax;</w:t>
      </w:r>
    </w:p>
    <w:p w:rsidR="00D106F8" w:rsidRPr="006B4F3C" w:rsidRDefault="00D106F8" w:rsidP="00D106F8">
      <w:pPr>
        <w:pStyle w:val="subsection2"/>
      </w:pPr>
      <w:r w:rsidRPr="006B4F3C">
        <w:t>at any time during the current year.</w:t>
      </w:r>
    </w:p>
    <w:p w:rsidR="00D106F8" w:rsidRPr="006B4F3C" w:rsidRDefault="00D106F8" w:rsidP="00D106F8">
      <w:pPr>
        <w:pStyle w:val="ActHead5"/>
      </w:pPr>
      <w:bookmarkStart w:id="49" w:name="_Toc19864468"/>
      <w:r w:rsidRPr="006B4F3C">
        <w:rPr>
          <w:rStyle w:val="CharSectno"/>
        </w:rPr>
        <w:lastRenderedPageBreak/>
        <w:t>135K</w:t>
      </w:r>
      <w:r w:rsidRPr="006B4F3C">
        <w:t xml:space="preserve">  Exception if aggregate fringe benefits amount increases too much</w:t>
      </w:r>
      <w:bookmarkEnd w:id="49"/>
    </w:p>
    <w:p w:rsidR="00D106F8" w:rsidRPr="006B4F3C" w:rsidRDefault="00D106F8" w:rsidP="005841E3">
      <w:pPr>
        <w:pStyle w:val="subsection"/>
      </w:pPr>
      <w:r w:rsidRPr="006B4F3C">
        <w:tab/>
        <w:t>(1)</w:t>
      </w:r>
      <w:r w:rsidRPr="006B4F3C">
        <w:tab/>
        <w:t>Section</w:t>
      </w:r>
      <w:r w:rsidR="006B4F3C">
        <w:t> </w:t>
      </w:r>
      <w:r w:rsidRPr="006B4F3C">
        <w:t>135G does not apply if the employer’s aggregate fringe benefits amount for the current year is more than 20% greater than it was for the employer’s most recent base year (unless the difference is $100 or less).</w:t>
      </w:r>
    </w:p>
    <w:p w:rsidR="00D106F8" w:rsidRPr="006B4F3C" w:rsidRDefault="00D106F8" w:rsidP="00D106F8">
      <w:pPr>
        <w:pStyle w:val="notetext"/>
      </w:pPr>
      <w:r w:rsidRPr="006B4F3C">
        <w:t>Example:</w:t>
      </w:r>
      <w:r w:rsidRPr="006B4F3C">
        <w:tab/>
        <w:t>The aggregate fringe benefits amount was $100 for the most recent base year and $180 for the current year. This is 80% greater—well over the 20% limit. But section</w:t>
      </w:r>
      <w:r w:rsidR="006B4F3C">
        <w:t> </w:t>
      </w:r>
      <w:r w:rsidRPr="006B4F3C">
        <w:t>135G can still apply because the difference is only $80.</w:t>
      </w:r>
    </w:p>
    <w:p w:rsidR="00D106F8" w:rsidRPr="006B4F3C" w:rsidRDefault="00D106F8" w:rsidP="00D106F8">
      <w:pPr>
        <w:pStyle w:val="SubsectionHead"/>
      </w:pPr>
      <w:r w:rsidRPr="006B4F3C">
        <w:t>Special rules for applying this test</w:t>
      </w:r>
    </w:p>
    <w:p w:rsidR="00D106F8" w:rsidRPr="006B4F3C" w:rsidRDefault="00D106F8" w:rsidP="005841E3">
      <w:pPr>
        <w:pStyle w:val="subsection"/>
      </w:pPr>
      <w:r w:rsidRPr="006B4F3C">
        <w:tab/>
        <w:t>(2)</w:t>
      </w:r>
      <w:r w:rsidRPr="006B4F3C">
        <w:tab/>
        <w:t xml:space="preserve">In working out, for the purposes of </w:t>
      </w:r>
      <w:r w:rsidR="006B4F3C">
        <w:t>subsection (</w:t>
      </w:r>
      <w:r w:rsidRPr="006B4F3C">
        <w:t>1), the employer’s aggregate fringe benefits amount for the current year, apply the following rules.</w:t>
      </w:r>
    </w:p>
    <w:p w:rsidR="00D106F8" w:rsidRPr="006B4F3C" w:rsidRDefault="00D106F8" w:rsidP="00D106F8">
      <w:pPr>
        <w:pStyle w:val="SubsectionHead"/>
      </w:pPr>
      <w:r w:rsidRPr="006B4F3C">
        <w:t>Section</w:t>
      </w:r>
      <w:r w:rsidR="006B4F3C">
        <w:t> </w:t>
      </w:r>
      <w:r w:rsidRPr="006B4F3C">
        <w:t>123 disregarded</w:t>
      </w:r>
    </w:p>
    <w:p w:rsidR="00D106F8" w:rsidRPr="006B4F3C" w:rsidRDefault="00D106F8" w:rsidP="005841E3">
      <w:pPr>
        <w:pStyle w:val="subsection"/>
      </w:pPr>
      <w:r w:rsidRPr="006B4F3C">
        <w:tab/>
        <w:t>(3)</w:t>
      </w:r>
      <w:r w:rsidRPr="006B4F3C">
        <w:tab/>
        <w:t>Disregard the effect of section</w:t>
      </w:r>
      <w:r w:rsidR="006B4F3C">
        <w:t> </w:t>
      </w:r>
      <w:r w:rsidRPr="006B4F3C">
        <w:t>123 (which deals with failing to retain statutory evidentiary documents).</w:t>
      </w:r>
    </w:p>
    <w:p w:rsidR="00D106F8" w:rsidRPr="006B4F3C" w:rsidRDefault="00D106F8" w:rsidP="00D106F8">
      <w:pPr>
        <w:pStyle w:val="SubsectionHead"/>
      </w:pPr>
      <w:r w:rsidRPr="006B4F3C">
        <w:t>Special rule for car fringe benefits—cost basis method used in earlier year</w:t>
      </w:r>
    </w:p>
    <w:p w:rsidR="00D106F8" w:rsidRPr="006B4F3C" w:rsidRDefault="00D106F8" w:rsidP="005841E3">
      <w:pPr>
        <w:pStyle w:val="subsection"/>
      </w:pPr>
      <w:r w:rsidRPr="006B4F3C">
        <w:tab/>
        <w:t>(5)</w:t>
      </w:r>
      <w:r w:rsidRPr="006B4F3C">
        <w:tab/>
        <w:t>If:</w:t>
      </w:r>
    </w:p>
    <w:p w:rsidR="00D106F8" w:rsidRPr="006B4F3C" w:rsidRDefault="00D106F8" w:rsidP="00D106F8">
      <w:pPr>
        <w:pStyle w:val="paragraph"/>
      </w:pPr>
      <w:r w:rsidRPr="006B4F3C">
        <w:tab/>
        <w:t>(a)</w:t>
      </w:r>
      <w:r w:rsidRPr="006B4F3C">
        <w:tab/>
        <w:t xml:space="preserve">for the employer’s first car benefit year (if any—see </w:t>
      </w:r>
      <w:r w:rsidR="006B4F3C">
        <w:t>subsection (</w:t>
      </w:r>
      <w:r w:rsidRPr="006B4F3C">
        <w:t>6)), the employer used the method in section</w:t>
      </w:r>
      <w:r w:rsidR="006B4F3C">
        <w:t> </w:t>
      </w:r>
      <w:r w:rsidRPr="006B4F3C">
        <w:t>10 (cost basis) to determine the taxable value of one or more car fringe benefits relating to a particular car; and</w:t>
      </w:r>
    </w:p>
    <w:p w:rsidR="00D106F8" w:rsidRPr="006B4F3C" w:rsidRDefault="00D106F8" w:rsidP="00D106F8">
      <w:pPr>
        <w:pStyle w:val="paragraph"/>
      </w:pPr>
      <w:r w:rsidRPr="006B4F3C">
        <w:lastRenderedPageBreak/>
        <w:tab/>
        <w:t>(b)</w:t>
      </w:r>
      <w:r w:rsidRPr="006B4F3C">
        <w:tab/>
        <w:t>the employer uses the same method for that car, or for a car provided as a replacement of that car, for the current year; and</w:t>
      </w:r>
    </w:p>
    <w:p w:rsidR="00D106F8" w:rsidRPr="006B4F3C" w:rsidRDefault="00D106F8" w:rsidP="00D106F8">
      <w:pPr>
        <w:pStyle w:val="paragraph"/>
      </w:pPr>
      <w:r w:rsidRPr="006B4F3C">
        <w:tab/>
        <w:t>(c)</w:t>
      </w:r>
      <w:r w:rsidRPr="006B4F3C">
        <w:tab/>
        <w:t>the business use percentage (see subsection</w:t>
      </w:r>
      <w:r w:rsidR="006B4F3C">
        <w:t> </w:t>
      </w:r>
      <w:r w:rsidRPr="006B4F3C">
        <w:t>136(1)) for the current year is not lower than the business use percentage for the first car benefit year by more than 20 percentage points;</w:t>
      </w:r>
    </w:p>
    <w:p w:rsidR="00D106F8" w:rsidRPr="006B4F3C" w:rsidRDefault="00D106F8" w:rsidP="00D106F8">
      <w:pPr>
        <w:pStyle w:val="subsection2"/>
      </w:pPr>
      <w:r w:rsidRPr="006B4F3C">
        <w:t>the employer may, in using that same method, use the business use percentage for the car from the first car benefit year, instead of from the current year.</w:t>
      </w:r>
    </w:p>
    <w:p w:rsidR="00D106F8" w:rsidRPr="006B4F3C" w:rsidRDefault="00D106F8" w:rsidP="00692EDC">
      <w:pPr>
        <w:pStyle w:val="SubsectionHead"/>
      </w:pPr>
      <w:r w:rsidRPr="006B4F3C">
        <w:t xml:space="preserve">Meaning of </w:t>
      </w:r>
      <w:r w:rsidRPr="006B4F3C">
        <w:rPr>
          <w:b/>
        </w:rPr>
        <w:t>first car benefit year</w:t>
      </w:r>
    </w:p>
    <w:p w:rsidR="00D106F8" w:rsidRPr="006B4F3C" w:rsidRDefault="00D106F8" w:rsidP="005841E3">
      <w:pPr>
        <w:pStyle w:val="subsection"/>
      </w:pPr>
      <w:r w:rsidRPr="006B4F3C">
        <w:tab/>
        <w:t>(6)</w:t>
      </w:r>
      <w:r w:rsidRPr="006B4F3C">
        <w:tab/>
        <w:t xml:space="preserve">In </w:t>
      </w:r>
      <w:r w:rsidR="006B4F3C">
        <w:t>subsections (</w:t>
      </w:r>
      <w:r w:rsidRPr="006B4F3C">
        <w:t xml:space="preserve">4) and (5), the employer’s </w:t>
      </w:r>
      <w:r w:rsidRPr="006B4F3C">
        <w:rPr>
          <w:b/>
          <w:i/>
        </w:rPr>
        <w:t>first car benefit year</w:t>
      </w:r>
      <w:r w:rsidRPr="006B4F3C">
        <w:t xml:space="preserve"> is the first FBT year (if any) in the period:</w:t>
      </w:r>
    </w:p>
    <w:p w:rsidR="00D106F8" w:rsidRPr="006B4F3C" w:rsidRDefault="00D106F8" w:rsidP="00D106F8">
      <w:pPr>
        <w:pStyle w:val="paragraph"/>
      </w:pPr>
      <w:r w:rsidRPr="006B4F3C">
        <w:tab/>
        <w:t>(a)</w:t>
      </w:r>
      <w:r w:rsidRPr="006B4F3C">
        <w:tab/>
        <w:t>beginning with the employer’s most recent base year; and</w:t>
      </w:r>
    </w:p>
    <w:p w:rsidR="00D106F8" w:rsidRPr="006B4F3C" w:rsidRDefault="00D106F8" w:rsidP="00D106F8">
      <w:pPr>
        <w:pStyle w:val="paragraph"/>
      </w:pPr>
      <w:r w:rsidRPr="006B4F3C">
        <w:tab/>
        <w:t>(b)</w:t>
      </w:r>
      <w:r w:rsidRPr="006B4F3C">
        <w:tab/>
        <w:t>ending with the FBT year immediately before the current year;</w:t>
      </w:r>
    </w:p>
    <w:p w:rsidR="00D106F8" w:rsidRPr="006B4F3C" w:rsidRDefault="00D106F8" w:rsidP="00D106F8">
      <w:pPr>
        <w:pStyle w:val="subsection2"/>
      </w:pPr>
      <w:r w:rsidRPr="006B4F3C">
        <w:t>during which one or more car fringe benefits were provided in relation to the employer.</w:t>
      </w:r>
    </w:p>
    <w:p w:rsidR="00D106F8" w:rsidRPr="006B4F3C" w:rsidRDefault="00D106F8" w:rsidP="00D106F8">
      <w:pPr>
        <w:pStyle w:val="ActHead5"/>
      </w:pPr>
      <w:bookmarkStart w:id="50" w:name="_Toc19864469"/>
      <w:r w:rsidRPr="006B4F3C">
        <w:rPr>
          <w:rStyle w:val="CharSectno"/>
        </w:rPr>
        <w:t>135L</w:t>
      </w:r>
      <w:r w:rsidRPr="006B4F3C">
        <w:t xml:space="preserve">  Employer not in business throughout current year</w:t>
      </w:r>
      <w:bookmarkEnd w:id="50"/>
    </w:p>
    <w:p w:rsidR="00D106F8" w:rsidRPr="006B4F3C" w:rsidRDefault="00D106F8" w:rsidP="005841E3">
      <w:pPr>
        <w:pStyle w:val="subsection"/>
      </w:pPr>
      <w:r w:rsidRPr="006B4F3C">
        <w:tab/>
        <w:t>(1)</w:t>
      </w:r>
      <w:r w:rsidRPr="006B4F3C">
        <w:tab/>
        <w:t>This section applies if the employer does not carry on business operations throughout the current year.</w:t>
      </w:r>
    </w:p>
    <w:p w:rsidR="00D106F8" w:rsidRPr="006B4F3C" w:rsidRDefault="00D106F8" w:rsidP="00D106F8">
      <w:pPr>
        <w:pStyle w:val="SubsectionHead"/>
      </w:pPr>
      <w:r w:rsidRPr="006B4F3C">
        <w:t>Pro</w:t>
      </w:r>
      <w:r w:rsidR="006B4F3C">
        <w:noBreakHyphen/>
      </w:r>
      <w:r w:rsidRPr="006B4F3C">
        <w:t>rata reduction of base year aggregate fringe benefits amount</w:t>
      </w:r>
    </w:p>
    <w:p w:rsidR="00D106F8" w:rsidRPr="006B4F3C" w:rsidRDefault="00D106F8" w:rsidP="005841E3">
      <w:pPr>
        <w:pStyle w:val="subsection"/>
      </w:pPr>
      <w:r w:rsidRPr="006B4F3C">
        <w:tab/>
        <w:t>(2)</w:t>
      </w:r>
      <w:r w:rsidRPr="006B4F3C">
        <w:tab/>
        <w:t>For the purposes of sections</w:t>
      </w:r>
      <w:r w:rsidR="006B4F3C">
        <w:t> </w:t>
      </w:r>
      <w:r w:rsidRPr="006B4F3C">
        <w:t>135G and 135K, the employer’s aggregate fringe benefits amount for the employer’s most recent base year is replaced by the amount worked out using the following formula:</w:t>
      </w:r>
    </w:p>
    <w:p w:rsidR="00D106F8" w:rsidRPr="006B4F3C" w:rsidRDefault="003A5DD2" w:rsidP="003A5DD2">
      <w:pPr>
        <w:pStyle w:val="subsection"/>
        <w:spacing w:before="120" w:after="120"/>
      </w:pPr>
      <w:r w:rsidRPr="006B4F3C">
        <w:lastRenderedPageBreak/>
        <w:tab/>
      </w:r>
      <w:r w:rsidRPr="006B4F3C">
        <w:tab/>
      </w:r>
      <w:r w:rsidR="000F5492" w:rsidRPr="006B4F3C">
        <w:rPr>
          <w:noProof/>
        </w:rPr>
        <w:drawing>
          <wp:inline distT="0" distB="0" distL="0" distR="0" wp14:anchorId="6EC42341" wp14:editId="75895724">
            <wp:extent cx="3686175" cy="695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86175" cy="695325"/>
                    </a:xfrm>
                    <a:prstGeom prst="rect">
                      <a:avLst/>
                    </a:prstGeom>
                    <a:noFill/>
                    <a:ln>
                      <a:noFill/>
                    </a:ln>
                  </pic:spPr>
                </pic:pic>
              </a:graphicData>
            </a:graphic>
          </wp:inline>
        </w:drawing>
      </w:r>
    </w:p>
    <w:p w:rsidR="00D106F8" w:rsidRPr="006B4F3C" w:rsidRDefault="00D106F8" w:rsidP="00030A36">
      <w:pPr>
        <w:pStyle w:val="ActHead2"/>
        <w:pageBreakBefore/>
      </w:pPr>
      <w:bookmarkStart w:id="51" w:name="_Toc19864470"/>
      <w:r w:rsidRPr="006B4F3C">
        <w:rPr>
          <w:rStyle w:val="CharPartNo"/>
        </w:rPr>
        <w:lastRenderedPageBreak/>
        <w:t>Part</w:t>
      </w:r>
      <w:r w:rsidR="00C42613" w:rsidRPr="006B4F3C">
        <w:rPr>
          <w:rStyle w:val="CharPartNo"/>
        </w:rPr>
        <w:t> </w:t>
      </w:r>
      <w:r w:rsidRPr="006B4F3C">
        <w:rPr>
          <w:rStyle w:val="CharPartNo"/>
        </w:rPr>
        <w:t>XIB</w:t>
      </w:r>
      <w:r w:rsidRPr="006B4F3C">
        <w:t>—</w:t>
      </w:r>
      <w:r w:rsidRPr="006B4F3C">
        <w:rPr>
          <w:rStyle w:val="CharPartText"/>
        </w:rPr>
        <w:t>Reportable fringe benefits totals</w:t>
      </w:r>
      <w:bookmarkEnd w:id="51"/>
    </w:p>
    <w:p w:rsidR="00D106F8" w:rsidRPr="006B4F3C" w:rsidRDefault="00812063" w:rsidP="00D106F8">
      <w:pPr>
        <w:pStyle w:val="Header"/>
      </w:pPr>
      <w:r w:rsidRPr="006B4F3C">
        <w:rPr>
          <w:rStyle w:val="CharDivNo"/>
        </w:rPr>
        <w:t xml:space="preserve"> </w:t>
      </w:r>
      <w:r w:rsidRPr="006B4F3C">
        <w:rPr>
          <w:rStyle w:val="CharDivText"/>
        </w:rPr>
        <w:t xml:space="preserve"> </w:t>
      </w:r>
    </w:p>
    <w:p w:rsidR="00D106F8" w:rsidRPr="006B4F3C" w:rsidRDefault="00D106F8" w:rsidP="00D106F8">
      <w:pPr>
        <w:pStyle w:val="ActHead5"/>
      </w:pPr>
      <w:bookmarkStart w:id="52" w:name="_Toc19864471"/>
      <w:r w:rsidRPr="006B4F3C">
        <w:rPr>
          <w:rStyle w:val="CharSectno"/>
        </w:rPr>
        <w:t>135M</w:t>
      </w:r>
      <w:r w:rsidRPr="006B4F3C">
        <w:t xml:space="preserve">  Simplified outline of this Part</w:t>
      </w:r>
      <w:bookmarkEnd w:id="52"/>
    </w:p>
    <w:p w:rsidR="00D106F8" w:rsidRPr="006B4F3C" w:rsidRDefault="00D106F8" w:rsidP="005841E3">
      <w:pPr>
        <w:pStyle w:val="subsection"/>
      </w:pPr>
      <w:r w:rsidRPr="006B4F3C">
        <w:tab/>
      </w:r>
      <w:r w:rsidRPr="006B4F3C">
        <w:tab/>
        <w:t>The following is a simplified outline of this Part:</w:t>
      </w:r>
    </w:p>
    <w:p w:rsidR="00D106F8" w:rsidRPr="006B4F3C" w:rsidRDefault="00D106F8" w:rsidP="00D106F8">
      <w:pPr>
        <w:pStyle w:val="BoxText"/>
      </w:pPr>
      <w:r w:rsidRPr="006B4F3C">
        <w:t>An employee’s reportable fringe benefits total for a year of income is the sum of each of the employee’s reportable fringe benefits amounts for the year of income (see section</w:t>
      </w:r>
      <w:r w:rsidR="006B4F3C">
        <w:t> </w:t>
      </w:r>
      <w:r w:rsidRPr="006B4F3C">
        <w:t xml:space="preserve">135N). (The total is taken into account under other Acts; for example in working out some income tax rebates, Medicare levy surcharge and superannuation surcharge and whether the employee must make a repayment of a debt under the </w:t>
      </w:r>
      <w:r w:rsidRPr="006B4F3C">
        <w:rPr>
          <w:i/>
        </w:rPr>
        <w:t>Higher Education Support Act 2003</w:t>
      </w:r>
      <w:r w:rsidRPr="006B4F3C">
        <w:t>.)</w:t>
      </w:r>
    </w:p>
    <w:p w:rsidR="00D106F8" w:rsidRPr="006B4F3C" w:rsidRDefault="00D106F8" w:rsidP="00D106F8">
      <w:pPr>
        <w:pStyle w:val="BoxText"/>
      </w:pPr>
      <w:r w:rsidRPr="006B4F3C">
        <w:t>An employee’s reportable fringe benefits amount from an employer is generally the grossed</w:t>
      </w:r>
      <w:r w:rsidR="006B4F3C">
        <w:noBreakHyphen/>
      </w:r>
      <w:r w:rsidRPr="006B4F3C">
        <w:t>up value of the employee’s individual fringe benefits amount from that employer (see section</w:t>
      </w:r>
      <w:r w:rsidR="006B4F3C">
        <w:t> </w:t>
      </w:r>
      <w:r w:rsidRPr="006B4F3C">
        <w:t>135P).</w:t>
      </w:r>
    </w:p>
    <w:p w:rsidR="00C52F00" w:rsidRPr="006B4F3C" w:rsidRDefault="00C52F00" w:rsidP="00C52F00">
      <w:pPr>
        <w:pStyle w:val="BoxText"/>
      </w:pPr>
      <w:r w:rsidRPr="006B4F3C">
        <w:t>Special rules apply for working out the employee’s reportable fringe benefits amount in respect of the employee’s employment if the benefits provided in respect of the employment include exempt benefits under section</w:t>
      </w:r>
      <w:r w:rsidR="006B4F3C">
        <w:t> </w:t>
      </w:r>
      <w:r w:rsidRPr="006B4F3C">
        <w:t xml:space="preserve">57A or 58 (about employment with public benevolent institutions, certain hospitals, </w:t>
      </w:r>
      <w:r w:rsidR="0004419E" w:rsidRPr="006B4F3C">
        <w:t xml:space="preserve">public ambulance services, </w:t>
      </w:r>
      <w:r w:rsidRPr="006B4F3C">
        <w:t>health promotion charities and bodies providing care for sick, elderly or disadvantaged persons) (see section</w:t>
      </w:r>
      <w:r w:rsidR="006B4F3C">
        <w:t> </w:t>
      </w:r>
      <w:r w:rsidRPr="006B4F3C">
        <w:t>135Q).</w:t>
      </w:r>
    </w:p>
    <w:p w:rsidR="00D106F8" w:rsidRPr="006B4F3C" w:rsidRDefault="00D106F8" w:rsidP="00D106F8">
      <w:pPr>
        <w:pStyle w:val="ActHead5"/>
      </w:pPr>
      <w:bookmarkStart w:id="53" w:name="_Toc19864472"/>
      <w:r w:rsidRPr="006B4F3C">
        <w:rPr>
          <w:rStyle w:val="CharSectno"/>
        </w:rPr>
        <w:lastRenderedPageBreak/>
        <w:t>135N</w:t>
      </w:r>
      <w:r w:rsidRPr="006B4F3C">
        <w:t xml:space="preserve">  Employee’s </w:t>
      </w:r>
      <w:r w:rsidRPr="006B4F3C">
        <w:rPr>
          <w:i/>
        </w:rPr>
        <w:t>reportable fringe benefits total</w:t>
      </w:r>
      <w:bookmarkEnd w:id="53"/>
    </w:p>
    <w:p w:rsidR="00D106F8" w:rsidRPr="006B4F3C" w:rsidRDefault="00D106F8" w:rsidP="005841E3">
      <w:pPr>
        <w:pStyle w:val="subsection"/>
      </w:pPr>
      <w:r w:rsidRPr="006B4F3C">
        <w:tab/>
      </w:r>
      <w:r w:rsidRPr="006B4F3C">
        <w:tab/>
        <w:t xml:space="preserve">An employee’s </w:t>
      </w:r>
      <w:r w:rsidRPr="006B4F3C">
        <w:rPr>
          <w:b/>
          <w:i/>
        </w:rPr>
        <w:t>reportable fringe benefits total</w:t>
      </w:r>
      <w:r w:rsidRPr="006B4F3C">
        <w:t xml:space="preserve"> for a year of income is the sum of each of the employee’s reportable fringe benefits amounts for the year of income in respect of the employee’s employment by an employer.</w:t>
      </w:r>
    </w:p>
    <w:p w:rsidR="00D106F8" w:rsidRPr="006B4F3C" w:rsidRDefault="00D106F8" w:rsidP="00D106F8">
      <w:pPr>
        <w:pStyle w:val="notetext"/>
      </w:pPr>
      <w:r w:rsidRPr="006B4F3C">
        <w:t>Example:</w:t>
      </w:r>
      <w:r w:rsidRPr="006B4F3C">
        <w:tab/>
        <w:t>Sylvia employs Angela, who has a reportable fringe benefits amount of $3,000 for the 1999</w:t>
      </w:r>
      <w:r w:rsidR="006B4F3C">
        <w:noBreakHyphen/>
      </w:r>
      <w:r w:rsidRPr="006B4F3C">
        <w:t>2000 year of income from her employment by Sylvia.</w:t>
      </w:r>
    </w:p>
    <w:p w:rsidR="00D106F8" w:rsidRPr="006B4F3C" w:rsidRDefault="00D106F8" w:rsidP="00D106F8">
      <w:pPr>
        <w:pStyle w:val="notetext"/>
      </w:pPr>
      <w:r w:rsidRPr="006B4F3C">
        <w:tab/>
        <w:t>Angela is also an employee of Geoff, and has a reportable fringe benefits amount of $4,000 for that year of income from her employment by Geoff.</w:t>
      </w:r>
    </w:p>
    <w:p w:rsidR="00D106F8" w:rsidRPr="006B4F3C" w:rsidRDefault="00D106F8" w:rsidP="00D106F8">
      <w:pPr>
        <w:pStyle w:val="notetext"/>
      </w:pPr>
      <w:r w:rsidRPr="006B4F3C">
        <w:tab/>
        <w:t>Angela’s reportable fringe benefits total for the 1999</w:t>
      </w:r>
      <w:r w:rsidR="006B4F3C">
        <w:noBreakHyphen/>
      </w:r>
      <w:r w:rsidRPr="006B4F3C">
        <w:t>2000 year of income is $7,000.</w:t>
      </w:r>
    </w:p>
    <w:p w:rsidR="00D106F8" w:rsidRPr="006B4F3C" w:rsidRDefault="00D106F8" w:rsidP="00D106F8">
      <w:pPr>
        <w:pStyle w:val="ActHead5"/>
      </w:pPr>
      <w:bookmarkStart w:id="54" w:name="_Toc19864473"/>
      <w:r w:rsidRPr="006B4F3C">
        <w:rPr>
          <w:rStyle w:val="CharSectno"/>
        </w:rPr>
        <w:t>135P</w:t>
      </w:r>
      <w:r w:rsidRPr="006B4F3C">
        <w:t xml:space="preserve">  Employee’s </w:t>
      </w:r>
      <w:r w:rsidRPr="006B4F3C">
        <w:rPr>
          <w:i/>
        </w:rPr>
        <w:t>reportable fringe benefits amount</w:t>
      </w:r>
      <w:r w:rsidRPr="006B4F3C">
        <w:t>—general rule</w:t>
      </w:r>
      <w:bookmarkEnd w:id="54"/>
    </w:p>
    <w:p w:rsidR="00D106F8" w:rsidRPr="006B4F3C" w:rsidRDefault="00D106F8" w:rsidP="00D106F8">
      <w:pPr>
        <w:pStyle w:val="SubsectionHead"/>
      </w:pPr>
      <w:r w:rsidRPr="006B4F3C">
        <w:t>Does an employee have a reportable fringe benefits amount?</w:t>
      </w:r>
    </w:p>
    <w:p w:rsidR="00D106F8" w:rsidRPr="006B4F3C" w:rsidRDefault="00D106F8" w:rsidP="005841E3">
      <w:pPr>
        <w:pStyle w:val="subsection"/>
      </w:pPr>
      <w:r w:rsidRPr="006B4F3C">
        <w:tab/>
        <w:t>(1)</w:t>
      </w:r>
      <w:r w:rsidRPr="006B4F3C">
        <w:tab/>
        <w:t xml:space="preserve">An employee has a </w:t>
      </w:r>
      <w:r w:rsidRPr="006B4F3C">
        <w:rPr>
          <w:b/>
          <w:i/>
        </w:rPr>
        <w:t>reportable fringe benefits amount</w:t>
      </w:r>
      <w:r w:rsidRPr="006B4F3C">
        <w:t xml:space="preserve"> for a year of income in respect of the employee’s employment by an employer if the employee’s individual fringe benefits amount for the year of tax ending on 31</w:t>
      </w:r>
      <w:r w:rsidR="006B4F3C">
        <w:t> </w:t>
      </w:r>
      <w:r w:rsidRPr="006B4F3C">
        <w:t xml:space="preserve">March in the year of income in respect of the employee’s employment by the employer is more than </w:t>
      </w:r>
      <w:r w:rsidR="002A7531" w:rsidRPr="006B4F3C">
        <w:t>$2,000</w:t>
      </w:r>
      <w:r w:rsidRPr="006B4F3C">
        <w:t>.</w:t>
      </w:r>
    </w:p>
    <w:p w:rsidR="00E648E5" w:rsidRPr="006B4F3C" w:rsidRDefault="00E648E5" w:rsidP="00E648E5">
      <w:pPr>
        <w:pStyle w:val="notetext"/>
      </w:pPr>
      <w:r w:rsidRPr="006B4F3C">
        <w:t>Example 1:</w:t>
      </w:r>
      <w:r w:rsidRPr="006B4F3C">
        <w:tab/>
        <w:t>On 31</w:t>
      </w:r>
      <w:r w:rsidR="006B4F3C">
        <w:t> </w:t>
      </w:r>
      <w:r w:rsidRPr="006B4F3C">
        <w:t>May 2007, Sylvia waives a debt of $2,545 that her employee Angela owes her, thus providing Angela with a debt waiver fringe benefit with a taxable value of $2,545 for the year of tax ending on 31</w:t>
      </w:r>
      <w:r w:rsidR="006B4F3C">
        <w:t> </w:t>
      </w:r>
      <w:r w:rsidRPr="006B4F3C">
        <w:t>March 2008. Angela has a reportable fringe benefits amount for the year of income ending on 30</w:t>
      </w:r>
      <w:r w:rsidR="006B4F3C">
        <w:t> </w:t>
      </w:r>
      <w:r w:rsidRPr="006B4F3C">
        <w:t>June 2008 in respect of her employment by Sylvia.</w:t>
      </w:r>
    </w:p>
    <w:p w:rsidR="00E648E5" w:rsidRPr="006B4F3C" w:rsidRDefault="00E648E5" w:rsidP="00E648E5">
      <w:pPr>
        <w:pStyle w:val="notetext"/>
      </w:pPr>
      <w:r w:rsidRPr="006B4F3C">
        <w:lastRenderedPageBreak/>
        <w:t>Example 2:</w:t>
      </w:r>
      <w:r w:rsidRPr="006B4F3C">
        <w:tab/>
        <w:t>On 1</w:t>
      </w:r>
      <w:r w:rsidR="006B4F3C">
        <w:t> </w:t>
      </w:r>
      <w:r w:rsidRPr="006B4F3C">
        <w:t>March 2008, Angela’s employer Neil waives a debt of $1,900 Angela owes him, providing Angela with a debt waiver fringe benefit with a taxable value of $1,900 for the year of tax ending on 31</w:t>
      </w:r>
      <w:r w:rsidR="006B4F3C">
        <w:t> </w:t>
      </w:r>
      <w:r w:rsidRPr="006B4F3C">
        <w:t>March 2008. However, he does not provide any other fringe benefits for that year of tax in respect of her employment, so Angela does not have a reportable fringe benefits amount for the year of income ending on 30</w:t>
      </w:r>
      <w:r w:rsidR="006B4F3C">
        <w:t> </w:t>
      </w:r>
      <w:r w:rsidRPr="006B4F3C">
        <w:t>June 2008 in respect of her employment by Neil.</w:t>
      </w:r>
    </w:p>
    <w:p w:rsidR="00D106F8" w:rsidRPr="006B4F3C" w:rsidRDefault="00D106F8" w:rsidP="00D106F8">
      <w:pPr>
        <w:pStyle w:val="SubsectionHead"/>
      </w:pPr>
      <w:r w:rsidRPr="006B4F3C">
        <w:t>Size of the reportable fringe benefits amount</w:t>
      </w:r>
    </w:p>
    <w:p w:rsidR="00D106F8" w:rsidRPr="006B4F3C" w:rsidRDefault="00D106F8" w:rsidP="005841E3">
      <w:pPr>
        <w:pStyle w:val="subsection"/>
      </w:pPr>
      <w:r w:rsidRPr="006B4F3C">
        <w:tab/>
        <w:t>(2)</w:t>
      </w:r>
      <w:r w:rsidRPr="006B4F3C">
        <w:tab/>
        <w:t xml:space="preserve">The </w:t>
      </w:r>
      <w:r w:rsidRPr="006B4F3C">
        <w:rPr>
          <w:b/>
          <w:i/>
        </w:rPr>
        <w:t>reportable fringe benefits amount</w:t>
      </w:r>
      <w:r w:rsidRPr="006B4F3C">
        <w:t xml:space="preserve"> is the amount worked out using the formula:</w:t>
      </w:r>
    </w:p>
    <w:p w:rsidR="00D106F8" w:rsidRPr="006B4F3C" w:rsidRDefault="003A5DD2" w:rsidP="003A5DD2">
      <w:pPr>
        <w:pStyle w:val="subsection"/>
        <w:spacing w:before="120" w:after="120"/>
      </w:pPr>
      <w:r w:rsidRPr="006B4F3C">
        <w:tab/>
      </w:r>
      <w:r w:rsidRPr="006B4F3C">
        <w:tab/>
      </w:r>
      <w:r w:rsidR="000F5492" w:rsidRPr="006B4F3C">
        <w:rPr>
          <w:noProof/>
        </w:rPr>
        <w:drawing>
          <wp:inline distT="0" distB="0" distL="0" distR="0" wp14:anchorId="0E86A394" wp14:editId="5E3E27E6">
            <wp:extent cx="2847975" cy="561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47975" cy="561975"/>
                    </a:xfrm>
                    <a:prstGeom prst="rect">
                      <a:avLst/>
                    </a:prstGeom>
                    <a:noFill/>
                    <a:ln>
                      <a:noFill/>
                    </a:ln>
                  </pic:spPr>
                </pic:pic>
              </a:graphicData>
            </a:graphic>
          </wp:inline>
        </w:drawing>
      </w:r>
    </w:p>
    <w:p w:rsidR="00D106F8" w:rsidRPr="006B4F3C" w:rsidRDefault="00D106F8" w:rsidP="00D106F8">
      <w:pPr>
        <w:pStyle w:val="subsection2"/>
      </w:pPr>
      <w:r w:rsidRPr="006B4F3C">
        <w:t>where:</w:t>
      </w:r>
    </w:p>
    <w:p w:rsidR="00D106F8" w:rsidRPr="006B4F3C" w:rsidRDefault="00D106F8" w:rsidP="00D106F8">
      <w:pPr>
        <w:pStyle w:val="Definition"/>
      </w:pPr>
      <w:r w:rsidRPr="006B4F3C">
        <w:rPr>
          <w:b/>
          <w:i/>
        </w:rPr>
        <w:t>individual fringe benefits amount</w:t>
      </w:r>
      <w:r w:rsidRPr="006B4F3C">
        <w:t xml:space="preserve"> is the employee’s individual fringe benefits amount for the year of tax in respect of the employee’s employment by the employer.</w:t>
      </w:r>
    </w:p>
    <w:p w:rsidR="00D106F8" w:rsidRPr="006B4F3C" w:rsidRDefault="00D106F8" w:rsidP="00D106F8">
      <w:pPr>
        <w:pStyle w:val="ActHead5"/>
      </w:pPr>
      <w:bookmarkStart w:id="55" w:name="_Toc19864474"/>
      <w:r w:rsidRPr="006B4F3C">
        <w:rPr>
          <w:rStyle w:val="CharSectno"/>
        </w:rPr>
        <w:t>135Q</w:t>
      </w:r>
      <w:r w:rsidRPr="006B4F3C">
        <w:t xml:space="preserve">  </w:t>
      </w:r>
      <w:r w:rsidRPr="006B4F3C">
        <w:rPr>
          <w:i/>
        </w:rPr>
        <w:t>Reportable fringe benefits amount</w:t>
      </w:r>
      <w:r w:rsidRPr="006B4F3C">
        <w:t xml:space="preserve"> for some employees of certain institutions</w:t>
      </w:r>
      <w:bookmarkEnd w:id="55"/>
    </w:p>
    <w:p w:rsidR="00D106F8" w:rsidRPr="006B4F3C" w:rsidRDefault="00D106F8" w:rsidP="00D106F8">
      <w:pPr>
        <w:pStyle w:val="SubsectionHead"/>
      </w:pPr>
      <w:r w:rsidRPr="006B4F3C">
        <w:t>Overview</w:t>
      </w:r>
    </w:p>
    <w:p w:rsidR="00D106F8" w:rsidRPr="006B4F3C" w:rsidRDefault="00D106F8" w:rsidP="005841E3">
      <w:pPr>
        <w:pStyle w:val="subsection"/>
      </w:pPr>
      <w:r w:rsidRPr="006B4F3C">
        <w:tab/>
        <w:t>(1)</w:t>
      </w:r>
      <w:r w:rsidRPr="006B4F3C">
        <w:tab/>
        <w:t>This section explains how to work out whether an employee has a reportable fringe benefits amount for a year of income in respect of the employee’s employment by an employer described in section</w:t>
      </w:r>
      <w:r w:rsidR="006B4F3C">
        <w:t> </w:t>
      </w:r>
      <w:r w:rsidRPr="006B4F3C">
        <w:t>57A or 58, and the size of that amount, if:</w:t>
      </w:r>
    </w:p>
    <w:p w:rsidR="00D106F8" w:rsidRPr="006B4F3C" w:rsidRDefault="00D106F8" w:rsidP="00D106F8">
      <w:pPr>
        <w:pStyle w:val="paragraph"/>
      </w:pPr>
      <w:r w:rsidRPr="006B4F3C">
        <w:tab/>
        <w:t>(a)</w:t>
      </w:r>
      <w:r w:rsidRPr="006B4F3C">
        <w:tab/>
        <w:t>a benefit is provided in respect of the employee’s employment by the employer; and</w:t>
      </w:r>
    </w:p>
    <w:p w:rsidR="00D106F8" w:rsidRPr="006B4F3C" w:rsidRDefault="00D106F8" w:rsidP="00D106F8">
      <w:pPr>
        <w:pStyle w:val="paragraph"/>
      </w:pPr>
      <w:r w:rsidRPr="006B4F3C">
        <w:lastRenderedPageBreak/>
        <w:tab/>
        <w:t>(b)</w:t>
      </w:r>
      <w:r w:rsidRPr="006B4F3C">
        <w:tab/>
        <w:t>the benefit is an exempt benefit because of one of those sections; and</w:t>
      </w:r>
    </w:p>
    <w:p w:rsidR="00D106F8" w:rsidRPr="006B4F3C" w:rsidRDefault="00D106F8" w:rsidP="00D106F8">
      <w:pPr>
        <w:pStyle w:val="paragraph"/>
      </w:pPr>
      <w:r w:rsidRPr="006B4F3C">
        <w:tab/>
        <w:t>(c)</w:t>
      </w:r>
      <w:r w:rsidRPr="006B4F3C">
        <w:tab/>
        <w:t>apart from those sections, the benefit would be a fringe benefit relating to the employee, the employer and the year of tax ending on 31</w:t>
      </w:r>
      <w:r w:rsidR="006B4F3C">
        <w:t> </w:t>
      </w:r>
      <w:r w:rsidRPr="006B4F3C">
        <w:t>March in the employee’s year of income.</w:t>
      </w:r>
    </w:p>
    <w:p w:rsidR="00D106F8" w:rsidRPr="006B4F3C" w:rsidRDefault="00D106F8" w:rsidP="00D106F8">
      <w:pPr>
        <w:pStyle w:val="notetext"/>
      </w:pPr>
      <w:r w:rsidRPr="006B4F3C">
        <w:t>Note:</w:t>
      </w:r>
      <w:r w:rsidRPr="006B4F3C">
        <w:tab/>
        <w:t>Section</w:t>
      </w:r>
      <w:r w:rsidR="006B4F3C">
        <w:t> </w:t>
      </w:r>
      <w:r w:rsidRPr="006B4F3C">
        <w:t xml:space="preserve">57A deals with public benevolent institutions, certain </w:t>
      </w:r>
      <w:r w:rsidR="00B317CE" w:rsidRPr="006B4F3C">
        <w:t>registered charities</w:t>
      </w:r>
      <w:r w:rsidRPr="006B4F3C">
        <w:t>, employers of employees connected with certain hospitals and employers of employees connected with public ambulance services. Section</w:t>
      </w:r>
      <w:r w:rsidR="006B4F3C">
        <w:t> </w:t>
      </w:r>
      <w:r w:rsidRPr="006B4F3C">
        <w:t>58 deals with persons employed by government bodies, religious institutions and non</w:t>
      </w:r>
      <w:r w:rsidR="006B4F3C">
        <w:noBreakHyphen/>
      </w:r>
      <w:r w:rsidRPr="006B4F3C">
        <w:t>profit companies to care for the elderly or disadvantaged.</w:t>
      </w:r>
    </w:p>
    <w:p w:rsidR="00D106F8" w:rsidRPr="006B4F3C" w:rsidRDefault="00D106F8" w:rsidP="00D106F8">
      <w:pPr>
        <w:pStyle w:val="SubsectionHead"/>
      </w:pPr>
      <w:r w:rsidRPr="006B4F3C">
        <w:t>Does an employee have a reportable fringe benefits amount?</w:t>
      </w:r>
    </w:p>
    <w:p w:rsidR="00D106F8" w:rsidRPr="006B4F3C" w:rsidRDefault="00D106F8" w:rsidP="005841E3">
      <w:pPr>
        <w:pStyle w:val="subsection"/>
      </w:pPr>
      <w:r w:rsidRPr="006B4F3C">
        <w:tab/>
        <w:t>(2)</w:t>
      </w:r>
      <w:r w:rsidRPr="006B4F3C">
        <w:tab/>
        <w:t xml:space="preserve">The employee has a </w:t>
      </w:r>
      <w:r w:rsidRPr="006B4F3C">
        <w:rPr>
          <w:b/>
          <w:i/>
        </w:rPr>
        <w:t>reportable fringe benefits amount</w:t>
      </w:r>
      <w:r w:rsidRPr="006B4F3C">
        <w:t xml:space="preserve"> (worked out under </w:t>
      </w:r>
      <w:r w:rsidR="006B4F3C">
        <w:t>subsection (</w:t>
      </w:r>
      <w:r w:rsidRPr="006B4F3C">
        <w:t xml:space="preserve">4)) for the year of income in respect of the employee’s employment by the employer if the sum of the following is more than </w:t>
      </w:r>
      <w:r w:rsidR="00E648E5" w:rsidRPr="006B4F3C">
        <w:t>$2,000</w:t>
      </w:r>
      <w:r w:rsidRPr="006B4F3C">
        <w:t>:</w:t>
      </w:r>
    </w:p>
    <w:p w:rsidR="00D106F8" w:rsidRPr="006B4F3C" w:rsidRDefault="00D106F8" w:rsidP="00D106F8">
      <w:pPr>
        <w:pStyle w:val="paragraph"/>
      </w:pPr>
      <w:r w:rsidRPr="006B4F3C">
        <w:tab/>
        <w:t>(a)</w:t>
      </w:r>
      <w:r w:rsidRPr="006B4F3C">
        <w:tab/>
        <w:t>the employee’s individual fringe benefits amount (if any) for the year of tax ending on 31</w:t>
      </w:r>
      <w:r w:rsidR="006B4F3C">
        <w:t> </w:t>
      </w:r>
      <w:r w:rsidRPr="006B4F3C">
        <w:t>March in the year of income in respect of the employee’s employment by the employer;</w:t>
      </w:r>
    </w:p>
    <w:p w:rsidR="00D106F8" w:rsidRPr="006B4F3C" w:rsidRDefault="00D106F8" w:rsidP="00D106F8">
      <w:pPr>
        <w:pStyle w:val="paragraph"/>
      </w:pPr>
      <w:r w:rsidRPr="006B4F3C">
        <w:tab/>
        <w:t>(b)</w:t>
      </w:r>
      <w:r w:rsidRPr="006B4F3C">
        <w:tab/>
        <w:t>the employee’s individual quasi</w:t>
      </w:r>
      <w:r w:rsidR="006B4F3C">
        <w:noBreakHyphen/>
      </w:r>
      <w:r w:rsidRPr="006B4F3C">
        <w:t>fringe benefits amount for the year of tax ending on 31</w:t>
      </w:r>
      <w:r w:rsidR="006B4F3C">
        <w:t> </w:t>
      </w:r>
      <w:r w:rsidRPr="006B4F3C">
        <w:t>March in the year of income in respect of the employee’s employment by the employer.</w:t>
      </w:r>
    </w:p>
    <w:p w:rsidR="00D106F8" w:rsidRPr="006B4F3C" w:rsidRDefault="00D106F8" w:rsidP="00D106F8">
      <w:pPr>
        <w:pStyle w:val="notetext"/>
      </w:pPr>
      <w:r w:rsidRPr="006B4F3C">
        <w:t>Note:</w:t>
      </w:r>
      <w:r w:rsidRPr="006B4F3C">
        <w:tab/>
        <w:t>An employee of an employer described in section</w:t>
      </w:r>
      <w:r w:rsidR="006B4F3C">
        <w:t> </w:t>
      </w:r>
      <w:r w:rsidRPr="006B4F3C">
        <w:t>57A will not have an individual fringe benefits amount from that employer, because all benefits provided in respect of employment by that employer are exempt benefits.</w:t>
      </w:r>
    </w:p>
    <w:p w:rsidR="00D106F8" w:rsidRPr="006B4F3C" w:rsidRDefault="00D106F8" w:rsidP="00D106F8">
      <w:pPr>
        <w:pStyle w:val="SubsectionHead"/>
      </w:pPr>
      <w:r w:rsidRPr="006B4F3C">
        <w:lastRenderedPageBreak/>
        <w:t xml:space="preserve">What is the employee’s </w:t>
      </w:r>
      <w:r w:rsidRPr="006B4F3C">
        <w:rPr>
          <w:b/>
        </w:rPr>
        <w:t>individual quasi</w:t>
      </w:r>
      <w:r w:rsidR="006B4F3C">
        <w:rPr>
          <w:b/>
        </w:rPr>
        <w:noBreakHyphen/>
      </w:r>
      <w:r w:rsidRPr="006B4F3C">
        <w:rPr>
          <w:b/>
        </w:rPr>
        <w:t>fringe benefits amount</w:t>
      </w:r>
      <w:r w:rsidRPr="006B4F3C">
        <w:t>?</w:t>
      </w:r>
    </w:p>
    <w:p w:rsidR="00D106F8" w:rsidRPr="006B4F3C" w:rsidRDefault="00D106F8" w:rsidP="005841E3">
      <w:pPr>
        <w:pStyle w:val="subsection"/>
      </w:pPr>
      <w:r w:rsidRPr="006B4F3C">
        <w:tab/>
        <w:t>(3)</w:t>
      </w:r>
      <w:r w:rsidRPr="006B4F3C">
        <w:tab/>
        <w:t xml:space="preserve">The employee’s </w:t>
      </w:r>
      <w:r w:rsidRPr="006B4F3C">
        <w:rPr>
          <w:b/>
          <w:i/>
        </w:rPr>
        <w:t>individual quasi</w:t>
      </w:r>
      <w:r w:rsidR="006B4F3C">
        <w:rPr>
          <w:b/>
          <w:i/>
        </w:rPr>
        <w:noBreakHyphen/>
      </w:r>
      <w:r w:rsidRPr="006B4F3C">
        <w:rPr>
          <w:b/>
          <w:i/>
        </w:rPr>
        <w:t>fringe benefits amount</w:t>
      </w:r>
      <w:r w:rsidRPr="006B4F3C">
        <w:t xml:space="preserve"> is the amount that would be the employee’s individual fringe benefits amount for the year of tax in respect of the employee’s employment by the employer if:</w:t>
      </w:r>
    </w:p>
    <w:p w:rsidR="00D106F8" w:rsidRPr="006B4F3C" w:rsidRDefault="00D106F8" w:rsidP="00D106F8">
      <w:pPr>
        <w:pStyle w:val="paragraph"/>
      </w:pPr>
      <w:r w:rsidRPr="006B4F3C">
        <w:tab/>
        <w:t>(a)</w:t>
      </w:r>
      <w:r w:rsidRPr="006B4F3C">
        <w:tab/>
        <w:t xml:space="preserve">each benefit described in </w:t>
      </w:r>
      <w:r w:rsidR="006B4F3C">
        <w:t>subsection (</w:t>
      </w:r>
      <w:r w:rsidRPr="006B4F3C">
        <w:t>1) in relation to the employee, employer and year of tax were a fringe benefit; and</w:t>
      </w:r>
    </w:p>
    <w:p w:rsidR="00D106F8" w:rsidRPr="006B4F3C" w:rsidRDefault="00D106F8" w:rsidP="00D106F8">
      <w:pPr>
        <w:pStyle w:val="paragraph"/>
      </w:pPr>
      <w:r w:rsidRPr="006B4F3C">
        <w:tab/>
        <w:t>(b)</w:t>
      </w:r>
      <w:r w:rsidRPr="006B4F3C">
        <w:tab/>
        <w:t>there were no other fringe benefits relating to the employee, the employer and the year of tax.</w:t>
      </w:r>
    </w:p>
    <w:p w:rsidR="00D106F8" w:rsidRPr="006B4F3C" w:rsidRDefault="00D106F8" w:rsidP="00D106F8">
      <w:pPr>
        <w:pStyle w:val="notetext"/>
      </w:pPr>
      <w:r w:rsidRPr="006B4F3C">
        <w:t>Note:</w:t>
      </w:r>
      <w:r w:rsidRPr="006B4F3C">
        <w:tab/>
        <w:t>Section</w:t>
      </w:r>
      <w:r w:rsidR="006B4F3C">
        <w:t> </w:t>
      </w:r>
      <w:r w:rsidRPr="006B4F3C">
        <w:t>5E explains how to work out the employee’s individual fringe benefits amount for the year of tax.</w:t>
      </w:r>
    </w:p>
    <w:p w:rsidR="00D106F8" w:rsidRPr="006B4F3C" w:rsidRDefault="00D106F8" w:rsidP="00D106F8">
      <w:pPr>
        <w:pStyle w:val="SubsectionHead"/>
      </w:pPr>
      <w:r w:rsidRPr="006B4F3C">
        <w:t>Size of the reportable fringe benefits amount</w:t>
      </w:r>
    </w:p>
    <w:p w:rsidR="00D106F8" w:rsidRPr="006B4F3C" w:rsidRDefault="00D106F8" w:rsidP="005841E3">
      <w:pPr>
        <w:pStyle w:val="subsection"/>
      </w:pPr>
      <w:r w:rsidRPr="006B4F3C">
        <w:tab/>
        <w:t>(4)</w:t>
      </w:r>
      <w:r w:rsidRPr="006B4F3C">
        <w:tab/>
        <w:t xml:space="preserve">The </w:t>
      </w:r>
      <w:r w:rsidRPr="006B4F3C">
        <w:rPr>
          <w:b/>
          <w:i/>
        </w:rPr>
        <w:t>reportable fringe benefits amount</w:t>
      </w:r>
      <w:r w:rsidRPr="006B4F3C">
        <w:t xml:space="preserve"> is the amount worked out using the formula:</w:t>
      </w:r>
    </w:p>
    <w:p w:rsidR="00D106F8" w:rsidRPr="006B4F3C" w:rsidRDefault="003A5DD2" w:rsidP="003A5DD2">
      <w:pPr>
        <w:pStyle w:val="subsection"/>
        <w:spacing w:before="120" w:after="120"/>
      </w:pPr>
      <w:r w:rsidRPr="006B4F3C">
        <w:tab/>
      </w:r>
      <w:r w:rsidRPr="006B4F3C">
        <w:tab/>
      </w:r>
      <w:r w:rsidR="000F5492" w:rsidRPr="006B4F3C">
        <w:rPr>
          <w:noProof/>
        </w:rPr>
        <w:drawing>
          <wp:inline distT="0" distB="0" distL="0" distR="0" wp14:anchorId="53A3BAF6" wp14:editId="4B4850C6">
            <wp:extent cx="3048000" cy="638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0" cy="638175"/>
                    </a:xfrm>
                    <a:prstGeom prst="rect">
                      <a:avLst/>
                    </a:prstGeom>
                    <a:noFill/>
                    <a:ln>
                      <a:noFill/>
                    </a:ln>
                  </pic:spPr>
                </pic:pic>
              </a:graphicData>
            </a:graphic>
          </wp:inline>
        </w:drawing>
      </w:r>
    </w:p>
    <w:p w:rsidR="00D106F8" w:rsidRPr="006B4F3C" w:rsidRDefault="00D106F8" w:rsidP="00D106F8">
      <w:pPr>
        <w:pStyle w:val="subsection2"/>
      </w:pPr>
      <w:r w:rsidRPr="006B4F3C">
        <w:t>where:</w:t>
      </w:r>
    </w:p>
    <w:p w:rsidR="00D106F8" w:rsidRPr="006B4F3C" w:rsidRDefault="00D106F8" w:rsidP="00D106F8">
      <w:pPr>
        <w:pStyle w:val="Definition"/>
      </w:pPr>
      <w:r w:rsidRPr="006B4F3C">
        <w:rPr>
          <w:b/>
          <w:i/>
        </w:rPr>
        <w:t>individual fringe benefits amount</w:t>
      </w:r>
      <w:r w:rsidRPr="006B4F3C">
        <w:t xml:space="preserve"> is the employee’s individual fringe benefits amount (if any) for the year of tax in respect of the employee’s employment by the employer.</w:t>
      </w:r>
    </w:p>
    <w:p w:rsidR="00D106F8" w:rsidRPr="006B4F3C" w:rsidRDefault="00D106F8" w:rsidP="00D106F8">
      <w:pPr>
        <w:pStyle w:val="Definition"/>
      </w:pPr>
      <w:r w:rsidRPr="006B4F3C">
        <w:rPr>
          <w:b/>
          <w:i/>
        </w:rPr>
        <w:t>individual quasi</w:t>
      </w:r>
      <w:r w:rsidR="006B4F3C">
        <w:rPr>
          <w:b/>
          <w:i/>
        </w:rPr>
        <w:noBreakHyphen/>
      </w:r>
      <w:r w:rsidRPr="006B4F3C">
        <w:rPr>
          <w:b/>
          <w:i/>
        </w:rPr>
        <w:t>fringe benefits amount</w:t>
      </w:r>
      <w:r w:rsidRPr="006B4F3C">
        <w:t xml:space="preserve"> is the employee’s individual quasi</w:t>
      </w:r>
      <w:r w:rsidR="006B4F3C">
        <w:noBreakHyphen/>
      </w:r>
      <w:r w:rsidRPr="006B4F3C">
        <w:t>fringe benefits amount for the year of tax in respect of the employee’s employment by the employer.</w:t>
      </w:r>
    </w:p>
    <w:p w:rsidR="00D106F8" w:rsidRPr="006B4F3C" w:rsidRDefault="00D106F8" w:rsidP="00D106F8">
      <w:pPr>
        <w:pStyle w:val="Definition"/>
      </w:pPr>
      <w:r w:rsidRPr="006B4F3C">
        <w:rPr>
          <w:b/>
          <w:i/>
        </w:rPr>
        <w:lastRenderedPageBreak/>
        <w:t>rate of tax</w:t>
      </w:r>
      <w:r w:rsidRPr="006B4F3C">
        <w:t xml:space="preserve"> is the rate of tax for the year of tax.</w:t>
      </w:r>
    </w:p>
    <w:p w:rsidR="00D106F8" w:rsidRPr="006B4F3C" w:rsidRDefault="00D106F8" w:rsidP="00D106F8">
      <w:pPr>
        <w:pStyle w:val="SubsectionHead"/>
      </w:pPr>
      <w:r w:rsidRPr="006B4F3C">
        <w:t>Relationship with section</w:t>
      </w:r>
      <w:r w:rsidR="006B4F3C">
        <w:t> </w:t>
      </w:r>
      <w:r w:rsidRPr="006B4F3C">
        <w:t>135P</w:t>
      </w:r>
    </w:p>
    <w:p w:rsidR="00D106F8" w:rsidRPr="006B4F3C" w:rsidRDefault="00D106F8" w:rsidP="005841E3">
      <w:pPr>
        <w:pStyle w:val="subsection"/>
      </w:pPr>
      <w:r w:rsidRPr="006B4F3C">
        <w:tab/>
        <w:t>(5)</w:t>
      </w:r>
      <w:r w:rsidRPr="006B4F3C">
        <w:tab/>
        <w:t>This section has effect despite section</w:t>
      </w:r>
      <w:r w:rsidR="006B4F3C">
        <w:t> </w:t>
      </w:r>
      <w:r w:rsidRPr="006B4F3C">
        <w:t>135P.</w:t>
      </w:r>
    </w:p>
    <w:p w:rsidR="00D106F8" w:rsidRPr="006B4F3C" w:rsidRDefault="00D106F8" w:rsidP="00030A36">
      <w:pPr>
        <w:pStyle w:val="ActHead2"/>
        <w:pageBreakBefore/>
      </w:pPr>
      <w:bookmarkStart w:id="56" w:name="_Toc19864475"/>
      <w:r w:rsidRPr="006B4F3C">
        <w:rPr>
          <w:rStyle w:val="CharPartNo"/>
        </w:rPr>
        <w:lastRenderedPageBreak/>
        <w:t>Part</w:t>
      </w:r>
      <w:r w:rsidR="00C42613" w:rsidRPr="006B4F3C">
        <w:rPr>
          <w:rStyle w:val="CharPartNo"/>
        </w:rPr>
        <w:t> </w:t>
      </w:r>
      <w:r w:rsidRPr="006B4F3C">
        <w:rPr>
          <w:rStyle w:val="CharPartNo"/>
        </w:rPr>
        <w:t>XIC</w:t>
      </w:r>
      <w:r w:rsidRPr="006B4F3C">
        <w:t>—</w:t>
      </w:r>
      <w:r w:rsidRPr="006B4F3C">
        <w:rPr>
          <w:rStyle w:val="CharPartText"/>
        </w:rPr>
        <w:t>Application of the Act to nominated State or Territory bodies</w:t>
      </w:r>
      <w:bookmarkEnd w:id="56"/>
    </w:p>
    <w:p w:rsidR="00D106F8" w:rsidRPr="006B4F3C" w:rsidRDefault="00812063" w:rsidP="00D106F8">
      <w:pPr>
        <w:pStyle w:val="Header"/>
      </w:pPr>
      <w:r w:rsidRPr="006B4F3C">
        <w:rPr>
          <w:rStyle w:val="CharDivNo"/>
        </w:rPr>
        <w:t xml:space="preserve"> </w:t>
      </w:r>
      <w:r w:rsidRPr="006B4F3C">
        <w:rPr>
          <w:rStyle w:val="CharDivText"/>
        </w:rPr>
        <w:t xml:space="preserve"> </w:t>
      </w:r>
    </w:p>
    <w:p w:rsidR="00D106F8" w:rsidRPr="006B4F3C" w:rsidRDefault="00D106F8" w:rsidP="00D106F8">
      <w:pPr>
        <w:pStyle w:val="ActHead5"/>
      </w:pPr>
      <w:bookmarkStart w:id="57" w:name="_Toc19864476"/>
      <w:r w:rsidRPr="006B4F3C">
        <w:rPr>
          <w:rStyle w:val="CharSectno"/>
        </w:rPr>
        <w:t>135R</w:t>
      </w:r>
      <w:r w:rsidRPr="006B4F3C">
        <w:t xml:space="preserve">  Application of this Part</w:t>
      </w:r>
      <w:bookmarkEnd w:id="57"/>
    </w:p>
    <w:p w:rsidR="00D106F8" w:rsidRPr="006B4F3C" w:rsidRDefault="00D106F8" w:rsidP="005841E3">
      <w:pPr>
        <w:pStyle w:val="subsection"/>
      </w:pPr>
      <w:r w:rsidRPr="006B4F3C">
        <w:tab/>
      </w:r>
      <w:r w:rsidRPr="006B4F3C">
        <w:tab/>
        <w:t>This Part applies in relation to the year of tax starting on 1</w:t>
      </w:r>
      <w:r w:rsidR="006B4F3C">
        <w:t> </w:t>
      </w:r>
      <w:r w:rsidRPr="006B4F3C">
        <w:t>April 2001 and later years of tax.</w:t>
      </w:r>
    </w:p>
    <w:p w:rsidR="00D106F8" w:rsidRPr="006B4F3C" w:rsidRDefault="00D106F8" w:rsidP="00D106F8">
      <w:pPr>
        <w:pStyle w:val="ActHead5"/>
      </w:pPr>
      <w:bookmarkStart w:id="58" w:name="_Toc19864477"/>
      <w:r w:rsidRPr="006B4F3C">
        <w:rPr>
          <w:rStyle w:val="CharSectno"/>
        </w:rPr>
        <w:t>135S</w:t>
      </w:r>
      <w:r w:rsidRPr="006B4F3C">
        <w:t xml:space="preserve">  Nomination of eligible State or Territory bodies</w:t>
      </w:r>
      <w:bookmarkEnd w:id="58"/>
    </w:p>
    <w:p w:rsidR="00D106F8" w:rsidRPr="006B4F3C" w:rsidRDefault="00D106F8" w:rsidP="005841E3">
      <w:pPr>
        <w:pStyle w:val="subsection"/>
      </w:pPr>
      <w:r w:rsidRPr="006B4F3C">
        <w:tab/>
        <w:t>(1)</w:t>
      </w:r>
      <w:r w:rsidRPr="006B4F3C">
        <w:tab/>
        <w:t>The following:</w:t>
      </w:r>
    </w:p>
    <w:p w:rsidR="00D106F8" w:rsidRPr="006B4F3C" w:rsidRDefault="00D106F8" w:rsidP="00D106F8">
      <w:pPr>
        <w:pStyle w:val="paragraph"/>
      </w:pPr>
      <w:r w:rsidRPr="006B4F3C">
        <w:tab/>
        <w:t>(a)</w:t>
      </w:r>
      <w:r w:rsidRPr="006B4F3C">
        <w:tab/>
        <w:t>a State; or</w:t>
      </w:r>
    </w:p>
    <w:p w:rsidR="00D106F8" w:rsidRPr="006B4F3C" w:rsidRDefault="00D106F8" w:rsidP="00D106F8">
      <w:pPr>
        <w:pStyle w:val="paragraph"/>
      </w:pPr>
      <w:r w:rsidRPr="006B4F3C">
        <w:tab/>
        <w:t>(b)</w:t>
      </w:r>
      <w:r w:rsidRPr="006B4F3C">
        <w:tab/>
        <w:t xml:space="preserve">the </w:t>
      </w:r>
      <w:smartTag w:uri="urn:schemas-microsoft-com:office:smarttags" w:element="State">
        <w:smartTag w:uri="urn:schemas-microsoft-com:office:smarttags" w:element="place">
          <w:r w:rsidRPr="006B4F3C">
            <w:t>Australian Capital Territory</w:t>
          </w:r>
        </w:smartTag>
      </w:smartTag>
      <w:r w:rsidRPr="006B4F3C">
        <w:t>; or</w:t>
      </w:r>
    </w:p>
    <w:p w:rsidR="00D106F8" w:rsidRPr="006B4F3C" w:rsidRDefault="00D106F8" w:rsidP="00D106F8">
      <w:pPr>
        <w:pStyle w:val="paragraph"/>
      </w:pPr>
      <w:r w:rsidRPr="006B4F3C">
        <w:tab/>
        <w:t>(c)</w:t>
      </w:r>
      <w:r w:rsidRPr="006B4F3C">
        <w:tab/>
        <w:t xml:space="preserve">the </w:t>
      </w:r>
      <w:smartTag w:uri="urn:schemas-microsoft-com:office:smarttags" w:element="State">
        <w:smartTag w:uri="urn:schemas-microsoft-com:office:smarttags" w:element="place">
          <w:r w:rsidRPr="006B4F3C">
            <w:t>Northern Territory</w:t>
          </w:r>
        </w:smartTag>
      </w:smartTag>
      <w:r w:rsidRPr="006B4F3C">
        <w:t>;</w:t>
      </w:r>
    </w:p>
    <w:p w:rsidR="00D106F8" w:rsidRPr="006B4F3C" w:rsidRDefault="00D106F8" w:rsidP="00D106F8">
      <w:pPr>
        <w:pStyle w:val="subsection2"/>
      </w:pPr>
      <w:r w:rsidRPr="006B4F3C">
        <w:t>may nominate an eligible State or Territory body for the purposes of this Part.</w:t>
      </w:r>
    </w:p>
    <w:p w:rsidR="00D106F8" w:rsidRPr="006B4F3C" w:rsidRDefault="00D106F8" w:rsidP="00D106F8">
      <w:pPr>
        <w:pStyle w:val="SubsectionHead"/>
      </w:pPr>
      <w:r w:rsidRPr="006B4F3C">
        <w:t>Form and content etc. of nomination</w:t>
      </w:r>
    </w:p>
    <w:p w:rsidR="00D106F8" w:rsidRPr="006B4F3C" w:rsidRDefault="00D106F8" w:rsidP="005841E3">
      <w:pPr>
        <w:pStyle w:val="subsection"/>
      </w:pPr>
      <w:r w:rsidRPr="006B4F3C">
        <w:tab/>
        <w:t>(2)</w:t>
      </w:r>
      <w:r w:rsidRPr="006B4F3C">
        <w:tab/>
        <w:t>The nomination:</w:t>
      </w:r>
    </w:p>
    <w:p w:rsidR="00D106F8" w:rsidRPr="006B4F3C" w:rsidRDefault="00D106F8" w:rsidP="00D106F8">
      <w:pPr>
        <w:pStyle w:val="paragraph"/>
      </w:pPr>
      <w:r w:rsidRPr="006B4F3C">
        <w:tab/>
        <w:t>(a)</w:t>
      </w:r>
      <w:r w:rsidRPr="006B4F3C">
        <w:tab/>
        <w:t>must be in the approved form; and</w:t>
      </w:r>
    </w:p>
    <w:p w:rsidR="00D106F8" w:rsidRPr="006B4F3C" w:rsidRDefault="00D106F8" w:rsidP="00D106F8">
      <w:pPr>
        <w:pStyle w:val="paragraph"/>
      </w:pPr>
      <w:r w:rsidRPr="006B4F3C">
        <w:tab/>
        <w:t>(b)</w:t>
      </w:r>
      <w:r w:rsidRPr="006B4F3C">
        <w:tab/>
        <w:t>must specify the first year of tax in relation to which the nomination is to have effect; and</w:t>
      </w:r>
    </w:p>
    <w:p w:rsidR="00D106F8" w:rsidRPr="006B4F3C" w:rsidRDefault="00D106F8" w:rsidP="00D106F8">
      <w:pPr>
        <w:pStyle w:val="paragraph"/>
      </w:pPr>
      <w:r w:rsidRPr="006B4F3C">
        <w:tab/>
        <w:t>(c)</w:t>
      </w:r>
      <w:r w:rsidRPr="006B4F3C">
        <w:tab/>
        <w:t>may specify that a class or classes of employees are to be taken to have a sufficient connection with the body for the purposes of subsection</w:t>
      </w:r>
      <w:r w:rsidR="006B4F3C">
        <w:t> </w:t>
      </w:r>
      <w:r w:rsidRPr="006B4F3C">
        <w:t>135U(3); and</w:t>
      </w:r>
    </w:p>
    <w:p w:rsidR="00D106F8" w:rsidRPr="006B4F3C" w:rsidRDefault="00D106F8" w:rsidP="00D106F8">
      <w:pPr>
        <w:pStyle w:val="paragraph"/>
      </w:pPr>
      <w:r w:rsidRPr="006B4F3C">
        <w:tab/>
        <w:t>(d)</w:t>
      </w:r>
      <w:r w:rsidRPr="006B4F3C">
        <w:tab/>
        <w:t>must be given to the Commissioner on or before 21</w:t>
      </w:r>
      <w:r w:rsidR="006B4F3C">
        <w:t> </w:t>
      </w:r>
      <w:r w:rsidRPr="006B4F3C">
        <w:t xml:space="preserve">May in the year of tax specified under </w:t>
      </w:r>
      <w:r w:rsidR="006B4F3C">
        <w:t>paragraph (</w:t>
      </w:r>
      <w:r w:rsidRPr="006B4F3C">
        <w:t>b).</w:t>
      </w:r>
    </w:p>
    <w:p w:rsidR="00D106F8" w:rsidRPr="006B4F3C" w:rsidRDefault="00D106F8" w:rsidP="00D106F8">
      <w:pPr>
        <w:pStyle w:val="SubsectionHead"/>
      </w:pPr>
      <w:r w:rsidRPr="006B4F3C">
        <w:lastRenderedPageBreak/>
        <w:t>When nomination has effect</w:t>
      </w:r>
    </w:p>
    <w:p w:rsidR="00D106F8" w:rsidRPr="006B4F3C" w:rsidRDefault="00D106F8" w:rsidP="005841E3">
      <w:pPr>
        <w:pStyle w:val="subsection"/>
      </w:pPr>
      <w:r w:rsidRPr="006B4F3C">
        <w:tab/>
        <w:t>(3)</w:t>
      </w:r>
      <w:r w:rsidRPr="006B4F3C">
        <w:tab/>
        <w:t xml:space="preserve">Subject to </w:t>
      </w:r>
      <w:r w:rsidR="006B4F3C">
        <w:t>subsection (</w:t>
      </w:r>
      <w:r w:rsidRPr="006B4F3C">
        <w:t>5), the nomination has effect in relation to the body in relation to the first year of tax as specified in the nomination and in relation to all later years of tax.</w:t>
      </w:r>
    </w:p>
    <w:p w:rsidR="00D106F8" w:rsidRPr="006B4F3C" w:rsidRDefault="00D106F8" w:rsidP="009D28EA">
      <w:pPr>
        <w:pStyle w:val="SubsectionHead"/>
      </w:pPr>
      <w:r w:rsidRPr="006B4F3C">
        <w:t>Avoidance of doubt</w:t>
      </w:r>
    </w:p>
    <w:p w:rsidR="00D106F8" w:rsidRPr="006B4F3C" w:rsidRDefault="00D106F8" w:rsidP="009D28EA">
      <w:pPr>
        <w:pStyle w:val="subsection"/>
        <w:keepNext/>
      </w:pPr>
      <w:r w:rsidRPr="006B4F3C">
        <w:tab/>
        <w:t>(4)</w:t>
      </w:r>
      <w:r w:rsidRPr="006B4F3C">
        <w:tab/>
        <w:t>To avoid doubt:</w:t>
      </w:r>
    </w:p>
    <w:p w:rsidR="00D106F8" w:rsidRPr="006B4F3C" w:rsidRDefault="00D106F8" w:rsidP="00D106F8">
      <w:pPr>
        <w:pStyle w:val="paragraph"/>
      </w:pPr>
      <w:r w:rsidRPr="006B4F3C">
        <w:tab/>
        <w:t>(a)</w:t>
      </w:r>
      <w:r w:rsidRPr="006B4F3C">
        <w:tab/>
        <w:t>the State or Territory may nominate more than one eligible State or Territory body; and</w:t>
      </w:r>
    </w:p>
    <w:p w:rsidR="00D106F8" w:rsidRPr="006B4F3C" w:rsidRDefault="00D106F8" w:rsidP="00D106F8">
      <w:pPr>
        <w:pStyle w:val="paragraph"/>
      </w:pPr>
      <w:r w:rsidRPr="006B4F3C">
        <w:tab/>
        <w:t>(b)</w:t>
      </w:r>
      <w:r w:rsidRPr="006B4F3C">
        <w:tab/>
        <w:t>the State or Territory may make nominations at different times (including in different years of tax); and</w:t>
      </w:r>
    </w:p>
    <w:p w:rsidR="00D106F8" w:rsidRPr="006B4F3C" w:rsidRDefault="00D106F8" w:rsidP="00D106F8">
      <w:pPr>
        <w:pStyle w:val="paragraph"/>
      </w:pPr>
      <w:r w:rsidRPr="006B4F3C">
        <w:tab/>
        <w:t>(c)</w:t>
      </w:r>
      <w:r w:rsidRPr="006B4F3C">
        <w:tab/>
        <w:t>if the State or Territory nominates more than one eligible State or Territory body, it need not specify the same first year of tax for them.</w:t>
      </w:r>
    </w:p>
    <w:p w:rsidR="00D106F8" w:rsidRPr="006B4F3C" w:rsidRDefault="00D106F8" w:rsidP="00D106F8">
      <w:pPr>
        <w:pStyle w:val="SubsectionHead"/>
      </w:pPr>
      <w:r w:rsidRPr="006B4F3C">
        <w:t>Variation or revocation of nomination</w:t>
      </w:r>
    </w:p>
    <w:p w:rsidR="00D106F8" w:rsidRPr="006B4F3C" w:rsidRDefault="00D106F8" w:rsidP="005841E3">
      <w:pPr>
        <w:pStyle w:val="subsection"/>
      </w:pPr>
      <w:r w:rsidRPr="006B4F3C">
        <w:tab/>
        <w:t>(5)</w:t>
      </w:r>
      <w:r w:rsidRPr="006B4F3C">
        <w:tab/>
        <w:t>The nomination may be varied or revoked, but a variation or revocation:</w:t>
      </w:r>
    </w:p>
    <w:p w:rsidR="00D106F8" w:rsidRPr="006B4F3C" w:rsidRDefault="00D106F8" w:rsidP="00D106F8">
      <w:pPr>
        <w:pStyle w:val="paragraph"/>
      </w:pPr>
      <w:r w:rsidRPr="006B4F3C">
        <w:tab/>
        <w:t>(a)</w:t>
      </w:r>
      <w:r w:rsidRPr="006B4F3C">
        <w:tab/>
        <w:t>must be in the approved form; and</w:t>
      </w:r>
    </w:p>
    <w:p w:rsidR="00D106F8" w:rsidRPr="006B4F3C" w:rsidRDefault="00D106F8" w:rsidP="00D106F8">
      <w:pPr>
        <w:pStyle w:val="paragraph"/>
      </w:pPr>
      <w:r w:rsidRPr="006B4F3C">
        <w:tab/>
        <w:t>(b)</w:t>
      </w:r>
      <w:r w:rsidRPr="006B4F3C">
        <w:tab/>
        <w:t>must specify the first year of tax in relation to which the variation or revocation is to have effect; and</w:t>
      </w:r>
    </w:p>
    <w:p w:rsidR="00D106F8" w:rsidRPr="006B4F3C" w:rsidRDefault="00D106F8" w:rsidP="00D106F8">
      <w:pPr>
        <w:pStyle w:val="paragraph"/>
      </w:pPr>
      <w:r w:rsidRPr="006B4F3C">
        <w:tab/>
        <w:t>(c)</w:t>
      </w:r>
      <w:r w:rsidRPr="006B4F3C">
        <w:tab/>
        <w:t>must be given to the Commissioner on or before 21</w:t>
      </w:r>
      <w:r w:rsidR="006B4F3C">
        <w:t> </w:t>
      </w:r>
      <w:r w:rsidRPr="006B4F3C">
        <w:t>May in that first year of tax.</w:t>
      </w:r>
    </w:p>
    <w:p w:rsidR="00D106F8" w:rsidRPr="006B4F3C" w:rsidRDefault="00D106F8" w:rsidP="00D106F8">
      <w:pPr>
        <w:pStyle w:val="SubsectionHead"/>
      </w:pPr>
      <w:r w:rsidRPr="006B4F3C">
        <w:lastRenderedPageBreak/>
        <w:t>Nominated State or Territory bodies</w:t>
      </w:r>
    </w:p>
    <w:p w:rsidR="00D106F8" w:rsidRPr="006B4F3C" w:rsidRDefault="00D106F8" w:rsidP="005841E3">
      <w:pPr>
        <w:pStyle w:val="subsection"/>
      </w:pPr>
      <w:r w:rsidRPr="006B4F3C">
        <w:tab/>
        <w:t>(6)</w:t>
      </w:r>
      <w:r w:rsidRPr="006B4F3C">
        <w:tab/>
        <w:t xml:space="preserve">For each year of tax during which the nomination has effect in relation to an eligible State or Territory body, the body is a </w:t>
      </w:r>
      <w:r w:rsidRPr="006B4F3C">
        <w:rPr>
          <w:b/>
          <w:i/>
        </w:rPr>
        <w:t>nominated State or Territory body</w:t>
      </w:r>
      <w:r w:rsidRPr="006B4F3C">
        <w:t>.</w:t>
      </w:r>
    </w:p>
    <w:p w:rsidR="00D106F8" w:rsidRPr="006B4F3C" w:rsidRDefault="00D106F8" w:rsidP="00D106F8">
      <w:pPr>
        <w:pStyle w:val="ActHead5"/>
      </w:pPr>
      <w:bookmarkStart w:id="59" w:name="_Toc19864478"/>
      <w:r w:rsidRPr="006B4F3C">
        <w:rPr>
          <w:rStyle w:val="CharSectno"/>
        </w:rPr>
        <w:t>135T</w:t>
      </w:r>
      <w:r w:rsidRPr="006B4F3C">
        <w:t xml:space="preserve">  </w:t>
      </w:r>
      <w:smartTag w:uri="urn:schemas-microsoft-com:office:smarttags" w:element="place">
        <w:smartTag w:uri="urn:schemas-microsoft-com:office:smarttags" w:element="PlaceName">
          <w:r w:rsidRPr="006B4F3C">
            <w:t>Eligible</w:t>
          </w:r>
        </w:smartTag>
        <w:r w:rsidRPr="006B4F3C">
          <w:t xml:space="preserve"> </w:t>
        </w:r>
        <w:smartTag w:uri="urn:schemas-microsoft-com:office:smarttags" w:element="PlaceType">
          <w:r w:rsidRPr="006B4F3C">
            <w:t>State</w:t>
          </w:r>
        </w:smartTag>
      </w:smartTag>
      <w:r w:rsidRPr="006B4F3C">
        <w:t xml:space="preserve"> or Territory bodies</w:t>
      </w:r>
      <w:bookmarkEnd w:id="59"/>
    </w:p>
    <w:p w:rsidR="00D106F8" w:rsidRPr="006B4F3C" w:rsidRDefault="00D106F8" w:rsidP="005841E3">
      <w:pPr>
        <w:pStyle w:val="subsection"/>
      </w:pPr>
      <w:r w:rsidRPr="006B4F3C">
        <w:tab/>
        <w:t>(1)</w:t>
      </w:r>
      <w:r w:rsidRPr="006B4F3C">
        <w:tab/>
        <w:t xml:space="preserve">Each of the following is an </w:t>
      </w:r>
      <w:r w:rsidRPr="006B4F3C">
        <w:rPr>
          <w:b/>
          <w:i/>
        </w:rPr>
        <w:t>eligible State or Territory body</w:t>
      </w:r>
      <w:r w:rsidRPr="006B4F3C">
        <w:t>:</w:t>
      </w:r>
    </w:p>
    <w:p w:rsidR="0091067B" w:rsidRPr="006B4F3C" w:rsidRDefault="0091067B" w:rsidP="0091067B">
      <w:pPr>
        <w:pStyle w:val="paragraph"/>
      </w:pPr>
      <w:r w:rsidRPr="006B4F3C">
        <w:tab/>
        <w:t>(a)</w:t>
      </w:r>
      <w:r w:rsidRPr="006B4F3C">
        <w:tab/>
        <w:t xml:space="preserve">a </w:t>
      </w:r>
      <w:r w:rsidRPr="006B4F3C">
        <w:rPr>
          <w:b/>
          <w:i/>
        </w:rPr>
        <w:t>Department</w:t>
      </w:r>
      <w:r w:rsidRPr="006B4F3C">
        <w:t xml:space="preserve"> within the meaning of subsection</w:t>
      </w:r>
      <w:r w:rsidR="006B4F3C">
        <w:t> </w:t>
      </w:r>
      <w:r w:rsidRPr="006B4F3C">
        <w:t xml:space="preserve">3(1) of the </w:t>
      </w:r>
      <w:r w:rsidRPr="006B4F3C">
        <w:rPr>
          <w:i/>
        </w:rPr>
        <w:t>Government Sector Employment Act 2013</w:t>
      </w:r>
      <w:r w:rsidRPr="006B4F3C">
        <w:t xml:space="preserve"> (NSW);</w:t>
      </w:r>
    </w:p>
    <w:p w:rsidR="0091067B" w:rsidRPr="006B4F3C" w:rsidRDefault="0091067B" w:rsidP="0091067B">
      <w:pPr>
        <w:pStyle w:val="paragraph"/>
      </w:pPr>
      <w:r w:rsidRPr="006B4F3C">
        <w:tab/>
        <w:t>(b)</w:t>
      </w:r>
      <w:r w:rsidRPr="006B4F3C">
        <w:tab/>
        <w:t xml:space="preserve">a </w:t>
      </w:r>
      <w:r w:rsidRPr="006B4F3C">
        <w:rPr>
          <w:b/>
          <w:i/>
        </w:rPr>
        <w:t>public service body</w:t>
      </w:r>
      <w:r w:rsidRPr="006B4F3C">
        <w:t xml:space="preserve"> within the meaning of subsection</w:t>
      </w:r>
      <w:r w:rsidR="006B4F3C">
        <w:t> </w:t>
      </w:r>
      <w:r w:rsidRPr="006B4F3C">
        <w:t xml:space="preserve">4(1) of the </w:t>
      </w:r>
      <w:r w:rsidRPr="006B4F3C">
        <w:rPr>
          <w:i/>
        </w:rPr>
        <w:t>Public Administration Act 2004</w:t>
      </w:r>
      <w:r w:rsidRPr="006B4F3C">
        <w:t xml:space="preserve"> (Vic.);</w:t>
      </w:r>
    </w:p>
    <w:p w:rsidR="0091067B" w:rsidRPr="006B4F3C" w:rsidRDefault="0091067B" w:rsidP="0091067B">
      <w:pPr>
        <w:pStyle w:val="paragraph"/>
      </w:pPr>
      <w:r w:rsidRPr="006B4F3C">
        <w:tab/>
        <w:t>(c)</w:t>
      </w:r>
      <w:r w:rsidRPr="006B4F3C">
        <w:tab/>
        <w:t xml:space="preserve">a </w:t>
      </w:r>
      <w:r w:rsidRPr="006B4F3C">
        <w:rPr>
          <w:b/>
          <w:i/>
        </w:rPr>
        <w:t>department</w:t>
      </w:r>
      <w:r w:rsidRPr="006B4F3C">
        <w:t xml:space="preserve"> within the meaning of section</w:t>
      </w:r>
      <w:r w:rsidR="006B4F3C">
        <w:t> </w:t>
      </w:r>
      <w:r w:rsidRPr="006B4F3C">
        <w:t xml:space="preserve">7 of the </w:t>
      </w:r>
      <w:r w:rsidRPr="006B4F3C">
        <w:rPr>
          <w:i/>
        </w:rPr>
        <w:t>Public Service Act 2008</w:t>
      </w:r>
      <w:r w:rsidRPr="006B4F3C">
        <w:t xml:space="preserve"> (Qld);</w:t>
      </w:r>
    </w:p>
    <w:p w:rsidR="0091067B" w:rsidRPr="006B4F3C" w:rsidRDefault="0091067B" w:rsidP="0091067B">
      <w:pPr>
        <w:pStyle w:val="paragraph"/>
      </w:pPr>
      <w:r w:rsidRPr="006B4F3C">
        <w:tab/>
        <w:t>(d)</w:t>
      </w:r>
      <w:r w:rsidRPr="006B4F3C">
        <w:tab/>
        <w:t xml:space="preserve">a </w:t>
      </w:r>
      <w:r w:rsidRPr="006B4F3C">
        <w:rPr>
          <w:b/>
          <w:i/>
        </w:rPr>
        <w:t>department</w:t>
      </w:r>
      <w:r w:rsidRPr="006B4F3C">
        <w:t xml:space="preserve"> within the meaning of section</w:t>
      </w:r>
      <w:r w:rsidR="006B4F3C">
        <w:t> </w:t>
      </w:r>
      <w:r w:rsidRPr="006B4F3C">
        <w:t xml:space="preserve">3 of the </w:t>
      </w:r>
      <w:r w:rsidRPr="006B4F3C">
        <w:rPr>
          <w:i/>
        </w:rPr>
        <w:t xml:space="preserve">Financial Management Act 2006 </w:t>
      </w:r>
      <w:r w:rsidRPr="006B4F3C">
        <w:t>(WA) as extended by section</w:t>
      </w:r>
      <w:r w:rsidR="006B4F3C">
        <w:t> </w:t>
      </w:r>
      <w:r w:rsidRPr="006B4F3C">
        <w:t>5 of that Act;</w:t>
      </w:r>
    </w:p>
    <w:p w:rsidR="0091067B" w:rsidRPr="006B4F3C" w:rsidRDefault="0091067B" w:rsidP="0091067B">
      <w:pPr>
        <w:pStyle w:val="paragraph"/>
      </w:pPr>
      <w:r w:rsidRPr="006B4F3C">
        <w:tab/>
        <w:t>(e)</w:t>
      </w:r>
      <w:r w:rsidRPr="006B4F3C">
        <w:tab/>
        <w:t xml:space="preserve">a </w:t>
      </w:r>
      <w:r w:rsidRPr="006B4F3C">
        <w:rPr>
          <w:b/>
          <w:i/>
        </w:rPr>
        <w:t>subsidiary body</w:t>
      </w:r>
      <w:r w:rsidRPr="006B4F3C">
        <w:t xml:space="preserve"> as defined in </w:t>
      </w:r>
      <w:r w:rsidR="006B4F3C">
        <w:t>paragraphs (</w:t>
      </w:r>
      <w:r w:rsidRPr="006B4F3C">
        <w:t>b) and (c) of the definition of that term in subsection</w:t>
      </w:r>
      <w:r w:rsidR="006B4F3C">
        <w:t> </w:t>
      </w:r>
      <w:r w:rsidRPr="006B4F3C">
        <w:t xml:space="preserve">60(1) of the </w:t>
      </w:r>
      <w:r w:rsidRPr="006B4F3C">
        <w:rPr>
          <w:i/>
        </w:rPr>
        <w:t>Financial Management Act 2006</w:t>
      </w:r>
      <w:r w:rsidRPr="006B4F3C">
        <w:t xml:space="preserve"> (WA);</w:t>
      </w:r>
    </w:p>
    <w:p w:rsidR="0091067B" w:rsidRPr="006B4F3C" w:rsidRDefault="0091067B" w:rsidP="0091067B">
      <w:pPr>
        <w:pStyle w:val="paragraph"/>
      </w:pPr>
      <w:r w:rsidRPr="006B4F3C">
        <w:tab/>
        <w:t>(f)</w:t>
      </w:r>
      <w:r w:rsidRPr="006B4F3C">
        <w:tab/>
        <w:t xml:space="preserve">an </w:t>
      </w:r>
      <w:r w:rsidRPr="006B4F3C">
        <w:rPr>
          <w:b/>
          <w:i/>
        </w:rPr>
        <w:t>administrative unit</w:t>
      </w:r>
      <w:r w:rsidRPr="006B4F3C">
        <w:t xml:space="preserve"> within the meaning of subsection</w:t>
      </w:r>
      <w:r w:rsidR="006B4F3C">
        <w:t> </w:t>
      </w:r>
      <w:r w:rsidRPr="006B4F3C">
        <w:t xml:space="preserve">3(1) of the </w:t>
      </w:r>
      <w:r w:rsidRPr="006B4F3C">
        <w:rPr>
          <w:i/>
        </w:rPr>
        <w:t>Public Sector Act 2009</w:t>
      </w:r>
      <w:r w:rsidRPr="006B4F3C">
        <w:t xml:space="preserve"> (SA);</w:t>
      </w:r>
    </w:p>
    <w:p w:rsidR="0091067B" w:rsidRPr="006B4F3C" w:rsidRDefault="0091067B" w:rsidP="0091067B">
      <w:pPr>
        <w:pStyle w:val="paragraph"/>
      </w:pPr>
      <w:r w:rsidRPr="006B4F3C">
        <w:tab/>
        <w:t>(g)</w:t>
      </w:r>
      <w:r w:rsidRPr="006B4F3C">
        <w:tab/>
        <w:t xml:space="preserve">a </w:t>
      </w:r>
      <w:r w:rsidRPr="006B4F3C">
        <w:rPr>
          <w:b/>
          <w:i/>
        </w:rPr>
        <w:t>Government department</w:t>
      </w:r>
      <w:r w:rsidRPr="006B4F3C">
        <w:t xml:space="preserve"> within the meaning of subsection</w:t>
      </w:r>
      <w:r w:rsidR="006B4F3C">
        <w:t> </w:t>
      </w:r>
      <w:r w:rsidRPr="006B4F3C">
        <w:t xml:space="preserve">3(1) of the </w:t>
      </w:r>
      <w:r w:rsidRPr="006B4F3C">
        <w:rPr>
          <w:i/>
        </w:rPr>
        <w:t xml:space="preserve">State Service Act 2000 </w:t>
      </w:r>
      <w:r w:rsidRPr="006B4F3C">
        <w:t>(Tas.);</w:t>
      </w:r>
    </w:p>
    <w:p w:rsidR="0091067B" w:rsidRPr="006B4F3C" w:rsidRDefault="0091067B" w:rsidP="0091067B">
      <w:pPr>
        <w:pStyle w:val="paragraph"/>
      </w:pPr>
      <w:r w:rsidRPr="006B4F3C">
        <w:tab/>
        <w:t>(h)</w:t>
      </w:r>
      <w:r w:rsidRPr="006B4F3C">
        <w:tab/>
        <w:t xml:space="preserve">a </w:t>
      </w:r>
      <w:r w:rsidRPr="006B4F3C">
        <w:rPr>
          <w:b/>
          <w:i/>
        </w:rPr>
        <w:t xml:space="preserve">directorate </w:t>
      </w:r>
      <w:r w:rsidRPr="006B4F3C">
        <w:t xml:space="preserve">as defined in the Dictionary of the </w:t>
      </w:r>
      <w:r w:rsidRPr="006B4F3C">
        <w:rPr>
          <w:i/>
        </w:rPr>
        <w:t>Financial Management Act 1996</w:t>
      </w:r>
      <w:r w:rsidRPr="006B4F3C">
        <w:t xml:space="preserve"> (ACT);</w:t>
      </w:r>
    </w:p>
    <w:p w:rsidR="0091067B" w:rsidRPr="006B4F3C" w:rsidRDefault="0091067B" w:rsidP="0091067B">
      <w:pPr>
        <w:pStyle w:val="paragraph"/>
      </w:pPr>
      <w:r w:rsidRPr="006B4F3C">
        <w:tab/>
        <w:t>(i)</w:t>
      </w:r>
      <w:r w:rsidRPr="006B4F3C">
        <w:tab/>
        <w:t xml:space="preserve">an </w:t>
      </w:r>
      <w:r w:rsidRPr="006B4F3C">
        <w:rPr>
          <w:b/>
          <w:i/>
        </w:rPr>
        <w:t>Agency</w:t>
      </w:r>
      <w:r w:rsidRPr="006B4F3C">
        <w:t xml:space="preserve"> within the meaning of subsection</w:t>
      </w:r>
      <w:r w:rsidR="006B4F3C">
        <w:t> </w:t>
      </w:r>
      <w:r w:rsidRPr="006B4F3C">
        <w:t xml:space="preserve">3(1) of the </w:t>
      </w:r>
      <w:r w:rsidRPr="006B4F3C">
        <w:rPr>
          <w:i/>
        </w:rPr>
        <w:t>Financial Management Act</w:t>
      </w:r>
      <w:r w:rsidR="00AB6C86" w:rsidRPr="006B4F3C">
        <w:rPr>
          <w:i/>
        </w:rPr>
        <w:t xml:space="preserve"> 1995</w:t>
      </w:r>
      <w:r w:rsidRPr="006B4F3C">
        <w:t xml:space="preserve"> (NT);</w:t>
      </w:r>
    </w:p>
    <w:p w:rsidR="00D106F8" w:rsidRPr="006B4F3C" w:rsidRDefault="00D106F8" w:rsidP="00D106F8">
      <w:pPr>
        <w:pStyle w:val="paragraph"/>
      </w:pPr>
      <w:r w:rsidRPr="006B4F3C">
        <w:tab/>
        <w:t>(l)</w:t>
      </w:r>
      <w:r w:rsidRPr="006B4F3C">
        <w:tab/>
        <w:t xml:space="preserve">a </w:t>
      </w:r>
      <w:r w:rsidRPr="006B4F3C">
        <w:rPr>
          <w:b/>
          <w:i/>
        </w:rPr>
        <w:t xml:space="preserve">department </w:t>
      </w:r>
      <w:r w:rsidRPr="006B4F3C">
        <w:t>of a Parliament of a State;</w:t>
      </w:r>
    </w:p>
    <w:p w:rsidR="00D106F8" w:rsidRPr="006B4F3C" w:rsidRDefault="00D106F8" w:rsidP="00D106F8">
      <w:pPr>
        <w:pStyle w:val="paragraph"/>
      </w:pPr>
      <w:r w:rsidRPr="006B4F3C">
        <w:tab/>
        <w:t>(m)</w:t>
      </w:r>
      <w:r w:rsidRPr="006B4F3C">
        <w:tab/>
        <w:t xml:space="preserve">a </w:t>
      </w:r>
      <w:r w:rsidRPr="006B4F3C">
        <w:rPr>
          <w:b/>
          <w:i/>
        </w:rPr>
        <w:t xml:space="preserve">department </w:t>
      </w:r>
      <w:r w:rsidRPr="006B4F3C">
        <w:t>of a Legislative Assembly of a Territory.</w:t>
      </w:r>
    </w:p>
    <w:p w:rsidR="00D106F8" w:rsidRPr="006B4F3C" w:rsidRDefault="00D106F8" w:rsidP="005841E3">
      <w:pPr>
        <w:pStyle w:val="subsection"/>
      </w:pPr>
      <w:r w:rsidRPr="006B4F3C">
        <w:lastRenderedPageBreak/>
        <w:tab/>
        <w:t>(2)</w:t>
      </w:r>
      <w:r w:rsidRPr="006B4F3C">
        <w:tab/>
        <w:t xml:space="preserve">However, a government body that pays, or is liable to pay, salary or wages is not an </w:t>
      </w:r>
      <w:r w:rsidRPr="006B4F3C">
        <w:rPr>
          <w:b/>
          <w:i/>
        </w:rPr>
        <w:t>eligible State or Territory body</w:t>
      </w:r>
      <w:r w:rsidRPr="006B4F3C">
        <w:t>.</w:t>
      </w:r>
    </w:p>
    <w:p w:rsidR="00D106F8" w:rsidRPr="006B4F3C" w:rsidRDefault="00D106F8" w:rsidP="005841E3">
      <w:pPr>
        <w:pStyle w:val="subsection"/>
      </w:pPr>
      <w:r w:rsidRPr="006B4F3C">
        <w:tab/>
        <w:t>(3)</w:t>
      </w:r>
      <w:r w:rsidRPr="006B4F3C">
        <w:tab/>
        <w:t xml:space="preserve">The regulations may make modifications to </w:t>
      </w:r>
      <w:r w:rsidR="006B4F3C">
        <w:t>subsection (</w:t>
      </w:r>
      <w:r w:rsidRPr="006B4F3C">
        <w:t>1).</w:t>
      </w:r>
    </w:p>
    <w:p w:rsidR="00D106F8" w:rsidRPr="006B4F3C" w:rsidRDefault="00D106F8" w:rsidP="00D106F8">
      <w:pPr>
        <w:pStyle w:val="ActHead5"/>
      </w:pPr>
      <w:bookmarkStart w:id="60" w:name="_Toc19864479"/>
      <w:r w:rsidRPr="006B4F3C">
        <w:rPr>
          <w:rStyle w:val="CharSectno"/>
        </w:rPr>
        <w:t>135U</w:t>
      </w:r>
      <w:r w:rsidRPr="006B4F3C">
        <w:t xml:space="preserve">  Consequences of nomination</w:t>
      </w:r>
      <w:bookmarkEnd w:id="60"/>
    </w:p>
    <w:p w:rsidR="00D106F8" w:rsidRPr="006B4F3C" w:rsidRDefault="00D106F8" w:rsidP="00D106F8">
      <w:pPr>
        <w:pStyle w:val="SubsectionHead"/>
      </w:pPr>
      <w:r w:rsidRPr="006B4F3C">
        <w:t>Change in employer</w:t>
      </w:r>
    </w:p>
    <w:p w:rsidR="00D106F8" w:rsidRPr="006B4F3C" w:rsidRDefault="00D106F8" w:rsidP="005841E3">
      <w:pPr>
        <w:pStyle w:val="subsection"/>
      </w:pPr>
      <w:r w:rsidRPr="006B4F3C">
        <w:tab/>
        <w:t>(1)</w:t>
      </w:r>
      <w:r w:rsidRPr="006B4F3C">
        <w:tab/>
        <w:t xml:space="preserve">Subject to </w:t>
      </w:r>
      <w:r w:rsidR="006B4F3C">
        <w:t>subsection (</w:t>
      </w:r>
      <w:r w:rsidRPr="006B4F3C">
        <w:t>4), a nominated State or Territory body, instead of the governing body otherwise applicable, is taken, for the purposes of the Act, to be the employer of each employee of the State or Territory that has a sufficient connection with the body.</w:t>
      </w:r>
    </w:p>
    <w:p w:rsidR="00D106F8" w:rsidRPr="006B4F3C" w:rsidRDefault="00D106F8" w:rsidP="00D106F8">
      <w:pPr>
        <w:pStyle w:val="SubsectionHead"/>
        <w:rPr>
          <w:b/>
        </w:rPr>
      </w:pPr>
      <w:r w:rsidRPr="006B4F3C">
        <w:t xml:space="preserve">Meaning of </w:t>
      </w:r>
      <w:r w:rsidRPr="006B4F3C">
        <w:rPr>
          <w:b/>
        </w:rPr>
        <w:t>sufficient connection</w:t>
      </w:r>
    </w:p>
    <w:p w:rsidR="00D106F8" w:rsidRPr="006B4F3C" w:rsidRDefault="00D106F8" w:rsidP="005841E3">
      <w:pPr>
        <w:pStyle w:val="subsection"/>
      </w:pPr>
      <w:r w:rsidRPr="006B4F3C">
        <w:tab/>
        <w:t>(2)</w:t>
      </w:r>
      <w:r w:rsidRPr="006B4F3C">
        <w:tab/>
        <w:t xml:space="preserve">An employee of the State or Territory has a </w:t>
      </w:r>
      <w:r w:rsidRPr="006B4F3C">
        <w:rPr>
          <w:b/>
          <w:i/>
        </w:rPr>
        <w:t xml:space="preserve">sufficient connection </w:t>
      </w:r>
      <w:r w:rsidRPr="006B4F3C">
        <w:t>with the body if the employee performs his or her duties of employment wholly or principally in the body.</w:t>
      </w:r>
    </w:p>
    <w:p w:rsidR="00D106F8" w:rsidRPr="006B4F3C" w:rsidRDefault="00D106F8" w:rsidP="005841E3">
      <w:pPr>
        <w:pStyle w:val="subsection"/>
      </w:pPr>
      <w:r w:rsidRPr="006B4F3C">
        <w:tab/>
        <w:t>(3)</w:t>
      </w:r>
      <w:r w:rsidRPr="006B4F3C">
        <w:tab/>
        <w:t xml:space="preserve">An employee of the State or Territory is taken to have a </w:t>
      </w:r>
      <w:r w:rsidRPr="006B4F3C">
        <w:rPr>
          <w:b/>
          <w:i/>
        </w:rPr>
        <w:t xml:space="preserve">sufficient connection </w:t>
      </w:r>
      <w:r w:rsidRPr="006B4F3C">
        <w:t>with the body if:</w:t>
      </w:r>
    </w:p>
    <w:p w:rsidR="00D106F8" w:rsidRPr="006B4F3C" w:rsidRDefault="00D106F8" w:rsidP="00D106F8">
      <w:pPr>
        <w:pStyle w:val="paragraph"/>
      </w:pPr>
      <w:r w:rsidRPr="006B4F3C">
        <w:tab/>
        <w:t>(a)</w:t>
      </w:r>
      <w:r w:rsidRPr="006B4F3C">
        <w:tab/>
        <w:t>the employee does not perform his or her duties of employment wholly or principally in any other nominated State or Territory body; and</w:t>
      </w:r>
    </w:p>
    <w:p w:rsidR="00D106F8" w:rsidRPr="006B4F3C" w:rsidRDefault="00D106F8" w:rsidP="00D106F8">
      <w:pPr>
        <w:pStyle w:val="paragraph"/>
      </w:pPr>
      <w:r w:rsidRPr="006B4F3C">
        <w:tab/>
        <w:t>(b)</w:t>
      </w:r>
      <w:r w:rsidRPr="006B4F3C">
        <w:tab/>
        <w:t>the employee is of a class of employees that the State or Territory has specified under paragraph</w:t>
      </w:r>
      <w:r w:rsidR="006B4F3C">
        <w:t> </w:t>
      </w:r>
      <w:r w:rsidRPr="006B4F3C">
        <w:t>135S(2)(c) is to be taken to have a sufficient connection with the body.</w:t>
      </w:r>
    </w:p>
    <w:p w:rsidR="00D106F8" w:rsidRPr="006B4F3C" w:rsidRDefault="00D106F8" w:rsidP="00D106F8">
      <w:pPr>
        <w:pStyle w:val="SubsectionHead"/>
      </w:pPr>
      <w:r w:rsidRPr="006B4F3C">
        <w:lastRenderedPageBreak/>
        <w:t>Obligations etc. still fall on State or Territory</w:t>
      </w:r>
    </w:p>
    <w:p w:rsidR="00D106F8" w:rsidRPr="006B4F3C" w:rsidRDefault="00D106F8" w:rsidP="005841E3">
      <w:pPr>
        <w:pStyle w:val="subsection"/>
      </w:pPr>
      <w:r w:rsidRPr="006B4F3C">
        <w:tab/>
        <w:t>(4)</w:t>
      </w:r>
      <w:r w:rsidRPr="006B4F3C">
        <w:tab/>
        <w:t xml:space="preserve">Any right that would be conferred, or obligation that would be imposed, on the nominated State or Territory body as a consequence of </w:t>
      </w:r>
      <w:r w:rsidR="006B4F3C">
        <w:t>subsection (</w:t>
      </w:r>
      <w:r w:rsidRPr="006B4F3C">
        <w:t>1) is instead conferred or imposed on the State or the Territory.</w:t>
      </w:r>
    </w:p>
    <w:p w:rsidR="00D106F8" w:rsidRPr="006B4F3C" w:rsidRDefault="00D106F8" w:rsidP="00D106F8">
      <w:pPr>
        <w:pStyle w:val="SubsectionHead"/>
      </w:pPr>
      <w:r w:rsidRPr="006B4F3C">
        <w:t>Other consequences</w:t>
      </w:r>
    </w:p>
    <w:p w:rsidR="00D106F8" w:rsidRPr="006B4F3C" w:rsidRDefault="00D106F8" w:rsidP="005841E3">
      <w:pPr>
        <w:pStyle w:val="subsection"/>
      </w:pPr>
      <w:r w:rsidRPr="006B4F3C">
        <w:tab/>
        <w:t>(5)</w:t>
      </w:r>
      <w:r w:rsidRPr="006B4F3C">
        <w:tab/>
        <w:t>Also, for the purposes of this Act:</w:t>
      </w:r>
    </w:p>
    <w:p w:rsidR="00D106F8" w:rsidRPr="006B4F3C" w:rsidRDefault="00D106F8" w:rsidP="00D106F8">
      <w:pPr>
        <w:pStyle w:val="paragraph"/>
      </w:pPr>
      <w:r w:rsidRPr="006B4F3C">
        <w:tab/>
        <w:t>(a)</w:t>
      </w:r>
      <w:r w:rsidRPr="006B4F3C">
        <w:tab/>
        <w:t>the nominated State or Territory body is taken to be a company; and</w:t>
      </w:r>
    </w:p>
    <w:p w:rsidR="00D106F8" w:rsidRPr="006B4F3C" w:rsidRDefault="00D106F8" w:rsidP="00D106F8">
      <w:pPr>
        <w:pStyle w:val="paragraph"/>
      </w:pPr>
      <w:r w:rsidRPr="006B4F3C">
        <w:tab/>
        <w:t>(b)</w:t>
      </w:r>
      <w:r w:rsidRPr="006B4F3C">
        <w:tab/>
        <w:t>the following are taken to be companies related to the nominated State or Territory body:</w:t>
      </w:r>
    </w:p>
    <w:p w:rsidR="00D106F8" w:rsidRPr="006B4F3C" w:rsidRDefault="00D106F8" w:rsidP="00D106F8">
      <w:pPr>
        <w:pStyle w:val="paragraphsub"/>
      </w:pPr>
      <w:r w:rsidRPr="006B4F3C">
        <w:tab/>
        <w:t>(i)</w:t>
      </w:r>
      <w:r w:rsidRPr="006B4F3C">
        <w:tab/>
        <w:t>each other nominated State or Territory body of the State or Territory concerned; and</w:t>
      </w:r>
    </w:p>
    <w:p w:rsidR="00D106F8" w:rsidRPr="006B4F3C" w:rsidRDefault="00D106F8" w:rsidP="00D106F8">
      <w:pPr>
        <w:pStyle w:val="paragraphsub"/>
      </w:pPr>
      <w:r w:rsidRPr="006B4F3C">
        <w:tab/>
        <w:t>(ii)</w:t>
      </w:r>
      <w:r w:rsidRPr="006B4F3C">
        <w:tab/>
        <w:t>the State or Territory concerned; and</w:t>
      </w:r>
    </w:p>
    <w:p w:rsidR="00D106F8" w:rsidRPr="006B4F3C" w:rsidRDefault="00D106F8" w:rsidP="00D106F8">
      <w:pPr>
        <w:pStyle w:val="paragraphsub"/>
      </w:pPr>
      <w:r w:rsidRPr="006B4F3C">
        <w:tab/>
        <w:t>(iii)</w:t>
      </w:r>
      <w:r w:rsidRPr="006B4F3C">
        <w:tab/>
        <w:t xml:space="preserve">each authority of the State or Territory that is not a related company of the nominated State or Territory body under </w:t>
      </w:r>
      <w:r w:rsidR="006B4F3C">
        <w:t>subparagraph (</w:t>
      </w:r>
      <w:r w:rsidRPr="006B4F3C">
        <w:t>i) or (ii); and</w:t>
      </w:r>
    </w:p>
    <w:p w:rsidR="00D106F8" w:rsidRPr="006B4F3C" w:rsidRDefault="00D106F8" w:rsidP="00D106F8">
      <w:pPr>
        <w:pStyle w:val="paragraph"/>
      </w:pPr>
      <w:r w:rsidRPr="006B4F3C">
        <w:tab/>
        <w:t>(c)</w:t>
      </w:r>
      <w:r w:rsidRPr="006B4F3C">
        <w:tab/>
        <w:t>the nominated State or Territory body is taken to be a government body.</w:t>
      </w:r>
    </w:p>
    <w:p w:rsidR="00D106F8" w:rsidRPr="006B4F3C" w:rsidRDefault="00D106F8" w:rsidP="006B75C6">
      <w:pPr>
        <w:pStyle w:val="SubsectionHead"/>
      </w:pPr>
      <w:r w:rsidRPr="006B4F3C">
        <w:t>Where nominated State or Territory body ceases to exist</w:t>
      </w:r>
    </w:p>
    <w:p w:rsidR="00D106F8" w:rsidRPr="006B4F3C" w:rsidRDefault="00D106F8" w:rsidP="006B75C6">
      <w:pPr>
        <w:pStyle w:val="subsection"/>
        <w:keepNext/>
        <w:keepLines/>
      </w:pPr>
      <w:r w:rsidRPr="006B4F3C">
        <w:tab/>
        <w:t>(6)</w:t>
      </w:r>
      <w:r w:rsidRPr="006B4F3C">
        <w:tab/>
        <w:t>If the nominated State or Territory body ceases to exist during a year of tax:</w:t>
      </w:r>
    </w:p>
    <w:p w:rsidR="00D106F8" w:rsidRPr="006B4F3C" w:rsidRDefault="00D106F8" w:rsidP="00D106F8">
      <w:pPr>
        <w:pStyle w:val="paragraph"/>
      </w:pPr>
      <w:r w:rsidRPr="006B4F3C">
        <w:tab/>
        <w:t>(a)</w:t>
      </w:r>
      <w:r w:rsidRPr="006B4F3C">
        <w:tab/>
        <w:t>the State or Territory is taken, from the time the body ceases to exist, to be the employer of all employees who had a sufficient connection with the body immediately before it ceased to exist; and</w:t>
      </w:r>
    </w:p>
    <w:p w:rsidR="00D106F8" w:rsidRPr="006B4F3C" w:rsidRDefault="00D106F8" w:rsidP="00D106F8">
      <w:pPr>
        <w:pStyle w:val="paragraph"/>
      </w:pPr>
      <w:r w:rsidRPr="006B4F3C">
        <w:lastRenderedPageBreak/>
        <w:tab/>
        <w:t>(b)</w:t>
      </w:r>
      <w:r w:rsidRPr="006B4F3C">
        <w:tab/>
        <w:t>the State or Territory is taken to have revoked the nomination of the body, with effect from the start of the next year of tax.</w:t>
      </w:r>
    </w:p>
    <w:p w:rsidR="00D106F8" w:rsidRPr="006B4F3C" w:rsidRDefault="00D106F8" w:rsidP="00D106F8">
      <w:pPr>
        <w:pStyle w:val="ActHead5"/>
      </w:pPr>
      <w:bookmarkStart w:id="61" w:name="_Toc19864480"/>
      <w:r w:rsidRPr="006B4F3C">
        <w:rPr>
          <w:rStyle w:val="CharSectno"/>
        </w:rPr>
        <w:t>135V</w:t>
      </w:r>
      <w:r w:rsidRPr="006B4F3C">
        <w:t xml:space="preserve">  Working out the notional tax amount where nominations have been made, varied or revoked</w:t>
      </w:r>
      <w:bookmarkEnd w:id="61"/>
    </w:p>
    <w:p w:rsidR="00D106F8" w:rsidRPr="006B4F3C" w:rsidRDefault="00D106F8" w:rsidP="00D106F8">
      <w:pPr>
        <w:pStyle w:val="SubsectionHead"/>
      </w:pPr>
      <w:r w:rsidRPr="006B4F3C">
        <w:t>When section applies</w:t>
      </w:r>
    </w:p>
    <w:p w:rsidR="00D106F8" w:rsidRPr="006B4F3C" w:rsidRDefault="00D106F8" w:rsidP="005841E3">
      <w:pPr>
        <w:pStyle w:val="subsection"/>
      </w:pPr>
      <w:r w:rsidRPr="006B4F3C">
        <w:tab/>
        <w:t>(1)</w:t>
      </w:r>
      <w:r w:rsidRPr="006B4F3C">
        <w:tab/>
        <w:t>This section applies if a State or Territory does any one or more of the following under section</w:t>
      </w:r>
      <w:r w:rsidR="006B4F3C">
        <w:t> </w:t>
      </w:r>
      <w:r w:rsidRPr="006B4F3C">
        <w:t>135S:</w:t>
      </w:r>
    </w:p>
    <w:p w:rsidR="00D106F8" w:rsidRPr="006B4F3C" w:rsidRDefault="00D106F8" w:rsidP="00D106F8">
      <w:pPr>
        <w:pStyle w:val="paragraph"/>
      </w:pPr>
      <w:r w:rsidRPr="006B4F3C">
        <w:tab/>
        <w:t>(a)</w:t>
      </w:r>
      <w:r w:rsidRPr="006B4F3C">
        <w:tab/>
        <w:t>makes one or more nominations;</w:t>
      </w:r>
    </w:p>
    <w:p w:rsidR="00D106F8" w:rsidRPr="006B4F3C" w:rsidRDefault="00D106F8" w:rsidP="00D106F8">
      <w:pPr>
        <w:pStyle w:val="paragraph"/>
      </w:pPr>
      <w:r w:rsidRPr="006B4F3C">
        <w:tab/>
        <w:t>(b)</w:t>
      </w:r>
      <w:r w:rsidRPr="006B4F3C">
        <w:tab/>
        <w:t>varies one or more nominations;</w:t>
      </w:r>
    </w:p>
    <w:p w:rsidR="00D106F8" w:rsidRPr="006B4F3C" w:rsidRDefault="00D106F8" w:rsidP="00D106F8">
      <w:pPr>
        <w:pStyle w:val="paragraph"/>
      </w:pPr>
      <w:r w:rsidRPr="006B4F3C">
        <w:tab/>
        <w:t>(c)</w:t>
      </w:r>
      <w:r w:rsidRPr="006B4F3C">
        <w:tab/>
        <w:t>revokes one or more nominations;</w:t>
      </w:r>
    </w:p>
    <w:p w:rsidR="00D106F8" w:rsidRPr="006B4F3C" w:rsidRDefault="00D106F8" w:rsidP="00D106F8">
      <w:pPr>
        <w:pStyle w:val="subsection2"/>
      </w:pPr>
      <w:r w:rsidRPr="006B4F3C">
        <w:t xml:space="preserve">with effect from the start of the same year of tax (the </w:t>
      </w:r>
      <w:r w:rsidRPr="006B4F3C">
        <w:rPr>
          <w:b/>
          <w:i/>
        </w:rPr>
        <w:t>year of the change</w:t>
      </w:r>
      <w:r w:rsidRPr="006B4F3C">
        <w:t>).</w:t>
      </w:r>
    </w:p>
    <w:p w:rsidR="00D106F8" w:rsidRPr="006B4F3C" w:rsidRDefault="00D106F8" w:rsidP="00D106F8">
      <w:pPr>
        <w:pStyle w:val="SubsectionHead"/>
      </w:pPr>
      <w:r w:rsidRPr="006B4F3C">
        <w:t>State or Territory to apportion prior year’s assessed tax for instalment purposes</w:t>
      </w:r>
    </w:p>
    <w:p w:rsidR="00D106F8" w:rsidRPr="006B4F3C" w:rsidRDefault="00D106F8" w:rsidP="005841E3">
      <w:pPr>
        <w:pStyle w:val="subsection"/>
      </w:pPr>
      <w:r w:rsidRPr="006B4F3C">
        <w:tab/>
        <w:t>(2)</w:t>
      </w:r>
      <w:r w:rsidRPr="006B4F3C">
        <w:tab/>
        <w:t>If this section applies, the State or Territory must, in accordance with this section, specify the amounts of the tax that are to be taken for the purposes of subsection</w:t>
      </w:r>
      <w:r w:rsidR="006B4F3C">
        <w:t> </w:t>
      </w:r>
      <w:r w:rsidRPr="006B4F3C">
        <w:t xml:space="preserve">110(1) to be assessed in respect of the following in respect of the year of tax (the </w:t>
      </w:r>
      <w:r w:rsidRPr="006B4F3C">
        <w:rPr>
          <w:b/>
          <w:i/>
        </w:rPr>
        <w:t>prior year of tax</w:t>
      </w:r>
      <w:r w:rsidRPr="006B4F3C">
        <w:t>) immediately preceding the year of the change:</w:t>
      </w:r>
    </w:p>
    <w:p w:rsidR="00D106F8" w:rsidRPr="006B4F3C" w:rsidRDefault="00D106F8" w:rsidP="00D106F8">
      <w:pPr>
        <w:pStyle w:val="paragraph"/>
      </w:pPr>
      <w:r w:rsidRPr="006B4F3C">
        <w:tab/>
        <w:t>(a)</w:t>
      </w:r>
      <w:r w:rsidRPr="006B4F3C">
        <w:tab/>
        <w:t>each body that is a nominated State or Territory body of the State or Territory for the year of the change (even if that year is not the first year of tax for that body);</w:t>
      </w:r>
    </w:p>
    <w:p w:rsidR="00D106F8" w:rsidRPr="006B4F3C" w:rsidRDefault="00D106F8" w:rsidP="00D106F8">
      <w:pPr>
        <w:pStyle w:val="paragraph"/>
      </w:pPr>
      <w:r w:rsidRPr="006B4F3C">
        <w:tab/>
        <w:t>(b)</w:t>
      </w:r>
      <w:r w:rsidRPr="006B4F3C">
        <w:tab/>
        <w:t>the State or Territory.</w:t>
      </w:r>
    </w:p>
    <w:p w:rsidR="00D106F8" w:rsidRPr="006B4F3C" w:rsidRDefault="00D106F8" w:rsidP="005841E3">
      <w:pPr>
        <w:pStyle w:val="subsection"/>
      </w:pPr>
      <w:r w:rsidRPr="006B4F3C">
        <w:lastRenderedPageBreak/>
        <w:tab/>
        <w:t>(3)</w:t>
      </w:r>
      <w:r w:rsidRPr="006B4F3C">
        <w:tab/>
        <w:t xml:space="preserve">The sum of the amounts specified under </w:t>
      </w:r>
      <w:r w:rsidR="006B4F3C">
        <w:t>subsection (</w:t>
      </w:r>
      <w:r w:rsidRPr="006B4F3C">
        <w:t>2) must equal the sum of the tax that was assessed in respect of the following in respect of the prior year of tax:</w:t>
      </w:r>
    </w:p>
    <w:p w:rsidR="00D106F8" w:rsidRPr="006B4F3C" w:rsidRDefault="00D106F8" w:rsidP="00D106F8">
      <w:pPr>
        <w:pStyle w:val="paragraph"/>
      </w:pPr>
      <w:r w:rsidRPr="006B4F3C">
        <w:tab/>
        <w:t>(a)</w:t>
      </w:r>
      <w:r w:rsidRPr="006B4F3C">
        <w:tab/>
        <w:t>the State or Territory;</w:t>
      </w:r>
    </w:p>
    <w:p w:rsidR="00D106F8" w:rsidRPr="006B4F3C" w:rsidRDefault="00D106F8" w:rsidP="00D106F8">
      <w:pPr>
        <w:pStyle w:val="paragraph"/>
      </w:pPr>
      <w:r w:rsidRPr="006B4F3C">
        <w:tab/>
        <w:t>(b)</w:t>
      </w:r>
      <w:r w:rsidRPr="006B4F3C">
        <w:tab/>
        <w:t>if there were nominated State or Territory bodies of the State or Territory for the prior year of tax—those bodies.</w:t>
      </w:r>
    </w:p>
    <w:p w:rsidR="00D106F8" w:rsidRPr="006B4F3C" w:rsidRDefault="00D106F8" w:rsidP="00D106F8">
      <w:pPr>
        <w:pStyle w:val="SubsectionHead"/>
      </w:pPr>
      <w:r w:rsidRPr="006B4F3C">
        <w:t>Form etc. of apportionment</w:t>
      </w:r>
    </w:p>
    <w:p w:rsidR="00D106F8" w:rsidRPr="006B4F3C" w:rsidRDefault="00D106F8" w:rsidP="005841E3">
      <w:pPr>
        <w:pStyle w:val="subsection"/>
      </w:pPr>
      <w:r w:rsidRPr="006B4F3C">
        <w:tab/>
        <w:t>(4)</w:t>
      </w:r>
      <w:r w:rsidRPr="006B4F3C">
        <w:tab/>
        <w:t>The State or Territory must:</w:t>
      </w:r>
    </w:p>
    <w:p w:rsidR="00D106F8" w:rsidRPr="006B4F3C" w:rsidRDefault="00D106F8" w:rsidP="00D106F8">
      <w:pPr>
        <w:pStyle w:val="paragraph"/>
      </w:pPr>
      <w:r w:rsidRPr="006B4F3C">
        <w:tab/>
        <w:t>(a)</w:t>
      </w:r>
      <w:r w:rsidRPr="006B4F3C">
        <w:tab/>
        <w:t>specify the amounts after it makes the last of the nominations, variations or revocations; and</w:t>
      </w:r>
    </w:p>
    <w:p w:rsidR="00D106F8" w:rsidRPr="006B4F3C" w:rsidRDefault="00D106F8" w:rsidP="00D106F8">
      <w:pPr>
        <w:pStyle w:val="paragraph"/>
      </w:pPr>
      <w:r w:rsidRPr="006B4F3C">
        <w:tab/>
        <w:t>(b)</w:t>
      </w:r>
      <w:r w:rsidRPr="006B4F3C">
        <w:tab/>
        <w:t>do so in the approved form; and</w:t>
      </w:r>
    </w:p>
    <w:p w:rsidR="00D106F8" w:rsidRPr="006B4F3C" w:rsidRDefault="00D106F8" w:rsidP="00D106F8">
      <w:pPr>
        <w:pStyle w:val="paragraph"/>
      </w:pPr>
      <w:r w:rsidRPr="006B4F3C">
        <w:tab/>
        <w:t>(c)</w:t>
      </w:r>
      <w:r w:rsidRPr="006B4F3C">
        <w:tab/>
        <w:t>give the approved form to the Commissioner on or before 21</w:t>
      </w:r>
      <w:r w:rsidR="006B4F3C">
        <w:t> </w:t>
      </w:r>
      <w:r w:rsidRPr="006B4F3C">
        <w:t>May in the year of the change.</w:t>
      </w:r>
    </w:p>
    <w:p w:rsidR="00D106F8" w:rsidRPr="006B4F3C" w:rsidRDefault="00D106F8" w:rsidP="00D106F8">
      <w:pPr>
        <w:pStyle w:val="SubsectionHead"/>
      </w:pPr>
      <w:r w:rsidRPr="006B4F3C">
        <w:t>Effect of apportionment</w:t>
      </w:r>
    </w:p>
    <w:p w:rsidR="00D106F8" w:rsidRPr="006B4F3C" w:rsidRDefault="00D106F8" w:rsidP="005841E3">
      <w:pPr>
        <w:pStyle w:val="subsection"/>
      </w:pPr>
      <w:r w:rsidRPr="006B4F3C">
        <w:tab/>
        <w:t>(5)</w:t>
      </w:r>
      <w:r w:rsidRPr="006B4F3C">
        <w:tab/>
        <w:t>For the purposes of subsection</w:t>
      </w:r>
      <w:r w:rsidR="006B4F3C">
        <w:t> </w:t>
      </w:r>
      <w:r w:rsidRPr="006B4F3C">
        <w:t>110(1), the amounts specified in the approved form have effect to replace the amounts that would otherwise be the tax assessed for the prior year of tax in respect of the nominated State or Territory bodies and the State or Territory.</w:t>
      </w:r>
    </w:p>
    <w:p w:rsidR="00D106F8" w:rsidRPr="006B4F3C" w:rsidRDefault="00D106F8" w:rsidP="00D106F8">
      <w:pPr>
        <w:pStyle w:val="SubsectionHead"/>
      </w:pPr>
      <w:r w:rsidRPr="006B4F3C">
        <w:t>Consequences of failure to apportion</w:t>
      </w:r>
    </w:p>
    <w:p w:rsidR="00D106F8" w:rsidRPr="006B4F3C" w:rsidRDefault="00D106F8" w:rsidP="005841E3">
      <w:pPr>
        <w:pStyle w:val="subsection"/>
      </w:pPr>
      <w:r w:rsidRPr="006B4F3C">
        <w:tab/>
        <w:t>(6)</w:t>
      </w:r>
      <w:r w:rsidRPr="006B4F3C">
        <w:tab/>
        <w:t>If the requirements of this section are not complied with:</w:t>
      </w:r>
    </w:p>
    <w:p w:rsidR="00D106F8" w:rsidRPr="006B4F3C" w:rsidRDefault="00D106F8" w:rsidP="00D106F8">
      <w:pPr>
        <w:pStyle w:val="paragraph"/>
      </w:pPr>
      <w:r w:rsidRPr="006B4F3C">
        <w:tab/>
        <w:t>(a)</w:t>
      </w:r>
      <w:r w:rsidRPr="006B4F3C">
        <w:tab/>
        <w:t>any making, variation or revocation of a nomination to which this section applies has no effect in relation to any year of tax; and</w:t>
      </w:r>
    </w:p>
    <w:p w:rsidR="00D106F8" w:rsidRPr="006B4F3C" w:rsidRDefault="00D106F8" w:rsidP="00D106F8">
      <w:pPr>
        <w:pStyle w:val="paragraph"/>
      </w:pPr>
      <w:r w:rsidRPr="006B4F3C">
        <w:tab/>
        <w:t>(b)</w:t>
      </w:r>
      <w:r w:rsidRPr="006B4F3C">
        <w:tab/>
        <w:t>all existing nominations of the State or Territory under section</w:t>
      </w:r>
      <w:r w:rsidR="006B4F3C">
        <w:t> </w:t>
      </w:r>
      <w:r w:rsidRPr="006B4F3C">
        <w:t>135S cease to have effect at the start of the year of the change; and</w:t>
      </w:r>
    </w:p>
    <w:p w:rsidR="00D106F8" w:rsidRPr="006B4F3C" w:rsidRDefault="00D106F8" w:rsidP="00D106F8">
      <w:pPr>
        <w:pStyle w:val="paragraph"/>
      </w:pPr>
      <w:r w:rsidRPr="006B4F3C">
        <w:lastRenderedPageBreak/>
        <w:tab/>
        <w:t>(c)</w:t>
      </w:r>
      <w:r w:rsidRPr="006B4F3C">
        <w:tab/>
        <w:t>the amount of the tax that is taken for the purposes of subsection</w:t>
      </w:r>
      <w:r w:rsidR="006B4F3C">
        <w:t> </w:t>
      </w:r>
      <w:r w:rsidRPr="006B4F3C">
        <w:t>110(1) to have been assessed in respect of the State or Territory in respect of the prior year of tax is equal to the sum of the amounts of tax assessed in respect of that year of tax in respect of the following:</w:t>
      </w:r>
    </w:p>
    <w:p w:rsidR="00D106F8" w:rsidRPr="006B4F3C" w:rsidRDefault="00D106F8" w:rsidP="00D106F8">
      <w:pPr>
        <w:pStyle w:val="paragraphsub"/>
      </w:pPr>
      <w:r w:rsidRPr="006B4F3C">
        <w:tab/>
        <w:t>(i)</w:t>
      </w:r>
      <w:r w:rsidRPr="006B4F3C">
        <w:tab/>
        <w:t>the State or Territory;</w:t>
      </w:r>
    </w:p>
    <w:p w:rsidR="00D106F8" w:rsidRPr="006B4F3C" w:rsidRDefault="00D106F8" w:rsidP="00D106F8">
      <w:pPr>
        <w:pStyle w:val="paragraphsub"/>
      </w:pPr>
      <w:r w:rsidRPr="006B4F3C">
        <w:tab/>
        <w:t>(ii)</w:t>
      </w:r>
      <w:r w:rsidRPr="006B4F3C">
        <w:tab/>
        <w:t>if there were nominated State or Territory bodies for that year of tax—those bodies.</w:t>
      </w:r>
    </w:p>
    <w:p w:rsidR="00D106F8" w:rsidRPr="006B4F3C" w:rsidRDefault="00D106F8" w:rsidP="00D106F8">
      <w:pPr>
        <w:pStyle w:val="ActHead5"/>
      </w:pPr>
      <w:bookmarkStart w:id="62" w:name="_Toc19864481"/>
      <w:r w:rsidRPr="006B4F3C">
        <w:rPr>
          <w:rStyle w:val="CharSectno"/>
        </w:rPr>
        <w:t>135W</w:t>
      </w:r>
      <w:r w:rsidRPr="006B4F3C">
        <w:t xml:space="preserve">  Notional tax amount where a nominated State or Territory body ceases to exist</w:t>
      </w:r>
      <w:bookmarkEnd w:id="62"/>
    </w:p>
    <w:p w:rsidR="00D106F8" w:rsidRPr="006B4F3C" w:rsidRDefault="00D106F8" w:rsidP="005841E3">
      <w:pPr>
        <w:pStyle w:val="subsection"/>
      </w:pPr>
      <w:r w:rsidRPr="006B4F3C">
        <w:tab/>
      </w:r>
      <w:r w:rsidRPr="006B4F3C">
        <w:tab/>
        <w:t>If a nominated State or Territory body ceases to exist during a year of tax (other than because of subsection</w:t>
      </w:r>
      <w:r w:rsidR="006B4F3C">
        <w:t> </w:t>
      </w:r>
      <w:r w:rsidRPr="006B4F3C">
        <w:t>135V(6)), then, for the purposes of subsection</w:t>
      </w:r>
      <w:r w:rsidR="006B4F3C">
        <w:t> </w:t>
      </w:r>
      <w:r w:rsidRPr="006B4F3C">
        <w:t>110(1), the amount of the tax that was assessed, in respect of the immediately preceding year of tax in respect of the State or Territory that nominated the body, is taken to be an amount worked out using the following formula:</w:t>
      </w:r>
    </w:p>
    <w:p w:rsidR="00583CF0" w:rsidRPr="006B4F3C" w:rsidRDefault="000F5492" w:rsidP="00F15185">
      <w:pPr>
        <w:pStyle w:val="subsection"/>
        <w:spacing w:before="120" w:after="120"/>
        <w:ind w:firstLine="0"/>
      </w:pPr>
      <w:r w:rsidRPr="006B4F3C">
        <w:rPr>
          <w:noProof/>
        </w:rPr>
        <w:drawing>
          <wp:inline distT="0" distB="0" distL="0" distR="0" wp14:anchorId="439D4588" wp14:editId="0381413C">
            <wp:extent cx="379095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90950" cy="571500"/>
                    </a:xfrm>
                    <a:prstGeom prst="rect">
                      <a:avLst/>
                    </a:prstGeom>
                    <a:noFill/>
                    <a:ln>
                      <a:noFill/>
                    </a:ln>
                  </pic:spPr>
                </pic:pic>
              </a:graphicData>
            </a:graphic>
          </wp:inline>
        </w:drawing>
      </w:r>
    </w:p>
    <w:p w:rsidR="00D106F8" w:rsidRPr="006B4F3C" w:rsidRDefault="00D106F8" w:rsidP="00583CF0">
      <w:pPr>
        <w:pStyle w:val="subsection2"/>
        <w:rPr>
          <w:rStyle w:val="subsection2Char"/>
        </w:rPr>
      </w:pPr>
      <w:r w:rsidRPr="006B4F3C">
        <w:rPr>
          <w:rStyle w:val="subsection2Char"/>
        </w:rPr>
        <w:t>where:</w:t>
      </w:r>
    </w:p>
    <w:p w:rsidR="00D106F8" w:rsidRPr="006B4F3C" w:rsidRDefault="00D106F8" w:rsidP="00D106F8">
      <w:pPr>
        <w:pStyle w:val="Definition"/>
      </w:pPr>
      <w:r w:rsidRPr="006B4F3C">
        <w:rPr>
          <w:b/>
          <w:i/>
        </w:rPr>
        <w:t xml:space="preserve">amount actually assessed </w:t>
      </w:r>
      <w:r w:rsidRPr="006B4F3C">
        <w:t>means the amount of the tax assessed in respect of the State or Territory in respect of the immediately preceding year of tax.</w:t>
      </w:r>
    </w:p>
    <w:p w:rsidR="00D106F8" w:rsidRPr="006B4F3C" w:rsidRDefault="00D106F8" w:rsidP="00D106F8">
      <w:pPr>
        <w:pStyle w:val="Definition"/>
      </w:pPr>
      <w:r w:rsidRPr="006B4F3C">
        <w:rPr>
          <w:b/>
          <w:i/>
        </w:rPr>
        <w:t xml:space="preserve">notional tax amount of the State or Territory body </w:t>
      </w:r>
      <w:r w:rsidRPr="006B4F3C">
        <w:t xml:space="preserve">means the notional tax amount of the nominated State or Territory body in </w:t>
      </w:r>
      <w:r w:rsidRPr="006B4F3C">
        <w:lastRenderedPageBreak/>
        <w:t>respect of the year of tax, as at the end of the last day of the last quarter before the body ceased to exist.</w:t>
      </w:r>
    </w:p>
    <w:p w:rsidR="00D106F8" w:rsidRPr="006B4F3C" w:rsidRDefault="00D106F8" w:rsidP="00D106F8">
      <w:pPr>
        <w:pStyle w:val="Definition"/>
      </w:pPr>
      <w:r w:rsidRPr="006B4F3C">
        <w:rPr>
          <w:b/>
          <w:i/>
        </w:rPr>
        <w:t xml:space="preserve">previous credits of the State or Territory body </w:t>
      </w:r>
      <w:r w:rsidRPr="006B4F3C">
        <w:t>means the total of any credits claimed under section</w:t>
      </w:r>
      <w:r w:rsidR="006B4F3C">
        <w:t> </w:t>
      </w:r>
      <w:r w:rsidRPr="006B4F3C">
        <w:t>112A in relation to one or more instalments of tax of the nominated State or Territory body for that year of tax.</w:t>
      </w:r>
    </w:p>
    <w:p w:rsidR="00D106F8" w:rsidRPr="006B4F3C" w:rsidRDefault="00D106F8" w:rsidP="00D106F8">
      <w:pPr>
        <w:pStyle w:val="Definition"/>
      </w:pPr>
      <w:r w:rsidRPr="006B4F3C">
        <w:rPr>
          <w:b/>
          <w:i/>
        </w:rPr>
        <w:t xml:space="preserve">previous instalments by the State or Territory body </w:t>
      </w:r>
      <w:r w:rsidRPr="006B4F3C">
        <w:t>means the total of any instalments of tax of the nominated State or Territory body for that year of tax that became due and payable before it ceased to exist.</w:t>
      </w:r>
    </w:p>
    <w:p w:rsidR="00D106F8" w:rsidRPr="006B4F3C" w:rsidRDefault="00D106F8" w:rsidP="00D106F8">
      <w:pPr>
        <w:pStyle w:val="ActHead5"/>
      </w:pPr>
      <w:bookmarkStart w:id="63" w:name="_Toc19864482"/>
      <w:r w:rsidRPr="006B4F3C">
        <w:rPr>
          <w:rStyle w:val="CharSectno"/>
        </w:rPr>
        <w:t>135X</w:t>
      </w:r>
      <w:r w:rsidRPr="006B4F3C">
        <w:t xml:space="preserve">  Application of certain provisions by agreement with the Commissioner</w:t>
      </w:r>
      <w:bookmarkEnd w:id="63"/>
    </w:p>
    <w:p w:rsidR="00D106F8" w:rsidRPr="006B4F3C" w:rsidRDefault="00D106F8" w:rsidP="00D106F8">
      <w:pPr>
        <w:pStyle w:val="SubsectionHead"/>
      </w:pPr>
      <w:r w:rsidRPr="006B4F3C">
        <w:t>Object</w:t>
      </w:r>
    </w:p>
    <w:p w:rsidR="00D106F8" w:rsidRPr="006B4F3C" w:rsidRDefault="00D106F8" w:rsidP="005841E3">
      <w:pPr>
        <w:pStyle w:val="subsection"/>
      </w:pPr>
      <w:r w:rsidRPr="006B4F3C">
        <w:tab/>
        <w:t>(1)</w:t>
      </w:r>
      <w:r w:rsidRPr="006B4F3C">
        <w:tab/>
        <w:t>The object of this section is:</w:t>
      </w:r>
    </w:p>
    <w:p w:rsidR="00D106F8" w:rsidRPr="006B4F3C" w:rsidRDefault="00D106F8" w:rsidP="00D106F8">
      <w:pPr>
        <w:pStyle w:val="paragraph"/>
      </w:pPr>
      <w:r w:rsidRPr="006B4F3C">
        <w:tab/>
        <w:t>(a)</w:t>
      </w:r>
      <w:r w:rsidRPr="006B4F3C">
        <w:tab/>
        <w:t>to ensure that the calculation of the taxable value of certain fringe benefits is not affected where continuity in the fulfilment of certain record</w:t>
      </w:r>
      <w:r w:rsidR="006B4F3C">
        <w:noBreakHyphen/>
      </w:r>
      <w:r w:rsidRPr="006B4F3C">
        <w:t>keeping provisions is broken solely because of a transitional event; and</w:t>
      </w:r>
    </w:p>
    <w:p w:rsidR="00D106F8" w:rsidRPr="006B4F3C" w:rsidRDefault="00D106F8" w:rsidP="00D106F8">
      <w:pPr>
        <w:pStyle w:val="paragraph"/>
      </w:pPr>
      <w:r w:rsidRPr="006B4F3C">
        <w:tab/>
        <w:t>(b)</w:t>
      </w:r>
      <w:r w:rsidRPr="006B4F3C">
        <w:tab/>
        <w:t>to preserve the character of certain benefits where that character would otherwise be lost solely because of a transitional event.</w:t>
      </w:r>
    </w:p>
    <w:p w:rsidR="00D106F8" w:rsidRPr="006B4F3C" w:rsidRDefault="00D106F8" w:rsidP="00D106F8">
      <w:pPr>
        <w:pStyle w:val="SubsectionHead"/>
      </w:pPr>
      <w:r w:rsidRPr="006B4F3C">
        <w:t>Meaning of</w:t>
      </w:r>
      <w:r w:rsidRPr="006B4F3C">
        <w:rPr>
          <w:b/>
        </w:rPr>
        <w:t xml:space="preserve"> transitional event</w:t>
      </w:r>
    </w:p>
    <w:p w:rsidR="00D106F8" w:rsidRPr="006B4F3C" w:rsidRDefault="00D106F8" w:rsidP="005841E3">
      <w:pPr>
        <w:pStyle w:val="subsection"/>
      </w:pPr>
      <w:r w:rsidRPr="006B4F3C">
        <w:tab/>
        <w:t>(2)</w:t>
      </w:r>
      <w:r w:rsidRPr="006B4F3C">
        <w:tab/>
        <w:t xml:space="preserve">A </w:t>
      </w:r>
      <w:r w:rsidRPr="006B4F3C">
        <w:rPr>
          <w:b/>
          <w:i/>
        </w:rPr>
        <w:t>transitional event</w:t>
      </w:r>
      <w:r w:rsidRPr="006B4F3C">
        <w:t xml:space="preserve"> occurs if:</w:t>
      </w:r>
    </w:p>
    <w:p w:rsidR="00D106F8" w:rsidRPr="006B4F3C" w:rsidRDefault="00D106F8" w:rsidP="00D106F8">
      <w:pPr>
        <w:pStyle w:val="paragraph"/>
      </w:pPr>
      <w:r w:rsidRPr="006B4F3C">
        <w:tab/>
        <w:t>(a)</w:t>
      </w:r>
      <w:r w:rsidRPr="006B4F3C">
        <w:tab/>
        <w:t>a State or Territory makes a nomination under section</w:t>
      </w:r>
      <w:r w:rsidR="006B4F3C">
        <w:t> </w:t>
      </w:r>
      <w:r w:rsidRPr="006B4F3C">
        <w:t>135S; or</w:t>
      </w:r>
    </w:p>
    <w:p w:rsidR="00D106F8" w:rsidRPr="006B4F3C" w:rsidRDefault="00D106F8" w:rsidP="00D106F8">
      <w:pPr>
        <w:pStyle w:val="paragraph"/>
      </w:pPr>
      <w:r w:rsidRPr="006B4F3C">
        <w:lastRenderedPageBreak/>
        <w:tab/>
        <w:t>(b)</w:t>
      </w:r>
      <w:r w:rsidRPr="006B4F3C">
        <w:tab/>
        <w:t>a State or Territory varies a nomination under section</w:t>
      </w:r>
      <w:r w:rsidR="006B4F3C">
        <w:t> </w:t>
      </w:r>
      <w:r w:rsidRPr="006B4F3C">
        <w:t>135S; or</w:t>
      </w:r>
    </w:p>
    <w:p w:rsidR="00D106F8" w:rsidRPr="006B4F3C" w:rsidRDefault="00D106F8" w:rsidP="00D106F8">
      <w:pPr>
        <w:pStyle w:val="paragraph"/>
      </w:pPr>
      <w:r w:rsidRPr="006B4F3C">
        <w:tab/>
        <w:t>(c)</w:t>
      </w:r>
      <w:r w:rsidRPr="006B4F3C">
        <w:tab/>
        <w:t>a State or Territory revokes a nomination under section</w:t>
      </w:r>
      <w:r w:rsidR="006B4F3C">
        <w:t> </w:t>
      </w:r>
      <w:r w:rsidRPr="006B4F3C">
        <w:t>135S; or</w:t>
      </w:r>
    </w:p>
    <w:p w:rsidR="00D106F8" w:rsidRPr="006B4F3C" w:rsidRDefault="00D106F8" w:rsidP="00D106F8">
      <w:pPr>
        <w:pStyle w:val="paragraph"/>
      </w:pPr>
      <w:r w:rsidRPr="006B4F3C">
        <w:tab/>
        <w:t>(d)</w:t>
      </w:r>
      <w:r w:rsidRPr="006B4F3C">
        <w:tab/>
        <w:t>a nominated State or Territory body ceases to exist.</w:t>
      </w:r>
    </w:p>
    <w:p w:rsidR="00D106F8" w:rsidRPr="006B4F3C" w:rsidRDefault="00D106F8" w:rsidP="00D106F8">
      <w:pPr>
        <w:pStyle w:val="SubsectionHead"/>
      </w:pPr>
      <w:r w:rsidRPr="006B4F3C">
        <w:t>Agreement about consequences of transitional events</w:t>
      </w:r>
    </w:p>
    <w:p w:rsidR="00D106F8" w:rsidRPr="006B4F3C" w:rsidRDefault="00D106F8" w:rsidP="005841E3">
      <w:pPr>
        <w:pStyle w:val="subsection"/>
      </w:pPr>
      <w:r w:rsidRPr="006B4F3C">
        <w:tab/>
        <w:t>(3)</w:t>
      </w:r>
      <w:r w:rsidRPr="006B4F3C">
        <w:tab/>
        <w:t>The Commissioner may enter into a written agreement with a State or Territory about what is to happen in respect of the following when a transitional event occurs:</w:t>
      </w:r>
    </w:p>
    <w:p w:rsidR="00D106F8" w:rsidRPr="006B4F3C" w:rsidRDefault="00D106F8" w:rsidP="00D106F8">
      <w:pPr>
        <w:pStyle w:val="paragraph"/>
      </w:pPr>
      <w:r w:rsidRPr="006B4F3C">
        <w:tab/>
        <w:t>(a)</w:t>
      </w:r>
      <w:r w:rsidRPr="006B4F3C">
        <w:tab/>
        <w:t>whether a register kept by the State or Territory, or a nominated State or Territory body, is to be treated as a valid register for the purposes of Subdivision D of Division</w:t>
      </w:r>
      <w:r w:rsidR="006B4F3C">
        <w:t> </w:t>
      </w:r>
      <w:r w:rsidRPr="006B4F3C">
        <w:t>10A of Part</w:t>
      </w:r>
      <w:r w:rsidR="00C42613" w:rsidRPr="006B4F3C">
        <w:t> </w:t>
      </w:r>
      <w:r w:rsidRPr="006B4F3C">
        <w:t>III of the Act (which deals with the 12 week record keeping method for car parking fringe benefits) and the employees and FBT years in relation to which the register is to be treated as valid;</w:t>
      </w:r>
    </w:p>
    <w:p w:rsidR="00D106F8" w:rsidRPr="006B4F3C" w:rsidRDefault="00D106F8" w:rsidP="00D106F8">
      <w:pPr>
        <w:pStyle w:val="paragraph"/>
      </w:pPr>
      <w:r w:rsidRPr="006B4F3C">
        <w:tab/>
        <w:t>(b)</w:t>
      </w:r>
      <w:r w:rsidRPr="006B4F3C">
        <w:tab/>
        <w:t>whether a benefit that would otherwise lose its character as an exempt benefit under section</w:t>
      </w:r>
      <w:r w:rsidR="006B4F3C">
        <w:t> </w:t>
      </w:r>
      <w:r w:rsidRPr="006B4F3C">
        <w:t>58B, 58C, 58D or 58S is to be treated as an exempt benefit;</w:t>
      </w:r>
    </w:p>
    <w:p w:rsidR="00D106F8" w:rsidRPr="006B4F3C" w:rsidRDefault="00D106F8" w:rsidP="00D106F8">
      <w:pPr>
        <w:pStyle w:val="paragraph"/>
      </w:pPr>
      <w:r w:rsidRPr="006B4F3C">
        <w:tab/>
        <w:t>(c)</w:t>
      </w:r>
      <w:r w:rsidRPr="006B4F3C">
        <w:tab/>
        <w:t>whether a benefit that would otherwise lose its character as an amortised fringe benefit under section</w:t>
      </w:r>
      <w:r w:rsidR="006B4F3C">
        <w:t> </w:t>
      </w:r>
      <w:r w:rsidRPr="006B4F3C">
        <w:t>65CA is to be treated as an amortised fringe benefit;</w:t>
      </w:r>
    </w:p>
    <w:p w:rsidR="00D106F8" w:rsidRPr="006B4F3C" w:rsidRDefault="00D106F8" w:rsidP="00D106F8">
      <w:pPr>
        <w:pStyle w:val="paragraph"/>
      </w:pPr>
      <w:r w:rsidRPr="006B4F3C">
        <w:tab/>
        <w:t>(d)</w:t>
      </w:r>
      <w:r w:rsidRPr="006B4F3C">
        <w:tab/>
        <w:t>whether a benefit that would not otherwise be covered by a recurring fringe benefit declaration under section</w:t>
      </w:r>
      <w:r w:rsidR="006B4F3C">
        <w:t> </w:t>
      </w:r>
      <w:r w:rsidRPr="006B4F3C">
        <w:t>152A is to be treated as being covered by the declaration;</w:t>
      </w:r>
    </w:p>
    <w:p w:rsidR="00D106F8" w:rsidRPr="006B4F3C" w:rsidRDefault="00D106F8" w:rsidP="00D106F8">
      <w:pPr>
        <w:pStyle w:val="paragraph"/>
      </w:pPr>
      <w:r w:rsidRPr="006B4F3C">
        <w:tab/>
        <w:t>(e)</w:t>
      </w:r>
      <w:r w:rsidRPr="006B4F3C">
        <w:tab/>
        <w:t xml:space="preserve">whether a year of tax is to be treated as a log book year of tax of the State or Territory, or a nominated State or Territory </w:t>
      </w:r>
      <w:r w:rsidRPr="006B4F3C">
        <w:lastRenderedPageBreak/>
        <w:t>body, for the purposes of the application of section</w:t>
      </w:r>
      <w:r w:rsidR="006B4F3C">
        <w:t> </w:t>
      </w:r>
      <w:r w:rsidRPr="006B4F3C">
        <w:t>10 in relation to a car fringe benefit in relation to that State or Territory, or that nominated State or Territory body, in relation to a particular car or class of cars (however described);</w:t>
      </w:r>
    </w:p>
    <w:p w:rsidR="00D106F8" w:rsidRPr="006B4F3C" w:rsidRDefault="00D106F8" w:rsidP="00D106F8">
      <w:pPr>
        <w:pStyle w:val="paragraph"/>
      </w:pPr>
      <w:r w:rsidRPr="006B4F3C">
        <w:tab/>
        <w:t>(f)</w:t>
      </w:r>
      <w:r w:rsidRPr="006B4F3C">
        <w:tab/>
        <w:t>whether a year of tax that is a base year of tax for the purposes of section</w:t>
      </w:r>
      <w:r w:rsidR="006B4F3C">
        <w:t> </w:t>
      </w:r>
      <w:r w:rsidRPr="006B4F3C">
        <w:t>26 is to continue to be treated as a base year of tax.</w:t>
      </w:r>
    </w:p>
    <w:p w:rsidR="00D106F8" w:rsidRPr="006B4F3C" w:rsidRDefault="00D106F8" w:rsidP="005841E3">
      <w:pPr>
        <w:pStyle w:val="subsection"/>
      </w:pPr>
      <w:r w:rsidRPr="006B4F3C">
        <w:tab/>
        <w:t>(4)</w:t>
      </w:r>
      <w:r w:rsidRPr="006B4F3C">
        <w:tab/>
        <w:t>So far as the agreement is inconsistent with this Act, the agreement prevails.</w:t>
      </w:r>
    </w:p>
    <w:p w:rsidR="004E4E2F" w:rsidRPr="006B4F3C" w:rsidRDefault="004E4E2F" w:rsidP="002F3006">
      <w:pPr>
        <w:pStyle w:val="ActHead2"/>
        <w:pageBreakBefore/>
      </w:pPr>
      <w:bookmarkStart w:id="64" w:name="_Toc19864483"/>
      <w:r w:rsidRPr="006B4F3C">
        <w:rPr>
          <w:rStyle w:val="CharPartNo"/>
        </w:rPr>
        <w:lastRenderedPageBreak/>
        <w:t>Part XID</w:t>
      </w:r>
      <w:r w:rsidRPr="006B4F3C">
        <w:t>—</w:t>
      </w:r>
      <w:r w:rsidRPr="006B4F3C">
        <w:rPr>
          <w:rStyle w:val="CharPartText"/>
        </w:rPr>
        <w:t>Temporary budget repair levy</w:t>
      </w:r>
      <w:bookmarkEnd w:id="64"/>
    </w:p>
    <w:p w:rsidR="00FC1220" w:rsidRPr="006B4F3C" w:rsidRDefault="00FC1220" w:rsidP="00FC1220">
      <w:pPr>
        <w:pStyle w:val="ActHead5"/>
      </w:pPr>
      <w:bookmarkStart w:id="65" w:name="_Toc19864484"/>
      <w:r w:rsidRPr="006B4F3C">
        <w:rPr>
          <w:rStyle w:val="CharSectno"/>
        </w:rPr>
        <w:t>135Y</w:t>
      </w:r>
      <w:r w:rsidRPr="006B4F3C">
        <w:t xml:space="preserve">  Temporary budget repair levy</w:t>
      </w:r>
      <w:bookmarkEnd w:id="65"/>
    </w:p>
    <w:p w:rsidR="00FC1220" w:rsidRPr="006B4F3C" w:rsidRDefault="00FC1220" w:rsidP="00FC1220">
      <w:pPr>
        <w:pStyle w:val="SubsectionHead"/>
      </w:pPr>
      <w:r w:rsidRPr="006B4F3C">
        <w:t>Application</w:t>
      </w:r>
    </w:p>
    <w:p w:rsidR="00FC1220" w:rsidRPr="006B4F3C" w:rsidRDefault="00FC1220" w:rsidP="00FC1220">
      <w:pPr>
        <w:pStyle w:val="subsection"/>
        <w:spacing w:before="240"/>
        <w:rPr>
          <w:i/>
        </w:rPr>
      </w:pPr>
      <w:r w:rsidRPr="006B4F3C">
        <w:tab/>
        <w:t>(1)</w:t>
      </w:r>
      <w:r w:rsidRPr="006B4F3C">
        <w:tab/>
        <w:t>This section applies to the temporary budget repair levy years for FBT</w:t>
      </w:r>
      <w:r w:rsidRPr="006B4F3C">
        <w:rPr>
          <w:i/>
        </w:rPr>
        <w:t xml:space="preserve"> </w:t>
      </w:r>
      <w:r w:rsidRPr="006B4F3C">
        <w:t>(within the meaning of section</w:t>
      </w:r>
      <w:r w:rsidR="006B4F3C">
        <w:t> </w:t>
      </w:r>
      <w:r w:rsidRPr="006B4F3C">
        <w:t>6A of the</w:t>
      </w:r>
      <w:r w:rsidRPr="006B4F3C">
        <w:rPr>
          <w:i/>
        </w:rPr>
        <w:t xml:space="preserve"> Fringe Benefits Tax Act 1986</w:t>
      </w:r>
      <w:r w:rsidRPr="006B4F3C">
        <w:t>).</w:t>
      </w:r>
    </w:p>
    <w:p w:rsidR="00FC1220" w:rsidRPr="006B4F3C" w:rsidRDefault="00FC1220" w:rsidP="00FC1220">
      <w:pPr>
        <w:pStyle w:val="SubsectionHead"/>
      </w:pPr>
      <w:r w:rsidRPr="006B4F3C">
        <w:t>Modification for aggregate non</w:t>
      </w:r>
      <w:r w:rsidR="006B4F3C">
        <w:noBreakHyphen/>
      </w:r>
      <w:r w:rsidRPr="006B4F3C">
        <w:t>exempt amount</w:t>
      </w:r>
    </w:p>
    <w:p w:rsidR="00FC1220" w:rsidRPr="006B4F3C" w:rsidRDefault="00FC1220" w:rsidP="00FC1220">
      <w:pPr>
        <w:pStyle w:val="subsection"/>
      </w:pPr>
      <w:r w:rsidRPr="006B4F3C">
        <w:tab/>
        <w:t>(2)</w:t>
      </w:r>
      <w:r w:rsidRPr="006B4F3C">
        <w:tab/>
        <w:t>The method statement in subsection</w:t>
      </w:r>
      <w:r w:rsidR="006B4F3C">
        <w:t> </w:t>
      </w:r>
      <w:r w:rsidRPr="006B4F3C">
        <w:t>5B(1E) has effect as if:</w:t>
      </w:r>
    </w:p>
    <w:p w:rsidR="00FC1220" w:rsidRPr="006B4F3C" w:rsidRDefault="00FC1220" w:rsidP="00FC1220">
      <w:pPr>
        <w:pStyle w:val="paragraph"/>
      </w:pPr>
      <w:r w:rsidRPr="006B4F3C">
        <w:tab/>
        <w:t>(a)</w:t>
      </w:r>
      <w:r w:rsidRPr="006B4F3C">
        <w:tab/>
        <w:t>each reference in that method statement to $17,000 was instead a reference to $17,667; and</w:t>
      </w:r>
    </w:p>
    <w:p w:rsidR="00FC1220" w:rsidRPr="006B4F3C" w:rsidRDefault="00FC1220" w:rsidP="00FC1220">
      <w:pPr>
        <w:pStyle w:val="paragraph"/>
      </w:pPr>
      <w:r w:rsidRPr="006B4F3C">
        <w:tab/>
        <w:t>(b)</w:t>
      </w:r>
      <w:r w:rsidRPr="006B4F3C">
        <w:tab/>
        <w:t>the reference in that method statement to $30,000 was instead a reference to $31,177.</w:t>
      </w:r>
    </w:p>
    <w:p w:rsidR="00FC1220" w:rsidRPr="006B4F3C" w:rsidRDefault="00FC1220" w:rsidP="00FC1220">
      <w:pPr>
        <w:pStyle w:val="SubsectionHead"/>
      </w:pPr>
      <w:r w:rsidRPr="006B4F3C">
        <w:t>Modified rebate for certain not</w:t>
      </w:r>
      <w:r w:rsidR="006B4F3C">
        <w:noBreakHyphen/>
      </w:r>
      <w:r w:rsidRPr="006B4F3C">
        <w:t>for</w:t>
      </w:r>
      <w:r w:rsidR="006B4F3C">
        <w:noBreakHyphen/>
      </w:r>
      <w:r w:rsidRPr="006B4F3C">
        <w:t>profit employers</w:t>
      </w:r>
    </w:p>
    <w:p w:rsidR="00FC1220" w:rsidRPr="006B4F3C" w:rsidRDefault="00FC1220" w:rsidP="00FC1220">
      <w:pPr>
        <w:pStyle w:val="subsection"/>
      </w:pPr>
      <w:r w:rsidRPr="006B4F3C">
        <w:tab/>
        <w:t>(3)</w:t>
      </w:r>
      <w:r w:rsidRPr="006B4F3C">
        <w:tab/>
        <w:t>The method statement in subsection</w:t>
      </w:r>
      <w:r w:rsidR="006B4F3C">
        <w:t> </w:t>
      </w:r>
      <w:r w:rsidRPr="006B4F3C">
        <w:t>65J(2B) has effect as if the reference in that method statement to $30,000 was instead a reference to $31,177.</w:t>
      </w:r>
    </w:p>
    <w:p w:rsidR="00FC1220" w:rsidRPr="006B4F3C" w:rsidRDefault="00FC1220" w:rsidP="00FC1220">
      <w:pPr>
        <w:pStyle w:val="notetext"/>
      </w:pPr>
      <w:r w:rsidRPr="006B4F3C">
        <w:t>Note:</w:t>
      </w:r>
      <w:r w:rsidRPr="006B4F3C">
        <w:tab/>
        <w:t>The FBT rate is increased by 2 percentage points in the temporary budget repair levy years for FBT: see section</w:t>
      </w:r>
      <w:r w:rsidR="006B4F3C">
        <w:t> </w:t>
      </w:r>
      <w:r w:rsidRPr="006B4F3C">
        <w:t xml:space="preserve">6A of the </w:t>
      </w:r>
      <w:r w:rsidRPr="006B4F3C">
        <w:rPr>
          <w:i/>
        </w:rPr>
        <w:t>Fringe Benefits Tax Act 1986</w:t>
      </w:r>
      <w:r w:rsidRPr="006B4F3C">
        <w:t>.</w:t>
      </w:r>
    </w:p>
    <w:p w:rsidR="00D106F8" w:rsidRPr="006B4F3C" w:rsidRDefault="00D106F8" w:rsidP="00030A36">
      <w:pPr>
        <w:pStyle w:val="ActHead2"/>
        <w:pageBreakBefore/>
      </w:pPr>
      <w:bookmarkStart w:id="66" w:name="_Toc19864485"/>
      <w:r w:rsidRPr="006B4F3C">
        <w:rPr>
          <w:rStyle w:val="CharPartNo"/>
        </w:rPr>
        <w:lastRenderedPageBreak/>
        <w:t>Part</w:t>
      </w:r>
      <w:r w:rsidR="00C42613" w:rsidRPr="006B4F3C">
        <w:rPr>
          <w:rStyle w:val="CharPartNo"/>
        </w:rPr>
        <w:t> </w:t>
      </w:r>
      <w:r w:rsidRPr="006B4F3C">
        <w:rPr>
          <w:rStyle w:val="CharPartNo"/>
        </w:rPr>
        <w:t>XII</w:t>
      </w:r>
      <w:r w:rsidRPr="006B4F3C">
        <w:t>—</w:t>
      </w:r>
      <w:r w:rsidRPr="006B4F3C">
        <w:rPr>
          <w:rStyle w:val="CharPartText"/>
        </w:rPr>
        <w:t>Interpretation</w:t>
      </w:r>
      <w:bookmarkEnd w:id="66"/>
    </w:p>
    <w:p w:rsidR="00D106F8" w:rsidRPr="006B4F3C" w:rsidRDefault="00812063" w:rsidP="00D106F8">
      <w:pPr>
        <w:pStyle w:val="Header"/>
      </w:pPr>
      <w:r w:rsidRPr="006B4F3C">
        <w:rPr>
          <w:rStyle w:val="CharDivNo"/>
        </w:rPr>
        <w:t xml:space="preserve"> </w:t>
      </w:r>
      <w:r w:rsidRPr="006B4F3C">
        <w:rPr>
          <w:rStyle w:val="CharDivText"/>
        </w:rPr>
        <w:t xml:space="preserve"> </w:t>
      </w:r>
    </w:p>
    <w:p w:rsidR="00D106F8" w:rsidRPr="006B4F3C" w:rsidRDefault="00D106F8" w:rsidP="00D106F8">
      <w:pPr>
        <w:pStyle w:val="ActHead5"/>
      </w:pPr>
      <w:bookmarkStart w:id="67" w:name="_Toc19864486"/>
      <w:r w:rsidRPr="006B4F3C">
        <w:rPr>
          <w:rStyle w:val="CharSectno"/>
        </w:rPr>
        <w:t>136</w:t>
      </w:r>
      <w:r w:rsidRPr="006B4F3C">
        <w:t xml:space="preserve">  Interpretation</w:t>
      </w:r>
      <w:bookmarkEnd w:id="67"/>
    </w:p>
    <w:p w:rsidR="00D106F8" w:rsidRPr="006B4F3C" w:rsidRDefault="00D106F8" w:rsidP="005841E3">
      <w:pPr>
        <w:pStyle w:val="subsection"/>
      </w:pPr>
      <w:r w:rsidRPr="006B4F3C">
        <w:tab/>
        <w:t>(1)</w:t>
      </w:r>
      <w:r w:rsidRPr="006B4F3C">
        <w:tab/>
        <w:t>In this Act, unless the contrary intention appears:</w:t>
      </w:r>
    </w:p>
    <w:p w:rsidR="0084503B" w:rsidRPr="006B4F3C" w:rsidRDefault="0084503B" w:rsidP="0084503B">
      <w:pPr>
        <w:pStyle w:val="Definition"/>
      </w:pPr>
      <w:r w:rsidRPr="006B4F3C">
        <w:rPr>
          <w:b/>
          <w:i/>
        </w:rPr>
        <w:t>ABN</w:t>
      </w:r>
      <w:r w:rsidRPr="006B4F3C">
        <w:t xml:space="preserve"> has the meaning given by the </w:t>
      </w:r>
      <w:r w:rsidRPr="006B4F3C">
        <w:rPr>
          <w:i/>
        </w:rPr>
        <w:t>A New Tax System (Australian Business Number) Act 1999</w:t>
      </w:r>
      <w:r w:rsidRPr="006B4F3C">
        <w:t>.</w:t>
      </w:r>
    </w:p>
    <w:p w:rsidR="00D106F8" w:rsidRPr="006B4F3C" w:rsidRDefault="00D106F8" w:rsidP="00D106F8">
      <w:pPr>
        <w:pStyle w:val="Definition"/>
      </w:pPr>
      <w:r w:rsidRPr="006B4F3C">
        <w:rPr>
          <w:b/>
          <w:i/>
        </w:rPr>
        <w:t>academic period</w:t>
      </w:r>
      <w:r w:rsidRPr="006B4F3C">
        <w:t>, in relation to an educational institution, means:</w:t>
      </w:r>
    </w:p>
    <w:p w:rsidR="00D106F8" w:rsidRPr="006B4F3C" w:rsidRDefault="00D106F8" w:rsidP="00D106F8">
      <w:pPr>
        <w:pStyle w:val="paragraph"/>
      </w:pPr>
      <w:r w:rsidRPr="006B4F3C">
        <w:tab/>
        <w:t>(a)</w:t>
      </w:r>
      <w:r w:rsidRPr="006B4F3C">
        <w:tab/>
        <w:t>if the academic years of the educational institution are divided into terms but not semesters—a term of the academic year;</w:t>
      </w:r>
    </w:p>
    <w:p w:rsidR="00D106F8" w:rsidRPr="006B4F3C" w:rsidRDefault="00D106F8" w:rsidP="00D106F8">
      <w:pPr>
        <w:pStyle w:val="paragraph"/>
      </w:pPr>
      <w:r w:rsidRPr="006B4F3C">
        <w:tab/>
        <w:t>(b)</w:t>
      </w:r>
      <w:r w:rsidRPr="006B4F3C">
        <w:tab/>
        <w:t>if the academic years of the educational institution are divided into semesters (whether or not they are also divided into terms)—a semester of the academic year; or</w:t>
      </w:r>
    </w:p>
    <w:p w:rsidR="00D106F8" w:rsidRPr="006B4F3C" w:rsidRDefault="00D106F8" w:rsidP="00D106F8">
      <w:pPr>
        <w:pStyle w:val="paragraph"/>
      </w:pPr>
      <w:r w:rsidRPr="006B4F3C">
        <w:tab/>
        <w:t>(c)</w:t>
      </w:r>
      <w:r w:rsidRPr="006B4F3C">
        <w:tab/>
        <w:t>if the academic years of the educational institution are not divided into terms or semesters—an academic year of the institution.</w:t>
      </w:r>
    </w:p>
    <w:p w:rsidR="00CD216F" w:rsidRPr="006B4F3C" w:rsidRDefault="00CD216F" w:rsidP="00CD216F">
      <w:pPr>
        <w:pStyle w:val="Definition"/>
      </w:pPr>
      <w:r w:rsidRPr="006B4F3C">
        <w:rPr>
          <w:b/>
          <w:i/>
        </w:rPr>
        <w:t>accommodation component</w:t>
      </w:r>
      <w:r w:rsidRPr="006B4F3C">
        <w:t>, in relation to a living</w:t>
      </w:r>
      <w:r w:rsidR="006B4F3C">
        <w:noBreakHyphen/>
      </w:r>
      <w:r w:rsidRPr="006B4F3C">
        <w:t>away</w:t>
      </w:r>
      <w:r w:rsidR="006B4F3C">
        <w:noBreakHyphen/>
      </w:r>
      <w:r w:rsidRPr="006B4F3C">
        <w:t>from</w:t>
      </w:r>
      <w:r w:rsidR="006B4F3C">
        <w:noBreakHyphen/>
      </w:r>
      <w:r w:rsidRPr="006B4F3C">
        <w:t>home allowance fringe benefit, means so much (if any) of the fringe benefit as might reasonably be concluded to be compensation for expenses to be incurred by the employee for the accommodation of eligible family members during the period to which the fringe benefit relates.</w:t>
      </w:r>
    </w:p>
    <w:p w:rsidR="00D106F8" w:rsidRPr="006B4F3C" w:rsidRDefault="00D106F8" w:rsidP="00D106F8">
      <w:pPr>
        <w:pStyle w:val="Definition"/>
      </w:pPr>
      <w:r w:rsidRPr="006B4F3C">
        <w:rPr>
          <w:b/>
          <w:i/>
        </w:rPr>
        <w:t>agent</w:t>
      </w:r>
      <w:r w:rsidRPr="006B4F3C">
        <w:t xml:space="preserve"> includes:</w:t>
      </w:r>
    </w:p>
    <w:p w:rsidR="00D106F8" w:rsidRPr="006B4F3C" w:rsidRDefault="00D106F8" w:rsidP="00D106F8">
      <w:pPr>
        <w:pStyle w:val="paragraph"/>
      </w:pPr>
      <w:r w:rsidRPr="006B4F3C">
        <w:lastRenderedPageBreak/>
        <w:tab/>
        <w:t>(a)</w:t>
      </w:r>
      <w:r w:rsidRPr="006B4F3C">
        <w:tab/>
        <w:t xml:space="preserve">a person who, for and on behalf of a person out of </w:t>
      </w:r>
      <w:smartTag w:uri="urn:schemas-microsoft-com:office:smarttags" w:element="country-region">
        <w:smartTag w:uri="urn:schemas-microsoft-com:office:smarttags" w:element="place">
          <w:r w:rsidRPr="006B4F3C">
            <w:t>Australia</w:t>
          </w:r>
        </w:smartTag>
      </w:smartTag>
      <w:r w:rsidRPr="006B4F3C">
        <w:t xml:space="preserve">, has the management or control in </w:t>
      </w:r>
      <w:smartTag w:uri="urn:schemas-microsoft-com:office:smarttags" w:element="country-region">
        <w:smartTag w:uri="urn:schemas-microsoft-com:office:smarttags" w:element="place">
          <w:r w:rsidRPr="006B4F3C">
            <w:t>Australia</w:t>
          </w:r>
        </w:smartTag>
      </w:smartTag>
      <w:r w:rsidRPr="006B4F3C">
        <w:t xml:space="preserve"> of the whole or a part of a business of the second</w:t>
      </w:r>
      <w:r w:rsidR="006B4F3C">
        <w:noBreakHyphen/>
      </w:r>
      <w:r w:rsidRPr="006B4F3C">
        <w:t>mentioned person; and</w:t>
      </w:r>
    </w:p>
    <w:p w:rsidR="00D106F8" w:rsidRPr="006B4F3C" w:rsidRDefault="00D106F8" w:rsidP="00D106F8">
      <w:pPr>
        <w:pStyle w:val="paragraph"/>
      </w:pPr>
      <w:r w:rsidRPr="006B4F3C">
        <w:tab/>
        <w:t>(b)</w:t>
      </w:r>
      <w:r w:rsidRPr="006B4F3C">
        <w:tab/>
        <w:t>a person declared by the Commissioner, by notice in writing served on the person, to be an agent or the sole agent of a person for the purposes of this Act.</w:t>
      </w:r>
    </w:p>
    <w:p w:rsidR="00D106F8" w:rsidRPr="006B4F3C" w:rsidRDefault="00D106F8" w:rsidP="00D106F8">
      <w:pPr>
        <w:pStyle w:val="Definition"/>
      </w:pPr>
      <w:r w:rsidRPr="006B4F3C">
        <w:rPr>
          <w:b/>
          <w:i/>
        </w:rPr>
        <w:t>agent’s certificate</w:t>
      </w:r>
      <w:r w:rsidRPr="006B4F3C">
        <w:t xml:space="preserve"> means a certificate under subsection</w:t>
      </w:r>
      <w:r w:rsidR="006B4F3C">
        <w:t> </w:t>
      </w:r>
      <w:r w:rsidRPr="006B4F3C">
        <w:t>71(1).</w:t>
      </w:r>
    </w:p>
    <w:p w:rsidR="00D106F8" w:rsidRPr="006B4F3C" w:rsidRDefault="00D106F8" w:rsidP="00D106F8">
      <w:pPr>
        <w:pStyle w:val="Definition"/>
      </w:pPr>
      <w:r w:rsidRPr="006B4F3C">
        <w:rPr>
          <w:b/>
          <w:i/>
        </w:rPr>
        <w:t>aggregate fringe benefits amount</w:t>
      </w:r>
      <w:r w:rsidRPr="006B4F3C">
        <w:t xml:space="preserve"> has the meaning given by section</w:t>
      </w:r>
      <w:r w:rsidR="006B4F3C">
        <w:t> </w:t>
      </w:r>
      <w:r w:rsidRPr="006B4F3C">
        <w:t>5C.</w:t>
      </w:r>
    </w:p>
    <w:p w:rsidR="00D106F8" w:rsidRPr="006B4F3C" w:rsidRDefault="00D106F8" w:rsidP="00D106F8">
      <w:pPr>
        <w:pStyle w:val="Definition"/>
      </w:pPr>
      <w:r w:rsidRPr="006B4F3C">
        <w:rPr>
          <w:b/>
          <w:i/>
        </w:rPr>
        <w:t>aggregate non</w:t>
      </w:r>
      <w:r w:rsidR="006B4F3C">
        <w:rPr>
          <w:b/>
          <w:i/>
        </w:rPr>
        <w:noBreakHyphen/>
      </w:r>
      <w:r w:rsidRPr="006B4F3C">
        <w:rPr>
          <w:b/>
          <w:i/>
        </w:rPr>
        <w:t>exempt amount</w:t>
      </w:r>
      <w:r w:rsidRPr="006B4F3C">
        <w:t xml:space="preserve"> has the meaning given by subsection</w:t>
      </w:r>
      <w:r w:rsidR="006B4F3C">
        <w:t> </w:t>
      </w:r>
      <w:r w:rsidRPr="006B4F3C">
        <w:t>5B(1E).</w:t>
      </w:r>
    </w:p>
    <w:p w:rsidR="00D106F8" w:rsidRPr="006B4F3C" w:rsidRDefault="00D106F8" w:rsidP="00D106F8">
      <w:pPr>
        <w:pStyle w:val="Definition"/>
      </w:pPr>
      <w:r w:rsidRPr="006B4F3C">
        <w:rPr>
          <w:b/>
          <w:i/>
        </w:rPr>
        <w:t>aggregate non</w:t>
      </w:r>
      <w:r w:rsidR="006B4F3C">
        <w:rPr>
          <w:b/>
          <w:i/>
        </w:rPr>
        <w:noBreakHyphen/>
      </w:r>
      <w:r w:rsidRPr="006B4F3C">
        <w:rPr>
          <w:b/>
          <w:i/>
        </w:rPr>
        <w:t>rebatable amount</w:t>
      </w:r>
      <w:r w:rsidRPr="006B4F3C">
        <w:t xml:space="preserve"> has the meaning given by subsection</w:t>
      </w:r>
      <w:r w:rsidR="006B4F3C">
        <w:t> </w:t>
      </w:r>
      <w:r w:rsidRPr="006B4F3C">
        <w:t>65J(2B).</w:t>
      </w:r>
    </w:p>
    <w:p w:rsidR="00C20149" w:rsidRPr="006B4F3C" w:rsidRDefault="00C20149" w:rsidP="00C20149">
      <w:pPr>
        <w:pStyle w:val="Definition"/>
      </w:pPr>
      <w:r w:rsidRPr="006B4F3C">
        <w:rPr>
          <w:b/>
          <w:i/>
        </w:rPr>
        <w:t>airline transport fringe benefit</w:t>
      </w:r>
      <w:r w:rsidRPr="006B4F3C">
        <w:t xml:space="preserve"> means an in</w:t>
      </w:r>
      <w:r w:rsidR="006B4F3C">
        <w:noBreakHyphen/>
      </w:r>
      <w:r w:rsidRPr="006B4F3C">
        <w:t>house property fringe benefit, or in</w:t>
      </w:r>
      <w:r w:rsidR="006B4F3C">
        <w:noBreakHyphen/>
      </w:r>
      <w:r w:rsidRPr="006B4F3C">
        <w:t>house residual fringe benefit, to the extent that the benefit:</w:t>
      </w:r>
    </w:p>
    <w:p w:rsidR="00C20149" w:rsidRPr="006B4F3C" w:rsidRDefault="00C20149" w:rsidP="00C20149">
      <w:pPr>
        <w:pStyle w:val="paragraph"/>
      </w:pPr>
      <w:r w:rsidRPr="006B4F3C">
        <w:tab/>
        <w:t>(a)</w:t>
      </w:r>
      <w:r w:rsidRPr="006B4F3C">
        <w:tab/>
        <w:t>is the provision of transport in a passenger aircraft operated by a carrier and any incidental services on board the aircraft; and</w:t>
      </w:r>
    </w:p>
    <w:p w:rsidR="00C20149" w:rsidRPr="006B4F3C" w:rsidRDefault="00C20149" w:rsidP="00C20149">
      <w:pPr>
        <w:pStyle w:val="paragraph"/>
      </w:pPr>
      <w:r w:rsidRPr="006B4F3C">
        <w:tab/>
        <w:t>(b)</w:t>
      </w:r>
      <w:r w:rsidRPr="006B4F3C">
        <w:tab/>
        <w:t>is provided subject to the stand</w:t>
      </w:r>
      <w:r w:rsidR="006B4F3C">
        <w:noBreakHyphen/>
      </w:r>
      <w:r w:rsidRPr="006B4F3C">
        <w:t>by restrictions that customarily apply in relation to the provision of airline transport to employees in the airline industry.</w:t>
      </w:r>
    </w:p>
    <w:p w:rsidR="00D106F8" w:rsidRPr="006B4F3C" w:rsidRDefault="00D106F8" w:rsidP="00D106F8">
      <w:pPr>
        <w:pStyle w:val="Definition"/>
      </w:pPr>
      <w:r w:rsidRPr="006B4F3C">
        <w:rPr>
          <w:b/>
          <w:i/>
        </w:rPr>
        <w:t>all</w:t>
      </w:r>
      <w:r w:rsidR="006B4F3C">
        <w:rPr>
          <w:b/>
          <w:i/>
        </w:rPr>
        <w:noBreakHyphen/>
      </w:r>
      <w:r w:rsidRPr="006B4F3C">
        <w:rPr>
          <w:b/>
          <w:i/>
        </w:rPr>
        <w:t>day parking</w:t>
      </w:r>
      <w:r w:rsidRPr="006B4F3C">
        <w:t>, in relation to a particular day, means parking of a single car for a continuous period of 6 hours or more during a daylight period on that day.</w:t>
      </w:r>
    </w:p>
    <w:p w:rsidR="00D106F8" w:rsidRPr="006B4F3C" w:rsidRDefault="00D106F8" w:rsidP="00D106F8">
      <w:pPr>
        <w:pStyle w:val="Definition"/>
      </w:pPr>
      <w:r w:rsidRPr="006B4F3C">
        <w:rPr>
          <w:b/>
          <w:i/>
        </w:rPr>
        <w:lastRenderedPageBreak/>
        <w:t>amortised fringe benefit</w:t>
      </w:r>
      <w:r w:rsidRPr="006B4F3C">
        <w:t xml:space="preserve"> has the meaning given by section</w:t>
      </w:r>
      <w:r w:rsidR="006B4F3C">
        <w:t> </w:t>
      </w:r>
      <w:r w:rsidRPr="006B4F3C">
        <w:t>65CA.</w:t>
      </w:r>
    </w:p>
    <w:p w:rsidR="00D106F8" w:rsidRPr="006B4F3C" w:rsidRDefault="00D106F8" w:rsidP="00D106F8">
      <w:pPr>
        <w:pStyle w:val="Definition"/>
      </w:pPr>
      <w:r w:rsidRPr="006B4F3C">
        <w:rPr>
          <w:b/>
          <w:i/>
        </w:rPr>
        <w:t>approved form</w:t>
      </w:r>
      <w:r w:rsidRPr="006B4F3C">
        <w:t xml:space="preserve"> has the meaning given by section</w:t>
      </w:r>
      <w:r w:rsidR="006B4F3C">
        <w:t> </w:t>
      </w:r>
      <w:r w:rsidRPr="006B4F3C">
        <w:t>388</w:t>
      </w:r>
      <w:r w:rsidR="006B4F3C">
        <w:noBreakHyphen/>
      </w:r>
      <w:r w:rsidRPr="006B4F3C">
        <w:t>50 in Schedule</w:t>
      </w:r>
      <w:r w:rsidR="006B4F3C">
        <w:t> </w:t>
      </w:r>
      <w:r w:rsidRPr="006B4F3C">
        <w:t xml:space="preserve">1 to the </w:t>
      </w:r>
      <w:r w:rsidRPr="006B4F3C">
        <w:rPr>
          <w:i/>
        </w:rPr>
        <w:t>Taxation Administration Act 1953</w:t>
      </w:r>
      <w:r w:rsidRPr="006B4F3C">
        <w:t>.</w:t>
      </w:r>
    </w:p>
    <w:p w:rsidR="00D106F8" w:rsidRPr="006B4F3C" w:rsidRDefault="00D106F8" w:rsidP="00D106F8">
      <w:pPr>
        <w:pStyle w:val="Definition"/>
      </w:pPr>
      <w:r w:rsidRPr="006B4F3C">
        <w:rPr>
          <w:b/>
          <w:i/>
        </w:rPr>
        <w:t>approved worker entitlement fund</w:t>
      </w:r>
      <w:r w:rsidRPr="006B4F3C">
        <w:t xml:space="preserve"> has the meaning given by subsections</w:t>
      </w:r>
      <w:r w:rsidR="006B4F3C">
        <w:t> </w:t>
      </w:r>
      <w:r w:rsidRPr="006B4F3C">
        <w:t>58PB(1) and (2).</w:t>
      </w:r>
    </w:p>
    <w:p w:rsidR="00D106F8" w:rsidRPr="006B4F3C" w:rsidRDefault="00D106F8" w:rsidP="00D106F8">
      <w:pPr>
        <w:pStyle w:val="Definition"/>
      </w:pPr>
      <w:r w:rsidRPr="006B4F3C">
        <w:rPr>
          <w:b/>
          <w:i/>
        </w:rPr>
        <w:t>arm’s length loan</w:t>
      </w:r>
      <w:r w:rsidRPr="006B4F3C">
        <w:t xml:space="preserve"> means a loan where the parties to the loan are dealing with each other at arm’s length in relation to the loan.</w:t>
      </w:r>
    </w:p>
    <w:p w:rsidR="00D106F8" w:rsidRPr="006B4F3C" w:rsidRDefault="00D106F8" w:rsidP="00D106F8">
      <w:pPr>
        <w:pStyle w:val="Definition"/>
      </w:pPr>
      <w:r w:rsidRPr="006B4F3C">
        <w:rPr>
          <w:b/>
          <w:i/>
        </w:rPr>
        <w:t>arm’s length transaction</w:t>
      </w:r>
      <w:r w:rsidRPr="006B4F3C">
        <w:t xml:space="preserve"> means a transaction where the parties to the transaction are dealing with each other at arm’s length in relation to the transaction.</w:t>
      </w:r>
    </w:p>
    <w:p w:rsidR="00D106F8" w:rsidRPr="006B4F3C" w:rsidRDefault="00D106F8" w:rsidP="00D106F8">
      <w:pPr>
        <w:pStyle w:val="Definition"/>
      </w:pPr>
      <w:r w:rsidRPr="006B4F3C">
        <w:rPr>
          <w:b/>
          <w:i/>
        </w:rPr>
        <w:t>arrangement</w:t>
      </w:r>
      <w:r w:rsidRPr="006B4F3C">
        <w:t xml:space="preserve"> means:</w:t>
      </w:r>
    </w:p>
    <w:p w:rsidR="00D106F8" w:rsidRPr="006B4F3C" w:rsidRDefault="00D106F8" w:rsidP="00D106F8">
      <w:pPr>
        <w:pStyle w:val="paragraph"/>
      </w:pPr>
      <w:r w:rsidRPr="006B4F3C">
        <w:tab/>
        <w:t>(a)</w:t>
      </w:r>
      <w:r w:rsidRPr="006B4F3C">
        <w:tab/>
        <w:t>any agreement, arrangement, understanding, promise or undertaking, whether express or implied, and whether or not enforceable, or intended to be enforceable, by legal proceedings; and</w:t>
      </w:r>
    </w:p>
    <w:p w:rsidR="00D106F8" w:rsidRPr="006B4F3C" w:rsidRDefault="00D106F8" w:rsidP="00D106F8">
      <w:pPr>
        <w:pStyle w:val="paragraph"/>
      </w:pPr>
      <w:r w:rsidRPr="006B4F3C">
        <w:tab/>
        <w:t>(b)</w:t>
      </w:r>
      <w:r w:rsidRPr="006B4F3C">
        <w:tab/>
        <w:t>any scheme, plan, proposal, action, course of action or course of conduct, whether unilateral or otherwise.</w:t>
      </w:r>
    </w:p>
    <w:p w:rsidR="007048AB" w:rsidRPr="006B4F3C" w:rsidRDefault="007048AB" w:rsidP="007048AB">
      <w:pPr>
        <w:pStyle w:val="Definition"/>
      </w:pPr>
      <w:r w:rsidRPr="006B4F3C">
        <w:rPr>
          <w:b/>
          <w:i/>
        </w:rPr>
        <w:t>assessable income</w:t>
      </w:r>
      <w:r w:rsidRPr="006B4F3C">
        <w:t xml:space="preserve"> has the meaning given by subsection</w:t>
      </w:r>
      <w:r w:rsidR="006B4F3C">
        <w:t> </w:t>
      </w:r>
      <w:r w:rsidRPr="006B4F3C">
        <w:t>995</w:t>
      </w:r>
      <w:r w:rsidR="006B4F3C">
        <w:noBreakHyphen/>
      </w:r>
      <w:r w:rsidRPr="006B4F3C">
        <w:t xml:space="preserve">1(1) of the </w:t>
      </w:r>
      <w:r w:rsidRPr="006B4F3C">
        <w:rPr>
          <w:i/>
        </w:rPr>
        <w:t>Income Tax Assessment Act 1997</w:t>
      </w:r>
      <w:r w:rsidRPr="006B4F3C">
        <w:t>.</w:t>
      </w:r>
    </w:p>
    <w:p w:rsidR="002B0614" w:rsidRPr="006B4F3C" w:rsidRDefault="002B0614" w:rsidP="002B0614">
      <w:pPr>
        <w:pStyle w:val="Definition"/>
      </w:pPr>
      <w:r w:rsidRPr="006B4F3C">
        <w:rPr>
          <w:b/>
          <w:i/>
        </w:rPr>
        <w:t>assessment</w:t>
      </w:r>
      <w:r w:rsidRPr="006B4F3C">
        <w:t xml:space="preserve"> means the ascertainment of the fringe benefits taxable amount of an employer of a year of tax and of the tax payable on that amount.</w:t>
      </w:r>
    </w:p>
    <w:p w:rsidR="00D44B78" w:rsidRPr="006B4F3C" w:rsidRDefault="00D44B78" w:rsidP="00D44B78">
      <w:pPr>
        <w:pStyle w:val="Definition"/>
      </w:pPr>
      <w:r w:rsidRPr="006B4F3C">
        <w:rPr>
          <w:b/>
          <w:i/>
        </w:rPr>
        <w:t>associate</w:t>
      </w:r>
      <w:r w:rsidRPr="006B4F3C">
        <w:t xml:space="preserve"> has the meaning given by section</w:t>
      </w:r>
      <w:r w:rsidR="006B4F3C">
        <w:t> </w:t>
      </w:r>
      <w:r w:rsidRPr="006B4F3C">
        <w:t xml:space="preserve">318 of the </w:t>
      </w:r>
      <w:r w:rsidRPr="006B4F3C">
        <w:rPr>
          <w:i/>
        </w:rPr>
        <w:t>Income Tax Assessment Act 1936</w:t>
      </w:r>
      <w:r w:rsidRPr="006B4F3C">
        <w:t>.</w:t>
      </w:r>
    </w:p>
    <w:p w:rsidR="00D44B78" w:rsidRPr="006B4F3C" w:rsidRDefault="00D44B78" w:rsidP="00D44B78">
      <w:pPr>
        <w:pStyle w:val="notetext"/>
      </w:pPr>
      <w:r w:rsidRPr="006B4F3C">
        <w:t>Note:</w:t>
      </w:r>
      <w:r w:rsidRPr="006B4F3C">
        <w:tab/>
        <w:t>Section</w:t>
      </w:r>
      <w:r w:rsidR="006B4F3C">
        <w:t> </w:t>
      </w:r>
      <w:r w:rsidRPr="006B4F3C">
        <w:t>159 of this Act affects the above definition.</w:t>
      </w:r>
    </w:p>
    <w:p w:rsidR="00D106F8" w:rsidRPr="006B4F3C" w:rsidRDefault="00D106F8" w:rsidP="00D106F8">
      <w:pPr>
        <w:pStyle w:val="Definition"/>
      </w:pPr>
      <w:r w:rsidRPr="006B4F3C">
        <w:rPr>
          <w:b/>
          <w:i/>
        </w:rPr>
        <w:lastRenderedPageBreak/>
        <w:t>associated premises</w:t>
      </w:r>
      <w:r w:rsidRPr="006B4F3C">
        <w:t>, in relation to a person, means premises, or a part of premises:</w:t>
      </w:r>
    </w:p>
    <w:p w:rsidR="00D106F8" w:rsidRPr="006B4F3C" w:rsidRDefault="00D106F8" w:rsidP="00D106F8">
      <w:pPr>
        <w:pStyle w:val="paragraph"/>
      </w:pPr>
      <w:r w:rsidRPr="006B4F3C">
        <w:tab/>
        <w:t>(a)</w:t>
      </w:r>
      <w:r w:rsidRPr="006B4F3C">
        <w:tab/>
        <w:t>owned by the person; or</w:t>
      </w:r>
    </w:p>
    <w:p w:rsidR="00D106F8" w:rsidRPr="006B4F3C" w:rsidRDefault="00D106F8" w:rsidP="00D106F8">
      <w:pPr>
        <w:pStyle w:val="paragraph"/>
      </w:pPr>
      <w:r w:rsidRPr="006B4F3C">
        <w:tab/>
        <w:t>(b)</w:t>
      </w:r>
      <w:r w:rsidRPr="006B4F3C">
        <w:tab/>
        <w:t>leased by the person; or</w:t>
      </w:r>
    </w:p>
    <w:p w:rsidR="00D106F8" w:rsidRPr="006B4F3C" w:rsidRDefault="00D106F8" w:rsidP="00D106F8">
      <w:pPr>
        <w:pStyle w:val="paragraph"/>
      </w:pPr>
      <w:r w:rsidRPr="006B4F3C">
        <w:tab/>
        <w:t>(c)</w:t>
      </w:r>
      <w:r w:rsidRPr="006B4F3C">
        <w:tab/>
        <w:t>otherwise under the control of the person;</w:t>
      </w:r>
    </w:p>
    <w:p w:rsidR="00D106F8" w:rsidRPr="006B4F3C" w:rsidRDefault="00D106F8" w:rsidP="00D106F8">
      <w:pPr>
        <w:pStyle w:val="subsection2"/>
      </w:pPr>
      <w:r w:rsidRPr="006B4F3C">
        <w:t>but does not include:</w:t>
      </w:r>
    </w:p>
    <w:p w:rsidR="00D106F8" w:rsidRPr="006B4F3C" w:rsidRDefault="00D106F8" w:rsidP="00D106F8">
      <w:pPr>
        <w:pStyle w:val="paragraph"/>
      </w:pPr>
      <w:r w:rsidRPr="006B4F3C">
        <w:tab/>
        <w:t>(d)</w:t>
      </w:r>
      <w:r w:rsidRPr="006B4F3C">
        <w:tab/>
        <w:t>business premises of the person; or</w:t>
      </w:r>
    </w:p>
    <w:p w:rsidR="00D106F8" w:rsidRPr="006B4F3C" w:rsidRDefault="00D106F8" w:rsidP="00D106F8">
      <w:pPr>
        <w:pStyle w:val="paragraph"/>
      </w:pPr>
      <w:r w:rsidRPr="006B4F3C">
        <w:tab/>
        <w:t>(e)</w:t>
      </w:r>
      <w:r w:rsidRPr="006B4F3C">
        <w:tab/>
        <w:t>premises, or a part of premises, used as a place of residence of an employee of the person or an employee of an associate of the person.</w:t>
      </w:r>
    </w:p>
    <w:p w:rsidR="00CB3337" w:rsidRPr="006B4F3C" w:rsidRDefault="00CB3337" w:rsidP="00CB3337">
      <w:pPr>
        <w:pStyle w:val="Definition"/>
      </w:pPr>
      <w:r w:rsidRPr="006B4F3C">
        <w:rPr>
          <w:b/>
          <w:i/>
        </w:rPr>
        <w:t>Australia</w:t>
      </w:r>
      <w:r w:rsidRPr="006B4F3C">
        <w:t xml:space="preserve">, when used in a geographical sense, has the same meaning as in the </w:t>
      </w:r>
      <w:r w:rsidRPr="006B4F3C">
        <w:rPr>
          <w:i/>
        </w:rPr>
        <w:t>Income Tax Assessment Act 1997</w:t>
      </w:r>
      <w:r w:rsidRPr="006B4F3C">
        <w:t>.</w:t>
      </w:r>
    </w:p>
    <w:p w:rsidR="00D106F8" w:rsidRPr="006B4F3C" w:rsidRDefault="00D106F8" w:rsidP="00D106F8">
      <w:pPr>
        <w:pStyle w:val="Definition"/>
      </w:pPr>
      <w:r w:rsidRPr="006B4F3C">
        <w:rPr>
          <w:b/>
          <w:i/>
        </w:rPr>
        <w:t>Australian workers’ compensation law</w:t>
      </w:r>
      <w:r w:rsidRPr="006B4F3C">
        <w:t xml:space="preserve"> means a workers’ compensation law that is a law of the Commonwealth or of a State or Territory.</w:t>
      </w:r>
    </w:p>
    <w:p w:rsidR="008F3944" w:rsidRPr="006B4F3C" w:rsidRDefault="008F3944" w:rsidP="008F3944">
      <w:pPr>
        <w:pStyle w:val="Definition"/>
      </w:pPr>
      <w:r w:rsidRPr="006B4F3C">
        <w:rPr>
          <w:b/>
          <w:i/>
        </w:rPr>
        <w:t>basic car rate</w:t>
      </w:r>
      <w:r w:rsidRPr="006B4F3C">
        <w:t>, for a car for a year of tax ending on 31</w:t>
      </w:r>
      <w:r w:rsidR="006B4F3C">
        <w:t> </w:t>
      </w:r>
      <w:r w:rsidRPr="006B4F3C">
        <w:t>March in a year, means the rate determined under subsection</w:t>
      </w:r>
      <w:r w:rsidR="006B4F3C">
        <w:t> </w:t>
      </w:r>
      <w:r w:rsidRPr="006B4F3C">
        <w:t>28</w:t>
      </w:r>
      <w:r w:rsidR="006B4F3C">
        <w:noBreakHyphen/>
      </w:r>
      <w:r w:rsidRPr="006B4F3C">
        <w:t xml:space="preserve">25(4) of the </w:t>
      </w:r>
      <w:r w:rsidRPr="006B4F3C">
        <w:rPr>
          <w:i/>
        </w:rPr>
        <w:t>Income Tax Assessment Act 1997</w:t>
      </w:r>
      <w:r w:rsidRPr="006B4F3C">
        <w:t xml:space="preserve"> for the car for the year of income ending on 30</w:t>
      </w:r>
      <w:r w:rsidR="006B4F3C">
        <w:t> </w:t>
      </w:r>
      <w:r w:rsidRPr="006B4F3C">
        <w:t>June in that year.</w:t>
      </w:r>
    </w:p>
    <w:p w:rsidR="00D106F8" w:rsidRPr="006B4F3C" w:rsidRDefault="00D106F8" w:rsidP="00D106F8">
      <w:pPr>
        <w:pStyle w:val="Definition"/>
        <w:keepNext/>
      </w:pPr>
      <w:r w:rsidRPr="006B4F3C">
        <w:rPr>
          <w:b/>
          <w:i/>
        </w:rPr>
        <w:t>benchmark interest rate</w:t>
      </w:r>
      <w:r w:rsidRPr="006B4F3C">
        <w:t>:</w:t>
      </w:r>
    </w:p>
    <w:p w:rsidR="00D106F8" w:rsidRPr="006B4F3C" w:rsidRDefault="00D106F8" w:rsidP="00D106F8">
      <w:pPr>
        <w:pStyle w:val="paragraph"/>
      </w:pPr>
      <w:r w:rsidRPr="006B4F3C">
        <w:tab/>
        <w:t>(a)</w:t>
      </w:r>
      <w:r w:rsidRPr="006B4F3C">
        <w:tab/>
        <w:t>in relation to a year of tax, means the rate of interest, known as the large bank housing lenders variable interest rate on loans for housing for owner occupation, last published by the Reserve Bank of Australia before the commencement of the year of tax; and</w:t>
      </w:r>
    </w:p>
    <w:p w:rsidR="00D106F8" w:rsidRPr="006B4F3C" w:rsidRDefault="00D106F8" w:rsidP="00D106F8">
      <w:pPr>
        <w:pStyle w:val="paragraph"/>
      </w:pPr>
      <w:r w:rsidRPr="006B4F3C">
        <w:lastRenderedPageBreak/>
        <w:tab/>
        <w:t>(b)</w:t>
      </w:r>
      <w:r w:rsidRPr="006B4F3C">
        <w:tab/>
        <w:t>in relation to a time after 2</w:t>
      </w:r>
      <w:r w:rsidR="006B4F3C">
        <w:t> </w:t>
      </w:r>
      <w:r w:rsidRPr="006B4F3C">
        <w:t>April 1986 and before 1</w:t>
      </w:r>
      <w:r w:rsidR="006B4F3C">
        <w:t> </w:t>
      </w:r>
      <w:r w:rsidRPr="006B4F3C">
        <w:t xml:space="preserve">July 1986, means a rate of interest offered anywhere in </w:t>
      </w:r>
      <w:smartTag w:uri="urn:schemas-microsoft-com:office:smarttags" w:element="country-region">
        <w:smartTag w:uri="urn:schemas-microsoft-com:office:smarttags" w:element="place">
          <w:r w:rsidRPr="006B4F3C">
            <w:t>Australia</w:t>
          </w:r>
        </w:smartTag>
      </w:smartTag>
      <w:r w:rsidRPr="006B4F3C">
        <w:t xml:space="preserve"> at that time in respect of a Commonwealth Bank housing loan.</w:t>
      </w:r>
    </w:p>
    <w:p w:rsidR="00D106F8" w:rsidRPr="006B4F3C" w:rsidRDefault="00D106F8" w:rsidP="00D106F8">
      <w:pPr>
        <w:pStyle w:val="Definition"/>
      </w:pPr>
      <w:r w:rsidRPr="006B4F3C">
        <w:rPr>
          <w:b/>
          <w:i/>
        </w:rPr>
        <w:t>benefit</w:t>
      </w:r>
      <w:r w:rsidRPr="006B4F3C">
        <w:t xml:space="preserve"> includes any right (including a right in relation to, and an interest in, real or personal property), privilege, service or facility and, without limiting the generality of the foregoing, includes a right, benefit, privilege, service or facility that is, or is to be, provided under:</w:t>
      </w:r>
    </w:p>
    <w:p w:rsidR="00D106F8" w:rsidRPr="006B4F3C" w:rsidRDefault="00D106F8" w:rsidP="00D106F8">
      <w:pPr>
        <w:pStyle w:val="paragraph"/>
      </w:pPr>
      <w:r w:rsidRPr="006B4F3C">
        <w:tab/>
        <w:t>(a)</w:t>
      </w:r>
      <w:r w:rsidRPr="006B4F3C">
        <w:tab/>
        <w:t>an arrangement for or in relation to:</w:t>
      </w:r>
    </w:p>
    <w:p w:rsidR="00D106F8" w:rsidRPr="006B4F3C" w:rsidRDefault="00D106F8" w:rsidP="00D106F8">
      <w:pPr>
        <w:pStyle w:val="paragraphsub"/>
      </w:pPr>
      <w:r w:rsidRPr="006B4F3C">
        <w:tab/>
        <w:t>(i)</w:t>
      </w:r>
      <w:r w:rsidRPr="006B4F3C">
        <w:tab/>
        <w:t>the performance of work (including work of a professional nature), whether with or without the provision of property;</w:t>
      </w:r>
    </w:p>
    <w:p w:rsidR="00D106F8" w:rsidRPr="006B4F3C" w:rsidRDefault="00D106F8" w:rsidP="00D106F8">
      <w:pPr>
        <w:pStyle w:val="paragraphsub"/>
      </w:pPr>
      <w:r w:rsidRPr="006B4F3C">
        <w:tab/>
        <w:t>(ii)</w:t>
      </w:r>
      <w:r w:rsidRPr="006B4F3C">
        <w:tab/>
        <w:t>the provision of, or of the use of facilities for, entertainment, recreation or instruction; or</w:t>
      </w:r>
    </w:p>
    <w:p w:rsidR="00D106F8" w:rsidRPr="006B4F3C" w:rsidRDefault="00D106F8" w:rsidP="00D106F8">
      <w:pPr>
        <w:pStyle w:val="paragraphsub"/>
      </w:pPr>
      <w:r w:rsidRPr="006B4F3C">
        <w:tab/>
        <w:t>(iii)</w:t>
      </w:r>
      <w:r w:rsidRPr="006B4F3C">
        <w:tab/>
        <w:t>the conferring of rights, benefits or privileges for which remuneration is payable in the form of a royalty, tribute, levy or similar exaction;</w:t>
      </w:r>
    </w:p>
    <w:p w:rsidR="00D106F8" w:rsidRPr="006B4F3C" w:rsidRDefault="00D106F8" w:rsidP="00D106F8">
      <w:pPr>
        <w:pStyle w:val="paragraph"/>
      </w:pPr>
      <w:r w:rsidRPr="006B4F3C">
        <w:tab/>
        <w:t>(b)</w:t>
      </w:r>
      <w:r w:rsidRPr="006B4F3C">
        <w:tab/>
        <w:t>a contract of insurance; or</w:t>
      </w:r>
    </w:p>
    <w:p w:rsidR="00D106F8" w:rsidRPr="006B4F3C" w:rsidRDefault="00D106F8" w:rsidP="00D106F8">
      <w:pPr>
        <w:pStyle w:val="paragraph"/>
      </w:pPr>
      <w:r w:rsidRPr="006B4F3C">
        <w:tab/>
        <w:t>(c)</w:t>
      </w:r>
      <w:r w:rsidRPr="006B4F3C">
        <w:tab/>
        <w:t>an arrangement for or in relation to the lending of money.</w:t>
      </w:r>
    </w:p>
    <w:p w:rsidR="00D106F8" w:rsidRPr="006B4F3C" w:rsidRDefault="00D106F8" w:rsidP="00D106F8">
      <w:pPr>
        <w:pStyle w:val="Definition"/>
      </w:pPr>
      <w:r w:rsidRPr="006B4F3C">
        <w:rPr>
          <w:b/>
          <w:i/>
        </w:rPr>
        <w:t>board benefit</w:t>
      </w:r>
      <w:r w:rsidRPr="006B4F3C">
        <w:t xml:space="preserve"> means a benefit referred to in section</w:t>
      </w:r>
      <w:r w:rsidR="006B4F3C">
        <w:t> </w:t>
      </w:r>
      <w:r w:rsidRPr="006B4F3C">
        <w:t>35.</w:t>
      </w:r>
    </w:p>
    <w:p w:rsidR="00D106F8" w:rsidRPr="006B4F3C" w:rsidRDefault="00D106F8" w:rsidP="00D106F8">
      <w:pPr>
        <w:pStyle w:val="Definition"/>
      </w:pPr>
      <w:r w:rsidRPr="006B4F3C">
        <w:rPr>
          <w:b/>
          <w:i/>
        </w:rPr>
        <w:t>board fringe benefit</w:t>
      </w:r>
      <w:r w:rsidRPr="006B4F3C">
        <w:t xml:space="preserve"> means a fringe benefit that is a board benefit.</w:t>
      </w:r>
    </w:p>
    <w:p w:rsidR="00D106F8" w:rsidRPr="006B4F3C" w:rsidRDefault="00D106F8" w:rsidP="00D106F8">
      <w:pPr>
        <w:pStyle w:val="Definition"/>
      </w:pPr>
      <w:r w:rsidRPr="006B4F3C">
        <w:rPr>
          <w:b/>
          <w:i/>
        </w:rPr>
        <w:t>board meal</w:t>
      </w:r>
      <w:r w:rsidRPr="006B4F3C">
        <w:t xml:space="preserve"> means a meal provided, in respect of the employment of an employee of an employer, to a person (in this definition referred to as the </w:t>
      </w:r>
      <w:r w:rsidRPr="006B4F3C">
        <w:rPr>
          <w:b/>
          <w:i/>
        </w:rPr>
        <w:t>recipient</w:t>
      </w:r>
      <w:r w:rsidRPr="006B4F3C">
        <w:t>), being the employee or an associate of the employee, where:</w:t>
      </w:r>
    </w:p>
    <w:p w:rsidR="00D106F8" w:rsidRPr="006B4F3C" w:rsidRDefault="00D106F8" w:rsidP="00D106F8">
      <w:pPr>
        <w:pStyle w:val="paragraph"/>
      </w:pPr>
      <w:r w:rsidRPr="006B4F3C">
        <w:tab/>
        <w:t>(a)</w:t>
      </w:r>
      <w:r w:rsidRPr="006B4F3C">
        <w:tab/>
        <w:t>the meal is provided on a meal entitlement day;</w:t>
      </w:r>
    </w:p>
    <w:p w:rsidR="00D106F8" w:rsidRPr="006B4F3C" w:rsidRDefault="00D106F8" w:rsidP="00D106F8">
      <w:pPr>
        <w:pStyle w:val="paragraph"/>
      </w:pPr>
      <w:r w:rsidRPr="006B4F3C">
        <w:lastRenderedPageBreak/>
        <w:tab/>
        <w:t>(b)</w:t>
      </w:r>
      <w:r w:rsidRPr="006B4F3C">
        <w:tab/>
        <w:t>the meal is provided by the employer or, if the employer is a company, by the employer or by a company that is related to the employer;</w:t>
      </w:r>
    </w:p>
    <w:p w:rsidR="00D106F8" w:rsidRPr="006B4F3C" w:rsidRDefault="00D106F8" w:rsidP="00D106F8">
      <w:pPr>
        <w:pStyle w:val="paragraph"/>
      </w:pPr>
      <w:r w:rsidRPr="006B4F3C">
        <w:tab/>
        <w:t>(c)</w:t>
      </w:r>
      <w:r w:rsidRPr="006B4F3C">
        <w:tab/>
        <w:t>either of the following subparagraphs applies:</w:t>
      </w:r>
    </w:p>
    <w:p w:rsidR="00D106F8" w:rsidRPr="006B4F3C" w:rsidRDefault="00D106F8" w:rsidP="00D106F8">
      <w:pPr>
        <w:pStyle w:val="paragraphsub"/>
      </w:pPr>
      <w:r w:rsidRPr="006B4F3C">
        <w:tab/>
        <w:t>(i)</w:t>
      </w:r>
      <w:r w:rsidRPr="006B4F3C">
        <w:tab/>
        <w:t>the meal is cooked or otherwise prepared on eligible premises of the employer and is provided to the recipient on eligible premises of the employer (not being a dining facility that, at any time, is open to the public);</w:t>
      </w:r>
    </w:p>
    <w:p w:rsidR="00D106F8" w:rsidRPr="006B4F3C" w:rsidRDefault="00D106F8" w:rsidP="00D106F8">
      <w:pPr>
        <w:pStyle w:val="paragraphsub"/>
      </w:pPr>
      <w:r w:rsidRPr="006B4F3C">
        <w:tab/>
        <w:t>(ii)</w:t>
      </w:r>
      <w:r w:rsidRPr="006B4F3C">
        <w:tab/>
        <w:t>the following conditions are satisfied:</w:t>
      </w:r>
    </w:p>
    <w:p w:rsidR="00D106F8" w:rsidRPr="006B4F3C" w:rsidRDefault="00D106F8" w:rsidP="00D106F8">
      <w:pPr>
        <w:pStyle w:val="paragraphsub-sub"/>
      </w:pPr>
      <w:r w:rsidRPr="006B4F3C">
        <w:tab/>
        <w:t>(A)</w:t>
      </w:r>
      <w:r w:rsidRPr="006B4F3C">
        <w:tab/>
        <w:t>the duties of employment of the employee consist principally of duties to be performed in, or in connection with, an eligible dining facility of the employer or a facility for the provision of accommodation, recreation or travel of which the eligible dining facility forms part;</w:t>
      </w:r>
    </w:p>
    <w:p w:rsidR="00D106F8" w:rsidRPr="006B4F3C" w:rsidRDefault="00D106F8" w:rsidP="00D106F8">
      <w:pPr>
        <w:pStyle w:val="paragraphsub-sub"/>
      </w:pPr>
      <w:r w:rsidRPr="006B4F3C">
        <w:tab/>
        <w:t>(B)</w:t>
      </w:r>
      <w:r w:rsidRPr="006B4F3C">
        <w:tab/>
        <w:t>the meal is cooked or otherwise prepared in the cooking facility of the eligible dining facility;</w:t>
      </w:r>
    </w:p>
    <w:p w:rsidR="00D106F8" w:rsidRPr="006B4F3C" w:rsidRDefault="00D106F8" w:rsidP="00D106F8">
      <w:pPr>
        <w:pStyle w:val="paragraphsub-sub"/>
      </w:pPr>
      <w:r w:rsidRPr="006B4F3C">
        <w:tab/>
        <w:t>(C)</w:t>
      </w:r>
      <w:r w:rsidRPr="006B4F3C">
        <w:tab/>
        <w:t>the meal is provided to the recipient in the eligible dining facility;</w:t>
      </w:r>
    </w:p>
    <w:p w:rsidR="00D106F8" w:rsidRPr="006B4F3C" w:rsidRDefault="00D106F8" w:rsidP="00D106F8">
      <w:pPr>
        <w:pStyle w:val="paragraph"/>
      </w:pPr>
      <w:r w:rsidRPr="006B4F3C">
        <w:tab/>
        <w:t>(d)</w:t>
      </w:r>
      <w:r w:rsidRPr="006B4F3C">
        <w:tab/>
        <w:t>the facility in which the meal is cooked or otherwise prepared is not for use wholly or principally for the cooking or other preparation of meals solely for the employee or associates of the employee or for the employee and associates of the employee; and</w:t>
      </w:r>
    </w:p>
    <w:p w:rsidR="00D106F8" w:rsidRPr="006B4F3C" w:rsidRDefault="00D106F8" w:rsidP="00D106F8">
      <w:pPr>
        <w:pStyle w:val="paragraph"/>
      </w:pPr>
      <w:r w:rsidRPr="006B4F3C">
        <w:tab/>
        <w:t>(e)</w:t>
      </w:r>
      <w:r w:rsidRPr="006B4F3C">
        <w:tab/>
        <w:t>the meal is not provided at a party, reception or other social function.</w:t>
      </w:r>
    </w:p>
    <w:p w:rsidR="00D106F8" w:rsidRPr="006B4F3C" w:rsidRDefault="00D106F8" w:rsidP="00D106F8">
      <w:pPr>
        <w:pStyle w:val="Definition"/>
      </w:pPr>
      <w:r w:rsidRPr="006B4F3C">
        <w:rPr>
          <w:b/>
          <w:i/>
        </w:rPr>
        <w:t>business journey</w:t>
      </w:r>
      <w:r w:rsidRPr="006B4F3C">
        <w:t xml:space="preserve"> means:</w:t>
      </w:r>
    </w:p>
    <w:p w:rsidR="00D106F8" w:rsidRPr="006B4F3C" w:rsidRDefault="00D106F8" w:rsidP="00D106F8">
      <w:pPr>
        <w:pStyle w:val="paragraph"/>
      </w:pPr>
      <w:r w:rsidRPr="006B4F3C">
        <w:lastRenderedPageBreak/>
        <w:tab/>
        <w:t>(a)</w:t>
      </w:r>
      <w:r w:rsidRPr="006B4F3C">
        <w:tab/>
        <w:t>for the purposes of the application of Division</w:t>
      </w:r>
      <w:r w:rsidR="006B4F3C">
        <w:t> </w:t>
      </w:r>
      <w:r w:rsidRPr="006B4F3C">
        <w:t>2 of Part</w:t>
      </w:r>
      <w:r w:rsidR="00C42613" w:rsidRPr="006B4F3C">
        <w:t> </w:t>
      </w:r>
      <w:r w:rsidRPr="006B4F3C">
        <w:t>III in relation to a car fringe benefit in relation to an employer in relation to a car—a journey undertaken in a car otherwise than in the application of the car to a private use, being an application that results in the provision of a fringe benefit in relation to the employer; or</w:t>
      </w:r>
    </w:p>
    <w:p w:rsidR="00D106F8" w:rsidRPr="006B4F3C" w:rsidRDefault="00D106F8" w:rsidP="00D106F8">
      <w:pPr>
        <w:pStyle w:val="paragraph"/>
      </w:pPr>
      <w:r w:rsidRPr="006B4F3C">
        <w:tab/>
        <w:t>(b)</w:t>
      </w:r>
      <w:r w:rsidRPr="006B4F3C">
        <w:tab/>
        <w:t>for the purposes of the application of sections</w:t>
      </w:r>
      <w:r w:rsidR="006B4F3C">
        <w:t> </w:t>
      </w:r>
      <w:r w:rsidRPr="006B4F3C">
        <w:t>19, 24, 44 and 52 in relation to a loan fringe benefit, an expense payment fringe benefit, a property fringe benefit or a residual fringe benefit, as the case requires, in relation to an employee in relation to a car—a journey undertaken in the car in the course of producing assessable income of the employee.</w:t>
      </w:r>
    </w:p>
    <w:p w:rsidR="00D106F8" w:rsidRPr="006B4F3C" w:rsidRDefault="00D106F8" w:rsidP="00D106F8">
      <w:pPr>
        <w:pStyle w:val="Definition"/>
      </w:pPr>
      <w:r w:rsidRPr="006B4F3C">
        <w:rPr>
          <w:b/>
          <w:i/>
        </w:rPr>
        <w:t>business kilometre</w:t>
      </w:r>
      <w:r w:rsidRPr="006B4F3C">
        <w:t>, in relation to a car, means a kilometre travelled by the car in the course of a business journey.</w:t>
      </w:r>
    </w:p>
    <w:p w:rsidR="00D106F8" w:rsidRPr="006B4F3C" w:rsidRDefault="00D106F8" w:rsidP="00D106F8">
      <w:pPr>
        <w:pStyle w:val="Definition"/>
      </w:pPr>
      <w:r w:rsidRPr="006B4F3C">
        <w:rPr>
          <w:b/>
          <w:i/>
        </w:rPr>
        <w:t>business operations</w:t>
      </w:r>
      <w:r w:rsidRPr="006B4F3C">
        <w:t>, in relation to a government body or a non</w:t>
      </w:r>
      <w:r w:rsidR="006B4F3C">
        <w:noBreakHyphen/>
      </w:r>
      <w:r w:rsidRPr="006B4F3C">
        <w:t>profit company, includes any operations or activities carried out by that body or company.</w:t>
      </w:r>
    </w:p>
    <w:p w:rsidR="00D106F8" w:rsidRPr="006B4F3C" w:rsidRDefault="00D106F8" w:rsidP="00D106F8">
      <w:pPr>
        <w:pStyle w:val="Definition"/>
      </w:pPr>
      <w:r w:rsidRPr="006B4F3C">
        <w:rPr>
          <w:b/>
          <w:i/>
        </w:rPr>
        <w:t>business premises</w:t>
      </w:r>
      <w:r w:rsidRPr="006B4F3C">
        <w:t>, in relation to a person, means premises, or a part of premises, of the person used, in whole or in part, for the purposes of business operations of the person, but does not include:</w:t>
      </w:r>
    </w:p>
    <w:p w:rsidR="00D106F8" w:rsidRPr="006B4F3C" w:rsidRDefault="00D106F8" w:rsidP="00D106F8">
      <w:pPr>
        <w:pStyle w:val="paragraph"/>
      </w:pPr>
      <w:r w:rsidRPr="006B4F3C">
        <w:tab/>
        <w:t>(a)</w:t>
      </w:r>
      <w:r w:rsidRPr="006B4F3C">
        <w:tab/>
        <w:t>premises, or a part of premises, used as a place of residence of an employee of the person or an employee of an associate of the person; or</w:t>
      </w:r>
    </w:p>
    <w:p w:rsidR="00D106F8" w:rsidRPr="006B4F3C" w:rsidRDefault="00D106F8" w:rsidP="00D106F8">
      <w:pPr>
        <w:pStyle w:val="paragraph"/>
      </w:pPr>
      <w:r w:rsidRPr="006B4F3C">
        <w:tab/>
        <w:t>(b)</w:t>
      </w:r>
      <w:r w:rsidRPr="006B4F3C">
        <w:tab/>
        <w:t>a corporate box; or</w:t>
      </w:r>
    </w:p>
    <w:p w:rsidR="00D106F8" w:rsidRPr="006B4F3C" w:rsidRDefault="00D106F8" w:rsidP="00D106F8">
      <w:pPr>
        <w:pStyle w:val="paragraph"/>
      </w:pPr>
      <w:r w:rsidRPr="006B4F3C">
        <w:tab/>
        <w:t>(c)</w:t>
      </w:r>
      <w:r w:rsidRPr="006B4F3C">
        <w:tab/>
        <w:t>boats or planes used primarily for the purpose of providing entertainment unless the boat or plane is used in the person’s business of providing entertainment; or</w:t>
      </w:r>
    </w:p>
    <w:p w:rsidR="00D106F8" w:rsidRPr="006B4F3C" w:rsidRDefault="00D106F8" w:rsidP="00D106F8">
      <w:pPr>
        <w:pStyle w:val="paragraph"/>
      </w:pPr>
      <w:r w:rsidRPr="006B4F3C">
        <w:lastRenderedPageBreak/>
        <w:tab/>
        <w:t>(d)</w:t>
      </w:r>
      <w:r w:rsidRPr="006B4F3C">
        <w:tab/>
        <w:t>other premises used primarily for the purpose of providing entertainment unless the premises are used in the person’s business of providing entertainment.</w:t>
      </w:r>
    </w:p>
    <w:p w:rsidR="00D106F8" w:rsidRPr="006B4F3C" w:rsidRDefault="00D106F8" w:rsidP="00D106F8">
      <w:pPr>
        <w:pStyle w:val="Definition"/>
      </w:pPr>
      <w:r w:rsidRPr="006B4F3C">
        <w:rPr>
          <w:b/>
          <w:i/>
        </w:rPr>
        <w:t>business use percentage</w:t>
      </w:r>
      <w:r w:rsidRPr="006B4F3C">
        <w:t xml:space="preserve">, for a car held by a person during a period (the </w:t>
      </w:r>
      <w:r w:rsidRPr="006B4F3C">
        <w:rPr>
          <w:b/>
          <w:i/>
        </w:rPr>
        <w:t>holding period</w:t>
      </w:r>
      <w:r w:rsidRPr="006B4F3C">
        <w:t>) in an FBT year, means the percentage worked out using the formula:</w:t>
      </w:r>
    </w:p>
    <w:p w:rsidR="00D106F8" w:rsidRPr="006B4F3C" w:rsidRDefault="000F5492" w:rsidP="003A5DD2">
      <w:pPr>
        <w:pStyle w:val="Definition"/>
        <w:spacing w:before="120" w:after="120"/>
      </w:pPr>
      <w:r w:rsidRPr="006B4F3C">
        <w:rPr>
          <w:noProof/>
        </w:rPr>
        <w:drawing>
          <wp:inline distT="0" distB="0" distL="0" distR="0" wp14:anchorId="40FFCFAB" wp14:editId="30CE9BCE">
            <wp:extent cx="3124200" cy="790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24200" cy="790575"/>
                    </a:xfrm>
                    <a:prstGeom prst="rect">
                      <a:avLst/>
                    </a:prstGeom>
                    <a:noFill/>
                    <a:ln>
                      <a:noFill/>
                    </a:ln>
                  </pic:spPr>
                </pic:pic>
              </a:graphicData>
            </a:graphic>
          </wp:inline>
        </w:drawing>
      </w:r>
    </w:p>
    <w:p w:rsidR="008069D6" w:rsidRPr="006B4F3C" w:rsidRDefault="008069D6" w:rsidP="008069D6">
      <w:pPr>
        <w:pStyle w:val="Definition"/>
      </w:pPr>
      <w:r w:rsidRPr="006B4F3C">
        <w:rPr>
          <w:b/>
          <w:i/>
        </w:rPr>
        <w:t>car</w:t>
      </w:r>
      <w:r w:rsidRPr="006B4F3C">
        <w:t xml:space="preserve"> has the meaning given by subsection</w:t>
      </w:r>
      <w:r w:rsidR="006B4F3C">
        <w:t> </w:t>
      </w:r>
      <w:r w:rsidRPr="006B4F3C">
        <w:t>995</w:t>
      </w:r>
      <w:r w:rsidR="006B4F3C">
        <w:noBreakHyphen/>
      </w:r>
      <w:r w:rsidRPr="006B4F3C">
        <w:t xml:space="preserve">1(1) of the </w:t>
      </w:r>
      <w:r w:rsidRPr="006B4F3C">
        <w:rPr>
          <w:i/>
        </w:rPr>
        <w:t>Income Tax Assessment Act 1997</w:t>
      </w:r>
      <w:r w:rsidRPr="006B4F3C">
        <w:t>.</w:t>
      </w:r>
    </w:p>
    <w:p w:rsidR="00D106F8" w:rsidRPr="006B4F3C" w:rsidRDefault="00D106F8" w:rsidP="00D106F8">
      <w:pPr>
        <w:pStyle w:val="Definition"/>
      </w:pPr>
      <w:r w:rsidRPr="006B4F3C">
        <w:rPr>
          <w:b/>
          <w:i/>
        </w:rPr>
        <w:t>car benefit</w:t>
      </w:r>
      <w:r w:rsidRPr="006B4F3C">
        <w:t xml:space="preserve"> means a benefit referred to in subsection</w:t>
      </w:r>
      <w:r w:rsidR="006B4F3C">
        <w:t> </w:t>
      </w:r>
      <w:r w:rsidRPr="006B4F3C">
        <w:t>7(1).</w:t>
      </w:r>
    </w:p>
    <w:p w:rsidR="00D106F8" w:rsidRPr="006B4F3C" w:rsidRDefault="00D106F8" w:rsidP="00D106F8">
      <w:pPr>
        <w:pStyle w:val="Definition"/>
      </w:pPr>
      <w:r w:rsidRPr="006B4F3C">
        <w:rPr>
          <w:b/>
          <w:i/>
        </w:rPr>
        <w:t>car expense</w:t>
      </w:r>
      <w:r w:rsidRPr="006B4F3C">
        <w:t>, in relation to a car, means an expense incurred in respect of:</w:t>
      </w:r>
    </w:p>
    <w:p w:rsidR="00D106F8" w:rsidRPr="006B4F3C" w:rsidRDefault="00D106F8" w:rsidP="00D106F8">
      <w:pPr>
        <w:pStyle w:val="paragraph"/>
      </w:pPr>
      <w:r w:rsidRPr="006B4F3C">
        <w:tab/>
        <w:t>(a)</w:t>
      </w:r>
      <w:r w:rsidRPr="006B4F3C">
        <w:tab/>
        <w:t>the registration of, or insurance in respect of, the car;</w:t>
      </w:r>
    </w:p>
    <w:p w:rsidR="00D106F8" w:rsidRPr="006B4F3C" w:rsidRDefault="00D106F8" w:rsidP="00D106F8">
      <w:pPr>
        <w:pStyle w:val="paragraph"/>
      </w:pPr>
      <w:r w:rsidRPr="006B4F3C">
        <w:tab/>
        <w:t>(b)</w:t>
      </w:r>
      <w:r w:rsidRPr="006B4F3C">
        <w:tab/>
        <w:t>repairs to or maintenance of the car; or</w:t>
      </w:r>
    </w:p>
    <w:p w:rsidR="00D106F8" w:rsidRPr="006B4F3C" w:rsidRDefault="00D106F8" w:rsidP="00D106F8">
      <w:pPr>
        <w:pStyle w:val="paragraph"/>
      </w:pPr>
      <w:r w:rsidRPr="006B4F3C">
        <w:tab/>
        <w:t>(c)</w:t>
      </w:r>
      <w:r w:rsidRPr="006B4F3C">
        <w:tab/>
        <w:t>fuel for the car.</w:t>
      </w:r>
    </w:p>
    <w:p w:rsidR="00D106F8" w:rsidRPr="006B4F3C" w:rsidRDefault="00D106F8" w:rsidP="00D106F8">
      <w:pPr>
        <w:pStyle w:val="Definition"/>
      </w:pPr>
      <w:r w:rsidRPr="006B4F3C">
        <w:rPr>
          <w:b/>
          <w:i/>
        </w:rPr>
        <w:t>car expense payment benefit</w:t>
      </w:r>
      <w:r w:rsidRPr="006B4F3C">
        <w:t xml:space="preserve"> means an expense payment fringe benefit where the recipients expenditure is a Division</w:t>
      </w:r>
      <w:r w:rsidR="006B4F3C">
        <w:t> </w:t>
      </w:r>
      <w:r w:rsidRPr="006B4F3C">
        <w:t>28 car expense.</w:t>
      </w:r>
    </w:p>
    <w:p w:rsidR="00D106F8" w:rsidRPr="006B4F3C" w:rsidRDefault="00D106F8" w:rsidP="00D106F8">
      <w:pPr>
        <w:pStyle w:val="Definition"/>
      </w:pPr>
      <w:r w:rsidRPr="006B4F3C">
        <w:rPr>
          <w:b/>
          <w:i/>
        </w:rPr>
        <w:t>car fringe benefit</w:t>
      </w:r>
      <w:r w:rsidRPr="006B4F3C">
        <w:t xml:space="preserve"> means a fringe benefit that is a car benefit.</w:t>
      </w:r>
    </w:p>
    <w:p w:rsidR="00D106F8" w:rsidRPr="006B4F3C" w:rsidRDefault="00D106F8" w:rsidP="00D106F8">
      <w:pPr>
        <w:pStyle w:val="Definition"/>
      </w:pPr>
      <w:r w:rsidRPr="006B4F3C">
        <w:rPr>
          <w:b/>
          <w:i/>
        </w:rPr>
        <w:lastRenderedPageBreak/>
        <w:t>car loan benefit</w:t>
      </w:r>
      <w:r w:rsidRPr="006B4F3C">
        <w:t xml:space="preserve"> means a loan fringe benefit where the loan was used by the recipient to:</w:t>
      </w:r>
    </w:p>
    <w:p w:rsidR="00D106F8" w:rsidRPr="006B4F3C" w:rsidRDefault="00D106F8" w:rsidP="00D106F8">
      <w:pPr>
        <w:pStyle w:val="paragraph"/>
      </w:pPr>
      <w:r w:rsidRPr="006B4F3C">
        <w:tab/>
        <w:t>(a)</w:t>
      </w:r>
      <w:r w:rsidRPr="006B4F3C">
        <w:tab/>
        <w:t>purchase a car; or</w:t>
      </w:r>
    </w:p>
    <w:p w:rsidR="00D106F8" w:rsidRPr="006B4F3C" w:rsidRDefault="00D106F8" w:rsidP="00D106F8">
      <w:pPr>
        <w:pStyle w:val="paragraph"/>
      </w:pPr>
      <w:r w:rsidRPr="006B4F3C">
        <w:tab/>
        <w:t>(b)</w:t>
      </w:r>
      <w:r w:rsidRPr="006B4F3C">
        <w:tab/>
        <w:t>pay a Division</w:t>
      </w:r>
      <w:r w:rsidR="006B4F3C">
        <w:t> </w:t>
      </w:r>
      <w:r w:rsidRPr="006B4F3C">
        <w:t>28 car expense.</w:t>
      </w:r>
    </w:p>
    <w:p w:rsidR="00D106F8" w:rsidRPr="006B4F3C" w:rsidRDefault="00D106F8" w:rsidP="00D106F8">
      <w:pPr>
        <w:pStyle w:val="Definition"/>
      </w:pPr>
      <w:r w:rsidRPr="006B4F3C">
        <w:rPr>
          <w:b/>
          <w:i/>
        </w:rPr>
        <w:t>car parking benefit</w:t>
      </w:r>
      <w:r w:rsidRPr="006B4F3C">
        <w:t xml:space="preserve"> means a benefit referred to in section</w:t>
      </w:r>
      <w:r w:rsidR="006B4F3C">
        <w:t> </w:t>
      </w:r>
      <w:r w:rsidRPr="006B4F3C">
        <w:t>39A.</w:t>
      </w:r>
    </w:p>
    <w:p w:rsidR="00D106F8" w:rsidRPr="006B4F3C" w:rsidRDefault="00D106F8" w:rsidP="00D106F8">
      <w:pPr>
        <w:pStyle w:val="Definition"/>
      </w:pPr>
      <w:r w:rsidRPr="006B4F3C">
        <w:rPr>
          <w:b/>
          <w:i/>
        </w:rPr>
        <w:t>car parking fringe benefit</w:t>
      </w:r>
      <w:r w:rsidRPr="006B4F3C">
        <w:t xml:space="preserve"> means a fringe benefit that is a car parking benefit.</w:t>
      </w:r>
    </w:p>
    <w:p w:rsidR="00D106F8" w:rsidRPr="006B4F3C" w:rsidRDefault="00D106F8" w:rsidP="00D106F8">
      <w:pPr>
        <w:pStyle w:val="Definition"/>
      </w:pPr>
      <w:r w:rsidRPr="006B4F3C">
        <w:rPr>
          <w:b/>
          <w:i/>
        </w:rPr>
        <w:t>car property benefit</w:t>
      </w:r>
      <w:r w:rsidRPr="006B4F3C">
        <w:t xml:space="preserve"> means a property fringe benefit where, if the recipient had incurred expenditure in respect of the provision of the recipients property, that expenditure would have been a Division</w:t>
      </w:r>
      <w:r w:rsidR="006B4F3C">
        <w:t> </w:t>
      </w:r>
      <w:r w:rsidRPr="006B4F3C">
        <w:t>28 car expense.</w:t>
      </w:r>
    </w:p>
    <w:p w:rsidR="00D106F8" w:rsidRPr="006B4F3C" w:rsidRDefault="00D106F8" w:rsidP="00D106F8">
      <w:pPr>
        <w:pStyle w:val="Definition"/>
      </w:pPr>
      <w:r w:rsidRPr="006B4F3C">
        <w:rPr>
          <w:b/>
          <w:i/>
        </w:rPr>
        <w:t>car residual benefit</w:t>
      </w:r>
      <w:r w:rsidRPr="006B4F3C">
        <w:t xml:space="preserve"> means a residual fringe benefit where, if the recipient had incurred expenditure in respect of the provision of the recipients benefit, that expenditure would have been a Division</w:t>
      </w:r>
      <w:r w:rsidR="006B4F3C">
        <w:t> </w:t>
      </w:r>
      <w:r w:rsidRPr="006B4F3C">
        <w:t>28 car expense.</w:t>
      </w:r>
    </w:p>
    <w:p w:rsidR="00D106F8" w:rsidRPr="006B4F3C" w:rsidRDefault="00D106F8" w:rsidP="00D106F8">
      <w:pPr>
        <w:pStyle w:val="Definition"/>
      </w:pPr>
      <w:r w:rsidRPr="006B4F3C">
        <w:rPr>
          <w:b/>
          <w:i/>
        </w:rPr>
        <w:t>car substantiation declaration</w:t>
      </w:r>
      <w:r w:rsidRPr="006B4F3C">
        <w:t xml:space="preserve">, in relation to a car held by a person during a period (in this definition called the </w:t>
      </w:r>
      <w:r w:rsidRPr="006B4F3C">
        <w:rPr>
          <w:b/>
          <w:i/>
        </w:rPr>
        <w:t>holding period</w:t>
      </w:r>
      <w:r w:rsidRPr="006B4F3C">
        <w:t>) in a year of tax, means a declaration, in a form approved by the Commissioner, for the purposes of paragraph</w:t>
      </w:r>
      <w:smartTag w:uri="urn:schemas-microsoft-com:office:smarttags" w:element="PersonName">
        <w:r w:rsidRPr="006B4F3C">
          <w:t>s 1</w:t>
        </w:r>
      </w:smartTag>
      <w:r w:rsidRPr="006B4F3C">
        <w:t>9(1)(ca), 24(1)(ea), 44(1)(da) and 52(1)(da), in relation to the car in relation to the holding period.</w:t>
      </w:r>
    </w:p>
    <w:p w:rsidR="00B358FE" w:rsidRPr="006B4F3C" w:rsidRDefault="00B358FE" w:rsidP="00B358FE">
      <w:pPr>
        <w:pStyle w:val="Definition"/>
      </w:pPr>
      <w:r w:rsidRPr="006B4F3C">
        <w:rPr>
          <w:b/>
          <w:i/>
        </w:rPr>
        <w:t>child</w:t>
      </w:r>
      <w:r w:rsidRPr="006B4F3C">
        <w:t xml:space="preserve"> has the meaning given by subsection</w:t>
      </w:r>
      <w:r w:rsidR="006B4F3C">
        <w:t> </w:t>
      </w:r>
      <w:r w:rsidRPr="006B4F3C">
        <w:t>995</w:t>
      </w:r>
      <w:r w:rsidR="006B4F3C">
        <w:noBreakHyphen/>
      </w:r>
      <w:r w:rsidRPr="006B4F3C">
        <w:t xml:space="preserve">1(1) of the </w:t>
      </w:r>
      <w:r w:rsidRPr="006B4F3C">
        <w:rPr>
          <w:i/>
        </w:rPr>
        <w:t>Income Tax Assessment Act 1997</w:t>
      </w:r>
      <w:r w:rsidRPr="006B4F3C">
        <w:t>.</w:t>
      </w:r>
    </w:p>
    <w:p w:rsidR="00D106F8" w:rsidRPr="006B4F3C" w:rsidRDefault="00D106F8" w:rsidP="00D106F8">
      <w:pPr>
        <w:pStyle w:val="Definition"/>
      </w:pPr>
      <w:r w:rsidRPr="006B4F3C">
        <w:rPr>
          <w:b/>
          <w:i/>
        </w:rPr>
        <w:t>child care facility</w:t>
      </w:r>
      <w:r w:rsidRPr="006B4F3C">
        <w:t xml:space="preserve"> means a facility at which a person receives, or is ready to receive, 2 or more children under the age of 6, not being associates of the person, for the purpose of minding, caring for or educating them for a day or part of a day without provision for </w:t>
      </w:r>
      <w:r w:rsidRPr="006B4F3C">
        <w:lastRenderedPageBreak/>
        <w:t>residential care but does not include a facility at the place of residence of any of those children.</w:t>
      </w:r>
    </w:p>
    <w:p w:rsidR="00D106F8" w:rsidRPr="006B4F3C" w:rsidRDefault="00D106F8" w:rsidP="00D106F8">
      <w:pPr>
        <w:pStyle w:val="Definition"/>
      </w:pPr>
      <w:r w:rsidRPr="006B4F3C">
        <w:rPr>
          <w:b/>
          <w:i/>
        </w:rPr>
        <w:t>close relative</w:t>
      </w:r>
      <w:r w:rsidRPr="006B4F3C">
        <w:t>, in relation to a person, means:</w:t>
      </w:r>
    </w:p>
    <w:p w:rsidR="00D106F8" w:rsidRPr="006B4F3C" w:rsidRDefault="00D106F8" w:rsidP="00D106F8">
      <w:pPr>
        <w:pStyle w:val="paragraph"/>
      </w:pPr>
      <w:r w:rsidRPr="006B4F3C">
        <w:tab/>
        <w:t>(a)</w:t>
      </w:r>
      <w:r w:rsidRPr="006B4F3C">
        <w:tab/>
        <w:t>the spouse of the person;</w:t>
      </w:r>
    </w:p>
    <w:p w:rsidR="00D106F8" w:rsidRPr="006B4F3C" w:rsidRDefault="00D106F8" w:rsidP="00D106F8">
      <w:pPr>
        <w:pStyle w:val="paragraph"/>
      </w:pPr>
      <w:r w:rsidRPr="006B4F3C">
        <w:tab/>
        <w:t>(b)</w:t>
      </w:r>
      <w:r w:rsidRPr="006B4F3C">
        <w:tab/>
        <w:t>a child or parent of the person; or</w:t>
      </w:r>
    </w:p>
    <w:p w:rsidR="00D106F8" w:rsidRPr="006B4F3C" w:rsidRDefault="00D106F8" w:rsidP="00D106F8">
      <w:pPr>
        <w:pStyle w:val="paragraph"/>
      </w:pPr>
      <w:r w:rsidRPr="006B4F3C">
        <w:tab/>
        <w:t>(c)</w:t>
      </w:r>
      <w:r w:rsidRPr="006B4F3C">
        <w:tab/>
        <w:t>a parent of the person’s spouse.</w:t>
      </w:r>
    </w:p>
    <w:p w:rsidR="00D106F8" w:rsidRPr="006B4F3C" w:rsidRDefault="00D106F8" w:rsidP="00D106F8">
      <w:pPr>
        <w:pStyle w:val="Definition"/>
      </w:pPr>
      <w:r w:rsidRPr="006B4F3C">
        <w:rPr>
          <w:b/>
          <w:i/>
        </w:rPr>
        <w:t>commercial parking station</w:t>
      </w:r>
      <w:r w:rsidRPr="006B4F3C">
        <w:t>, in relation to a particular day, means a permanent commercial car parking facility where any or all of the car parking spaces are available in the ordinary course of business to members of the public for all</w:t>
      </w:r>
      <w:r w:rsidR="006B4F3C">
        <w:noBreakHyphen/>
      </w:r>
      <w:r w:rsidRPr="006B4F3C">
        <w:t>day parking on that day on payment of a fee, but does not include a parking facility on a public street, road, lane, thoroughfare or footpath paid for by inserting money in a meter or by obtaining a voucher.</w:t>
      </w:r>
    </w:p>
    <w:p w:rsidR="00D106F8" w:rsidRPr="006B4F3C" w:rsidRDefault="00D106F8" w:rsidP="00D106F8">
      <w:pPr>
        <w:pStyle w:val="Definition"/>
      </w:pPr>
      <w:r w:rsidRPr="006B4F3C">
        <w:rPr>
          <w:b/>
          <w:i/>
        </w:rPr>
        <w:t>Commissioner</w:t>
      </w:r>
      <w:r w:rsidRPr="006B4F3C">
        <w:t xml:space="preserve"> means the Commissioner of Taxation.</w:t>
      </w:r>
    </w:p>
    <w:p w:rsidR="00D106F8" w:rsidRPr="006B4F3C" w:rsidRDefault="00D106F8" w:rsidP="00D106F8">
      <w:pPr>
        <w:pStyle w:val="Definition"/>
      </w:pPr>
      <w:r w:rsidRPr="006B4F3C">
        <w:rPr>
          <w:b/>
          <w:i/>
        </w:rPr>
        <w:t>Commonwealth Bank housing loan</w:t>
      </w:r>
      <w:r w:rsidRPr="006B4F3C">
        <w:t xml:space="preserve"> means an arm’s length loan by the Commonwealth Bank of </w:t>
      </w:r>
      <w:smartTag w:uri="urn:schemas-microsoft-com:office:smarttags" w:element="country-region">
        <w:smartTag w:uri="urn:schemas-microsoft-com:office:smarttags" w:element="place">
          <w:r w:rsidRPr="006B4F3C">
            <w:t>Australia</w:t>
          </w:r>
        </w:smartTag>
      </w:smartTag>
      <w:r w:rsidRPr="006B4F3C">
        <w:t xml:space="preserve"> made in the ordinary course of business to a member of the public, being a loan:</w:t>
      </w:r>
    </w:p>
    <w:p w:rsidR="00D106F8" w:rsidRPr="006B4F3C" w:rsidRDefault="00D106F8" w:rsidP="00D106F8">
      <w:pPr>
        <w:pStyle w:val="paragraph"/>
      </w:pPr>
      <w:r w:rsidRPr="006B4F3C">
        <w:tab/>
        <w:t>(a)</w:t>
      </w:r>
      <w:r w:rsidRPr="006B4F3C">
        <w:tab/>
        <w:t>for housing purposes; and</w:t>
      </w:r>
    </w:p>
    <w:p w:rsidR="00D106F8" w:rsidRPr="006B4F3C" w:rsidRDefault="00D106F8" w:rsidP="00D106F8">
      <w:pPr>
        <w:pStyle w:val="paragraph"/>
      </w:pPr>
      <w:r w:rsidRPr="006B4F3C">
        <w:tab/>
        <w:t>(b)</w:t>
      </w:r>
      <w:r w:rsidRPr="006B4F3C">
        <w:tab/>
        <w:t>the terms of which provide for:</w:t>
      </w:r>
    </w:p>
    <w:p w:rsidR="00D106F8" w:rsidRPr="006B4F3C" w:rsidRDefault="00D106F8" w:rsidP="00D106F8">
      <w:pPr>
        <w:pStyle w:val="paragraphsub"/>
      </w:pPr>
      <w:r w:rsidRPr="006B4F3C">
        <w:tab/>
        <w:t>(i)</w:t>
      </w:r>
      <w:r w:rsidRPr="006B4F3C">
        <w:tab/>
        <w:t>interest to be calculated on the daily balance of the loan; and</w:t>
      </w:r>
    </w:p>
    <w:p w:rsidR="00D106F8" w:rsidRPr="006B4F3C" w:rsidRDefault="00D106F8" w:rsidP="00D106F8">
      <w:pPr>
        <w:pStyle w:val="paragraphsub"/>
      </w:pPr>
      <w:r w:rsidRPr="006B4F3C">
        <w:tab/>
        <w:t>(ii)</w:t>
      </w:r>
      <w:r w:rsidRPr="006B4F3C">
        <w:tab/>
        <w:t>that interest to be added to the balance of the loan at monthly intervals.</w:t>
      </w:r>
    </w:p>
    <w:p w:rsidR="00D106F8" w:rsidRPr="006B4F3C" w:rsidRDefault="00D106F8" w:rsidP="00D106F8">
      <w:pPr>
        <w:pStyle w:val="Definition"/>
      </w:pPr>
      <w:r w:rsidRPr="006B4F3C">
        <w:rPr>
          <w:b/>
          <w:i/>
        </w:rPr>
        <w:t>company</w:t>
      </w:r>
      <w:r w:rsidRPr="006B4F3C">
        <w:t xml:space="preserve"> includes any body or association, corporate or unincorporate, but does not include a partnership.</w:t>
      </w:r>
    </w:p>
    <w:p w:rsidR="00C20149" w:rsidRPr="006B4F3C" w:rsidRDefault="00C20149" w:rsidP="00C20149">
      <w:pPr>
        <w:pStyle w:val="Definition"/>
      </w:pPr>
      <w:r w:rsidRPr="006B4F3C">
        <w:rPr>
          <w:b/>
          <w:i/>
        </w:rPr>
        <w:lastRenderedPageBreak/>
        <w:t>comparison time</w:t>
      </w:r>
      <w:r w:rsidRPr="006B4F3C">
        <w:t>, in relation to a residual fringe benefit, means:</w:t>
      </w:r>
    </w:p>
    <w:p w:rsidR="00C20149" w:rsidRPr="006B4F3C" w:rsidRDefault="00C20149" w:rsidP="00C20149">
      <w:pPr>
        <w:pStyle w:val="paragraph"/>
      </w:pPr>
      <w:r w:rsidRPr="006B4F3C">
        <w:tab/>
        <w:t>(a)</w:t>
      </w:r>
      <w:r w:rsidRPr="006B4F3C">
        <w:tab/>
        <w:t>if the fringe benefit is constituted by a benefit to which subsection</w:t>
      </w:r>
      <w:r w:rsidR="006B4F3C">
        <w:t> </w:t>
      </w:r>
      <w:r w:rsidRPr="006B4F3C">
        <w:t>46(2) applies—the start of the billing period referred to in that subsection in relation to the benefit; or</w:t>
      </w:r>
    </w:p>
    <w:p w:rsidR="00C20149" w:rsidRPr="006B4F3C" w:rsidRDefault="00C20149" w:rsidP="00C20149">
      <w:pPr>
        <w:pStyle w:val="paragraph"/>
      </w:pPr>
      <w:r w:rsidRPr="006B4F3C">
        <w:tab/>
        <w:t>(b)</w:t>
      </w:r>
      <w:r w:rsidRPr="006B4F3C">
        <w:tab/>
        <w:t>if the fringe benefit is a period residual fringe benefit—the time when the recipients overall benefit started to be provided; or</w:t>
      </w:r>
    </w:p>
    <w:p w:rsidR="00C20149" w:rsidRPr="006B4F3C" w:rsidRDefault="00C20149" w:rsidP="00C20149">
      <w:pPr>
        <w:pStyle w:val="paragraph"/>
      </w:pPr>
      <w:r w:rsidRPr="006B4F3C">
        <w:tab/>
        <w:t>(c)</w:t>
      </w:r>
      <w:r w:rsidRPr="006B4F3C">
        <w:tab/>
        <w:t>if the fringe benefit is an airline transport fringe benefit—the time when the transport starts; or</w:t>
      </w:r>
    </w:p>
    <w:p w:rsidR="00C20149" w:rsidRPr="006B4F3C" w:rsidRDefault="00C20149" w:rsidP="00C20149">
      <w:pPr>
        <w:pStyle w:val="paragraph"/>
      </w:pPr>
      <w:r w:rsidRPr="006B4F3C">
        <w:tab/>
        <w:t>(d)</w:t>
      </w:r>
      <w:r w:rsidRPr="006B4F3C">
        <w:tab/>
        <w:t>otherwise—the time when the benefit is provided.</w:t>
      </w:r>
    </w:p>
    <w:p w:rsidR="00D106F8" w:rsidRPr="006B4F3C" w:rsidRDefault="00D106F8" w:rsidP="00D106F8">
      <w:pPr>
        <w:pStyle w:val="Definition"/>
      </w:pPr>
      <w:r w:rsidRPr="006B4F3C">
        <w:rPr>
          <w:b/>
          <w:i/>
        </w:rPr>
        <w:t>compensable work</w:t>
      </w:r>
      <w:r w:rsidR="006B4F3C">
        <w:rPr>
          <w:b/>
          <w:i/>
        </w:rPr>
        <w:noBreakHyphen/>
      </w:r>
      <w:r w:rsidRPr="006B4F3C">
        <w:rPr>
          <w:b/>
          <w:i/>
        </w:rPr>
        <w:t>related trauma</w:t>
      </w:r>
      <w:r w:rsidRPr="006B4F3C">
        <w:t xml:space="preserve"> means work</w:t>
      </w:r>
      <w:r w:rsidR="006B4F3C">
        <w:noBreakHyphen/>
      </w:r>
      <w:r w:rsidRPr="006B4F3C">
        <w:t>related trauma suffered by an employee where:</w:t>
      </w:r>
    </w:p>
    <w:p w:rsidR="00D106F8" w:rsidRPr="006B4F3C" w:rsidRDefault="00D106F8" w:rsidP="00D106F8">
      <w:pPr>
        <w:pStyle w:val="paragraph"/>
      </w:pPr>
      <w:r w:rsidRPr="006B4F3C">
        <w:tab/>
        <w:t>(a)</w:t>
      </w:r>
      <w:r w:rsidRPr="006B4F3C">
        <w:tab/>
        <w:t>if there is no Australian workers’ compensation law that applies to the employment of the employee—if any Australian workers’ compensation law had applied to the employment of the employee, that law would have provided for compensation or other benefits for or in respect of the trauma; or</w:t>
      </w:r>
    </w:p>
    <w:p w:rsidR="00D106F8" w:rsidRPr="006B4F3C" w:rsidRDefault="00D106F8" w:rsidP="00D106F8">
      <w:pPr>
        <w:pStyle w:val="paragraph"/>
      </w:pPr>
      <w:r w:rsidRPr="006B4F3C">
        <w:tab/>
        <w:t>(b)</w:t>
      </w:r>
      <w:r w:rsidRPr="006B4F3C">
        <w:tab/>
        <w:t>in all cases—there is a workers’ compensation law that:</w:t>
      </w:r>
    </w:p>
    <w:p w:rsidR="00D106F8" w:rsidRPr="006B4F3C" w:rsidRDefault="00D106F8" w:rsidP="00D106F8">
      <w:pPr>
        <w:pStyle w:val="paragraphsub"/>
      </w:pPr>
      <w:r w:rsidRPr="006B4F3C">
        <w:tab/>
        <w:t>(i)</w:t>
      </w:r>
      <w:r w:rsidRPr="006B4F3C">
        <w:tab/>
        <w:t>applies to the employment of the employee; and</w:t>
      </w:r>
    </w:p>
    <w:p w:rsidR="00D106F8" w:rsidRPr="006B4F3C" w:rsidRDefault="00D106F8" w:rsidP="00D106F8">
      <w:pPr>
        <w:pStyle w:val="paragraphsub"/>
      </w:pPr>
      <w:r w:rsidRPr="006B4F3C">
        <w:tab/>
        <w:t>(ii)</w:t>
      </w:r>
      <w:r w:rsidRPr="006B4F3C">
        <w:tab/>
        <w:t>provides for compensation or other benefits for or in respect of the trauma.</w:t>
      </w:r>
    </w:p>
    <w:p w:rsidR="00D106F8" w:rsidRPr="006B4F3C" w:rsidRDefault="00D106F8" w:rsidP="00D106F8">
      <w:pPr>
        <w:pStyle w:val="Definition"/>
      </w:pPr>
      <w:r w:rsidRPr="006B4F3C">
        <w:rPr>
          <w:b/>
          <w:i/>
        </w:rPr>
        <w:t>contract of investment insurance</w:t>
      </w:r>
      <w:r w:rsidRPr="006B4F3C">
        <w:t xml:space="preserve"> means a contract of life assurance insuring payment of money in the event that the life insured is alive on a specified date, whether or not the contract also insures the payment of money in any other event.</w:t>
      </w:r>
    </w:p>
    <w:p w:rsidR="00D106F8" w:rsidRPr="006B4F3C" w:rsidRDefault="00D106F8" w:rsidP="00D106F8">
      <w:pPr>
        <w:pStyle w:val="Definition"/>
      </w:pPr>
      <w:r w:rsidRPr="006B4F3C">
        <w:rPr>
          <w:b/>
          <w:i/>
        </w:rPr>
        <w:t>cost price</w:t>
      </w:r>
      <w:r w:rsidRPr="006B4F3C">
        <w:t>:</w:t>
      </w:r>
    </w:p>
    <w:p w:rsidR="00D106F8" w:rsidRPr="006B4F3C" w:rsidRDefault="00D106F8" w:rsidP="00D106F8">
      <w:pPr>
        <w:pStyle w:val="paragraph"/>
      </w:pPr>
      <w:r w:rsidRPr="006B4F3C">
        <w:tab/>
        <w:t>(a)</w:t>
      </w:r>
      <w:r w:rsidRPr="006B4F3C">
        <w:tab/>
        <w:t>in relation to a car owned by a person, means:</w:t>
      </w:r>
    </w:p>
    <w:p w:rsidR="002A39AB" w:rsidRPr="006B4F3C" w:rsidRDefault="002A39AB" w:rsidP="002A39AB">
      <w:pPr>
        <w:pStyle w:val="paragraphsub"/>
      </w:pPr>
      <w:r w:rsidRPr="006B4F3C">
        <w:lastRenderedPageBreak/>
        <w:tab/>
        <w:t>(i)</w:t>
      </w:r>
      <w:r w:rsidRPr="006B4F3C">
        <w:tab/>
        <w:t>where the car was manufactured by the person—the amount for which the car could reasonably have been expected to have been sold by the person by wholesale under an arm’s length transaction at or about the time when the car was applied to the person’s own use; or</w:t>
      </w:r>
    </w:p>
    <w:p w:rsidR="00D106F8" w:rsidRPr="006B4F3C" w:rsidRDefault="00D106F8" w:rsidP="00D106F8">
      <w:pPr>
        <w:pStyle w:val="paragraphsub"/>
      </w:pPr>
      <w:r w:rsidRPr="006B4F3C">
        <w:tab/>
        <w:t>(ii)</w:t>
      </w:r>
      <w:r w:rsidRPr="006B4F3C">
        <w:tab/>
        <w:t xml:space="preserve">where neither </w:t>
      </w:r>
      <w:r w:rsidR="006B4F3C">
        <w:t>subparagraph (</w:t>
      </w:r>
      <w:r w:rsidRPr="006B4F3C">
        <w:t>i) nor (iii) applies, an amount equal to the sum of:</w:t>
      </w:r>
    </w:p>
    <w:p w:rsidR="00D106F8" w:rsidRPr="006B4F3C" w:rsidRDefault="00D106F8" w:rsidP="00D106F8">
      <w:pPr>
        <w:pStyle w:val="paragraphsub-sub"/>
      </w:pPr>
      <w:r w:rsidRPr="006B4F3C">
        <w:tab/>
        <w:t>(A)</w:t>
      </w:r>
      <w:r w:rsidRPr="006B4F3C">
        <w:tab/>
        <w:t>the expenditure incurred by the person (other than expenditure in respect of registration or in respect of a tax on, or on a transfer of, registration) that is directly attributable to the acquisition or delivery of the car or, if subsection</w:t>
      </w:r>
      <w:r w:rsidR="006B4F3C">
        <w:t> </w:t>
      </w:r>
      <w:r w:rsidRPr="006B4F3C">
        <w:t>7(6) applies in relation to the car, the leased car value of the car when the person first took the car on hire; and</w:t>
      </w:r>
    </w:p>
    <w:p w:rsidR="00D106F8" w:rsidRPr="006B4F3C" w:rsidRDefault="00D106F8" w:rsidP="00D106F8">
      <w:pPr>
        <w:pStyle w:val="paragraphsub-sub"/>
      </w:pPr>
      <w:r w:rsidRPr="006B4F3C">
        <w:tab/>
        <w:t>(B)</w:t>
      </w:r>
      <w:r w:rsidRPr="006B4F3C">
        <w:tab/>
        <w:t>the amount of any additional expenditure incurred by the person for or in relation to the fitting of non</w:t>
      </w:r>
      <w:r w:rsidR="006B4F3C">
        <w:noBreakHyphen/>
      </w:r>
      <w:r w:rsidRPr="006B4F3C">
        <w:t>business accessories to the car at or about the time when the car was acquired by the person, reduced by the amount of any reimbursement of the whole or a part of that expenditure paid, at or about the time when the expenditure was incurred, by a recipient of a car benefit in relation to the car; or</w:t>
      </w:r>
    </w:p>
    <w:p w:rsidR="00D106F8" w:rsidRPr="006B4F3C" w:rsidRDefault="00D106F8" w:rsidP="00D106F8">
      <w:pPr>
        <w:pStyle w:val="paragraphsub"/>
      </w:pPr>
      <w:r w:rsidRPr="006B4F3C">
        <w:tab/>
        <w:t>(iii)</w:t>
      </w:r>
      <w:r w:rsidRPr="006B4F3C">
        <w:tab/>
        <w:t xml:space="preserve">where </w:t>
      </w:r>
      <w:r w:rsidR="006B4F3C">
        <w:t>subparagraph (</w:t>
      </w:r>
      <w:r w:rsidRPr="006B4F3C">
        <w:t>i) does not apply and the person was entitled to privileges or exemptions in relation to customs duty in respect of a transaction by which the person acquired the car or by which the person arranged for the fitting of non</w:t>
      </w:r>
      <w:r w:rsidR="006B4F3C">
        <w:noBreakHyphen/>
      </w:r>
      <w:r w:rsidRPr="006B4F3C">
        <w:t xml:space="preserve">business accessories to the car at or </w:t>
      </w:r>
      <w:r w:rsidRPr="006B4F3C">
        <w:lastRenderedPageBreak/>
        <w:t xml:space="preserve">about the time when the car was acquired by the person, the amount that could reasonably have been expected to have been applicable under </w:t>
      </w:r>
      <w:r w:rsidR="006B4F3C">
        <w:t>subparagraph (</w:t>
      </w:r>
      <w:r w:rsidRPr="006B4F3C">
        <w:t>ii) if the person had not been entitled to those privileges to exemptions;</w:t>
      </w:r>
    </w:p>
    <w:p w:rsidR="00D106F8" w:rsidRPr="006B4F3C" w:rsidRDefault="00D106F8" w:rsidP="00D106F8">
      <w:pPr>
        <w:pStyle w:val="paragraph"/>
      </w:pPr>
      <w:r w:rsidRPr="006B4F3C">
        <w:tab/>
        <w:t>(b)</w:t>
      </w:r>
      <w:r w:rsidRPr="006B4F3C">
        <w:tab/>
        <w:t>in relation to a non</w:t>
      </w:r>
      <w:r w:rsidR="006B4F3C">
        <w:noBreakHyphen/>
      </w:r>
      <w:r w:rsidRPr="006B4F3C">
        <w:t>business accessory fitted to a car, means:</w:t>
      </w:r>
    </w:p>
    <w:p w:rsidR="00353567" w:rsidRPr="006B4F3C" w:rsidRDefault="00353567" w:rsidP="00353567">
      <w:pPr>
        <w:pStyle w:val="paragraphsub"/>
      </w:pPr>
      <w:r w:rsidRPr="006B4F3C">
        <w:tab/>
        <w:t>(i)</w:t>
      </w:r>
      <w:r w:rsidRPr="006B4F3C">
        <w:tab/>
        <w:t>where the accessory was manufactured by the person who held the car at the time of the fitting—the amount for which the accessory could reasonably have been expected to have been sold under an arm’s length transaction by the person by wholesale at or about the time when the accessory was applied to the person’s own use; and</w:t>
      </w:r>
    </w:p>
    <w:p w:rsidR="00D106F8" w:rsidRPr="006B4F3C" w:rsidRDefault="00D106F8" w:rsidP="00D106F8">
      <w:pPr>
        <w:pStyle w:val="paragraphsub"/>
      </w:pPr>
      <w:r w:rsidRPr="006B4F3C">
        <w:tab/>
        <w:t>(ii)</w:t>
      </w:r>
      <w:r w:rsidRPr="006B4F3C">
        <w:tab/>
        <w:t xml:space="preserve">where neither </w:t>
      </w:r>
      <w:r w:rsidR="006B4F3C">
        <w:t>subparagraph (</w:t>
      </w:r>
      <w:r w:rsidRPr="006B4F3C">
        <w:t>i) nor (iii) applies—the expenditure incurred, by a person other than a recipient of a car benefit in relation to the car, for or in relation to the fitting of the accessory, reduced by the amount of any reimbursement of the whole or a part of that expenditure paid at or about that time by a recipient of a car benefit in relation to the car; and</w:t>
      </w:r>
    </w:p>
    <w:p w:rsidR="00D106F8" w:rsidRPr="006B4F3C" w:rsidRDefault="00D106F8" w:rsidP="00D106F8">
      <w:pPr>
        <w:pStyle w:val="paragraphsub"/>
      </w:pPr>
      <w:r w:rsidRPr="006B4F3C">
        <w:tab/>
        <w:t>(iii)</w:t>
      </w:r>
      <w:r w:rsidRPr="006B4F3C">
        <w:tab/>
        <w:t xml:space="preserve">where </w:t>
      </w:r>
      <w:r w:rsidR="006B4F3C">
        <w:t>subparagraph (</w:t>
      </w:r>
      <w:r w:rsidRPr="006B4F3C">
        <w:t xml:space="preserve">i) does not apply and a person was entitled to privileges or exemptions in relation to customs duty in respect of a transaction by which the person acquired the accessory—the amount that could reasonably have been expected to have been applicable under </w:t>
      </w:r>
      <w:r w:rsidR="006B4F3C">
        <w:t>subparagraph (</w:t>
      </w:r>
      <w:r w:rsidRPr="006B4F3C">
        <w:t>ii) if the person had not been entitled to those privileges or exemptions; and</w:t>
      </w:r>
    </w:p>
    <w:p w:rsidR="00D106F8" w:rsidRPr="006B4F3C" w:rsidRDefault="00D106F8" w:rsidP="00D106F8">
      <w:pPr>
        <w:pStyle w:val="paragraph"/>
      </w:pPr>
      <w:r w:rsidRPr="006B4F3C">
        <w:tab/>
        <w:t>(c)</w:t>
      </w:r>
      <w:r w:rsidRPr="006B4F3C">
        <w:tab/>
        <w:t>in relation to the recipients property in relation to a property fringe benefit—means the expenditure incurred by the provider that is directly attributable to purchasing or obtaining delivery of the property.</w:t>
      </w:r>
    </w:p>
    <w:p w:rsidR="00D106F8" w:rsidRPr="006B4F3C" w:rsidRDefault="00D106F8" w:rsidP="00D106F8">
      <w:pPr>
        <w:pStyle w:val="Definition"/>
      </w:pPr>
      <w:r w:rsidRPr="006B4F3C">
        <w:rPr>
          <w:b/>
          <w:i/>
        </w:rPr>
        <w:lastRenderedPageBreak/>
        <w:t>counselling</w:t>
      </w:r>
      <w:r w:rsidRPr="006B4F3C">
        <w:t xml:space="preserve"> includes the giving of advice or information in a seminar.</w:t>
      </w:r>
    </w:p>
    <w:p w:rsidR="00D106F8" w:rsidRPr="006B4F3C" w:rsidRDefault="00D106F8" w:rsidP="00D106F8">
      <w:pPr>
        <w:pStyle w:val="Definition"/>
      </w:pPr>
      <w:r w:rsidRPr="006B4F3C">
        <w:rPr>
          <w:b/>
          <w:i/>
        </w:rPr>
        <w:t>current employee</w:t>
      </w:r>
      <w:r w:rsidRPr="006B4F3C">
        <w:t xml:space="preserve"> means a person who receives, or is entitled to receive, salary or wages.</w:t>
      </w:r>
    </w:p>
    <w:p w:rsidR="00D106F8" w:rsidRPr="006B4F3C" w:rsidRDefault="00D106F8" w:rsidP="00D106F8">
      <w:pPr>
        <w:pStyle w:val="Definition"/>
      </w:pPr>
      <w:r w:rsidRPr="006B4F3C">
        <w:rPr>
          <w:b/>
          <w:i/>
        </w:rPr>
        <w:t>current employer</w:t>
      </w:r>
      <w:r w:rsidRPr="006B4F3C">
        <w:t xml:space="preserve"> means a person (including a government body) who pays, or is liable to pay, salary or wages, and includes:</w:t>
      </w:r>
    </w:p>
    <w:p w:rsidR="00D106F8" w:rsidRPr="006B4F3C" w:rsidRDefault="00D106F8" w:rsidP="00D106F8">
      <w:pPr>
        <w:pStyle w:val="paragraph"/>
      </w:pPr>
      <w:r w:rsidRPr="006B4F3C">
        <w:tab/>
        <w:t>(a)</w:t>
      </w:r>
      <w:r w:rsidRPr="006B4F3C">
        <w:tab/>
        <w:t>in the case of a partnership—each partner; and</w:t>
      </w:r>
    </w:p>
    <w:p w:rsidR="00D106F8" w:rsidRPr="006B4F3C" w:rsidRDefault="00D106F8" w:rsidP="00D106F8">
      <w:pPr>
        <w:pStyle w:val="paragraph"/>
      </w:pPr>
      <w:r w:rsidRPr="006B4F3C">
        <w:tab/>
        <w:t>(b)</w:t>
      </w:r>
      <w:r w:rsidRPr="006B4F3C">
        <w:tab/>
        <w:t>in the case of any other unincorporated association or body of persons—its manager or other principal officer.</w:t>
      </w:r>
    </w:p>
    <w:p w:rsidR="00D106F8" w:rsidRPr="006B4F3C" w:rsidRDefault="00D106F8" w:rsidP="00D106F8">
      <w:pPr>
        <w:pStyle w:val="Definition"/>
      </w:pPr>
      <w:r w:rsidRPr="006B4F3C">
        <w:rPr>
          <w:b/>
          <w:i/>
        </w:rPr>
        <w:t>current identical benefit</w:t>
      </w:r>
      <w:r w:rsidRPr="006B4F3C">
        <w:t>, in relation to an identical overall benefit in relation to a year of tax, means that identical overall benefit insofar as it was provided during the year of tax.</w:t>
      </w:r>
    </w:p>
    <w:p w:rsidR="00D106F8" w:rsidRPr="006B4F3C" w:rsidRDefault="00D106F8" w:rsidP="00D106F8">
      <w:pPr>
        <w:pStyle w:val="Definition"/>
      </w:pPr>
      <w:r w:rsidRPr="006B4F3C">
        <w:rPr>
          <w:b/>
          <w:i/>
        </w:rPr>
        <w:t>customs duty</w:t>
      </w:r>
      <w:r w:rsidRPr="006B4F3C">
        <w:t xml:space="preserve"> means customs duty imposed under a law of the Commonwealth or of a Territory.</w:t>
      </w:r>
    </w:p>
    <w:p w:rsidR="00D106F8" w:rsidRPr="006B4F3C" w:rsidRDefault="00D106F8" w:rsidP="00D106F8">
      <w:pPr>
        <w:pStyle w:val="Definition"/>
      </w:pPr>
      <w:r w:rsidRPr="006B4F3C">
        <w:rPr>
          <w:b/>
          <w:i/>
        </w:rPr>
        <w:t>daily balance</w:t>
      </w:r>
      <w:r w:rsidRPr="006B4F3C">
        <w:t>, in relation to a loan, means the balance of the loan at the end of a day.</w:t>
      </w:r>
    </w:p>
    <w:p w:rsidR="00D106F8" w:rsidRPr="006B4F3C" w:rsidRDefault="00D106F8" w:rsidP="00D106F8">
      <w:pPr>
        <w:pStyle w:val="Definition"/>
      </w:pPr>
      <w:r w:rsidRPr="006B4F3C">
        <w:rPr>
          <w:b/>
          <w:i/>
        </w:rPr>
        <w:t>daylight period</w:t>
      </w:r>
      <w:r w:rsidRPr="006B4F3C">
        <w:t>, in relation to a day, means so much of a period on that day as occurs:</w:t>
      </w:r>
    </w:p>
    <w:p w:rsidR="00D106F8" w:rsidRPr="006B4F3C" w:rsidRDefault="00D106F8" w:rsidP="00D106F8">
      <w:pPr>
        <w:pStyle w:val="paragraph"/>
      </w:pPr>
      <w:r w:rsidRPr="006B4F3C">
        <w:tab/>
        <w:t>(a)</w:t>
      </w:r>
      <w:r w:rsidRPr="006B4F3C">
        <w:tab/>
        <w:t xml:space="preserve">after </w:t>
      </w:r>
      <w:smartTag w:uri="urn:schemas-microsoft-com:office:smarttags" w:element="time">
        <w:smartTagPr>
          <w:attr w:name="Hour" w:val="7"/>
          <w:attr w:name="Minute" w:val="0"/>
        </w:smartTagPr>
        <w:r w:rsidRPr="006B4F3C">
          <w:t>7 a.m.</w:t>
        </w:r>
      </w:smartTag>
      <w:r w:rsidRPr="006B4F3C">
        <w:t xml:space="preserve"> on that day; and</w:t>
      </w:r>
    </w:p>
    <w:p w:rsidR="00D106F8" w:rsidRPr="006B4F3C" w:rsidRDefault="00D106F8" w:rsidP="00D106F8">
      <w:pPr>
        <w:pStyle w:val="paragraph"/>
      </w:pPr>
      <w:r w:rsidRPr="006B4F3C">
        <w:tab/>
        <w:t>(b)</w:t>
      </w:r>
      <w:r w:rsidRPr="006B4F3C">
        <w:tab/>
        <w:t xml:space="preserve">before </w:t>
      </w:r>
      <w:smartTag w:uri="urn:schemas-microsoft-com:office:smarttags" w:element="time">
        <w:smartTagPr>
          <w:attr w:name="Hour" w:val="19"/>
          <w:attr w:name="Minute" w:val="0"/>
        </w:smartTagPr>
        <w:r w:rsidRPr="006B4F3C">
          <w:t>7 p.m.</w:t>
        </w:r>
      </w:smartTag>
      <w:r w:rsidRPr="006B4F3C">
        <w:t xml:space="preserve"> on that day.</w:t>
      </w:r>
    </w:p>
    <w:p w:rsidR="00D106F8" w:rsidRPr="006B4F3C" w:rsidRDefault="00D106F8" w:rsidP="00D106F8">
      <w:pPr>
        <w:pStyle w:val="Definition"/>
      </w:pPr>
      <w:r w:rsidRPr="006B4F3C">
        <w:rPr>
          <w:b/>
          <w:i/>
        </w:rPr>
        <w:t>debt waiver benefit</w:t>
      </w:r>
      <w:r w:rsidRPr="006B4F3C">
        <w:t xml:space="preserve"> means a benefit referred to in section</w:t>
      </w:r>
      <w:r w:rsidR="006B4F3C">
        <w:t> </w:t>
      </w:r>
      <w:r w:rsidRPr="006B4F3C">
        <w:t>14.</w:t>
      </w:r>
    </w:p>
    <w:p w:rsidR="00D106F8" w:rsidRPr="006B4F3C" w:rsidRDefault="00D106F8" w:rsidP="00D106F8">
      <w:pPr>
        <w:pStyle w:val="Definition"/>
      </w:pPr>
      <w:r w:rsidRPr="006B4F3C">
        <w:rPr>
          <w:b/>
          <w:i/>
        </w:rPr>
        <w:t>debt waiver fringe benefit</w:t>
      </w:r>
      <w:r w:rsidRPr="006B4F3C">
        <w:t xml:space="preserve"> means a fringe benefit that is a debt waiver benefit.</w:t>
      </w:r>
    </w:p>
    <w:p w:rsidR="00D106F8" w:rsidRPr="006B4F3C" w:rsidRDefault="00D106F8" w:rsidP="00D106F8">
      <w:pPr>
        <w:pStyle w:val="Definition"/>
      </w:pPr>
      <w:r w:rsidRPr="006B4F3C">
        <w:rPr>
          <w:b/>
          <w:i/>
        </w:rPr>
        <w:lastRenderedPageBreak/>
        <w:t>December quarter</w:t>
      </w:r>
      <w:r w:rsidRPr="006B4F3C">
        <w:t xml:space="preserve"> means a quarter ending on 31</w:t>
      </w:r>
      <w:r w:rsidR="006B4F3C">
        <w:t> </w:t>
      </w:r>
      <w:r w:rsidRPr="006B4F3C">
        <w:t>December.</w:t>
      </w:r>
    </w:p>
    <w:p w:rsidR="00D106F8" w:rsidRPr="006B4F3C" w:rsidRDefault="00D106F8" w:rsidP="00D106F8">
      <w:pPr>
        <w:pStyle w:val="Definition"/>
      </w:pPr>
      <w:r w:rsidRPr="006B4F3C">
        <w:rPr>
          <w:b/>
          <w:i/>
        </w:rPr>
        <w:t>declaration date</w:t>
      </w:r>
      <w:r w:rsidRPr="006B4F3C">
        <w:t>, in relation to an employer in relation to a year of tax, means the date of lodgment of the return of the fringe benefits taxable amount of the employer of the year of tax, or such later date as the Commissioner allows.</w:t>
      </w:r>
    </w:p>
    <w:p w:rsidR="001072CD" w:rsidRPr="006B4F3C" w:rsidRDefault="001072CD" w:rsidP="001072CD">
      <w:pPr>
        <w:pStyle w:val="Definition"/>
      </w:pPr>
      <w:r w:rsidRPr="006B4F3C">
        <w:rPr>
          <w:b/>
          <w:i/>
        </w:rPr>
        <w:t>deductible expenses</w:t>
      </w:r>
      <w:r w:rsidRPr="006B4F3C">
        <w:t>, in relation to an allowance paid to an employee, means expenses incurred by the employee in respect of which a deduction is allowable to the employee under section</w:t>
      </w:r>
      <w:r w:rsidR="006B4F3C">
        <w:t> </w:t>
      </w:r>
      <w:r w:rsidRPr="006B4F3C">
        <w:t>8</w:t>
      </w:r>
      <w:r w:rsidR="006B4F3C">
        <w:noBreakHyphen/>
      </w:r>
      <w:r w:rsidRPr="006B4F3C">
        <w:t xml:space="preserve">1 of the </w:t>
      </w:r>
      <w:r w:rsidRPr="006B4F3C">
        <w:rPr>
          <w:i/>
        </w:rPr>
        <w:t>Income Tax Assessment Act 1997</w:t>
      </w:r>
      <w:r w:rsidRPr="006B4F3C">
        <w:t xml:space="preserve"> (ignoring Divisions</w:t>
      </w:r>
      <w:r w:rsidR="006B4F3C">
        <w:t> </w:t>
      </w:r>
      <w:r w:rsidRPr="006B4F3C">
        <w:t>28, 32 and 900 of that Act).</w:t>
      </w:r>
    </w:p>
    <w:p w:rsidR="00D106F8" w:rsidRPr="006B4F3C" w:rsidRDefault="00D106F8" w:rsidP="00D106F8">
      <w:pPr>
        <w:pStyle w:val="Definition"/>
      </w:pPr>
      <w:r w:rsidRPr="006B4F3C">
        <w:rPr>
          <w:b/>
          <w:i/>
        </w:rPr>
        <w:t>deferred BAS payer</w:t>
      </w:r>
      <w:r w:rsidRPr="006B4F3C">
        <w:t xml:space="preserve"> has the same meaning as in subsection</w:t>
      </w:r>
      <w:r w:rsidR="006B4F3C">
        <w:t> </w:t>
      </w:r>
      <w:r w:rsidRPr="006B4F3C">
        <w:t>995</w:t>
      </w:r>
      <w:r w:rsidR="006B4F3C">
        <w:noBreakHyphen/>
      </w:r>
      <w:r w:rsidRPr="006B4F3C">
        <w:t xml:space="preserve">1(1) in the </w:t>
      </w:r>
      <w:r w:rsidRPr="006B4F3C">
        <w:rPr>
          <w:i/>
        </w:rPr>
        <w:t>Income Tax Assessment Act 1997</w:t>
      </w:r>
      <w:r w:rsidRPr="006B4F3C">
        <w:t>.</w:t>
      </w:r>
    </w:p>
    <w:p w:rsidR="00D106F8" w:rsidRPr="006B4F3C" w:rsidRDefault="00D106F8" w:rsidP="00D106F8">
      <w:pPr>
        <w:pStyle w:val="Definition"/>
      </w:pPr>
      <w:r w:rsidRPr="006B4F3C">
        <w:rPr>
          <w:b/>
          <w:i/>
        </w:rPr>
        <w:t>Deputy Commissioner</w:t>
      </w:r>
      <w:r w:rsidRPr="006B4F3C">
        <w:t xml:space="preserve"> means a Deputy Commissioner of Taxation.</w:t>
      </w:r>
    </w:p>
    <w:p w:rsidR="00D106F8" w:rsidRPr="006B4F3C" w:rsidRDefault="00D106F8" w:rsidP="00D106F8">
      <w:pPr>
        <w:pStyle w:val="Definition"/>
      </w:pPr>
      <w:r w:rsidRPr="006B4F3C">
        <w:rPr>
          <w:b/>
          <w:i/>
        </w:rPr>
        <w:t>disadvantaged person</w:t>
      </w:r>
      <w:r w:rsidRPr="006B4F3C">
        <w:t xml:space="preserve"> means:</w:t>
      </w:r>
    </w:p>
    <w:p w:rsidR="00D106F8" w:rsidRPr="006B4F3C" w:rsidRDefault="00D106F8" w:rsidP="00D106F8">
      <w:pPr>
        <w:pStyle w:val="paragraph"/>
      </w:pPr>
      <w:r w:rsidRPr="006B4F3C">
        <w:tab/>
        <w:t>(a)</w:t>
      </w:r>
      <w:r w:rsidRPr="006B4F3C">
        <w:tab/>
        <w:t>a person who is intellectually, psychiatrically or physically handicapped; or</w:t>
      </w:r>
    </w:p>
    <w:p w:rsidR="00D106F8" w:rsidRPr="006B4F3C" w:rsidRDefault="00D106F8" w:rsidP="00D106F8">
      <w:pPr>
        <w:pStyle w:val="paragraph"/>
      </w:pPr>
      <w:r w:rsidRPr="006B4F3C">
        <w:tab/>
        <w:t>(b)</w:t>
      </w:r>
      <w:r w:rsidRPr="006B4F3C">
        <w:tab/>
        <w:t>a person who is in necessitous circumstances.</w:t>
      </w:r>
    </w:p>
    <w:p w:rsidR="00A74465" w:rsidRPr="006B4F3C" w:rsidRDefault="00A74465" w:rsidP="00A74465">
      <w:pPr>
        <w:pStyle w:val="Definition"/>
      </w:pPr>
      <w:r w:rsidRPr="006B4F3C">
        <w:rPr>
          <w:b/>
          <w:i/>
        </w:rPr>
        <w:t xml:space="preserve">disease </w:t>
      </w:r>
      <w:r w:rsidRPr="006B4F3C">
        <w:t>has the meaning given by subsection</w:t>
      </w:r>
      <w:r w:rsidR="006B4F3C">
        <w:t> </w:t>
      </w:r>
      <w:r w:rsidRPr="006B4F3C">
        <w:t>995</w:t>
      </w:r>
      <w:r w:rsidR="006B4F3C">
        <w:noBreakHyphen/>
      </w:r>
      <w:r w:rsidRPr="006B4F3C">
        <w:t xml:space="preserve">1(1) of the </w:t>
      </w:r>
      <w:r w:rsidRPr="006B4F3C">
        <w:rPr>
          <w:i/>
        </w:rPr>
        <w:t>Income Tax Assessment Act 1997</w:t>
      </w:r>
      <w:r w:rsidRPr="006B4F3C">
        <w:t>.</w:t>
      </w:r>
    </w:p>
    <w:p w:rsidR="00D106F8" w:rsidRPr="006B4F3C" w:rsidRDefault="00D106F8" w:rsidP="00D106F8">
      <w:pPr>
        <w:pStyle w:val="Definition"/>
      </w:pPr>
      <w:r w:rsidRPr="006B4F3C">
        <w:rPr>
          <w:b/>
          <w:i/>
        </w:rPr>
        <w:t>Division</w:t>
      </w:r>
      <w:r w:rsidR="006B4F3C">
        <w:rPr>
          <w:b/>
          <w:i/>
        </w:rPr>
        <w:t> </w:t>
      </w:r>
      <w:r w:rsidRPr="006B4F3C">
        <w:rPr>
          <w:b/>
          <w:i/>
        </w:rPr>
        <w:t>28 car expense</w:t>
      </w:r>
      <w:r w:rsidRPr="006B4F3C">
        <w:t xml:space="preserve"> means a car expense as defined in section</w:t>
      </w:r>
      <w:r w:rsidR="006B4F3C">
        <w:t> </w:t>
      </w:r>
      <w:r w:rsidRPr="006B4F3C">
        <w:t>28</w:t>
      </w:r>
      <w:r w:rsidR="006B4F3C">
        <w:noBreakHyphen/>
      </w:r>
      <w:r w:rsidRPr="006B4F3C">
        <w:t xml:space="preserve">13 of the </w:t>
      </w:r>
      <w:r w:rsidRPr="006B4F3C">
        <w:rPr>
          <w:i/>
        </w:rPr>
        <w:t>Income Tax Assessment Act 1997</w:t>
      </w:r>
      <w:r w:rsidRPr="006B4F3C">
        <w:t>, but does not include a car expense covered by section</w:t>
      </w:r>
      <w:r w:rsidR="006B4F3C">
        <w:t> </w:t>
      </w:r>
      <w:r w:rsidRPr="006B4F3C">
        <w:t>28</w:t>
      </w:r>
      <w:r w:rsidR="006B4F3C">
        <w:noBreakHyphen/>
      </w:r>
      <w:r w:rsidRPr="006B4F3C">
        <w:t>165 of that Act.</w:t>
      </w:r>
    </w:p>
    <w:p w:rsidR="005021A3" w:rsidRPr="006B4F3C" w:rsidRDefault="005021A3" w:rsidP="005021A3">
      <w:pPr>
        <w:pStyle w:val="Definition"/>
      </w:pPr>
      <w:r w:rsidRPr="006B4F3C">
        <w:rPr>
          <w:b/>
          <w:i/>
        </w:rPr>
        <w:t>documentary evidence</w:t>
      </w:r>
      <w:r w:rsidRPr="006B4F3C">
        <w:t>, in relation to an expense incurred by a person, means a document that would constitute written evidence of the expense obtained in a way described in Subdivision</w:t>
      </w:r>
      <w:r w:rsidR="006B4F3C">
        <w:t> </w:t>
      </w:r>
      <w:r w:rsidRPr="006B4F3C">
        <w:t>900</w:t>
      </w:r>
      <w:r w:rsidR="006B4F3C">
        <w:noBreakHyphen/>
      </w:r>
      <w:r w:rsidRPr="006B4F3C">
        <w:t xml:space="preserve">E of </w:t>
      </w:r>
      <w:r w:rsidRPr="006B4F3C">
        <w:lastRenderedPageBreak/>
        <w:t xml:space="preserve">the </w:t>
      </w:r>
      <w:r w:rsidRPr="006B4F3C">
        <w:rPr>
          <w:i/>
        </w:rPr>
        <w:t>Income Tax Assessment Act 1997</w:t>
      </w:r>
      <w:r w:rsidRPr="006B4F3C">
        <w:t xml:space="preserve"> if the expense were a work expense, and Division</w:t>
      </w:r>
      <w:r w:rsidR="006B4F3C">
        <w:t> </w:t>
      </w:r>
      <w:r w:rsidRPr="006B4F3C">
        <w:t>900 of that Act applied to the person.</w:t>
      </w:r>
    </w:p>
    <w:p w:rsidR="00D106F8" w:rsidRPr="006B4F3C" w:rsidRDefault="00D106F8" w:rsidP="00D106F8">
      <w:pPr>
        <w:pStyle w:val="Definition"/>
      </w:pPr>
      <w:r w:rsidRPr="006B4F3C">
        <w:rPr>
          <w:b/>
          <w:i/>
        </w:rPr>
        <w:t>domestic services</w:t>
      </w:r>
      <w:r w:rsidRPr="006B4F3C">
        <w:t xml:space="preserve"> includes:</w:t>
      </w:r>
    </w:p>
    <w:p w:rsidR="00D106F8" w:rsidRPr="006B4F3C" w:rsidRDefault="00D106F8" w:rsidP="00D106F8">
      <w:pPr>
        <w:pStyle w:val="paragraph"/>
      </w:pPr>
      <w:r w:rsidRPr="006B4F3C">
        <w:tab/>
        <w:t>(a)</w:t>
      </w:r>
      <w:r w:rsidRPr="006B4F3C">
        <w:tab/>
        <w:t>child care;</w:t>
      </w:r>
    </w:p>
    <w:p w:rsidR="00D106F8" w:rsidRPr="006B4F3C" w:rsidRDefault="00D106F8" w:rsidP="00D106F8">
      <w:pPr>
        <w:pStyle w:val="paragraph"/>
      </w:pPr>
      <w:r w:rsidRPr="006B4F3C">
        <w:tab/>
        <w:t>(b)</w:t>
      </w:r>
      <w:r w:rsidRPr="006B4F3C">
        <w:tab/>
        <w:t>gardening;</w:t>
      </w:r>
    </w:p>
    <w:p w:rsidR="00D106F8" w:rsidRPr="006B4F3C" w:rsidRDefault="00D106F8" w:rsidP="00D106F8">
      <w:pPr>
        <w:pStyle w:val="paragraph"/>
      </w:pPr>
      <w:r w:rsidRPr="006B4F3C">
        <w:tab/>
        <w:t>(c)</w:t>
      </w:r>
      <w:r w:rsidRPr="006B4F3C">
        <w:tab/>
        <w:t>home renovations, repairs or maintenance;</w:t>
      </w:r>
    </w:p>
    <w:p w:rsidR="00D106F8" w:rsidRPr="006B4F3C" w:rsidRDefault="00D106F8" w:rsidP="00D106F8">
      <w:pPr>
        <w:pStyle w:val="paragraph"/>
      </w:pPr>
      <w:r w:rsidRPr="006B4F3C">
        <w:tab/>
        <w:t>(d)</w:t>
      </w:r>
      <w:r w:rsidRPr="006B4F3C">
        <w:tab/>
        <w:t>house cleaning;</w:t>
      </w:r>
    </w:p>
    <w:p w:rsidR="00D106F8" w:rsidRPr="006B4F3C" w:rsidRDefault="00D106F8" w:rsidP="00D106F8">
      <w:pPr>
        <w:pStyle w:val="paragraph"/>
      </w:pPr>
      <w:r w:rsidRPr="006B4F3C">
        <w:tab/>
        <w:t>(e)</w:t>
      </w:r>
      <w:r w:rsidRPr="006B4F3C">
        <w:tab/>
        <w:t>nursing care; and</w:t>
      </w:r>
    </w:p>
    <w:p w:rsidR="00D106F8" w:rsidRPr="006B4F3C" w:rsidRDefault="00D106F8" w:rsidP="00D106F8">
      <w:pPr>
        <w:pStyle w:val="paragraph"/>
      </w:pPr>
      <w:r w:rsidRPr="006B4F3C">
        <w:tab/>
        <w:t>(f)</w:t>
      </w:r>
      <w:r w:rsidRPr="006B4F3C">
        <w:tab/>
        <w:t>preparation of meals.</w:t>
      </w:r>
    </w:p>
    <w:p w:rsidR="00D106F8" w:rsidRPr="006B4F3C" w:rsidRDefault="00D106F8" w:rsidP="00D106F8">
      <w:pPr>
        <w:pStyle w:val="Definition"/>
      </w:pPr>
      <w:r w:rsidRPr="006B4F3C">
        <w:rPr>
          <w:b/>
          <w:i/>
        </w:rPr>
        <w:t>dwelling</w:t>
      </w:r>
      <w:r w:rsidRPr="006B4F3C">
        <w:t xml:space="preserve"> means a unit of accommodation constituted by, or contained in a building, being a unit that consists, in whole or in substantial part, of residential accommodation.</w:t>
      </w:r>
    </w:p>
    <w:p w:rsidR="00D106F8" w:rsidRPr="006B4F3C" w:rsidRDefault="00D106F8" w:rsidP="00D106F8">
      <w:pPr>
        <w:pStyle w:val="Definition"/>
      </w:pPr>
      <w:r w:rsidRPr="006B4F3C">
        <w:rPr>
          <w:b/>
          <w:i/>
        </w:rPr>
        <w:t>economy air fare</w:t>
      </w:r>
      <w:r w:rsidRPr="006B4F3C">
        <w:t>, in relation to a person being carried on a scheduled passenger air service operated by a carrier over a route, means:</w:t>
      </w:r>
    </w:p>
    <w:p w:rsidR="00D106F8" w:rsidRPr="006B4F3C" w:rsidRDefault="00D106F8" w:rsidP="00D106F8">
      <w:pPr>
        <w:pStyle w:val="paragraph"/>
      </w:pPr>
      <w:r w:rsidRPr="006B4F3C">
        <w:tab/>
        <w:t>(a)</w:t>
      </w:r>
      <w:r w:rsidRPr="006B4F3C">
        <w:tab/>
        <w:t xml:space="preserve">in a case where </w:t>
      </w:r>
      <w:r w:rsidR="006B4F3C">
        <w:t>paragraph (</w:t>
      </w:r>
      <w:r w:rsidRPr="006B4F3C">
        <w:t>b) does not apply—the standard air fare (other than a preferential air fare) charged by the carrier in respect of the scheduled air service; or</w:t>
      </w:r>
    </w:p>
    <w:p w:rsidR="00D106F8" w:rsidRPr="006B4F3C" w:rsidRDefault="00D106F8" w:rsidP="00D106F8">
      <w:pPr>
        <w:pStyle w:val="paragraph"/>
      </w:pPr>
      <w:r w:rsidRPr="006B4F3C">
        <w:tab/>
        <w:t>(b)</w:t>
      </w:r>
      <w:r w:rsidRPr="006B4F3C">
        <w:tab/>
        <w:t xml:space="preserve">in a case where the carrier charges children, students or blind persons a concessional air fare in respect of the air fare to which </w:t>
      </w:r>
      <w:r w:rsidR="006B4F3C">
        <w:t>paragraph (</w:t>
      </w:r>
      <w:r w:rsidRPr="006B4F3C">
        <w:t>a) applies and the person is eligible for such a concessional air fare—the concessional air fare concerned;</w:t>
      </w:r>
    </w:p>
    <w:p w:rsidR="00D106F8" w:rsidRPr="006B4F3C" w:rsidRDefault="00D106F8" w:rsidP="00D106F8">
      <w:pPr>
        <w:pStyle w:val="subsection2"/>
      </w:pPr>
      <w:r w:rsidRPr="006B4F3C">
        <w:t>being, in either case, an air fare in relation to which no special booking conditions are attached.</w:t>
      </w:r>
    </w:p>
    <w:p w:rsidR="00D106F8" w:rsidRPr="006B4F3C" w:rsidRDefault="00D106F8" w:rsidP="00D106F8">
      <w:pPr>
        <w:pStyle w:val="Definition"/>
      </w:pPr>
      <w:r w:rsidRPr="006B4F3C">
        <w:rPr>
          <w:b/>
          <w:i/>
        </w:rPr>
        <w:t>educational institution</w:t>
      </w:r>
      <w:r w:rsidRPr="006B4F3C">
        <w:t xml:space="preserve"> means a school, college or university.</w:t>
      </w:r>
    </w:p>
    <w:p w:rsidR="00D106F8" w:rsidRPr="006B4F3C" w:rsidRDefault="00D106F8" w:rsidP="00D106F8">
      <w:pPr>
        <w:pStyle w:val="Definition"/>
      </w:pPr>
      <w:r w:rsidRPr="006B4F3C">
        <w:rPr>
          <w:b/>
          <w:i/>
        </w:rPr>
        <w:lastRenderedPageBreak/>
        <w:t>elderly person</w:t>
      </w:r>
      <w:r w:rsidRPr="006B4F3C">
        <w:t xml:space="preserve"> means a person who has attained the age of 60 years.</w:t>
      </w:r>
    </w:p>
    <w:p w:rsidR="00D106F8" w:rsidRPr="006B4F3C" w:rsidRDefault="00D106F8" w:rsidP="00D106F8">
      <w:pPr>
        <w:pStyle w:val="Definition"/>
      </w:pPr>
      <w:r w:rsidRPr="006B4F3C">
        <w:rPr>
          <w:b/>
          <w:i/>
        </w:rPr>
        <w:t>electronic signature</w:t>
      </w:r>
      <w:r w:rsidRPr="006B4F3C">
        <w:t xml:space="preserve"> has the meaning given by subsection</w:t>
      </w:r>
      <w:r w:rsidR="006B4F3C">
        <w:t> </w:t>
      </w:r>
      <w:r w:rsidRPr="006B4F3C">
        <w:t>995</w:t>
      </w:r>
      <w:r w:rsidR="006B4F3C">
        <w:noBreakHyphen/>
      </w:r>
      <w:r w:rsidRPr="006B4F3C">
        <w:t xml:space="preserve">1(1) of the </w:t>
      </w:r>
      <w:r w:rsidRPr="006B4F3C">
        <w:rPr>
          <w:i/>
        </w:rPr>
        <w:t>Income Tax Assessment Act 1997</w:t>
      </w:r>
      <w:r w:rsidRPr="006B4F3C">
        <w:t>.</w:t>
      </w:r>
    </w:p>
    <w:p w:rsidR="00D106F8" w:rsidRPr="006B4F3C" w:rsidRDefault="00D106F8" w:rsidP="00D106F8">
      <w:pPr>
        <w:pStyle w:val="Definition"/>
      </w:pPr>
      <w:r w:rsidRPr="006B4F3C">
        <w:rPr>
          <w:b/>
          <w:i/>
        </w:rPr>
        <w:t>eligible car parking expense payment benefit</w:t>
      </w:r>
      <w:r w:rsidRPr="006B4F3C">
        <w:t xml:space="preserve"> means an expense payment benefit where:</w:t>
      </w:r>
    </w:p>
    <w:p w:rsidR="00D106F8" w:rsidRPr="006B4F3C" w:rsidRDefault="00D106F8" w:rsidP="00D106F8">
      <w:pPr>
        <w:pStyle w:val="paragraph"/>
      </w:pPr>
      <w:r w:rsidRPr="006B4F3C">
        <w:tab/>
        <w:t>(a)</w:t>
      </w:r>
      <w:r w:rsidRPr="006B4F3C">
        <w:tab/>
        <w:t>the recipient is an employee or an associate of an employee; and</w:t>
      </w:r>
    </w:p>
    <w:p w:rsidR="00D106F8" w:rsidRPr="006B4F3C" w:rsidRDefault="00D106F8" w:rsidP="00D106F8">
      <w:pPr>
        <w:pStyle w:val="paragraph"/>
      </w:pPr>
      <w:r w:rsidRPr="006B4F3C">
        <w:tab/>
        <w:t>(b)</w:t>
      </w:r>
      <w:r w:rsidRPr="006B4F3C">
        <w:tab/>
        <w:t>the recipients expenditure is in respect of the provision of car parking facilities for a car on one or more days; and</w:t>
      </w:r>
    </w:p>
    <w:p w:rsidR="00D106F8" w:rsidRPr="006B4F3C" w:rsidRDefault="00D106F8" w:rsidP="00D106F8">
      <w:pPr>
        <w:pStyle w:val="paragraph"/>
      </w:pPr>
      <w:r w:rsidRPr="006B4F3C">
        <w:tab/>
        <w:t>(c)</w:t>
      </w:r>
      <w:r w:rsidRPr="006B4F3C">
        <w:tab/>
        <w:t>the following conditions are satisfied in relation to any of those days:</w:t>
      </w:r>
    </w:p>
    <w:p w:rsidR="00D106F8" w:rsidRPr="006B4F3C" w:rsidRDefault="00D106F8" w:rsidP="00D106F8">
      <w:pPr>
        <w:pStyle w:val="paragraphsub"/>
      </w:pPr>
      <w:r w:rsidRPr="006B4F3C">
        <w:tab/>
        <w:t>(i)</w:t>
      </w:r>
      <w:r w:rsidRPr="006B4F3C">
        <w:tab/>
        <w:t>on that day, the employee has a primary place of employment;</w:t>
      </w:r>
    </w:p>
    <w:p w:rsidR="00D106F8" w:rsidRPr="006B4F3C" w:rsidRDefault="00D106F8" w:rsidP="00D106F8">
      <w:pPr>
        <w:pStyle w:val="paragraphsub"/>
      </w:pPr>
      <w:r w:rsidRPr="006B4F3C">
        <w:tab/>
        <w:t>(ii)</w:t>
      </w:r>
      <w:r w:rsidRPr="006B4F3C">
        <w:tab/>
        <w:t>on that day, the car was parked for one or more daylight periods exceeding 4 hours in total at, or in the vicinity of, that primary place of employment;</w:t>
      </w:r>
    </w:p>
    <w:p w:rsidR="00D106F8" w:rsidRPr="006B4F3C" w:rsidRDefault="00D106F8" w:rsidP="00D106F8">
      <w:pPr>
        <w:pStyle w:val="paragraphsub"/>
      </w:pPr>
      <w:r w:rsidRPr="006B4F3C">
        <w:tab/>
        <w:t>(iii)</w:t>
      </w:r>
      <w:r w:rsidRPr="006B4F3C">
        <w:tab/>
        <w:t>the whole or a part of the recipients expenditure is in respect of the provision of the parking facilities to which that parking relates;</w:t>
      </w:r>
    </w:p>
    <w:p w:rsidR="00D106F8" w:rsidRPr="006B4F3C" w:rsidRDefault="00D106F8" w:rsidP="00D106F8">
      <w:pPr>
        <w:pStyle w:val="paragraphsub"/>
      </w:pPr>
      <w:r w:rsidRPr="006B4F3C">
        <w:tab/>
        <w:t>(iv)</w:t>
      </w:r>
      <w:r w:rsidRPr="006B4F3C">
        <w:tab/>
        <w:t>on that day, the car was used in connection with travel by the employee between the place of residence of the employee and that primary place of employment;</w:t>
      </w:r>
    </w:p>
    <w:p w:rsidR="00D106F8" w:rsidRPr="006B4F3C" w:rsidRDefault="00D106F8" w:rsidP="00D106F8">
      <w:pPr>
        <w:pStyle w:val="paragraphsub"/>
      </w:pPr>
      <w:r w:rsidRPr="006B4F3C">
        <w:tab/>
        <w:t>(v)</w:t>
      </w:r>
      <w:r w:rsidRPr="006B4F3C">
        <w:tab/>
        <w:t>the provision of parking facilities for the car during the period or periods is not taken, under the regulations, to be excluded from this definition;</w:t>
      </w:r>
    </w:p>
    <w:p w:rsidR="00D106F8" w:rsidRPr="006B4F3C" w:rsidRDefault="00D106F8" w:rsidP="00D106F8">
      <w:pPr>
        <w:pStyle w:val="paragraphsub"/>
      </w:pPr>
      <w:r w:rsidRPr="006B4F3C">
        <w:tab/>
        <w:t>(vi)</w:t>
      </w:r>
      <w:r w:rsidRPr="006B4F3C">
        <w:tab/>
        <w:t>the day is on or after 1</w:t>
      </w:r>
      <w:r w:rsidR="006B4F3C">
        <w:t> </w:t>
      </w:r>
      <w:r w:rsidRPr="006B4F3C">
        <w:t>July 1993.</w:t>
      </w:r>
    </w:p>
    <w:p w:rsidR="00D106F8" w:rsidRPr="006B4F3C" w:rsidRDefault="00D106F8" w:rsidP="00D106F8">
      <w:pPr>
        <w:pStyle w:val="Definition"/>
      </w:pPr>
      <w:r w:rsidRPr="006B4F3C">
        <w:rPr>
          <w:b/>
          <w:i/>
        </w:rPr>
        <w:t>eligible dining facility</w:t>
      </w:r>
      <w:r w:rsidRPr="006B4F3C">
        <w:t>, in relation to an employer, means:</w:t>
      </w:r>
    </w:p>
    <w:p w:rsidR="00D106F8" w:rsidRPr="006B4F3C" w:rsidRDefault="00D106F8" w:rsidP="00D106F8">
      <w:pPr>
        <w:pStyle w:val="paragraph"/>
      </w:pPr>
      <w:r w:rsidRPr="006B4F3C">
        <w:lastRenderedPageBreak/>
        <w:tab/>
        <w:t>(a)</w:t>
      </w:r>
      <w:r w:rsidRPr="006B4F3C">
        <w:tab/>
        <w:t>a canteen, dining room or similar facility; or</w:t>
      </w:r>
    </w:p>
    <w:p w:rsidR="00D106F8" w:rsidRPr="006B4F3C" w:rsidRDefault="00D106F8" w:rsidP="00D106F8">
      <w:pPr>
        <w:pStyle w:val="paragraph"/>
      </w:pPr>
      <w:r w:rsidRPr="006B4F3C">
        <w:tab/>
        <w:t>(b)</w:t>
      </w:r>
      <w:r w:rsidRPr="006B4F3C">
        <w:tab/>
        <w:t>a café, restaurant or similar facility;</w:t>
      </w:r>
    </w:p>
    <w:p w:rsidR="00D106F8" w:rsidRPr="006B4F3C" w:rsidRDefault="00D106F8" w:rsidP="00D106F8">
      <w:pPr>
        <w:pStyle w:val="subsection2"/>
      </w:pPr>
      <w:r w:rsidRPr="006B4F3C">
        <w:t>that is located on premises of the employer or, if the employer is a company, of the employer or of a company that is related to the employer.</w:t>
      </w:r>
    </w:p>
    <w:p w:rsidR="00D106F8" w:rsidRPr="006B4F3C" w:rsidRDefault="00D106F8" w:rsidP="00D106F8">
      <w:pPr>
        <w:pStyle w:val="Definition"/>
      </w:pPr>
      <w:r w:rsidRPr="006B4F3C">
        <w:rPr>
          <w:b/>
          <w:i/>
        </w:rPr>
        <w:t>eligible family member</w:t>
      </w:r>
      <w:r w:rsidRPr="006B4F3C">
        <w:t xml:space="preserve"> means:</w:t>
      </w:r>
    </w:p>
    <w:p w:rsidR="00D106F8" w:rsidRPr="006B4F3C" w:rsidRDefault="00D106F8" w:rsidP="00D106F8">
      <w:pPr>
        <w:pStyle w:val="paragraph"/>
      </w:pPr>
      <w:r w:rsidRPr="006B4F3C">
        <w:tab/>
        <w:t>(a)</w:t>
      </w:r>
      <w:r w:rsidRPr="006B4F3C">
        <w:tab/>
        <w:t xml:space="preserve">in relation to an employee </w:t>
      </w:r>
      <w:r w:rsidR="001A3C0D" w:rsidRPr="006B4F3C">
        <w:t>whose duties of employment require the employee to live away, for a period, from his or her normal residence</w:t>
      </w:r>
      <w:r w:rsidRPr="006B4F3C">
        <w:t>:</w:t>
      </w:r>
    </w:p>
    <w:p w:rsidR="00D106F8" w:rsidRPr="006B4F3C" w:rsidRDefault="00D106F8" w:rsidP="00D106F8">
      <w:pPr>
        <w:pStyle w:val="paragraphsub"/>
      </w:pPr>
      <w:r w:rsidRPr="006B4F3C">
        <w:tab/>
        <w:t>(i)</w:t>
      </w:r>
      <w:r w:rsidRPr="006B4F3C">
        <w:tab/>
        <w:t>the employee; or</w:t>
      </w:r>
    </w:p>
    <w:p w:rsidR="00D106F8" w:rsidRPr="006B4F3C" w:rsidRDefault="00D106F8" w:rsidP="00D106F8">
      <w:pPr>
        <w:pStyle w:val="paragraphsub"/>
      </w:pPr>
      <w:r w:rsidRPr="006B4F3C">
        <w:tab/>
        <w:t>(ii)</w:t>
      </w:r>
      <w:r w:rsidRPr="006B4F3C">
        <w:tab/>
        <w:t>the spouse of the employee, or a child of the employee, being a spouse or child, as the case may be:</w:t>
      </w:r>
    </w:p>
    <w:p w:rsidR="00D106F8" w:rsidRPr="006B4F3C" w:rsidRDefault="00D106F8" w:rsidP="00D106F8">
      <w:pPr>
        <w:pStyle w:val="paragraphsub-sub"/>
      </w:pPr>
      <w:r w:rsidRPr="006B4F3C">
        <w:tab/>
        <w:t>(A)</w:t>
      </w:r>
      <w:r w:rsidRPr="006B4F3C">
        <w:tab/>
        <w:t>who lived with the employee during that period; and</w:t>
      </w:r>
    </w:p>
    <w:p w:rsidR="00D106F8" w:rsidRPr="006B4F3C" w:rsidRDefault="00D106F8" w:rsidP="00D106F8">
      <w:pPr>
        <w:pStyle w:val="paragraphsub-sub"/>
      </w:pPr>
      <w:r w:rsidRPr="006B4F3C">
        <w:tab/>
        <w:t>(B)</w:t>
      </w:r>
      <w:r w:rsidRPr="006B4F3C">
        <w:tab/>
        <w:t>whose usual place of residence during that period was the same as the usual place of residence of the employee; and</w:t>
      </w:r>
    </w:p>
    <w:p w:rsidR="00D106F8" w:rsidRPr="006B4F3C" w:rsidRDefault="00D106F8" w:rsidP="00D106F8">
      <w:pPr>
        <w:pStyle w:val="paragraph"/>
      </w:pPr>
      <w:r w:rsidRPr="006B4F3C">
        <w:tab/>
        <w:t>(b)</w:t>
      </w:r>
      <w:r w:rsidRPr="006B4F3C">
        <w:tab/>
        <w:t>in relation to a living</w:t>
      </w:r>
      <w:r w:rsidR="006B4F3C">
        <w:noBreakHyphen/>
      </w:r>
      <w:r w:rsidRPr="006B4F3C">
        <w:t>away</w:t>
      </w:r>
      <w:r w:rsidR="006B4F3C">
        <w:noBreakHyphen/>
      </w:r>
      <w:r w:rsidRPr="006B4F3C">
        <w:t>from</w:t>
      </w:r>
      <w:r w:rsidR="006B4F3C">
        <w:noBreakHyphen/>
      </w:r>
      <w:r w:rsidRPr="006B4F3C">
        <w:t>home allowance fringe benefit in relation to an employee, means:</w:t>
      </w:r>
    </w:p>
    <w:p w:rsidR="00D106F8" w:rsidRPr="006B4F3C" w:rsidRDefault="00D106F8" w:rsidP="00D106F8">
      <w:pPr>
        <w:pStyle w:val="paragraphsub"/>
      </w:pPr>
      <w:r w:rsidRPr="006B4F3C">
        <w:tab/>
        <w:t>(i)</w:t>
      </w:r>
      <w:r w:rsidRPr="006B4F3C">
        <w:tab/>
        <w:t>the employee; or</w:t>
      </w:r>
    </w:p>
    <w:p w:rsidR="00D106F8" w:rsidRPr="006B4F3C" w:rsidRDefault="00D106F8" w:rsidP="00D106F8">
      <w:pPr>
        <w:pStyle w:val="paragraphsub"/>
      </w:pPr>
      <w:r w:rsidRPr="006B4F3C">
        <w:tab/>
        <w:t>(ii)</w:t>
      </w:r>
      <w:r w:rsidRPr="006B4F3C">
        <w:tab/>
        <w:t>the spouse of the employee, or a child of the employee, being a spouse or child, as the case may be:</w:t>
      </w:r>
    </w:p>
    <w:p w:rsidR="00D106F8" w:rsidRPr="006B4F3C" w:rsidRDefault="00D106F8" w:rsidP="00D106F8">
      <w:pPr>
        <w:pStyle w:val="paragraphsub-sub"/>
      </w:pPr>
      <w:r w:rsidRPr="006B4F3C">
        <w:tab/>
        <w:t>(A)</w:t>
      </w:r>
      <w:r w:rsidRPr="006B4F3C">
        <w:tab/>
        <w:t xml:space="preserve">in respect of whom the </w:t>
      </w:r>
      <w:r w:rsidR="003C2662" w:rsidRPr="006B4F3C">
        <w:t>fringe benefit</w:t>
      </w:r>
      <w:r w:rsidRPr="006B4F3C">
        <w:t xml:space="preserve"> is paid;</w:t>
      </w:r>
    </w:p>
    <w:p w:rsidR="00D106F8" w:rsidRPr="006B4F3C" w:rsidRDefault="00D106F8" w:rsidP="00D106F8">
      <w:pPr>
        <w:pStyle w:val="paragraphsub-sub"/>
      </w:pPr>
      <w:r w:rsidRPr="006B4F3C">
        <w:tab/>
        <w:t>(B)</w:t>
      </w:r>
      <w:r w:rsidRPr="006B4F3C">
        <w:tab/>
        <w:t xml:space="preserve">who lived with the employee during the </w:t>
      </w:r>
      <w:r w:rsidR="00BB000A" w:rsidRPr="006B4F3C">
        <w:t>period to which the fringe benefit relates</w:t>
      </w:r>
      <w:r w:rsidRPr="006B4F3C">
        <w:t>; and</w:t>
      </w:r>
    </w:p>
    <w:p w:rsidR="00D106F8" w:rsidRPr="006B4F3C" w:rsidRDefault="00D106F8" w:rsidP="00D106F8">
      <w:pPr>
        <w:pStyle w:val="paragraphsub-sub"/>
      </w:pPr>
      <w:r w:rsidRPr="006B4F3C">
        <w:lastRenderedPageBreak/>
        <w:tab/>
        <w:t>(C)</w:t>
      </w:r>
      <w:r w:rsidRPr="006B4F3C">
        <w:tab/>
        <w:t>whose usual place of residence during that period was the same as the usual place of residence of the employee.</w:t>
      </w:r>
    </w:p>
    <w:p w:rsidR="00D106F8" w:rsidRPr="006B4F3C" w:rsidRDefault="00D106F8" w:rsidP="00D106F8">
      <w:pPr>
        <w:pStyle w:val="Definition"/>
      </w:pPr>
      <w:r w:rsidRPr="006B4F3C">
        <w:rPr>
          <w:b/>
          <w:i/>
        </w:rPr>
        <w:t>eligible foreign remuneration</w:t>
      </w:r>
      <w:r w:rsidRPr="006B4F3C">
        <w:t xml:space="preserve"> has the same meaning as in section</w:t>
      </w:r>
      <w:r w:rsidR="006B4F3C">
        <w:t> </w:t>
      </w:r>
      <w:r w:rsidRPr="006B4F3C">
        <w:t xml:space="preserve">23AF of the </w:t>
      </w:r>
      <w:r w:rsidRPr="006B4F3C">
        <w:rPr>
          <w:i/>
        </w:rPr>
        <w:t>Income Tax Assessment Act 1936</w:t>
      </w:r>
      <w:r w:rsidRPr="006B4F3C">
        <w:t>.</w:t>
      </w:r>
    </w:p>
    <w:p w:rsidR="00D106F8" w:rsidRPr="006B4F3C" w:rsidRDefault="00D106F8" w:rsidP="00D106F8">
      <w:pPr>
        <w:pStyle w:val="Definition"/>
      </w:pPr>
      <w:r w:rsidRPr="006B4F3C">
        <w:rPr>
          <w:b/>
          <w:i/>
        </w:rPr>
        <w:t>eligible incidental travel expense payment benefit</w:t>
      </w:r>
      <w:r w:rsidRPr="006B4F3C">
        <w:t xml:space="preserve"> means an expense payment fringe benefit where:</w:t>
      </w:r>
    </w:p>
    <w:p w:rsidR="00D106F8" w:rsidRPr="006B4F3C" w:rsidRDefault="00D106F8" w:rsidP="00D106F8">
      <w:pPr>
        <w:pStyle w:val="paragraph"/>
      </w:pPr>
      <w:r w:rsidRPr="006B4F3C">
        <w:tab/>
        <w:t>(a)</w:t>
      </w:r>
      <w:r w:rsidRPr="006B4F3C">
        <w:tab/>
        <w:t>either:</w:t>
      </w:r>
    </w:p>
    <w:p w:rsidR="00D106F8" w:rsidRPr="006B4F3C" w:rsidRDefault="00D106F8" w:rsidP="00D106F8">
      <w:pPr>
        <w:pStyle w:val="paragraphsub"/>
      </w:pPr>
      <w:r w:rsidRPr="006B4F3C">
        <w:tab/>
        <w:t>(i)</w:t>
      </w:r>
      <w:r w:rsidRPr="006B4F3C">
        <w:tab/>
        <w:t>the recipients expenditure:</w:t>
      </w:r>
    </w:p>
    <w:p w:rsidR="00D106F8" w:rsidRPr="006B4F3C" w:rsidRDefault="00D106F8" w:rsidP="00D106F8">
      <w:pPr>
        <w:pStyle w:val="paragraphsub-sub"/>
      </w:pPr>
      <w:r w:rsidRPr="006B4F3C">
        <w:tab/>
        <w:t>(A)</w:t>
      </w:r>
      <w:r w:rsidRPr="006B4F3C">
        <w:tab/>
        <w:t>is in respect of travel by the recipient away from the recipient’s usual place of residence undertaken in the course of performing the duties of his or her employment, being expenditure in respect of accommodation, the purchase of food or drink or otherwise incidental to the travel; and</w:t>
      </w:r>
    </w:p>
    <w:p w:rsidR="00D106F8" w:rsidRPr="006B4F3C" w:rsidRDefault="00D106F8" w:rsidP="00D106F8">
      <w:pPr>
        <w:pStyle w:val="paragraphsub-sub"/>
      </w:pPr>
      <w:r w:rsidRPr="006B4F3C">
        <w:tab/>
        <w:t>(B)</w:t>
      </w:r>
      <w:r w:rsidRPr="006B4F3C">
        <w:tab/>
        <w:t xml:space="preserve">relates solely to travel by the recipient in </w:t>
      </w:r>
      <w:smartTag w:uri="urn:schemas-microsoft-com:office:smarttags" w:element="country-region">
        <w:smartTag w:uri="urn:schemas-microsoft-com:office:smarttags" w:element="place">
          <w:r w:rsidRPr="006B4F3C">
            <w:t>Australia</w:t>
          </w:r>
        </w:smartTag>
      </w:smartTag>
      <w:r w:rsidRPr="006B4F3C">
        <w:t>; or</w:t>
      </w:r>
    </w:p>
    <w:p w:rsidR="00D106F8" w:rsidRPr="006B4F3C" w:rsidRDefault="00D106F8" w:rsidP="00D106F8">
      <w:pPr>
        <w:pStyle w:val="paragraphsub"/>
      </w:pPr>
      <w:r w:rsidRPr="006B4F3C">
        <w:tab/>
        <w:t>(ii)</w:t>
      </w:r>
      <w:r w:rsidRPr="006B4F3C">
        <w:tab/>
        <w:t xml:space="preserve">the recipients expenditure: </w:t>
      </w:r>
    </w:p>
    <w:p w:rsidR="00D106F8" w:rsidRPr="006B4F3C" w:rsidRDefault="00D106F8" w:rsidP="00D106F8">
      <w:pPr>
        <w:pStyle w:val="paragraphsub-sub"/>
      </w:pPr>
      <w:r w:rsidRPr="006B4F3C">
        <w:tab/>
        <w:t>(A)</w:t>
      </w:r>
      <w:r w:rsidRPr="006B4F3C">
        <w:tab/>
        <w:t>is in respect of travel by the recipient away from the recipient’s usual place of residence undertaken in the course of performing the duties of his or her employment, being expenditure in respect of the purchase of food or drink or otherwise incidental to the travel (except in respect of accommodation); and</w:t>
      </w:r>
    </w:p>
    <w:p w:rsidR="00D106F8" w:rsidRPr="006B4F3C" w:rsidRDefault="00D106F8" w:rsidP="00D106F8">
      <w:pPr>
        <w:pStyle w:val="paragraphsub-sub"/>
      </w:pPr>
      <w:r w:rsidRPr="006B4F3C">
        <w:tab/>
        <w:t>(B)</w:t>
      </w:r>
      <w:r w:rsidRPr="006B4F3C">
        <w:tab/>
        <w:t xml:space="preserve">relates solely or principally to travel by the recipient outside </w:t>
      </w:r>
      <w:smartTag w:uri="urn:schemas-microsoft-com:office:smarttags" w:element="country-region">
        <w:smartTag w:uri="urn:schemas-microsoft-com:office:smarttags" w:element="place">
          <w:r w:rsidRPr="006B4F3C">
            <w:t>Australia</w:t>
          </w:r>
        </w:smartTag>
      </w:smartTag>
      <w:r w:rsidRPr="006B4F3C">
        <w:t>; and</w:t>
      </w:r>
    </w:p>
    <w:p w:rsidR="00D106F8" w:rsidRPr="006B4F3C" w:rsidRDefault="00D106F8" w:rsidP="00D106F8">
      <w:pPr>
        <w:pStyle w:val="paragraph"/>
      </w:pPr>
      <w:r w:rsidRPr="006B4F3C">
        <w:lastRenderedPageBreak/>
        <w:tab/>
        <w:t>(b)</w:t>
      </w:r>
      <w:r w:rsidRPr="006B4F3C">
        <w:tab/>
        <w:t xml:space="preserve">the payment or reimbursement, as the case may be, that constitutes the fringe benefit is in the nature of compensation to the recipient for the expenses that the recipient might reasonably be expected to have incurred in respect of the matters specified in </w:t>
      </w:r>
      <w:r w:rsidR="006B4F3C">
        <w:t>sub</w:t>
      </w:r>
      <w:r w:rsidR="006B4F3C">
        <w:noBreakHyphen/>
        <w:t>subparagraph (</w:t>
      </w:r>
      <w:r w:rsidRPr="006B4F3C">
        <w:t>a)(i)(A) or (a)(ii)(A), as the case requires.</w:t>
      </w:r>
    </w:p>
    <w:p w:rsidR="00D106F8" w:rsidRPr="006B4F3C" w:rsidRDefault="00D106F8" w:rsidP="00D106F8">
      <w:pPr>
        <w:pStyle w:val="Definition"/>
      </w:pPr>
      <w:r w:rsidRPr="006B4F3C">
        <w:rPr>
          <w:b/>
          <w:i/>
        </w:rPr>
        <w:t>eligible overtime meal expense payment benefit</w:t>
      </w:r>
      <w:r w:rsidRPr="006B4F3C">
        <w:t xml:space="preserve"> means an expense payment fringe benefit where:</w:t>
      </w:r>
    </w:p>
    <w:p w:rsidR="00D106F8" w:rsidRPr="006B4F3C" w:rsidRDefault="00D106F8" w:rsidP="00D106F8">
      <w:pPr>
        <w:pStyle w:val="paragraph"/>
      </w:pPr>
      <w:r w:rsidRPr="006B4F3C">
        <w:tab/>
        <w:t>(a)</w:t>
      </w:r>
      <w:r w:rsidRPr="006B4F3C">
        <w:tab/>
        <w:t>the recipients expenditure is incurred in respect of the purchase of food or drink in connection with overtime worked by the recipient; and</w:t>
      </w:r>
    </w:p>
    <w:p w:rsidR="00D106F8" w:rsidRPr="006B4F3C" w:rsidRDefault="00D106F8" w:rsidP="00D106F8">
      <w:pPr>
        <w:pStyle w:val="paragraph"/>
      </w:pPr>
      <w:r w:rsidRPr="006B4F3C">
        <w:tab/>
        <w:t>(b)</w:t>
      </w:r>
      <w:r w:rsidRPr="006B4F3C">
        <w:tab/>
        <w:t>the payment or reimbursement, as the case may be, that constitutes the fringe benefit is in the nature of compensation to the recipient for the expenses that the recipient might reasonably be expected to have incurred in respect of the purchase of food or drink in connection with that overtime.</w:t>
      </w:r>
    </w:p>
    <w:p w:rsidR="00D106F8" w:rsidRPr="006B4F3C" w:rsidRDefault="00D106F8" w:rsidP="00D106F8">
      <w:pPr>
        <w:pStyle w:val="Definition"/>
      </w:pPr>
      <w:r w:rsidRPr="006B4F3C">
        <w:rPr>
          <w:b/>
          <w:i/>
        </w:rPr>
        <w:t>eligible pre</w:t>
      </w:r>
      <w:r w:rsidR="006B4F3C">
        <w:rPr>
          <w:b/>
          <w:i/>
        </w:rPr>
        <w:noBreakHyphen/>
      </w:r>
      <w:r w:rsidRPr="006B4F3C">
        <w:rPr>
          <w:b/>
          <w:i/>
        </w:rPr>
        <w:t>commencement loan</w:t>
      </w:r>
      <w:r w:rsidRPr="006B4F3C">
        <w:t xml:space="preserve"> means a loan made before 1</w:t>
      </w:r>
      <w:r w:rsidR="006B4F3C">
        <w:t> </w:t>
      </w:r>
      <w:r w:rsidRPr="006B4F3C">
        <w:t>July 1986 at a rate of interest that:</w:t>
      </w:r>
    </w:p>
    <w:p w:rsidR="00D106F8" w:rsidRPr="006B4F3C" w:rsidRDefault="00D106F8" w:rsidP="00D106F8">
      <w:pPr>
        <w:pStyle w:val="paragraph"/>
      </w:pPr>
      <w:r w:rsidRPr="006B4F3C">
        <w:tab/>
        <w:t>(a)</w:t>
      </w:r>
      <w:r w:rsidRPr="006B4F3C">
        <w:tab/>
        <w:t>is specified in a document in existence at the time when the loan was made; and</w:t>
      </w:r>
    </w:p>
    <w:p w:rsidR="00D106F8" w:rsidRPr="006B4F3C" w:rsidRDefault="00D106F8" w:rsidP="00D106F8">
      <w:pPr>
        <w:pStyle w:val="paragraph"/>
      </w:pPr>
      <w:r w:rsidRPr="006B4F3C">
        <w:tab/>
        <w:t>(b)</w:t>
      </w:r>
      <w:r w:rsidRPr="006B4F3C">
        <w:tab/>
        <w:t>cannot be varied.</w:t>
      </w:r>
    </w:p>
    <w:p w:rsidR="00D106F8" w:rsidRPr="006B4F3C" w:rsidRDefault="00D106F8" w:rsidP="00D106F8">
      <w:pPr>
        <w:pStyle w:val="Definition"/>
      </w:pPr>
      <w:r w:rsidRPr="006B4F3C">
        <w:rPr>
          <w:b/>
          <w:i/>
        </w:rPr>
        <w:t>eligible premises</w:t>
      </w:r>
      <w:r w:rsidRPr="006B4F3C">
        <w:t>, in relation to entertainment, a meal, or food or drink, provided in respect of the employment of an employee of an employer, means:</w:t>
      </w:r>
    </w:p>
    <w:p w:rsidR="00D106F8" w:rsidRPr="006B4F3C" w:rsidRDefault="00D106F8" w:rsidP="00D106F8">
      <w:pPr>
        <w:pStyle w:val="paragraph"/>
      </w:pPr>
      <w:r w:rsidRPr="006B4F3C">
        <w:tab/>
        <w:t>(a)</w:t>
      </w:r>
      <w:r w:rsidRPr="006B4F3C">
        <w:tab/>
        <w:t>if the employer is a company—premises of the employer or of a company that is related to the employer; or</w:t>
      </w:r>
    </w:p>
    <w:p w:rsidR="00D106F8" w:rsidRPr="006B4F3C" w:rsidRDefault="00D106F8" w:rsidP="00D106F8">
      <w:pPr>
        <w:pStyle w:val="paragraph"/>
      </w:pPr>
      <w:r w:rsidRPr="006B4F3C">
        <w:tab/>
        <w:t>(b)</w:t>
      </w:r>
      <w:r w:rsidRPr="006B4F3C">
        <w:tab/>
        <w:t>in any other case—premises of the employer;</w:t>
      </w:r>
    </w:p>
    <w:p w:rsidR="00D106F8" w:rsidRPr="006B4F3C" w:rsidRDefault="00D106F8" w:rsidP="00D106F8">
      <w:pPr>
        <w:pStyle w:val="subsection2"/>
      </w:pPr>
      <w:r w:rsidRPr="006B4F3C">
        <w:lastRenderedPageBreak/>
        <w:t>and includes, in either case, a location at or adjacent to a site at which the employee performs duties of that employment.</w:t>
      </w:r>
    </w:p>
    <w:p w:rsidR="00D106F8" w:rsidRPr="006B4F3C" w:rsidRDefault="00D106F8" w:rsidP="00D106F8">
      <w:pPr>
        <w:pStyle w:val="Definition"/>
      </w:pPr>
      <w:r w:rsidRPr="006B4F3C">
        <w:rPr>
          <w:b/>
          <w:i/>
        </w:rPr>
        <w:t>emergency</w:t>
      </w:r>
      <w:r w:rsidRPr="006B4F3C">
        <w:t xml:space="preserve"> means an emergency involving any of the following matters:</w:t>
      </w:r>
    </w:p>
    <w:p w:rsidR="00D106F8" w:rsidRPr="006B4F3C" w:rsidRDefault="00D106F8" w:rsidP="00D106F8">
      <w:pPr>
        <w:pStyle w:val="paragraph"/>
      </w:pPr>
      <w:r w:rsidRPr="006B4F3C">
        <w:tab/>
        <w:t>(a)</w:t>
      </w:r>
      <w:r w:rsidRPr="006B4F3C">
        <w:tab/>
        <w:t>a natural disaster;</w:t>
      </w:r>
    </w:p>
    <w:p w:rsidR="00D106F8" w:rsidRPr="006B4F3C" w:rsidRDefault="00D106F8" w:rsidP="00D106F8">
      <w:pPr>
        <w:pStyle w:val="paragraph"/>
      </w:pPr>
      <w:r w:rsidRPr="006B4F3C">
        <w:tab/>
        <w:t>(b)</w:t>
      </w:r>
      <w:r w:rsidRPr="006B4F3C">
        <w:tab/>
        <w:t>a conflict involving an armed force;</w:t>
      </w:r>
    </w:p>
    <w:p w:rsidR="00D106F8" w:rsidRPr="006B4F3C" w:rsidRDefault="00D106F8" w:rsidP="00D106F8">
      <w:pPr>
        <w:pStyle w:val="paragraph"/>
      </w:pPr>
      <w:r w:rsidRPr="006B4F3C">
        <w:tab/>
        <w:t>(c)</w:t>
      </w:r>
      <w:r w:rsidRPr="006B4F3C">
        <w:tab/>
        <w:t>a civil disturbance;</w:t>
      </w:r>
    </w:p>
    <w:p w:rsidR="00D106F8" w:rsidRPr="006B4F3C" w:rsidRDefault="00D106F8" w:rsidP="00D106F8">
      <w:pPr>
        <w:pStyle w:val="paragraph"/>
      </w:pPr>
      <w:r w:rsidRPr="006B4F3C">
        <w:tab/>
        <w:t>(d)</w:t>
      </w:r>
      <w:r w:rsidRPr="006B4F3C">
        <w:tab/>
        <w:t>an accident;</w:t>
      </w:r>
    </w:p>
    <w:p w:rsidR="00D106F8" w:rsidRPr="006B4F3C" w:rsidRDefault="00D106F8" w:rsidP="00D106F8">
      <w:pPr>
        <w:pStyle w:val="paragraph"/>
      </w:pPr>
      <w:r w:rsidRPr="006B4F3C">
        <w:tab/>
        <w:t>(e)</w:t>
      </w:r>
      <w:r w:rsidRPr="006B4F3C">
        <w:tab/>
        <w:t>a serious illness;</w:t>
      </w:r>
    </w:p>
    <w:p w:rsidR="00D106F8" w:rsidRPr="006B4F3C" w:rsidRDefault="00D106F8" w:rsidP="00D106F8">
      <w:pPr>
        <w:pStyle w:val="paragraph"/>
      </w:pPr>
      <w:r w:rsidRPr="006B4F3C">
        <w:tab/>
        <w:t>(f)</w:t>
      </w:r>
      <w:r w:rsidRPr="006B4F3C">
        <w:tab/>
        <w:t>any similar matter.</w:t>
      </w:r>
    </w:p>
    <w:p w:rsidR="00D106F8" w:rsidRPr="006B4F3C" w:rsidRDefault="00D106F8" w:rsidP="00D106F8">
      <w:pPr>
        <w:pStyle w:val="Definition"/>
      </w:pPr>
      <w:r w:rsidRPr="006B4F3C">
        <w:rPr>
          <w:b/>
          <w:i/>
        </w:rPr>
        <w:t>emergency assistance</w:t>
      </w:r>
      <w:r w:rsidRPr="006B4F3C">
        <w:t>, in relation to a person, means assistance granted to the person where:</w:t>
      </w:r>
    </w:p>
    <w:p w:rsidR="00D106F8" w:rsidRPr="006B4F3C" w:rsidRDefault="00D106F8" w:rsidP="00D106F8">
      <w:pPr>
        <w:pStyle w:val="paragraph"/>
      </w:pPr>
      <w:r w:rsidRPr="006B4F3C">
        <w:tab/>
        <w:t>(a)</w:t>
      </w:r>
      <w:r w:rsidRPr="006B4F3C">
        <w:tab/>
        <w:t>the person is, or is at immediate risk of becoming, the victim of an emergency;</w:t>
      </w:r>
    </w:p>
    <w:p w:rsidR="00D106F8" w:rsidRPr="006B4F3C" w:rsidRDefault="00D106F8" w:rsidP="00D106F8">
      <w:pPr>
        <w:pStyle w:val="paragraph"/>
      </w:pPr>
      <w:r w:rsidRPr="006B4F3C">
        <w:tab/>
        <w:t>(b)</w:t>
      </w:r>
      <w:r w:rsidRPr="006B4F3C">
        <w:tab/>
        <w:t>the assistance is granted to the person solely in order to provide immediate relief;</w:t>
      </w:r>
    </w:p>
    <w:p w:rsidR="00D106F8" w:rsidRPr="006B4F3C" w:rsidRDefault="00D106F8" w:rsidP="00D106F8">
      <w:pPr>
        <w:pStyle w:val="paragraph"/>
      </w:pPr>
      <w:r w:rsidRPr="006B4F3C">
        <w:tab/>
        <w:t>(c)</w:t>
      </w:r>
      <w:r w:rsidRPr="006B4F3C">
        <w:tab/>
        <w:t>the assistance is in respect of all or any of the following matters:</w:t>
      </w:r>
    </w:p>
    <w:p w:rsidR="00D106F8" w:rsidRPr="006B4F3C" w:rsidRDefault="00D106F8" w:rsidP="00D106F8">
      <w:pPr>
        <w:pStyle w:val="paragraphsub"/>
      </w:pPr>
      <w:r w:rsidRPr="006B4F3C">
        <w:tab/>
        <w:t>(i)</w:t>
      </w:r>
      <w:r w:rsidRPr="006B4F3C">
        <w:tab/>
        <w:t>first aid or other emergency health care;</w:t>
      </w:r>
    </w:p>
    <w:p w:rsidR="00D106F8" w:rsidRPr="006B4F3C" w:rsidRDefault="00D106F8" w:rsidP="00D106F8">
      <w:pPr>
        <w:pStyle w:val="paragraphsub"/>
      </w:pPr>
      <w:r w:rsidRPr="006B4F3C">
        <w:tab/>
        <w:t>(ii)</w:t>
      </w:r>
      <w:r w:rsidRPr="006B4F3C">
        <w:tab/>
        <w:t>emergency meals or food supplies;</w:t>
      </w:r>
    </w:p>
    <w:p w:rsidR="00D106F8" w:rsidRPr="006B4F3C" w:rsidRDefault="00D106F8" w:rsidP="00D106F8">
      <w:pPr>
        <w:pStyle w:val="paragraphsub"/>
      </w:pPr>
      <w:r w:rsidRPr="006B4F3C">
        <w:tab/>
        <w:t>(iii)</w:t>
      </w:r>
      <w:r w:rsidRPr="006B4F3C">
        <w:tab/>
        <w:t>emergency clothing;</w:t>
      </w:r>
    </w:p>
    <w:p w:rsidR="00D106F8" w:rsidRPr="006B4F3C" w:rsidRDefault="00D106F8" w:rsidP="00D106F8">
      <w:pPr>
        <w:pStyle w:val="paragraphsub"/>
      </w:pPr>
      <w:r w:rsidRPr="006B4F3C">
        <w:tab/>
        <w:t>(iv)</w:t>
      </w:r>
      <w:r w:rsidRPr="006B4F3C">
        <w:tab/>
        <w:t>emergency transport;</w:t>
      </w:r>
    </w:p>
    <w:p w:rsidR="00D106F8" w:rsidRPr="006B4F3C" w:rsidRDefault="00D106F8" w:rsidP="00D106F8">
      <w:pPr>
        <w:pStyle w:val="paragraphsub"/>
      </w:pPr>
      <w:r w:rsidRPr="006B4F3C">
        <w:tab/>
        <w:t>(v)</w:t>
      </w:r>
      <w:r w:rsidRPr="006B4F3C">
        <w:tab/>
        <w:t>emergency accommodation;</w:t>
      </w:r>
    </w:p>
    <w:p w:rsidR="00D106F8" w:rsidRPr="006B4F3C" w:rsidRDefault="00D106F8" w:rsidP="00D106F8">
      <w:pPr>
        <w:pStyle w:val="paragraphsub"/>
      </w:pPr>
      <w:r w:rsidRPr="006B4F3C">
        <w:tab/>
        <w:t>(vi)</w:t>
      </w:r>
      <w:r w:rsidRPr="006B4F3C">
        <w:tab/>
        <w:t>emergency use of household goods;</w:t>
      </w:r>
    </w:p>
    <w:p w:rsidR="00D106F8" w:rsidRPr="006B4F3C" w:rsidRDefault="00D106F8" w:rsidP="00D106F8">
      <w:pPr>
        <w:pStyle w:val="paragraphsub"/>
      </w:pPr>
      <w:r w:rsidRPr="006B4F3C">
        <w:tab/>
        <w:t>(vii)</w:t>
      </w:r>
      <w:r w:rsidRPr="006B4F3C">
        <w:tab/>
        <w:t>temporary repairs;</w:t>
      </w:r>
    </w:p>
    <w:p w:rsidR="00D106F8" w:rsidRPr="006B4F3C" w:rsidRDefault="00D106F8" w:rsidP="00D106F8">
      <w:pPr>
        <w:pStyle w:val="paragraphsub"/>
      </w:pPr>
      <w:r w:rsidRPr="006B4F3C">
        <w:tab/>
        <w:t>(viii)</w:t>
      </w:r>
      <w:r w:rsidRPr="006B4F3C">
        <w:tab/>
        <w:t>any similar matter.</w:t>
      </w:r>
    </w:p>
    <w:p w:rsidR="00D106F8" w:rsidRPr="006B4F3C" w:rsidRDefault="00D106F8" w:rsidP="00D106F8">
      <w:pPr>
        <w:pStyle w:val="Definition"/>
      </w:pPr>
      <w:r w:rsidRPr="006B4F3C">
        <w:rPr>
          <w:b/>
          <w:i/>
        </w:rPr>
        <w:t>employee</w:t>
      </w:r>
      <w:r w:rsidRPr="006B4F3C">
        <w:t xml:space="preserve"> means:</w:t>
      </w:r>
    </w:p>
    <w:p w:rsidR="00D106F8" w:rsidRPr="006B4F3C" w:rsidRDefault="00D106F8" w:rsidP="00D106F8">
      <w:pPr>
        <w:pStyle w:val="paragraph"/>
      </w:pPr>
      <w:r w:rsidRPr="006B4F3C">
        <w:lastRenderedPageBreak/>
        <w:tab/>
        <w:t>(a)</w:t>
      </w:r>
      <w:r w:rsidRPr="006B4F3C">
        <w:tab/>
        <w:t>a current employee;</w:t>
      </w:r>
    </w:p>
    <w:p w:rsidR="00D106F8" w:rsidRPr="006B4F3C" w:rsidRDefault="00D106F8" w:rsidP="00D106F8">
      <w:pPr>
        <w:pStyle w:val="paragraph"/>
      </w:pPr>
      <w:r w:rsidRPr="006B4F3C">
        <w:tab/>
        <w:t>(b)</w:t>
      </w:r>
      <w:r w:rsidRPr="006B4F3C">
        <w:tab/>
        <w:t>a future employee; or</w:t>
      </w:r>
    </w:p>
    <w:p w:rsidR="00D106F8" w:rsidRPr="006B4F3C" w:rsidRDefault="00D106F8" w:rsidP="00D106F8">
      <w:pPr>
        <w:pStyle w:val="paragraph"/>
      </w:pPr>
      <w:r w:rsidRPr="006B4F3C">
        <w:tab/>
        <w:t>(c)</w:t>
      </w:r>
      <w:r w:rsidRPr="006B4F3C">
        <w:tab/>
        <w:t>a former employee.</w:t>
      </w:r>
    </w:p>
    <w:p w:rsidR="00D106F8" w:rsidRPr="006B4F3C" w:rsidRDefault="00D106F8" w:rsidP="00D106F8">
      <w:pPr>
        <w:pStyle w:val="Definition"/>
      </w:pPr>
      <w:r w:rsidRPr="006B4F3C">
        <w:rPr>
          <w:b/>
          <w:i/>
        </w:rPr>
        <w:t>employee credit loan benefit</w:t>
      </w:r>
      <w:r w:rsidRPr="006B4F3C">
        <w:t>, in relation to a year of tax, means a loan fringe benefit in relation to an employee in relation to the year of tax where:</w:t>
      </w:r>
    </w:p>
    <w:p w:rsidR="00D106F8" w:rsidRPr="006B4F3C" w:rsidRDefault="00D106F8" w:rsidP="00D106F8">
      <w:pPr>
        <w:pStyle w:val="paragraph"/>
      </w:pPr>
      <w:r w:rsidRPr="006B4F3C">
        <w:tab/>
        <w:t>(a)</w:t>
      </w:r>
      <w:r w:rsidRPr="006B4F3C">
        <w:tab/>
        <w:t>the loan consists of the provision of credit to the employee in respect of:</w:t>
      </w:r>
    </w:p>
    <w:p w:rsidR="00D106F8" w:rsidRPr="006B4F3C" w:rsidRDefault="00D106F8" w:rsidP="00D106F8">
      <w:pPr>
        <w:pStyle w:val="paragraphsub"/>
      </w:pPr>
      <w:r w:rsidRPr="006B4F3C">
        <w:tab/>
        <w:t>(i)</w:t>
      </w:r>
      <w:r w:rsidRPr="006B4F3C">
        <w:tab/>
        <w:t>property sold; or</w:t>
      </w:r>
    </w:p>
    <w:p w:rsidR="00D106F8" w:rsidRPr="006B4F3C" w:rsidRDefault="00D106F8" w:rsidP="00D106F8">
      <w:pPr>
        <w:pStyle w:val="paragraphsub"/>
      </w:pPr>
      <w:r w:rsidRPr="006B4F3C">
        <w:tab/>
        <w:t>(ii)</w:t>
      </w:r>
      <w:r w:rsidRPr="006B4F3C">
        <w:tab/>
        <w:t>other benefits provided;</w:t>
      </w:r>
    </w:p>
    <w:p w:rsidR="00D106F8" w:rsidRPr="006B4F3C" w:rsidRDefault="00D106F8" w:rsidP="00D106F8">
      <w:pPr>
        <w:pStyle w:val="paragraph"/>
      </w:pPr>
      <w:r w:rsidRPr="006B4F3C">
        <w:tab/>
      </w:r>
      <w:r w:rsidRPr="006B4F3C">
        <w:tab/>
        <w:t>to the employee by the provider of the fringe benefit; and</w:t>
      </w:r>
    </w:p>
    <w:p w:rsidR="00D106F8" w:rsidRPr="006B4F3C" w:rsidRDefault="00D106F8" w:rsidP="00D106F8">
      <w:pPr>
        <w:pStyle w:val="paragraph"/>
      </w:pPr>
      <w:r w:rsidRPr="006B4F3C">
        <w:tab/>
        <w:t>(b)</w:t>
      </w:r>
      <w:r w:rsidRPr="006B4F3C">
        <w:tab/>
        <w:t>if the employee had, on the last day of the period during the year of tax when the employee was under an obligation to repay the whole or any part of the loan, incurred interest in respect of the loan in respect of that period, that interest would have been exclusively incurred in gaining or producing salary or wages of the employee in respect of the employment to which the fringe benefit relates.</w:t>
      </w:r>
    </w:p>
    <w:p w:rsidR="00D106F8" w:rsidRPr="006B4F3C" w:rsidRDefault="00D106F8" w:rsidP="00D106F8">
      <w:pPr>
        <w:pStyle w:val="Definition"/>
      </w:pPr>
      <w:r w:rsidRPr="006B4F3C">
        <w:rPr>
          <w:b/>
          <w:i/>
        </w:rPr>
        <w:t>employee share loan benefit</w:t>
      </w:r>
      <w:r w:rsidRPr="006B4F3C">
        <w:t>, in relation to a year of tax, means a loan fringe benefit in relation to an employee in relation to an employer in relation to the year of tax where:</w:t>
      </w:r>
    </w:p>
    <w:p w:rsidR="00D106F8" w:rsidRPr="006B4F3C" w:rsidRDefault="00D106F8" w:rsidP="00D106F8">
      <w:pPr>
        <w:pStyle w:val="paragraph"/>
      </w:pPr>
      <w:r w:rsidRPr="006B4F3C">
        <w:tab/>
        <w:t>(a)</w:t>
      </w:r>
      <w:r w:rsidRPr="006B4F3C">
        <w:tab/>
        <w:t>the sole purpose of the making of the loan is to enable the employee to acquire shares, or rights to acquire shares, in a company, being:</w:t>
      </w:r>
    </w:p>
    <w:p w:rsidR="00D106F8" w:rsidRPr="006B4F3C" w:rsidRDefault="00D106F8" w:rsidP="00D106F8">
      <w:pPr>
        <w:pStyle w:val="paragraphsub"/>
      </w:pPr>
      <w:r w:rsidRPr="006B4F3C">
        <w:tab/>
        <w:t>(i)</w:t>
      </w:r>
      <w:r w:rsidRPr="006B4F3C">
        <w:tab/>
        <w:t>the employer; or</w:t>
      </w:r>
    </w:p>
    <w:p w:rsidR="00D106F8" w:rsidRPr="006B4F3C" w:rsidRDefault="00D106F8" w:rsidP="00D106F8">
      <w:pPr>
        <w:pStyle w:val="paragraphsub"/>
      </w:pPr>
      <w:r w:rsidRPr="006B4F3C">
        <w:tab/>
        <w:t>(ii)</w:t>
      </w:r>
      <w:r w:rsidRPr="006B4F3C">
        <w:tab/>
        <w:t>an associate of the employer; and</w:t>
      </w:r>
    </w:p>
    <w:p w:rsidR="00D106F8" w:rsidRPr="006B4F3C" w:rsidRDefault="00D106F8" w:rsidP="00D106F8">
      <w:pPr>
        <w:pStyle w:val="paragraph"/>
      </w:pPr>
      <w:r w:rsidRPr="006B4F3C">
        <w:lastRenderedPageBreak/>
        <w:tab/>
        <w:t>(b)</w:t>
      </w:r>
      <w:r w:rsidRPr="006B4F3C">
        <w:tab/>
        <w:t>the shares or rights were beneficially owned by the employee at all times during the period during the year of tax when the employee was under an obligation to repay the whole or any part of the loan.</w:t>
      </w:r>
    </w:p>
    <w:p w:rsidR="00D106F8" w:rsidRPr="006B4F3C" w:rsidRDefault="00D106F8" w:rsidP="00D106F8">
      <w:pPr>
        <w:pStyle w:val="Definition"/>
      </w:pPr>
      <w:r w:rsidRPr="006B4F3C">
        <w:rPr>
          <w:b/>
          <w:i/>
        </w:rPr>
        <w:t>employee’s share</w:t>
      </w:r>
      <w:r w:rsidRPr="006B4F3C">
        <w:t xml:space="preserve"> of the taxable value of a fringe benefit has the meaning given by section</w:t>
      </w:r>
      <w:r w:rsidR="006B4F3C">
        <w:t> </w:t>
      </w:r>
      <w:r w:rsidRPr="006B4F3C">
        <w:t>5F.</w:t>
      </w:r>
    </w:p>
    <w:p w:rsidR="00D106F8" w:rsidRPr="006B4F3C" w:rsidRDefault="00D106F8" w:rsidP="00D106F8">
      <w:pPr>
        <w:pStyle w:val="Definition"/>
      </w:pPr>
      <w:r w:rsidRPr="006B4F3C">
        <w:rPr>
          <w:b/>
          <w:i/>
        </w:rPr>
        <w:t>employer</w:t>
      </w:r>
      <w:r w:rsidRPr="006B4F3C">
        <w:t xml:space="preserve"> means:</w:t>
      </w:r>
    </w:p>
    <w:p w:rsidR="00D106F8" w:rsidRPr="006B4F3C" w:rsidRDefault="00D106F8" w:rsidP="00D106F8">
      <w:pPr>
        <w:pStyle w:val="paragraph"/>
      </w:pPr>
      <w:r w:rsidRPr="006B4F3C">
        <w:tab/>
        <w:t>(a)</w:t>
      </w:r>
      <w:r w:rsidRPr="006B4F3C">
        <w:tab/>
        <w:t>a current employer;</w:t>
      </w:r>
    </w:p>
    <w:p w:rsidR="00D106F8" w:rsidRPr="006B4F3C" w:rsidRDefault="00D106F8" w:rsidP="00D106F8">
      <w:pPr>
        <w:pStyle w:val="paragraph"/>
      </w:pPr>
      <w:r w:rsidRPr="006B4F3C">
        <w:tab/>
        <w:t>(b)</w:t>
      </w:r>
      <w:r w:rsidRPr="006B4F3C">
        <w:tab/>
        <w:t>a future employer; or</w:t>
      </w:r>
    </w:p>
    <w:p w:rsidR="00D106F8" w:rsidRPr="006B4F3C" w:rsidRDefault="00D106F8" w:rsidP="00D106F8">
      <w:pPr>
        <w:pStyle w:val="paragraph"/>
      </w:pPr>
      <w:r w:rsidRPr="006B4F3C">
        <w:tab/>
        <w:t>(c)</w:t>
      </w:r>
      <w:r w:rsidRPr="006B4F3C">
        <w:tab/>
        <w:t>a former employer;</w:t>
      </w:r>
    </w:p>
    <w:p w:rsidR="00D106F8" w:rsidRPr="006B4F3C" w:rsidRDefault="00D106F8" w:rsidP="00D106F8">
      <w:pPr>
        <w:pStyle w:val="subsection2"/>
      </w:pPr>
      <w:r w:rsidRPr="006B4F3C">
        <w:t>but does not include:</w:t>
      </w:r>
    </w:p>
    <w:p w:rsidR="00D106F8" w:rsidRPr="006B4F3C" w:rsidRDefault="00D106F8" w:rsidP="00D106F8">
      <w:pPr>
        <w:pStyle w:val="paragraph"/>
      </w:pPr>
      <w:r w:rsidRPr="006B4F3C">
        <w:tab/>
        <w:t>(d)</w:t>
      </w:r>
      <w:r w:rsidRPr="006B4F3C">
        <w:tab/>
        <w:t>the Commonwealth; or</w:t>
      </w:r>
    </w:p>
    <w:p w:rsidR="00D106F8" w:rsidRPr="006B4F3C" w:rsidRDefault="00D106F8" w:rsidP="00D106F8">
      <w:pPr>
        <w:pStyle w:val="paragraph"/>
      </w:pPr>
      <w:r w:rsidRPr="006B4F3C">
        <w:tab/>
        <w:t>(e)</w:t>
      </w:r>
      <w:r w:rsidRPr="006B4F3C">
        <w:tab/>
        <w:t>an authority of the Commonwealth that cannot, by a law of the Commonwealth, be made liable to taxation by the Commonwealth.</w:t>
      </w:r>
    </w:p>
    <w:p w:rsidR="00D106F8" w:rsidRPr="006B4F3C" w:rsidRDefault="00D106F8" w:rsidP="00D106F8">
      <w:pPr>
        <w:pStyle w:val="Definition"/>
      </w:pPr>
      <w:r w:rsidRPr="006B4F3C">
        <w:rPr>
          <w:b/>
          <w:i/>
        </w:rPr>
        <w:t>employment</w:t>
      </w:r>
      <w:r w:rsidRPr="006B4F3C">
        <w:t>, in relation to a person, means the holding of any office or appointment, the performance of any functions or duties, the engaging in of any work, or the doing of any acts or things that results, will result or has resulted in the person being treated as an employee.</w:t>
      </w:r>
    </w:p>
    <w:p w:rsidR="00D106F8" w:rsidRPr="006B4F3C" w:rsidRDefault="00D106F8" w:rsidP="00D106F8">
      <w:pPr>
        <w:pStyle w:val="Definition"/>
      </w:pPr>
      <w:r w:rsidRPr="006B4F3C">
        <w:rPr>
          <w:b/>
          <w:i/>
        </w:rPr>
        <w:t>entertainment</w:t>
      </w:r>
      <w:r w:rsidRPr="006B4F3C">
        <w:t xml:space="preserve"> has the meaning given by section</w:t>
      </w:r>
      <w:r w:rsidR="006B4F3C">
        <w:t> </w:t>
      </w:r>
      <w:r w:rsidRPr="006B4F3C">
        <w:t>32</w:t>
      </w:r>
      <w:r w:rsidR="006B4F3C">
        <w:noBreakHyphen/>
      </w:r>
      <w:r w:rsidRPr="006B4F3C">
        <w:t xml:space="preserve">10 of the </w:t>
      </w:r>
      <w:r w:rsidRPr="006B4F3C">
        <w:rPr>
          <w:i/>
        </w:rPr>
        <w:t>Income Tax Assessment Act 1997</w:t>
      </w:r>
      <w:r w:rsidRPr="006B4F3C">
        <w:t>.</w:t>
      </w:r>
    </w:p>
    <w:p w:rsidR="00D106F8" w:rsidRPr="006B4F3C" w:rsidRDefault="00D106F8" w:rsidP="00D106F8">
      <w:pPr>
        <w:pStyle w:val="Definition"/>
      </w:pPr>
      <w:r w:rsidRPr="006B4F3C">
        <w:rPr>
          <w:b/>
          <w:i/>
        </w:rPr>
        <w:t>entertainment facility leasing expenses</w:t>
      </w:r>
      <w:r w:rsidRPr="006B4F3C">
        <w:t>, for a person, means expenses incurred by the person in hiring or leasing:</w:t>
      </w:r>
    </w:p>
    <w:p w:rsidR="00D106F8" w:rsidRPr="006B4F3C" w:rsidRDefault="00D106F8" w:rsidP="00D106F8">
      <w:pPr>
        <w:pStyle w:val="paragraph"/>
      </w:pPr>
      <w:r w:rsidRPr="006B4F3C">
        <w:tab/>
        <w:t>(a)</w:t>
      </w:r>
      <w:r w:rsidRPr="006B4F3C">
        <w:tab/>
        <w:t>a corporate box; or</w:t>
      </w:r>
    </w:p>
    <w:p w:rsidR="00D106F8" w:rsidRPr="006B4F3C" w:rsidRDefault="00D106F8" w:rsidP="00D106F8">
      <w:pPr>
        <w:pStyle w:val="paragraph"/>
      </w:pPr>
      <w:r w:rsidRPr="006B4F3C">
        <w:tab/>
        <w:t>(b)</w:t>
      </w:r>
      <w:r w:rsidRPr="006B4F3C">
        <w:tab/>
        <w:t>boats, or planes, for the purpose of the provision of entertainment; or</w:t>
      </w:r>
    </w:p>
    <w:p w:rsidR="00D106F8" w:rsidRPr="006B4F3C" w:rsidRDefault="00D106F8" w:rsidP="00D106F8">
      <w:pPr>
        <w:pStyle w:val="paragraph"/>
      </w:pPr>
      <w:r w:rsidRPr="006B4F3C">
        <w:lastRenderedPageBreak/>
        <w:tab/>
        <w:t>(c)</w:t>
      </w:r>
      <w:r w:rsidRPr="006B4F3C">
        <w:tab/>
        <w:t>other premises, or facilities, for the purpose of the provision of entertainment;</w:t>
      </w:r>
    </w:p>
    <w:p w:rsidR="00D106F8" w:rsidRPr="006B4F3C" w:rsidRDefault="00D106F8" w:rsidP="00D106F8">
      <w:pPr>
        <w:pStyle w:val="subsection2"/>
      </w:pPr>
      <w:r w:rsidRPr="006B4F3C">
        <w:t>but does not include so much of any of such expenses that:</w:t>
      </w:r>
    </w:p>
    <w:p w:rsidR="00D106F8" w:rsidRPr="006B4F3C" w:rsidRDefault="00D106F8" w:rsidP="00D106F8">
      <w:pPr>
        <w:pStyle w:val="paragraph"/>
      </w:pPr>
      <w:r w:rsidRPr="006B4F3C">
        <w:tab/>
        <w:t>(d)</w:t>
      </w:r>
      <w:r w:rsidRPr="006B4F3C">
        <w:tab/>
        <w:t>is attributable to the provision of food or drink; or</w:t>
      </w:r>
    </w:p>
    <w:p w:rsidR="00D106F8" w:rsidRPr="006B4F3C" w:rsidRDefault="00D106F8" w:rsidP="00D106F8">
      <w:pPr>
        <w:pStyle w:val="paragraph"/>
      </w:pPr>
      <w:r w:rsidRPr="006B4F3C">
        <w:tab/>
        <w:t>(e)</w:t>
      </w:r>
      <w:r w:rsidRPr="006B4F3C">
        <w:tab/>
        <w:t xml:space="preserve">is attributable to advertising and is an allowable deduction for the person under the </w:t>
      </w:r>
      <w:r w:rsidRPr="006B4F3C">
        <w:rPr>
          <w:i/>
        </w:rPr>
        <w:t>Income Tax Assessment Act 1936</w:t>
      </w:r>
      <w:r w:rsidR="00F86E58" w:rsidRPr="006B4F3C">
        <w:rPr>
          <w:i/>
        </w:rPr>
        <w:t xml:space="preserve"> </w:t>
      </w:r>
      <w:r w:rsidR="00F86E58" w:rsidRPr="006B4F3C">
        <w:t xml:space="preserve">or the </w:t>
      </w:r>
      <w:r w:rsidR="00F86E58" w:rsidRPr="006B4F3C">
        <w:rPr>
          <w:i/>
        </w:rPr>
        <w:t>Income Tax Assessment Act 1997</w:t>
      </w:r>
      <w:r w:rsidRPr="006B4F3C">
        <w:t>.</w:t>
      </w:r>
    </w:p>
    <w:p w:rsidR="0084503B" w:rsidRPr="006B4F3C" w:rsidRDefault="0084503B" w:rsidP="0084503B">
      <w:pPr>
        <w:pStyle w:val="Definition"/>
      </w:pPr>
      <w:r w:rsidRPr="006B4F3C">
        <w:rPr>
          <w:b/>
          <w:i/>
        </w:rPr>
        <w:t>entity</w:t>
      </w:r>
      <w:r w:rsidRPr="006B4F3C">
        <w:t xml:space="preserve"> has the meaning given by section</w:t>
      </w:r>
      <w:r w:rsidR="006B4F3C">
        <w:t> </w:t>
      </w:r>
      <w:r w:rsidRPr="006B4F3C">
        <w:t>960</w:t>
      </w:r>
      <w:r w:rsidR="006B4F3C">
        <w:noBreakHyphen/>
      </w:r>
      <w:r w:rsidRPr="006B4F3C">
        <w:t xml:space="preserve">100 of the </w:t>
      </w:r>
      <w:r w:rsidRPr="006B4F3C">
        <w:rPr>
          <w:i/>
        </w:rPr>
        <w:t>Income Tax Assessment Act 1997</w:t>
      </w:r>
      <w:r w:rsidRPr="006B4F3C">
        <w:t>.</w:t>
      </w:r>
    </w:p>
    <w:p w:rsidR="00D106F8" w:rsidRPr="006B4F3C" w:rsidRDefault="00D106F8" w:rsidP="00D106F8">
      <w:pPr>
        <w:pStyle w:val="Definition"/>
      </w:pPr>
      <w:r w:rsidRPr="006B4F3C">
        <w:rPr>
          <w:b/>
          <w:i/>
        </w:rPr>
        <w:t>excluded fringe benefit</w:t>
      </w:r>
      <w:r w:rsidRPr="006B4F3C">
        <w:t>, in relation to an employee, employer and year of tax, has the meaning given by subsection</w:t>
      </w:r>
      <w:r w:rsidR="006B4F3C">
        <w:t> </w:t>
      </w:r>
      <w:r w:rsidRPr="006B4F3C">
        <w:t>5E(3).</w:t>
      </w:r>
    </w:p>
    <w:p w:rsidR="00D106F8" w:rsidRPr="006B4F3C" w:rsidRDefault="00D106F8" w:rsidP="00D106F8">
      <w:pPr>
        <w:pStyle w:val="Definition"/>
      </w:pPr>
      <w:r w:rsidRPr="006B4F3C">
        <w:rPr>
          <w:b/>
          <w:i/>
        </w:rPr>
        <w:t>exclusive employee expense payment benefit</w:t>
      </w:r>
      <w:r w:rsidRPr="006B4F3C">
        <w:t xml:space="preserve"> means an expense payment fringe benefit where the recipients expenditure is exclusively incurred in gaining or producing salary or wages of the recipient in respect of the employment to which the fringe benefit relates and is not expenditure in respect of interest.</w:t>
      </w:r>
    </w:p>
    <w:p w:rsidR="00D106F8" w:rsidRPr="006B4F3C" w:rsidRDefault="00D106F8" w:rsidP="00D106F8">
      <w:pPr>
        <w:pStyle w:val="Definition"/>
      </w:pPr>
      <w:r w:rsidRPr="006B4F3C">
        <w:rPr>
          <w:b/>
          <w:i/>
        </w:rPr>
        <w:t>exclusive employee property benefit</w:t>
      </w:r>
      <w:r w:rsidRPr="006B4F3C">
        <w:t xml:space="preserve"> means a property fringe benefit where, if the recipient had incurred expenditure in respect of the provision of the recipients property, that expenditure would have been exclusively incurred in gaining or producing salary or wages of the recipient in respect of the employment to which the fringe benefit relates.</w:t>
      </w:r>
    </w:p>
    <w:p w:rsidR="00D106F8" w:rsidRPr="006B4F3C" w:rsidRDefault="00D106F8" w:rsidP="00D106F8">
      <w:pPr>
        <w:pStyle w:val="Definition"/>
      </w:pPr>
      <w:r w:rsidRPr="006B4F3C">
        <w:rPr>
          <w:b/>
          <w:i/>
        </w:rPr>
        <w:t>exclusive employee residual benefit</w:t>
      </w:r>
      <w:r w:rsidRPr="006B4F3C">
        <w:t xml:space="preserve"> means a residual fringe benefit where, if the recipient had incurred expenditure in respect of the provision of the recipients benefit, that expenditure would have been exclusively incurred in gaining or producing salary or </w:t>
      </w:r>
      <w:r w:rsidRPr="006B4F3C">
        <w:lastRenderedPageBreak/>
        <w:t>wages of the recipient in respect of the employment to which the fringe benefit relates.</w:t>
      </w:r>
    </w:p>
    <w:p w:rsidR="00D63E46" w:rsidRPr="006B4F3C" w:rsidRDefault="00D63E46" w:rsidP="00D63E46">
      <w:pPr>
        <w:pStyle w:val="Definition"/>
      </w:pPr>
      <w:r w:rsidRPr="006B4F3C">
        <w:rPr>
          <w:b/>
          <w:i/>
        </w:rPr>
        <w:t>exempt accommodation component</w:t>
      </w:r>
      <w:r w:rsidRPr="006B4F3C">
        <w:t>, in relation to a living</w:t>
      </w:r>
      <w:r w:rsidR="006B4F3C">
        <w:noBreakHyphen/>
      </w:r>
      <w:r w:rsidRPr="006B4F3C">
        <w:t>away</w:t>
      </w:r>
      <w:r w:rsidR="006B4F3C">
        <w:noBreakHyphen/>
      </w:r>
      <w:r w:rsidRPr="006B4F3C">
        <w:t>from</w:t>
      </w:r>
      <w:r w:rsidR="006B4F3C">
        <w:noBreakHyphen/>
      </w:r>
      <w:r w:rsidRPr="006B4F3C">
        <w:t>home allowance fringe benefit, means so much of the accommodation component as is equal to the total of the expenses that:</w:t>
      </w:r>
    </w:p>
    <w:p w:rsidR="00D63E46" w:rsidRPr="006B4F3C" w:rsidRDefault="00D63E46" w:rsidP="00D63E46">
      <w:pPr>
        <w:pStyle w:val="paragraph"/>
      </w:pPr>
      <w:r w:rsidRPr="006B4F3C">
        <w:tab/>
        <w:t>(a)</w:t>
      </w:r>
      <w:r w:rsidRPr="006B4F3C">
        <w:tab/>
        <w:t>are incurred by the employee for that accommodation; and</w:t>
      </w:r>
    </w:p>
    <w:p w:rsidR="00D63E46" w:rsidRPr="006B4F3C" w:rsidRDefault="00D63E46" w:rsidP="00D63E46">
      <w:pPr>
        <w:pStyle w:val="paragraph"/>
      </w:pPr>
      <w:r w:rsidRPr="006B4F3C">
        <w:tab/>
        <w:t>(b)</w:t>
      </w:r>
      <w:r w:rsidRPr="006B4F3C">
        <w:tab/>
        <w:t>are substantiated under section</w:t>
      </w:r>
      <w:r w:rsidR="006B4F3C">
        <w:t> </w:t>
      </w:r>
      <w:r w:rsidRPr="006B4F3C">
        <w:t>31G.</w:t>
      </w:r>
    </w:p>
    <w:p w:rsidR="00157BD5" w:rsidRPr="006B4F3C" w:rsidRDefault="00157BD5" w:rsidP="00157BD5">
      <w:pPr>
        <w:pStyle w:val="Definition"/>
      </w:pPr>
      <w:r w:rsidRPr="006B4F3C">
        <w:rPr>
          <w:b/>
          <w:i/>
        </w:rPr>
        <w:t>exempt food component</w:t>
      </w:r>
      <w:r w:rsidRPr="006B4F3C">
        <w:t xml:space="preserve"> has the meaning given by section</w:t>
      </w:r>
      <w:r w:rsidR="006B4F3C">
        <w:t> </w:t>
      </w:r>
      <w:r w:rsidRPr="006B4F3C">
        <w:t>31H.</w:t>
      </w:r>
    </w:p>
    <w:p w:rsidR="00D106F8" w:rsidRPr="006B4F3C" w:rsidRDefault="00D106F8" w:rsidP="00D106F8">
      <w:pPr>
        <w:pStyle w:val="Definition"/>
      </w:pPr>
      <w:r w:rsidRPr="006B4F3C">
        <w:rPr>
          <w:b/>
          <w:i/>
        </w:rPr>
        <w:t>expense payment benefit</w:t>
      </w:r>
      <w:r w:rsidRPr="006B4F3C">
        <w:t xml:space="preserve"> means a benefit referred to in section</w:t>
      </w:r>
      <w:r w:rsidR="006B4F3C">
        <w:t> </w:t>
      </w:r>
      <w:r w:rsidRPr="006B4F3C">
        <w:t>20.</w:t>
      </w:r>
    </w:p>
    <w:p w:rsidR="00D106F8" w:rsidRPr="006B4F3C" w:rsidRDefault="00D106F8" w:rsidP="00D106F8">
      <w:pPr>
        <w:pStyle w:val="Definition"/>
      </w:pPr>
      <w:r w:rsidRPr="006B4F3C">
        <w:rPr>
          <w:b/>
          <w:i/>
        </w:rPr>
        <w:t>expense payment fringe benefit</w:t>
      </w:r>
      <w:r w:rsidRPr="006B4F3C">
        <w:t xml:space="preserve"> means a fringe benefit that is an expense payment benefit.</w:t>
      </w:r>
    </w:p>
    <w:p w:rsidR="00D106F8" w:rsidRPr="006B4F3C" w:rsidRDefault="00D106F8" w:rsidP="00D106F8">
      <w:pPr>
        <w:pStyle w:val="Definition"/>
      </w:pPr>
      <w:r w:rsidRPr="006B4F3C">
        <w:rPr>
          <w:b/>
          <w:i/>
        </w:rPr>
        <w:t>extended travel expense payment benefit</w:t>
      </w:r>
      <w:r w:rsidRPr="006B4F3C">
        <w:t xml:space="preserve"> means an expense payment fringe benefit where:</w:t>
      </w:r>
    </w:p>
    <w:p w:rsidR="00D106F8" w:rsidRPr="006B4F3C" w:rsidRDefault="00D106F8" w:rsidP="00D106F8">
      <w:pPr>
        <w:pStyle w:val="paragraph"/>
      </w:pPr>
      <w:r w:rsidRPr="006B4F3C">
        <w:tab/>
        <w:t>(a)</w:t>
      </w:r>
      <w:r w:rsidRPr="006B4F3C">
        <w:tab/>
        <w:t>the recipient’s expenditure is in respect of travel outside Australia and involves the recipient being away from the recipient’s usual place of residence for a continuous period including more than 5 nights; or</w:t>
      </w:r>
    </w:p>
    <w:p w:rsidR="00D106F8" w:rsidRPr="006B4F3C" w:rsidRDefault="00D106F8" w:rsidP="00D106F8">
      <w:pPr>
        <w:pStyle w:val="paragraph"/>
      </w:pPr>
      <w:r w:rsidRPr="006B4F3C">
        <w:tab/>
        <w:t>(b)</w:t>
      </w:r>
      <w:r w:rsidRPr="006B4F3C">
        <w:tab/>
        <w:t>the following conditions are satisfied:</w:t>
      </w:r>
    </w:p>
    <w:p w:rsidR="00D106F8" w:rsidRPr="006B4F3C" w:rsidRDefault="00D106F8" w:rsidP="00D106F8">
      <w:pPr>
        <w:pStyle w:val="paragraphsub"/>
      </w:pPr>
      <w:r w:rsidRPr="006B4F3C">
        <w:tab/>
        <w:t>(i)</w:t>
      </w:r>
      <w:r w:rsidRPr="006B4F3C">
        <w:tab/>
        <w:t>the recipients expenditure is in respect of travel by the recipient within Australia that involves the recipient being away from the recipient’s usual place of residence for a continuous period including more than 5 nights;</w:t>
      </w:r>
    </w:p>
    <w:p w:rsidR="00D106F8" w:rsidRPr="006B4F3C" w:rsidRDefault="00D106F8" w:rsidP="00D106F8">
      <w:pPr>
        <w:pStyle w:val="paragraphsub"/>
      </w:pPr>
      <w:r w:rsidRPr="006B4F3C">
        <w:tab/>
        <w:t>(ii)</w:t>
      </w:r>
      <w:r w:rsidRPr="006B4F3C">
        <w:tab/>
        <w:t>the travel was not undertaken exclusively in gaining or producing salary or wages of the recipient in respect of the employment to which the fringe benefit relates;</w:t>
      </w:r>
    </w:p>
    <w:p w:rsidR="00D106F8" w:rsidRPr="006B4F3C" w:rsidRDefault="00D106F8" w:rsidP="00D106F8">
      <w:pPr>
        <w:pStyle w:val="subsection2"/>
      </w:pPr>
      <w:r w:rsidRPr="006B4F3C">
        <w:t>but does not include a car expense payment benefit.</w:t>
      </w:r>
    </w:p>
    <w:p w:rsidR="00D106F8" w:rsidRPr="006B4F3C" w:rsidRDefault="00D106F8" w:rsidP="00D106F8">
      <w:pPr>
        <w:pStyle w:val="Definition"/>
      </w:pPr>
      <w:r w:rsidRPr="006B4F3C">
        <w:rPr>
          <w:b/>
          <w:i/>
        </w:rPr>
        <w:lastRenderedPageBreak/>
        <w:t>extended travel property benefit</w:t>
      </w:r>
      <w:r w:rsidRPr="006B4F3C">
        <w:t xml:space="preserve"> means a property fringe benefit where:</w:t>
      </w:r>
    </w:p>
    <w:p w:rsidR="00D106F8" w:rsidRPr="006B4F3C" w:rsidRDefault="00D106F8" w:rsidP="00D106F8">
      <w:pPr>
        <w:pStyle w:val="paragraph"/>
      </w:pPr>
      <w:r w:rsidRPr="006B4F3C">
        <w:tab/>
        <w:t>(a)</w:t>
      </w:r>
      <w:r w:rsidRPr="006B4F3C">
        <w:tab/>
        <w:t>the recipients property is in respect of travel outside Australia and involves the recipient being away from the recipient’s usual place of residence for a continuous period including more than 5 nights; or</w:t>
      </w:r>
    </w:p>
    <w:p w:rsidR="00D106F8" w:rsidRPr="006B4F3C" w:rsidRDefault="00D106F8" w:rsidP="00D106F8">
      <w:pPr>
        <w:pStyle w:val="paragraph"/>
      </w:pPr>
      <w:r w:rsidRPr="006B4F3C">
        <w:tab/>
        <w:t>(b)</w:t>
      </w:r>
      <w:r w:rsidRPr="006B4F3C">
        <w:tab/>
        <w:t>the following conditions are satisfied:</w:t>
      </w:r>
    </w:p>
    <w:p w:rsidR="00D106F8" w:rsidRPr="006B4F3C" w:rsidRDefault="00D106F8" w:rsidP="00D106F8">
      <w:pPr>
        <w:pStyle w:val="paragraphsub"/>
      </w:pPr>
      <w:r w:rsidRPr="006B4F3C">
        <w:tab/>
        <w:t>(i)</w:t>
      </w:r>
      <w:r w:rsidRPr="006B4F3C">
        <w:tab/>
        <w:t>the recipients property is provided in respect of travel by the recipient within Australia that involves the recipient being away from the recipient’s usual place of residence for a continuous period including more than 5 nights;</w:t>
      </w:r>
    </w:p>
    <w:p w:rsidR="00D106F8" w:rsidRPr="006B4F3C" w:rsidRDefault="00D106F8" w:rsidP="00D106F8">
      <w:pPr>
        <w:pStyle w:val="paragraphsub"/>
      </w:pPr>
      <w:r w:rsidRPr="006B4F3C">
        <w:tab/>
        <w:t>(ii)</w:t>
      </w:r>
      <w:r w:rsidRPr="006B4F3C">
        <w:tab/>
        <w:t>the travel was not undertaken exclusively in gaining or producing salary or wages of the recipient in respect of the employment to which the fringe benefit relates;</w:t>
      </w:r>
    </w:p>
    <w:p w:rsidR="00D106F8" w:rsidRPr="006B4F3C" w:rsidRDefault="00D106F8" w:rsidP="00D106F8">
      <w:pPr>
        <w:pStyle w:val="subsection2"/>
      </w:pPr>
      <w:r w:rsidRPr="006B4F3C">
        <w:t>but does not include a car property benefit.</w:t>
      </w:r>
    </w:p>
    <w:p w:rsidR="00D106F8" w:rsidRPr="006B4F3C" w:rsidRDefault="00D106F8" w:rsidP="00D106F8">
      <w:pPr>
        <w:pStyle w:val="Definition"/>
      </w:pPr>
      <w:r w:rsidRPr="006B4F3C">
        <w:rPr>
          <w:b/>
          <w:i/>
        </w:rPr>
        <w:t>extended travel residual benefit</w:t>
      </w:r>
      <w:r w:rsidRPr="006B4F3C">
        <w:t xml:space="preserve"> means a residual fringe benefit where:</w:t>
      </w:r>
    </w:p>
    <w:p w:rsidR="00D106F8" w:rsidRPr="006B4F3C" w:rsidRDefault="00D106F8" w:rsidP="00D106F8">
      <w:pPr>
        <w:pStyle w:val="paragraph"/>
      </w:pPr>
      <w:r w:rsidRPr="006B4F3C">
        <w:tab/>
        <w:t>(a)</w:t>
      </w:r>
      <w:r w:rsidRPr="006B4F3C">
        <w:tab/>
        <w:t>the recipients benefit is in respect of travel outside Australia and involves the recipient being away from the recipient’s usual place of residence for a continuous period including more than 5 nights; or</w:t>
      </w:r>
    </w:p>
    <w:p w:rsidR="00D106F8" w:rsidRPr="006B4F3C" w:rsidRDefault="00D106F8" w:rsidP="00D106F8">
      <w:pPr>
        <w:pStyle w:val="paragraph"/>
      </w:pPr>
      <w:r w:rsidRPr="006B4F3C">
        <w:tab/>
        <w:t>(b)</w:t>
      </w:r>
      <w:r w:rsidRPr="006B4F3C">
        <w:tab/>
        <w:t>the following conditions are satisfied:</w:t>
      </w:r>
    </w:p>
    <w:p w:rsidR="00D106F8" w:rsidRPr="006B4F3C" w:rsidRDefault="00D106F8" w:rsidP="00D106F8">
      <w:pPr>
        <w:pStyle w:val="paragraphsub"/>
      </w:pPr>
      <w:r w:rsidRPr="006B4F3C">
        <w:tab/>
        <w:t>(i)</w:t>
      </w:r>
      <w:r w:rsidRPr="006B4F3C">
        <w:tab/>
        <w:t>the recipients benefit consists of, or is in respect of, travel by the recipient within Australia that involves the recipient being away from the recipient’s usual place of residence for a continuous period including more than 5 nights;</w:t>
      </w:r>
    </w:p>
    <w:p w:rsidR="00D106F8" w:rsidRPr="006B4F3C" w:rsidRDefault="00D106F8" w:rsidP="00D106F8">
      <w:pPr>
        <w:pStyle w:val="paragraphsub"/>
      </w:pPr>
      <w:r w:rsidRPr="006B4F3C">
        <w:lastRenderedPageBreak/>
        <w:tab/>
        <w:t>(ii)</w:t>
      </w:r>
      <w:r w:rsidRPr="006B4F3C">
        <w:tab/>
        <w:t>the travel was not undertaken exclusively in gaining or producing salary or wages of the recipient in respect of the employment to which the fringe benefit relates;</w:t>
      </w:r>
    </w:p>
    <w:p w:rsidR="00D106F8" w:rsidRPr="006B4F3C" w:rsidRDefault="00D106F8" w:rsidP="00D106F8">
      <w:pPr>
        <w:pStyle w:val="subsection2"/>
      </w:pPr>
      <w:r w:rsidRPr="006B4F3C">
        <w:t>but does not include a car residual benefit.</w:t>
      </w:r>
    </w:p>
    <w:p w:rsidR="00D106F8" w:rsidRPr="006B4F3C" w:rsidRDefault="00D106F8" w:rsidP="00D106F8">
      <w:pPr>
        <w:pStyle w:val="Definition"/>
        <w:rPr>
          <w:i/>
        </w:rPr>
      </w:pPr>
      <w:r w:rsidRPr="006B4F3C">
        <w:rPr>
          <w:b/>
          <w:i/>
        </w:rPr>
        <w:t>external administrator</w:t>
      </w:r>
      <w:r w:rsidRPr="006B4F3C">
        <w:t xml:space="preserve"> has the same meaning as in the </w:t>
      </w:r>
      <w:r w:rsidRPr="006B4F3C">
        <w:rPr>
          <w:i/>
        </w:rPr>
        <w:t>Payment Systems and Netting Act 1998.</w:t>
      </w:r>
    </w:p>
    <w:p w:rsidR="00D106F8" w:rsidRPr="006B4F3C" w:rsidRDefault="00D106F8" w:rsidP="00D106F8">
      <w:pPr>
        <w:pStyle w:val="Definition"/>
      </w:pPr>
      <w:r w:rsidRPr="006B4F3C">
        <w:rPr>
          <w:b/>
          <w:i/>
        </w:rPr>
        <w:t>external expense payment fringe benefit</w:t>
      </w:r>
      <w:r w:rsidRPr="006B4F3C">
        <w:t xml:space="preserve"> means an expense payment fringe benefit other than an in</w:t>
      </w:r>
      <w:r w:rsidR="006B4F3C">
        <w:noBreakHyphen/>
      </w:r>
      <w:r w:rsidRPr="006B4F3C">
        <w:t>house expense payment fringe benefit.</w:t>
      </w:r>
    </w:p>
    <w:p w:rsidR="00D106F8" w:rsidRPr="006B4F3C" w:rsidRDefault="00D106F8" w:rsidP="00D106F8">
      <w:pPr>
        <w:pStyle w:val="Definition"/>
      </w:pPr>
      <w:r w:rsidRPr="006B4F3C">
        <w:rPr>
          <w:b/>
          <w:i/>
        </w:rPr>
        <w:t>external non</w:t>
      </w:r>
      <w:r w:rsidR="006B4F3C">
        <w:rPr>
          <w:b/>
          <w:i/>
        </w:rPr>
        <w:noBreakHyphen/>
      </w:r>
      <w:r w:rsidRPr="006B4F3C">
        <w:rPr>
          <w:b/>
          <w:i/>
        </w:rPr>
        <w:t>period residual fringe benefit</w:t>
      </w:r>
      <w:r w:rsidRPr="006B4F3C">
        <w:t xml:space="preserve"> means a non</w:t>
      </w:r>
      <w:r w:rsidR="006B4F3C">
        <w:noBreakHyphen/>
      </w:r>
      <w:r w:rsidRPr="006B4F3C">
        <w:t>period residual fringe benefit other than an in</w:t>
      </w:r>
      <w:r w:rsidR="006B4F3C">
        <w:noBreakHyphen/>
      </w:r>
      <w:r w:rsidRPr="006B4F3C">
        <w:t>house residual fringe benefit.</w:t>
      </w:r>
    </w:p>
    <w:p w:rsidR="00D106F8" w:rsidRPr="006B4F3C" w:rsidRDefault="00D106F8" w:rsidP="00D106F8">
      <w:pPr>
        <w:pStyle w:val="Definition"/>
      </w:pPr>
      <w:r w:rsidRPr="006B4F3C">
        <w:rPr>
          <w:b/>
          <w:i/>
        </w:rPr>
        <w:t>external period residual fringe benefit</w:t>
      </w:r>
      <w:r w:rsidRPr="006B4F3C">
        <w:t xml:space="preserve"> means a period residual fringe benefit other than an in</w:t>
      </w:r>
      <w:r w:rsidR="006B4F3C">
        <w:noBreakHyphen/>
      </w:r>
      <w:r w:rsidRPr="006B4F3C">
        <w:t>house residual fringe benefit.</w:t>
      </w:r>
    </w:p>
    <w:p w:rsidR="00D106F8" w:rsidRPr="006B4F3C" w:rsidRDefault="00D106F8" w:rsidP="00D106F8">
      <w:pPr>
        <w:pStyle w:val="Definition"/>
      </w:pPr>
      <w:r w:rsidRPr="006B4F3C">
        <w:rPr>
          <w:b/>
          <w:i/>
        </w:rPr>
        <w:t>external property fringe benefit</w:t>
      </w:r>
      <w:r w:rsidRPr="006B4F3C">
        <w:t>, in relation to an employer, means a property fringe benefit in relation to the employer other than an in</w:t>
      </w:r>
      <w:r w:rsidR="006B4F3C">
        <w:noBreakHyphen/>
      </w:r>
      <w:r w:rsidRPr="006B4F3C">
        <w:t>house property fringe benefit.</w:t>
      </w:r>
    </w:p>
    <w:p w:rsidR="009D4D01" w:rsidRPr="006B4F3C" w:rsidRDefault="009D4D01" w:rsidP="009D4D01">
      <w:pPr>
        <w:pStyle w:val="Definition"/>
      </w:pPr>
      <w:r w:rsidRPr="006B4F3C">
        <w:rPr>
          <w:b/>
          <w:i/>
        </w:rPr>
        <w:t>Families Department</w:t>
      </w:r>
      <w:r w:rsidRPr="006B4F3C">
        <w:t xml:space="preserve"> has the meaning given by the </w:t>
      </w:r>
      <w:r w:rsidRPr="006B4F3C">
        <w:rPr>
          <w:i/>
        </w:rPr>
        <w:t>Income Tax Assessment Act 1997</w:t>
      </w:r>
      <w:r w:rsidRPr="006B4F3C">
        <w:t>.</w:t>
      </w:r>
    </w:p>
    <w:p w:rsidR="00D106F8" w:rsidRPr="006B4F3C" w:rsidRDefault="00D106F8" w:rsidP="00D106F8">
      <w:pPr>
        <w:pStyle w:val="Definition"/>
      </w:pPr>
      <w:r w:rsidRPr="006B4F3C">
        <w:rPr>
          <w:b/>
          <w:i/>
        </w:rPr>
        <w:t>family member</w:t>
      </w:r>
      <w:r w:rsidRPr="006B4F3C">
        <w:t>, in relation to a benefit provided to an employee, or to an associate of an employee, in respect of the employment of the employee, means:</w:t>
      </w:r>
    </w:p>
    <w:p w:rsidR="00D106F8" w:rsidRPr="006B4F3C" w:rsidRDefault="00D106F8" w:rsidP="00D106F8">
      <w:pPr>
        <w:pStyle w:val="paragraph"/>
      </w:pPr>
      <w:r w:rsidRPr="006B4F3C">
        <w:tab/>
        <w:t>(a)</w:t>
      </w:r>
      <w:r w:rsidRPr="006B4F3C">
        <w:tab/>
        <w:t>the employee;</w:t>
      </w:r>
    </w:p>
    <w:p w:rsidR="00D106F8" w:rsidRPr="006B4F3C" w:rsidRDefault="00D106F8" w:rsidP="00D106F8">
      <w:pPr>
        <w:pStyle w:val="paragraph"/>
      </w:pPr>
      <w:r w:rsidRPr="006B4F3C">
        <w:tab/>
        <w:t>(b)</w:t>
      </w:r>
      <w:r w:rsidRPr="006B4F3C">
        <w:tab/>
        <w:t>the spouse of the employee; or</w:t>
      </w:r>
    </w:p>
    <w:p w:rsidR="00D106F8" w:rsidRPr="006B4F3C" w:rsidRDefault="00D106F8" w:rsidP="00D106F8">
      <w:pPr>
        <w:pStyle w:val="paragraph"/>
      </w:pPr>
      <w:r w:rsidRPr="006B4F3C">
        <w:tab/>
        <w:t>(c)</w:t>
      </w:r>
      <w:r w:rsidRPr="006B4F3C">
        <w:tab/>
        <w:t>a child of the employee.</w:t>
      </w:r>
    </w:p>
    <w:p w:rsidR="00D106F8" w:rsidRPr="006B4F3C" w:rsidRDefault="00D106F8" w:rsidP="00D106F8">
      <w:pPr>
        <w:pStyle w:val="Definition"/>
      </w:pPr>
      <w:r w:rsidRPr="006B4F3C">
        <w:rPr>
          <w:b/>
          <w:i/>
        </w:rPr>
        <w:t>FBT year</w:t>
      </w:r>
      <w:r w:rsidRPr="006B4F3C">
        <w:rPr>
          <w:i/>
        </w:rPr>
        <w:t xml:space="preserve"> </w:t>
      </w:r>
      <w:r w:rsidRPr="006B4F3C">
        <w:t>means a year beginning on 1</w:t>
      </w:r>
      <w:r w:rsidR="006B4F3C">
        <w:t> </w:t>
      </w:r>
      <w:r w:rsidRPr="006B4F3C">
        <w:t>April.</w:t>
      </w:r>
    </w:p>
    <w:p w:rsidR="00D106F8" w:rsidRPr="006B4F3C" w:rsidRDefault="00D106F8" w:rsidP="00D106F8">
      <w:pPr>
        <w:pStyle w:val="Definition"/>
      </w:pPr>
      <w:r w:rsidRPr="006B4F3C">
        <w:rPr>
          <w:b/>
          <w:i/>
        </w:rPr>
        <w:lastRenderedPageBreak/>
        <w:t>fitting</w:t>
      </w:r>
      <w:r w:rsidRPr="006B4F3C">
        <w:t>, in relation to a non</w:t>
      </w:r>
      <w:r w:rsidR="006B4F3C">
        <w:noBreakHyphen/>
      </w:r>
      <w:r w:rsidRPr="006B4F3C">
        <w:t>business accessory, includes the acquisition of the accessory.</w:t>
      </w:r>
    </w:p>
    <w:p w:rsidR="008A2DC5" w:rsidRPr="006B4F3C" w:rsidRDefault="008A2DC5" w:rsidP="008A2DC5">
      <w:pPr>
        <w:pStyle w:val="Definition"/>
      </w:pPr>
      <w:r w:rsidRPr="006B4F3C">
        <w:rPr>
          <w:b/>
          <w:i/>
        </w:rPr>
        <w:t>food component</w:t>
      </w:r>
      <w:r w:rsidRPr="006B4F3C">
        <w:t>, in relation to a living</w:t>
      </w:r>
      <w:r w:rsidR="006B4F3C">
        <w:noBreakHyphen/>
      </w:r>
      <w:r w:rsidRPr="006B4F3C">
        <w:t>away</w:t>
      </w:r>
      <w:r w:rsidR="006B4F3C">
        <w:noBreakHyphen/>
      </w:r>
      <w:r w:rsidRPr="006B4F3C">
        <w:t>from</w:t>
      </w:r>
      <w:r w:rsidR="006B4F3C">
        <w:noBreakHyphen/>
      </w:r>
      <w:r w:rsidRPr="006B4F3C">
        <w:t>home allowance fringe benefit, means so much (if any) of the fringe benefit as might reasonably be concluded to be compensation for expenses to be incurred by the employee for food or drink for eligible family members during the period to which the fringe benefit relates.</w:t>
      </w:r>
    </w:p>
    <w:p w:rsidR="00D106F8" w:rsidRPr="006B4F3C" w:rsidRDefault="00D106F8" w:rsidP="00D106F8">
      <w:pPr>
        <w:pStyle w:val="Definition"/>
      </w:pPr>
      <w:r w:rsidRPr="006B4F3C">
        <w:rPr>
          <w:b/>
          <w:i/>
        </w:rPr>
        <w:t>foreign earnings</w:t>
      </w:r>
      <w:r w:rsidRPr="006B4F3C">
        <w:t xml:space="preserve"> has the same meaning as in section</w:t>
      </w:r>
      <w:r w:rsidR="006B4F3C">
        <w:t> </w:t>
      </w:r>
      <w:r w:rsidRPr="006B4F3C">
        <w:t xml:space="preserve">23AG of the </w:t>
      </w:r>
      <w:r w:rsidRPr="006B4F3C">
        <w:rPr>
          <w:i/>
        </w:rPr>
        <w:t>Income Tax Assessment Act 1936</w:t>
      </w:r>
      <w:r w:rsidRPr="006B4F3C">
        <w:t>.</w:t>
      </w:r>
    </w:p>
    <w:p w:rsidR="00D106F8" w:rsidRPr="006B4F3C" w:rsidRDefault="00D106F8" w:rsidP="00D106F8">
      <w:pPr>
        <w:pStyle w:val="Definition"/>
      </w:pPr>
      <w:r w:rsidRPr="006B4F3C">
        <w:rPr>
          <w:b/>
          <w:i/>
        </w:rPr>
        <w:t>former employee</w:t>
      </w:r>
      <w:r w:rsidRPr="006B4F3C">
        <w:t xml:space="preserve"> means a person who has been a current employee.</w:t>
      </w:r>
    </w:p>
    <w:p w:rsidR="00D106F8" w:rsidRPr="006B4F3C" w:rsidRDefault="00D106F8" w:rsidP="00D106F8">
      <w:pPr>
        <w:pStyle w:val="Definition"/>
      </w:pPr>
      <w:r w:rsidRPr="006B4F3C">
        <w:rPr>
          <w:b/>
          <w:i/>
        </w:rPr>
        <w:t>former employer</w:t>
      </w:r>
      <w:r w:rsidRPr="006B4F3C">
        <w:t xml:space="preserve"> means a person who has been a current employer.</w:t>
      </w:r>
    </w:p>
    <w:p w:rsidR="00D106F8" w:rsidRPr="006B4F3C" w:rsidRDefault="00D106F8" w:rsidP="00D106F8">
      <w:pPr>
        <w:pStyle w:val="Definition"/>
      </w:pPr>
      <w:r w:rsidRPr="006B4F3C">
        <w:rPr>
          <w:b/>
          <w:i/>
        </w:rPr>
        <w:t>fringe benefit</w:t>
      </w:r>
      <w:r w:rsidRPr="006B4F3C">
        <w:t>, in relation to an employee, in relation to the employer of the employee, in relation to a year of tax, means a benefit:</w:t>
      </w:r>
    </w:p>
    <w:p w:rsidR="00D106F8" w:rsidRPr="006B4F3C" w:rsidRDefault="00D106F8" w:rsidP="00D106F8">
      <w:pPr>
        <w:pStyle w:val="paragraph"/>
      </w:pPr>
      <w:r w:rsidRPr="006B4F3C">
        <w:tab/>
        <w:t>(a)</w:t>
      </w:r>
      <w:r w:rsidRPr="006B4F3C">
        <w:tab/>
        <w:t>provided at any time during the year of tax; or</w:t>
      </w:r>
    </w:p>
    <w:p w:rsidR="00D106F8" w:rsidRPr="006B4F3C" w:rsidRDefault="00D106F8" w:rsidP="00D106F8">
      <w:pPr>
        <w:pStyle w:val="paragraph"/>
      </w:pPr>
      <w:r w:rsidRPr="006B4F3C">
        <w:tab/>
        <w:t>(b)</w:t>
      </w:r>
      <w:r w:rsidRPr="006B4F3C">
        <w:tab/>
        <w:t>provided in respect of the year of tax;</w:t>
      </w:r>
    </w:p>
    <w:p w:rsidR="00D106F8" w:rsidRPr="006B4F3C" w:rsidRDefault="00D106F8" w:rsidP="00D106F8">
      <w:pPr>
        <w:pStyle w:val="subsection2"/>
      </w:pPr>
      <w:r w:rsidRPr="006B4F3C">
        <w:t>being a benefit provided to the employee or to an associate of the employee by:</w:t>
      </w:r>
    </w:p>
    <w:p w:rsidR="00D106F8" w:rsidRPr="006B4F3C" w:rsidRDefault="00D106F8" w:rsidP="00D106F8">
      <w:pPr>
        <w:pStyle w:val="paragraph"/>
      </w:pPr>
      <w:r w:rsidRPr="006B4F3C">
        <w:tab/>
        <w:t>(c)</w:t>
      </w:r>
      <w:r w:rsidRPr="006B4F3C">
        <w:tab/>
        <w:t>the employer; or</w:t>
      </w:r>
    </w:p>
    <w:p w:rsidR="00D106F8" w:rsidRPr="006B4F3C" w:rsidRDefault="00D106F8" w:rsidP="00D106F8">
      <w:pPr>
        <w:pStyle w:val="paragraph"/>
      </w:pPr>
      <w:r w:rsidRPr="006B4F3C">
        <w:tab/>
        <w:t>(d)</w:t>
      </w:r>
      <w:r w:rsidRPr="006B4F3C">
        <w:tab/>
        <w:t>an associate of the employer; or</w:t>
      </w:r>
    </w:p>
    <w:p w:rsidR="00D106F8" w:rsidRPr="006B4F3C" w:rsidRDefault="00D106F8" w:rsidP="00D106F8">
      <w:pPr>
        <w:pStyle w:val="paragraph"/>
      </w:pPr>
      <w:r w:rsidRPr="006B4F3C">
        <w:tab/>
        <w:t>(e)</w:t>
      </w:r>
      <w:r w:rsidRPr="006B4F3C">
        <w:tab/>
        <w:t xml:space="preserve">a person (in this paragraph referred to as the </w:t>
      </w:r>
      <w:r w:rsidRPr="006B4F3C">
        <w:rPr>
          <w:b/>
          <w:i/>
        </w:rPr>
        <w:t>arranger</w:t>
      </w:r>
      <w:r w:rsidRPr="006B4F3C">
        <w:t xml:space="preserve">) other than the employer or an associate of the employer under an </w:t>
      </w:r>
      <w:r w:rsidRPr="006B4F3C">
        <w:lastRenderedPageBreak/>
        <w:t xml:space="preserve">arrangement covered by </w:t>
      </w:r>
      <w:r w:rsidR="006B4F3C">
        <w:t>paragraph (</w:t>
      </w:r>
      <w:r w:rsidRPr="006B4F3C">
        <w:t xml:space="preserve">a) of the definition of </w:t>
      </w:r>
      <w:r w:rsidRPr="006B4F3C">
        <w:rPr>
          <w:b/>
          <w:i/>
        </w:rPr>
        <w:t xml:space="preserve">arrangement </w:t>
      </w:r>
      <w:r w:rsidRPr="006B4F3C">
        <w:t>between:</w:t>
      </w:r>
    </w:p>
    <w:p w:rsidR="00D106F8" w:rsidRPr="006B4F3C" w:rsidRDefault="00D106F8" w:rsidP="00D106F8">
      <w:pPr>
        <w:pStyle w:val="paragraphsub"/>
      </w:pPr>
      <w:r w:rsidRPr="006B4F3C">
        <w:tab/>
        <w:t>(i)</w:t>
      </w:r>
      <w:r w:rsidRPr="006B4F3C">
        <w:tab/>
        <w:t>the employer or an associate of the employer; and</w:t>
      </w:r>
    </w:p>
    <w:p w:rsidR="00D106F8" w:rsidRPr="006B4F3C" w:rsidRDefault="00D106F8" w:rsidP="00D106F8">
      <w:pPr>
        <w:pStyle w:val="paragraphsub"/>
      </w:pPr>
      <w:r w:rsidRPr="006B4F3C">
        <w:tab/>
        <w:t>(ii)</w:t>
      </w:r>
      <w:r w:rsidRPr="006B4F3C">
        <w:tab/>
        <w:t>the arranger or another person; or</w:t>
      </w:r>
    </w:p>
    <w:p w:rsidR="00D106F8" w:rsidRPr="006B4F3C" w:rsidRDefault="00D106F8" w:rsidP="00D106F8">
      <w:pPr>
        <w:pStyle w:val="paragraph"/>
      </w:pPr>
      <w:r w:rsidRPr="006B4F3C">
        <w:tab/>
        <w:t>(ea)</w:t>
      </w:r>
      <w:r w:rsidRPr="006B4F3C">
        <w:tab/>
        <w:t>a person other than the employer or an associate of the employer, if the employer or an associate of the employer:</w:t>
      </w:r>
    </w:p>
    <w:p w:rsidR="00D106F8" w:rsidRPr="006B4F3C" w:rsidRDefault="00D106F8" w:rsidP="00D106F8">
      <w:pPr>
        <w:pStyle w:val="paragraphsub"/>
      </w:pPr>
      <w:r w:rsidRPr="006B4F3C">
        <w:tab/>
        <w:t>(i)</w:t>
      </w:r>
      <w:r w:rsidRPr="006B4F3C">
        <w:tab/>
        <w:t>participates in or facilitates the provision or receipt of the benefit; or</w:t>
      </w:r>
    </w:p>
    <w:p w:rsidR="00D106F8" w:rsidRPr="006B4F3C" w:rsidRDefault="00D106F8" w:rsidP="00D106F8">
      <w:pPr>
        <w:pStyle w:val="paragraphsub"/>
      </w:pPr>
      <w:r w:rsidRPr="006B4F3C">
        <w:tab/>
        <w:t>(ii)</w:t>
      </w:r>
      <w:r w:rsidRPr="006B4F3C">
        <w:tab/>
        <w:t>participates in, facilitates or promotes a scheme or plan involving the provision of the benefit;</w:t>
      </w:r>
    </w:p>
    <w:p w:rsidR="00D106F8" w:rsidRPr="006B4F3C" w:rsidRDefault="00D106F8" w:rsidP="00D106F8">
      <w:pPr>
        <w:pStyle w:val="paragraph"/>
      </w:pPr>
      <w:r w:rsidRPr="006B4F3C">
        <w:tab/>
      </w:r>
      <w:r w:rsidRPr="006B4F3C">
        <w:tab/>
        <w:t>and the employer or associate knows, or ought reasonably to know, that the employer or associate is doing so;</w:t>
      </w:r>
    </w:p>
    <w:p w:rsidR="00D106F8" w:rsidRPr="006B4F3C" w:rsidRDefault="00D106F8" w:rsidP="00D106F8">
      <w:pPr>
        <w:pStyle w:val="subsection2"/>
      </w:pPr>
      <w:r w:rsidRPr="006B4F3C">
        <w:t>in respect of the employment of the employee, but does not include:</w:t>
      </w:r>
    </w:p>
    <w:p w:rsidR="00D106F8" w:rsidRPr="006B4F3C" w:rsidRDefault="00D106F8" w:rsidP="00D106F8">
      <w:pPr>
        <w:pStyle w:val="paragraph"/>
      </w:pPr>
      <w:r w:rsidRPr="006B4F3C">
        <w:tab/>
        <w:t>(f)</w:t>
      </w:r>
      <w:r w:rsidRPr="006B4F3C">
        <w:tab/>
        <w:t xml:space="preserve">a payment of salary or wages or a payment that would be salary or wages if salary or wages included exempt income for the purposes of the </w:t>
      </w:r>
      <w:r w:rsidRPr="006B4F3C">
        <w:rPr>
          <w:i/>
        </w:rPr>
        <w:t>Income Tax Assessment Act 1936</w:t>
      </w:r>
      <w:r w:rsidRPr="006B4F3C">
        <w:t>; or</w:t>
      </w:r>
    </w:p>
    <w:p w:rsidR="00D106F8" w:rsidRPr="006B4F3C" w:rsidRDefault="00D106F8" w:rsidP="00D106F8">
      <w:pPr>
        <w:pStyle w:val="paragraph"/>
      </w:pPr>
      <w:r w:rsidRPr="006B4F3C">
        <w:tab/>
        <w:t>(g)</w:t>
      </w:r>
      <w:r w:rsidRPr="006B4F3C">
        <w:tab/>
        <w:t>a benefit that is an exempt benefit in relation to the year of tax; or</w:t>
      </w:r>
    </w:p>
    <w:p w:rsidR="00807CC1" w:rsidRPr="006B4F3C" w:rsidRDefault="00807CC1" w:rsidP="00807CC1">
      <w:pPr>
        <w:pStyle w:val="paragraph"/>
      </w:pPr>
      <w:r w:rsidRPr="006B4F3C">
        <w:tab/>
        <w:t>(h)</w:t>
      </w:r>
      <w:r w:rsidRPr="006B4F3C">
        <w:tab/>
        <w:t xml:space="preserve">a benefit constituted by the acquisition of an ESS interest under an employee share scheme (within the meaning of the </w:t>
      </w:r>
      <w:r w:rsidRPr="006B4F3C">
        <w:rPr>
          <w:i/>
        </w:rPr>
        <w:t>Income Tax Assessment Act 1997</w:t>
      </w:r>
      <w:r w:rsidRPr="006B4F3C">
        <w:t>) to which Subdivision</w:t>
      </w:r>
      <w:r w:rsidR="006B4F3C">
        <w:t> </w:t>
      </w:r>
      <w:r w:rsidRPr="006B4F3C">
        <w:t>83A</w:t>
      </w:r>
      <w:r w:rsidR="006B4F3C">
        <w:noBreakHyphen/>
      </w:r>
      <w:r w:rsidRPr="006B4F3C">
        <w:t>B or 83A</w:t>
      </w:r>
      <w:r w:rsidR="006B4F3C">
        <w:noBreakHyphen/>
      </w:r>
      <w:r w:rsidRPr="006B4F3C">
        <w:t>C of that Act applies; or</w:t>
      </w:r>
    </w:p>
    <w:p w:rsidR="00807CC1" w:rsidRPr="006B4F3C" w:rsidRDefault="00807CC1" w:rsidP="00807CC1">
      <w:pPr>
        <w:pStyle w:val="paragraph"/>
      </w:pPr>
      <w:r w:rsidRPr="006B4F3C">
        <w:tab/>
        <w:t>(ha)</w:t>
      </w:r>
      <w:r w:rsidRPr="006B4F3C">
        <w:tab/>
        <w:t xml:space="preserve">a benefit constituted by the acquisition of money or property by an employee share trust (within the meaning of the </w:t>
      </w:r>
      <w:r w:rsidRPr="006B4F3C">
        <w:rPr>
          <w:i/>
        </w:rPr>
        <w:t>Income Tax Assessment Act 1997</w:t>
      </w:r>
      <w:r w:rsidRPr="006B4F3C">
        <w:t>); or</w:t>
      </w:r>
    </w:p>
    <w:p w:rsidR="00D106F8" w:rsidRPr="006B4F3C" w:rsidRDefault="00D106F8" w:rsidP="00D106F8">
      <w:pPr>
        <w:pStyle w:val="paragraph"/>
      </w:pPr>
      <w:r w:rsidRPr="006B4F3C">
        <w:tab/>
        <w:t>(j)</w:t>
      </w:r>
      <w:r w:rsidRPr="006B4F3C">
        <w:tab/>
        <w:t>a benefit constituted by:</w:t>
      </w:r>
    </w:p>
    <w:p w:rsidR="00D106F8" w:rsidRPr="006B4F3C" w:rsidRDefault="00D106F8" w:rsidP="00D106F8">
      <w:pPr>
        <w:pStyle w:val="paragraphsub"/>
      </w:pPr>
      <w:r w:rsidRPr="006B4F3C">
        <w:tab/>
        <w:t>(i)</w:t>
      </w:r>
      <w:r w:rsidRPr="006B4F3C">
        <w:tab/>
        <w:t xml:space="preserve">the making of a </w:t>
      </w:r>
      <w:r w:rsidR="002758C8" w:rsidRPr="006B4F3C">
        <w:t>contribution</w:t>
      </w:r>
      <w:r w:rsidRPr="006B4F3C">
        <w:t xml:space="preserve"> to a superannuation fund </w:t>
      </w:r>
      <w:r w:rsidR="00D02AA7" w:rsidRPr="006B4F3C">
        <w:t xml:space="preserve">(as defined by the </w:t>
      </w:r>
      <w:r w:rsidR="00D02AA7" w:rsidRPr="006B4F3C">
        <w:rPr>
          <w:i/>
        </w:rPr>
        <w:t>Income Tax Assessment Act 1997</w:t>
      </w:r>
      <w:r w:rsidR="00D02AA7" w:rsidRPr="006B4F3C">
        <w:t xml:space="preserve">) that the person making the contribution had reasonable </w:t>
      </w:r>
      <w:r w:rsidR="00D02AA7" w:rsidRPr="006B4F3C">
        <w:lastRenderedPageBreak/>
        <w:t>grounds for believing was a complying superannuation fund (as defined by that Act)</w:t>
      </w:r>
      <w:r w:rsidRPr="006B4F3C">
        <w:t xml:space="preserve"> for the purpose of making provision for superannuation benefits for the employee (whether or not the benefits are payable to a dependant of the employee if the employee dies before or after becoming entitled to receive the benefits); or</w:t>
      </w:r>
    </w:p>
    <w:p w:rsidR="00D106F8" w:rsidRPr="006B4F3C" w:rsidRDefault="00D106F8" w:rsidP="00D106F8">
      <w:pPr>
        <w:pStyle w:val="paragraphsub"/>
      </w:pPr>
      <w:r w:rsidRPr="006B4F3C">
        <w:tab/>
        <w:t>(ii)</w:t>
      </w:r>
      <w:r w:rsidRPr="006B4F3C">
        <w:tab/>
        <w:t xml:space="preserve">the making of a </w:t>
      </w:r>
      <w:r w:rsidR="002758C8" w:rsidRPr="006B4F3C">
        <w:t>contribution</w:t>
      </w:r>
      <w:r w:rsidRPr="006B4F3C">
        <w:t xml:space="preserve"> to a </w:t>
      </w:r>
      <w:r w:rsidR="00A1168B" w:rsidRPr="006B4F3C">
        <w:t xml:space="preserve">foreign superannuation fund (within the meaning of the </w:t>
      </w:r>
      <w:r w:rsidR="00A1168B" w:rsidRPr="006B4F3C">
        <w:rPr>
          <w:i/>
        </w:rPr>
        <w:t>Income Tax Assessment Act 1997</w:t>
      </w:r>
      <w:r w:rsidR="00A1168B" w:rsidRPr="006B4F3C">
        <w:t>)</w:t>
      </w:r>
      <w:r w:rsidRPr="006B4F3C">
        <w:t xml:space="preserve"> where:</w:t>
      </w:r>
    </w:p>
    <w:p w:rsidR="00D106F8" w:rsidRPr="006B4F3C" w:rsidRDefault="00D106F8" w:rsidP="00D106F8">
      <w:pPr>
        <w:pStyle w:val="paragraphsub-sub"/>
      </w:pPr>
      <w:r w:rsidRPr="006B4F3C">
        <w:tab/>
        <w:t>(A)</w:t>
      </w:r>
      <w:r w:rsidRPr="006B4F3C">
        <w:tab/>
      </w:r>
      <w:r w:rsidR="008B6A8D" w:rsidRPr="006B4F3C">
        <w:t>the contribution</w:t>
      </w:r>
      <w:r w:rsidRPr="006B4F3C">
        <w:t xml:space="preserve"> is for the purpose of making provision for superannuation benefits for the employee (whether or not the benefits are payable to a dependant of the employee if the employee dies before or after becoming entitled to receive the benefits); and</w:t>
      </w:r>
    </w:p>
    <w:p w:rsidR="00D106F8" w:rsidRPr="006B4F3C" w:rsidRDefault="00D106F8" w:rsidP="00D106F8">
      <w:pPr>
        <w:pStyle w:val="paragraphsub-sub"/>
      </w:pPr>
      <w:r w:rsidRPr="006B4F3C">
        <w:tab/>
        <w:t>(B)</w:t>
      </w:r>
      <w:r w:rsidRPr="006B4F3C">
        <w:tab/>
        <w:t xml:space="preserve">the employee is </w:t>
      </w:r>
      <w:r w:rsidR="00D0075E" w:rsidRPr="006B4F3C">
        <w:t xml:space="preserve">a temporary resident (within the meaning of the </w:t>
      </w:r>
      <w:r w:rsidR="00D0075E" w:rsidRPr="006B4F3C">
        <w:rPr>
          <w:i/>
        </w:rPr>
        <w:t>Income Tax Assessment Act 1997</w:t>
      </w:r>
      <w:r w:rsidR="00D0075E" w:rsidRPr="006B4F3C">
        <w:t>) when</w:t>
      </w:r>
      <w:r w:rsidRPr="006B4F3C">
        <w:t xml:space="preserve"> </w:t>
      </w:r>
      <w:r w:rsidR="00FC06B8" w:rsidRPr="006B4F3C">
        <w:t>the contribution</w:t>
      </w:r>
      <w:r w:rsidRPr="006B4F3C">
        <w:t xml:space="preserve"> is made; or</w:t>
      </w:r>
    </w:p>
    <w:p w:rsidR="00D106F8" w:rsidRPr="006B4F3C" w:rsidRDefault="00D106F8" w:rsidP="00D106F8">
      <w:pPr>
        <w:pStyle w:val="paragraphsub"/>
      </w:pPr>
      <w:r w:rsidRPr="006B4F3C">
        <w:tab/>
        <w:t>(iii)</w:t>
      </w:r>
      <w:r w:rsidRPr="006B4F3C">
        <w:tab/>
        <w:t xml:space="preserve">the making of a payment of money to an RSA (within the meaning of the </w:t>
      </w:r>
      <w:r w:rsidRPr="006B4F3C">
        <w:rPr>
          <w:i/>
        </w:rPr>
        <w:t>Retirement Savings Accounts Act 1997</w:t>
      </w:r>
      <w:r w:rsidRPr="006B4F3C">
        <w:t>) that is held by the employee; or</w:t>
      </w:r>
    </w:p>
    <w:p w:rsidR="00F46827" w:rsidRPr="006B4F3C" w:rsidRDefault="00F46827" w:rsidP="00F46827">
      <w:pPr>
        <w:pStyle w:val="paragraph"/>
      </w:pPr>
      <w:r w:rsidRPr="006B4F3C">
        <w:tab/>
        <w:t>(k)</w:t>
      </w:r>
      <w:r w:rsidRPr="006B4F3C">
        <w:tab/>
        <w:t xml:space="preserve">a superannuation benefit (within the meaning of the </w:t>
      </w:r>
      <w:r w:rsidRPr="006B4F3C">
        <w:rPr>
          <w:i/>
        </w:rPr>
        <w:t>Income Tax Assessment Act 1997</w:t>
      </w:r>
      <w:r w:rsidRPr="006B4F3C">
        <w:t>); or</w:t>
      </w:r>
    </w:p>
    <w:p w:rsidR="00F46827" w:rsidRPr="006B4F3C" w:rsidRDefault="00F46827" w:rsidP="00F46827">
      <w:pPr>
        <w:pStyle w:val="paragraph"/>
      </w:pPr>
      <w:r w:rsidRPr="006B4F3C">
        <w:tab/>
        <w:t>(l)</w:t>
      </w:r>
      <w:r w:rsidRPr="006B4F3C">
        <w:tab/>
        <w:t>a payment covered by section</w:t>
      </w:r>
      <w:r w:rsidR="006B4F3C">
        <w:t> </w:t>
      </w:r>
      <w:r w:rsidRPr="006B4F3C">
        <w:t xml:space="preserve">26AF or 26AFA of the </w:t>
      </w:r>
      <w:r w:rsidRPr="006B4F3C">
        <w:rPr>
          <w:i/>
        </w:rPr>
        <w:t>Income Tax Assessment Act 1936</w:t>
      </w:r>
      <w:r w:rsidRPr="006B4F3C">
        <w:t>; or</w:t>
      </w:r>
    </w:p>
    <w:p w:rsidR="00F46827" w:rsidRPr="006B4F3C" w:rsidRDefault="00F46827" w:rsidP="00F46827">
      <w:pPr>
        <w:pStyle w:val="paragraph"/>
      </w:pPr>
      <w:r w:rsidRPr="006B4F3C">
        <w:tab/>
        <w:t>(la)</w:t>
      </w:r>
      <w:r w:rsidRPr="006B4F3C">
        <w:tab/>
        <w:t xml:space="preserve">an early retirement scheme payment (within the meaning of the </w:t>
      </w:r>
      <w:r w:rsidRPr="006B4F3C">
        <w:rPr>
          <w:i/>
        </w:rPr>
        <w:t>Income Tax Assessment Act 1997</w:t>
      </w:r>
      <w:r w:rsidRPr="006B4F3C">
        <w:t>); or</w:t>
      </w:r>
    </w:p>
    <w:p w:rsidR="00F46827" w:rsidRPr="006B4F3C" w:rsidRDefault="00F46827" w:rsidP="00F46827">
      <w:pPr>
        <w:pStyle w:val="paragraph"/>
      </w:pPr>
      <w:r w:rsidRPr="006B4F3C">
        <w:tab/>
        <w:t>(lb)</w:t>
      </w:r>
      <w:r w:rsidRPr="006B4F3C">
        <w:tab/>
        <w:t xml:space="preserve">a genuine redundancy payment (within the meaning of the </w:t>
      </w:r>
      <w:r w:rsidRPr="006B4F3C">
        <w:rPr>
          <w:i/>
        </w:rPr>
        <w:t>Income Tax Assessment Act 1997</w:t>
      </w:r>
      <w:r w:rsidRPr="006B4F3C">
        <w:t>); or</w:t>
      </w:r>
    </w:p>
    <w:p w:rsidR="00F46827" w:rsidRPr="006B4F3C" w:rsidRDefault="00F46827" w:rsidP="00F46827">
      <w:pPr>
        <w:pStyle w:val="paragraph"/>
      </w:pPr>
      <w:r w:rsidRPr="006B4F3C">
        <w:lastRenderedPageBreak/>
        <w:tab/>
        <w:t>(lc)</w:t>
      </w:r>
      <w:r w:rsidRPr="006B4F3C">
        <w:tab/>
        <w:t xml:space="preserve">an employment termination payment (within the meaning of the </w:t>
      </w:r>
      <w:r w:rsidRPr="006B4F3C">
        <w:rPr>
          <w:i/>
        </w:rPr>
        <w:t>Income Tax Assessment Act 1997</w:t>
      </w:r>
      <w:r w:rsidRPr="006B4F3C">
        <w:t>); or</w:t>
      </w:r>
    </w:p>
    <w:p w:rsidR="00F46827" w:rsidRPr="006B4F3C" w:rsidRDefault="00F46827" w:rsidP="00F46827">
      <w:pPr>
        <w:pStyle w:val="paragraph"/>
      </w:pPr>
      <w:r w:rsidRPr="006B4F3C">
        <w:tab/>
        <w:t>(ld)</w:t>
      </w:r>
      <w:r w:rsidRPr="006B4F3C">
        <w:tab/>
        <w:t xml:space="preserve">a payment that would be an employment termination payment (within the meaning of the </w:t>
      </w:r>
      <w:r w:rsidRPr="006B4F3C">
        <w:rPr>
          <w:i/>
        </w:rPr>
        <w:t>Income Tax Assessment Act 1997</w:t>
      </w:r>
      <w:r w:rsidRPr="006B4F3C">
        <w:t>) apart from paragraph</w:t>
      </w:r>
      <w:r w:rsidR="006B4F3C">
        <w:t> </w:t>
      </w:r>
      <w:r w:rsidRPr="006B4F3C">
        <w:t>82</w:t>
      </w:r>
      <w:r w:rsidR="006B4F3C">
        <w:noBreakHyphen/>
      </w:r>
      <w:r w:rsidRPr="006B4F3C">
        <w:t>130(1)(b) of that Act; or</w:t>
      </w:r>
    </w:p>
    <w:p w:rsidR="00F46827" w:rsidRPr="006B4F3C" w:rsidRDefault="00F46827" w:rsidP="00F46827">
      <w:pPr>
        <w:pStyle w:val="paragraph"/>
      </w:pPr>
      <w:r w:rsidRPr="006B4F3C">
        <w:tab/>
        <w:t>(le)</w:t>
      </w:r>
      <w:r w:rsidRPr="006B4F3C">
        <w:tab/>
        <w:t xml:space="preserve">any of the following payments, if they would be employment termination payments (within the meaning of the </w:t>
      </w:r>
      <w:r w:rsidRPr="006B4F3C">
        <w:rPr>
          <w:i/>
        </w:rPr>
        <w:t>Income Tax Assessment Act 1997</w:t>
      </w:r>
      <w:r w:rsidRPr="006B4F3C">
        <w:t>) apart from paragraph</w:t>
      </w:r>
      <w:r w:rsidR="006B4F3C">
        <w:t> </w:t>
      </w:r>
      <w:r w:rsidRPr="006B4F3C">
        <w:t>82</w:t>
      </w:r>
      <w:r w:rsidR="006B4F3C">
        <w:noBreakHyphen/>
      </w:r>
      <w:r w:rsidRPr="006B4F3C">
        <w:t>130(1)(b) and section</w:t>
      </w:r>
      <w:r w:rsidR="006B4F3C">
        <w:t> </w:t>
      </w:r>
      <w:r w:rsidRPr="006B4F3C">
        <w:t>82</w:t>
      </w:r>
      <w:r w:rsidR="006B4F3C">
        <w:noBreakHyphen/>
      </w:r>
      <w:r w:rsidRPr="006B4F3C">
        <w:t>135 of that Act:</w:t>
      </w:r>
    </w:p>
    <w:p w:rsidR="00F46827" w:rsidRPr="006B4F3C" w:rsidRDefault="00F46827" w:rsidP="00F46827">
      <w:pPr>
        <w:pStyle w:val="paragraphsub"/>
      </w:pPr>
      <w:r w:rsidRPr="006B4F3C">
        <w:tab/>
        <w:t>(i)</w:t>
      </w:r>
      <w:r w:rsidRPr="006B4F3C">
        <w:tab/>
        <w:t>an unused annual leave payment (within the meaning of that Act);</w:t>
      </w:r>
    </w:p>
    <w:p w:rsidR="00F46827" w:rsidRPr="006B4F3C" w:rsidRDefault="00F46827" w:rsidP="00F46827">
      <w:pPr>
        <w:pStyle w:val="paragraphsub"/>
      </w:pPr>
      <w:r w:rsidRPr="006B4F3C">
        <w:tab/>
        <w:t>(ii)</w:t>
      </w:r>
      <w:r w:rsidRPr="006B4F3C">
        <w:tab/>
        <w:t>an unused long service leave payment (within the meaning of that Act);</w:t>
      </w:r>
    </w:p>
    <w:p w:rsidR="00F46827" w:rsidRPr="006B4F3C" w:rsidRDefault="00F46827" w:rsidP="00F46827">
      <w:pPr>
        <w:pStyle w:val="paragraphsub"/>
      </w:pPr>
      <w:r w:rsidRPr="006B4F3C">
        <w:tab/>
        <w:t>(iii)</w:t>
      </w:r>
      <w:r w:rsidRPr="006B4F3C">
        <w:tab/>
        <w:t>a payment covered by Subdivision</w:t>
      </w:r>
      <w:r w:rsidR="006B4F3C">
        <w:t> </w:t>
      </w:r>
      <w:r w:rsidRPr="006B4F3C">
        <w:t>83</w:t>
      </w:r>
      <w:r w:rsidR="006B4F3C">
        <w:noBreakHyphen/>
      </w:r>
      <w:r w:rsidRPr="006B4F3C">
        <w:t>D (Foreign termination payments) of that Act;</w:t>
      </w:r>
    </w:p>
    <w:p w:rsidR="00F46827" w:rsidRPr="006B4F3C" w:rsidRDefault="00F46827" w:rsidP="00F46827">
      <w:pPr>
        <w:pStyle w:val="paragraphsub"/>
      </w:pPr>
      <w:r w:rsidRPr="006B4F3C">
        <w:tab/>
        <w:t>(iv)</w:t>
      </w:r>
      <w:r w:rsidRPr="006B4F3C">
        <w:tab/>
        <w:t>a payment covered by paragraph</w:t>
      </w:r>
      <w:r w:rsidR="006B4F3C">
        <w:t> </w:t>
      </w:r>
      <w:r w:rsidRPr="006B4F3C">
        <w:t>82</w:t>
      </w:r>
      <w:r w:rsidR="006B4F3C">
        <w:noBreakHyphen/>
      </w:r>
      <w:r w:rsidRPr="006B4F3C">
        <w:t>135(g) of that Act;</w:t>
      </w:r>
    </w:p>
    <w:p w:rsidR="00F46827" w:rsidRPr="006B4F3C" w:rsidRDefault="00F46827" w:rsidP="00F46827">
      <w:pPr>
        <w:pStyle w:val="paragraphsub"/>
      </w:pPr>
      <w:r w:rsidRPr="006B4F3C">
        <w:tab/>
        <w:t>(v)</w:t>
      </w:r>
      <w:r w:rsidRPr="006B4F3C">
        <w:tab/>
        <w:t>a payment of an annuity, or a supplement, covered by section</w:t>
      </w:r>
      <w:r w:rsidR="006B4F3C">
        <w:t> </w:t>
      </w:r>
      <w:r w:rsidRPr="006B4F3C">
        <w:t xml:space="preserve">27H of the </w:t>
      </w:r>
      <w:r w:rsidRPr="006B4F3C">
        <w:rPr>
          <w:i/>
        </w:rPr>
        <w:t>Income Tax Assessment Act 1936</w:t>
      </w:r>
      <w:r w:rsidRPr="006B4F3C">
        <w:t>; or</w:t>
      </w:r>
    </w:p>
    <w:p w:rsidR="00D106F8" w:rsidRPr="006B4F3C" w:rsidRDefault="00D106F8" w:rsidP="00D106F8">
      <w:pPr>
        <w:pStyle w:val="paragraph"/>
      </w:pPr>
      <w:r w:rsidRPr="006B4F3C">
        <w:tab/>
        <w:t>(m)</w:t>
      </w:r>
      <w:r w:rsidRPr="006B4F3C">
        <w:tab/>
        <w:t>consideration of a capital nature for, or in respect of:</w:t>
      </w:r>
    </w:p>
    <w:p w:rsidR="00D106F8" w:rsidRPr="006B4F3C" w:rsidRDefault="00D106F8" w:rsidP="00D106F8">
      <w:pPr>
        <w:pStyle w:val="paragraphsub"/>
      </w:pPr>
      <w:r w:rsidRPr="006B4F3C">
        <w:tab/>
        <w:t>(i)</w:t>
      </w:r>
      <w:r w:rsidRPr="006B4F3C">
        <w:tab/>
        <w:t>a legally enforceable contract in restraint of trade by a person; or</w:t>
      </w:r>
    </w:p>
    <w:p w:rsidR="00D106F8" w:rsidRPr="006B4F3C" w:rsidRDefault="00D106F8" w:rsidP="00D106F8">
      <w:pPr>
        <w:pStyle w:val="paragraphsub"/>
      </w:pPr>
      <w:r w:rsidRPr="006B4F3C">
        <w:tab/>
        <w:t>(ii)</w:t>
      </w:r>
      <w:r w:rsidRPr="006B4F3C">
        <w:tab/>
        <w:t>personal injury to a person; or</w:t>
      </w:r>
    </w:p>
    <w:p w:rsidR="00D106F8" w:rsidRPr="006B4F3C" w:rsidRDefault="00D106F8" w:rsidP="00D106F8">
      <w:pPr>
        <w:pStyle w:val="paragraph"/>
      </w:pPr>
      <w:r w:rsidRPr="006B4F3C">
        <w:tab/>
        <w:t>(ma)</w:t>
      </w:r>
      <w:r w:rsidRPr="006B4F3C">
        <w:tab/>
        <w:t>a payment, within the meaning of subsection</w:t>
      </w:r>
      <w:r w:rsidR="006B4F3C">
        <w:t> </w:t>
      </w:r>
      <w:r w:rsidRPr="006B4F3C">
        <w:t>104</w:t>
      </w:r>
      <w:r w:rsidR="006B4F3C">
        <w:noBreakHyphen/>
      </w:r>
      <w:r w:rsidRPr="006B4F3C">
        <w:t xml:space="preserve">255(7) of the </w:t>
      </w:r>
      <w:r w:rsidRPr="006B4F3C">
        <w:rPr>
          <w:i/>
        </w:rPr>
        <w:t>Income Tax Assessment Act 1997</w:t>
      </w:r>
      <w:r w:rsidRPr="006B4F3C">
        <w:t>, of a carried interest of a kind referred to in subsection</w:t>
      </w:r>
      <w:r w:rsidR="006B4F3C">
        <w:t> </w:t>
      </w:r>
      <w:r w:rsidRPr="006B4F3C">
        <w:t>104</w:t>
      </w:r>
      <w:r w:rsidR="006B4F3C">
        <w:noBreakHyphen/>
      </w:r>
      <w:r w:rsidRPr="006B4F3C">
        <w:t>255(1) of that Act; or</w:t>
      </w:r>
    </w:p>
    <w:p w:rsidR="00D106F8" w:rsidRPr="006B4F3C" w:rsidRDefault="00D106F8" w:rsidP="00D106F8">
      <w:pPr>
        <w:pStyle w:val="paragraph"/>
      </w:pPr>
      <w:r w:rsidRPr="006B4F3C">
        <w:tab/>
        <w:t>(mb)</w:t>
      </w:r>
      <w:r w:rsidRPr="006B4F3C">
        <w:tab/>
        <w:t>a grant or acquisition of such a carried interest, or of an entitlement to such a payment; or</w:t>
      </w:r>
    </w:p>
    <w:p w:rsidR="00D106F8" w:rsidRPr="006B4F3C" w:rsidRDefault="00D106F8" w:rsidP="00D106F8">
      <w:pPr>
        <w:pStyle w:val="paragraph"/>
      </w:pPr>
      <w:r w:rsidRPr="006B4F3C">
        <w:tab/>
        <w:t>(n)</w:t>
      </w:r>
      <w:r w:rsidRPr="006B4F3C">
        <w:tab/>
        <w:t xml:space="preserve">a payment of an amount that, under any provision of the </w:t>
      </w:r>
      <w:r w:rsidRPr="006B4F3C">
        <w:rPr>
          <w:i/>
        </w:rPr>
        <w:t>Income Tax Assessment Act 1936</w:t>
      </w:r>
      <w:r w:rsidRPr="006B4F3C">
        <w:t>, is deemed to be a dividend paid to the recipient; or</w:t>
      </w:r>
    </w:p>
    <w:p w:rsidR="00D106F8" w:rsidRPr="006B4F3C" w:rsidRDefault="00D106F8" w:rsidP="00D106F8">
      <w:pPr>
        <w:pStyle w:val="paragraph"/>
      </w:pPr>
      <w:r w:rsidRPr="006B4F3C">
        <w:lastRenderedPageBreak/>
        <w:tab/>
        <w:t>(p)</w:t>
      </w:r>
      <w:r w:rsidRPr="006B4F3C">
        <w:tab/>
        <w:t>a payment made, or liability incurred, to a person to the extent that the payment or liability is, by virtue of subsection</w:t>
      </w:r>
      <w:r w:rsidR="006B4F3C">
        <w:t> </w:t>
      </w:r>
      <w:r w:rsidRPr="006B4F3C">
        <w:t xml:space="preserve">65(1A) of the </w:t>
      </w:r>
      <w:r w:rsidRPr="006B4F3C">
        <w:rPr>
          <w:i/>
        </w:rPr>
        <w:t>Income Tax Assessment Act 1936</w:t>
      </w:r>
      <w:r w:rsidRPr="006B4F3C">
        <w:t xml:space="preserve">, deemed not be income of the person for the purposes of that Act; or </w:t>
      </w:r>
    </w:p>
    <w:p w:rsidR="00D106F8" w:rsidRPr="006B4F3C" w:rsidRDefault="00D106F8" w:rsidP="00D106F8">
      <w:pPr>
        <w:pStyle w:val="paragraph"/>
      </w:pPr>
      <w:r w:rsidRPr="006B4F3C">
        <w:tab/>
        <w:t>(q)</w:t>
      </w:r>
      <w:r w:rsidRPr="006B4F3C">
        <w:tab/>
        <w:t>a benefit constituted by the conferral of a present entitlement to, or a distribution of, income or capital to the extent that subsection</w:t>
      </w:r>
      <w:r w:rsidR="006B4F3C">
        <w:t> </w:t>
      </w:r>
      <w:r w:rsidRPr="006B4F3C">
        <w:t>271</w:t>
      </w:r>
      <w:r w:rsidR="006B4F3C">
        <w:noBreakHyphen/>
      </w:r>
      <w:r w:rsidRPr="006B4F3C">
        <w:t xml:space="preserve">105(1) </w:t>
      </w:r>
      <w:r w:rsidR="003206E7" w:rsidRPr="006B4F3C">
        <w:t>in Schedule</w:t>
      </w:r>
      <w:r w:rsidR="006B4F3C">
        <w:t> </w:t>
      </w:r>
      <w:r w:rsidR="003206E7" w:rsidRPr="006B4F3C">
        <w:t>2F</w:t>
      </w:r>
      <w:r w:rsidRPr="006B4F3C">
        <w:t xml:space="preserve"> to the </w:t>
      </w:r>
      <w:r w:rsidRPr="006B4F3C">
        <w:rPr>
          <w:i/>
        </w:rPr>
        <w:t>Income Tax Assessment Act 1936</w:t>
      </w:r>
      <w:r w:rsidRPr="006B4F3C">
        <w:t xml:space="preserve"> would prevent the inclusion of the amount or value of the income or capital in assessable income, assuming that it would otherwise be so included; or</w:t>
      </w:r>
    </w:p>
    <w:p w:rsidR="00D106F8" w:rsidRPr="006B4F3C" w:rsidRDefault="00D106F8" w:rsidP="00D106F8">
      <w:pPr>
        <w:pStyle w:val="paragraph"/>
      </w:pPr>
      <w:r w:rsidRPr="006B4F3C">
        <w:tab/>
        <w:t>(r)</w:t>
      </w:r>
      <w:r w:rsidRPr="006B4F3C">
        <w:tab/>
        <w:t>anything done in relation to a shareholder in a private company (as those terms are defined in section</w:t>
      </w:r>
      <w:r w:rsidR="006B4F3C">
        <w:t> </w:t>
      </w:r>
      <w:r w:rsidRPr="006B4F3C">
        <w:t xml:space="preserve">6 of the </w:t>
      </w:r>
      <w:r w:rsidRPr="006B4F3C">
        <w:rPr>
          <w:i/>
        </w:rPr>
        <w:t>Income Tax Assessment Act 1936</w:t>
      </w:r>
      <w:r w:rsidRPr="006B4F3C">
        <w:t>), or an associate of such a shareholder, that causes (or will cause) the private company to be taken under Division</w:t>
      </w:r>
      <w:r w:rsidR="006B4F3C">
        <w:t> </w:t>
      </w:r>
      <w:r w:rsidRPr="006B4F3C">
        <w:t>7A of Part</w:t>
      </w:r>
      <w:r w:rsidR="00C42613" w:rsidRPr="006B4F3C">
        <w:t> </w:t>
      </w:r>
      <w:r w:rsidRPr="006B4F3C">
        <w:t xml:space="preserve">III of that Act to pay the shareholder or associate a </w:t>
      </w:r>
      <w:r w:rsidR="00A27575" w:rsidRPr="006B4F3C">
        <w:t>dividend; or</w:t>
      </w:r>
    </w:p>
    <w:p w:rsidR="00C568A1" w:rsidRPr="006B4F3C" w:rsidRDefault="00C568A1" w:rsidP="00C568A1">
      <w:pPr>
        <w:pStyle w:val="paragraph"/>
      </w:pPr>
      <w:r w:rsidRPr="006B4F3C">
        <w:tab/>
        <w:t>(s)</w:t>
      </w:r>
      <w:r w:rsidRPr="006B4F3C">
        <w:tab/>
        <w:t>a loan (within the meaning of section</w:t>
      </w:r>
      <w:r w:rsidR="006B4F3C">
        <w:t> </w:t>
      </w:r>
      <w:r w:rsidRPr="006B4F3C">
        <w:t xml:space="preserve">109D of the </w:t>
      </w:r>
      <w:r w:rsidRPr="006B4F3C">
        <w:rPr>
          <w:i/>
        </w:rPr>
        <w:t>Income Tax Assessment Act 1936</w:t>
      </w:r>
      <w:r w:rsidRPr="006B4F3C">
        <w:t>), if:</w:t>
      </w:r>
    </w:p>
    <w:p w:rsidR="00C568A1" w:rsidRPr="006B4F3C" w:rsidRDefault="00C568A1" w:rsidP="00C568A1">
      <w:pPr>
        <w:pStyle w:val="paragraphsub"/>
      </w:pPr>
      <w:r w:rsidRPr="006B4F3C">
        <w:tab/>
        <w:t>(i)</w:t>
      </w:r>
      <w:r w:rsidRPr="006B4F3C">
        <w:tab/>
        <w:t>a dividend is not taken to be paid under that section in relation to the loan, but would be if section</w:t>
      </w:r>
      <w:r w:rsidR="006B4F3C">
        <w:t> </w:t>
      </w:r>
      <w:r w:rsidRPr="006B4F3C">
        <w:t>109N of that Act were disregarded; or</w:t>
      </w:r>
    </w:p>
    <w:p w:rsidR="00C568A1" w:rsidRPr="006B4F3C" w:rsidRDefault="00C568A1" w:rsidP="00C568A1">
      <w:pPr>
        <w:pStyle w:val="paragraphsub"/>
      </w:pPr>
      <w:r w:rsidRPr="006B4F3C">
        <w:tab/>
        <w:t>(ii)</w:t>
      </w:r>
      <w:r w:rsidRPr="006B4F3C">
        <w:tab/>
        <w:t>an amount is not included, as if it were a dividend, in the assessable income of an entity under section</w:t>
      </w:r>
      <w:r w:rsidR="006B4F3C">
        <w:t> </w:t>
      </w:r>
      <w:r w:rsidRPr="006B4F3C">
        <w:t>109XB of that Act in relation to the loan, but would be if section</w:t>
      </w:r>
      <w:r w:rsidR="006B4F3C">
        <w:t> </w:t>
      </w:r>
      <w:r w:rsidRPr="006B4F3C">
        <w:t>109N of that Act were disregarded.</w:t>
      </w:r>
    </w:p>
    <w:p w:rsidR="00D106F8" w:rsidRPr="006B4F3C" w:rsidRDefault="00D106F8" w:rsidP="00D106F8">
      <w:pPr>
        <w:pStyle w:val="Definition"/>
      </w:pPr>
      <w:r w:rsidRPr="006B4F3C">
        <w:rPr>
          <w:b/>
          <w:i/>
        </w:rPr>
        <w:t>fringe benefits tax</w:t>
      </w:r>
      <w:r w:rsidRPr="006B4F3C">
        <w:t xml:space="preserve"> or </w:t>
      </w:r>
      <w:r w:rsidRPr="006B4F3C">
        <w:rPr>
          <w:b/>
          <w:i/>
        </w:rPr>
        <w:t>tax</w:t>
      </w:r>
      <w:r w:rsidRPr="006B4F3C">
        <w:t xml:space="preserve"> means tax imposed by the </w:t>
      </w:r>
      <w:r w:rsidRPr="006B4F3C">
        <w:rPr>
          <w:i/>
        </w:rPr>
        <w:t>Fringe Benefits Tax Act 1986</w:t>
      </w:r>
      <w:r w:rsidRPr="006B4F3C">
        <w:t>.</w:t>
      </w:r>
    </w:p>
    <w:p w:rsidR="00D106F8" w:rsidRPr="006B4F3C" w:rsidRDefault="00D106F8" w:rsidP="00D106F8">
      <w:pPr>
        <w:pStyle w:val="Definition"/>
      </w:pPr>
      <w:r w:rsidRPr="006B4F3C">
        <w:rPr>
          <w:b/>
          <w:i/>
        </w:rPr>
        <w:lastRenderedPageBreak/>
        <w:t>fringe benefits taxable amount</w:t>
      </w:r>
      <w:r w:rsidRPr="006B4F3C">
        <w:t xml:space="preserve"> has the meaning given by section</w:t>
      </w:r>
      <w:r w:rsidR="006B4F3C">
        <w:t> </w:t>
      </w:r>
      <w:r w:rsidRPr="006B4F3C">
        <w:t>5B.</w:t>
      </w:r>
    </w:p>
    <w:p w:rsidR="00D106F8" w:rsidRPr="006B4F3C" w:rsidRDefault="00D106F8" w:rsidP="00D106F8">
      <w:pPr>
        <w:pStyle w:val="Definition"/>
      </w:pPr>
      <w:r w:rsidRPr="006B4F3C">
        <w:rPr>
          <w:b/>
          <w:i/>
        </w:rPr>
        <w:t>future employee</w:t>
      </w:r>
      <w:r w:rsidRPr="006B4F3C">
        <w:t xml:space="preserve"> means a person who will become a current employee.</w:t>
      </w:r>
    </w:p>
    <w:p w:rsidR="00D106F8" w:rsidRPr="006B4F3C" w:rsidRDefault="00D106F8" w:rsidP="00D106F8">
      <w:pPr>
        <w:pStyle w:val="Definition"/>
      </w:pPr>
      <w:r w:rsidRPr="006B4F3C">
        <w:rPr>
          <w:b/>
          <w:i/>
        </w:rPr>
        <w:t>future employer</w:t>
      </w:r>
      <w:r w:rsidRPr="006B4F3C">
        <w:t xml:space="preserve"> means a person who will become a current employer.</w:t>
      </w:r>
    </w:p>
    <w:p w:rsidR="00D106F8" w:rsidRPr="006B4F3C" w:rsidRDefault="00D106F8" w:rsidP="00D106F8">
      <w:pPr>
        <w:pStyle w:val="Definition"/>
      </w:pPr>
      <w:r w:rsidRPr="006B4F3C">
        <w:rPr>
          <w:b/>
          <w:i/>
        </w:rPr>
        <w:t>general interest charge</w:t>
      </w:r>
      <w:r w:rsidRPr="006B4F3C">
        <w:t xml:space="preserve"> means the charge worked out under Part</w:t>
      </w:r>
      <w:r w:rsidR="00C42613" w:rsidRPr="006B4F3C">
        <w:t> </w:t>
      </w:r>
      <w:r w:rsidRPr="006B4F3C">
        <w:t xml:space="preserve">IIA of the </w:t>
      </w:r>
      <w:r w:rsidRPr="006B4F3C">
        <w:rPr>
          <w:i/>
        </w:rPr>
        <w:t>Taxation Administration Act 1953</w:t>
      </w:r>
      <w:r w:rsidRPr="006B4F3C">
        <w:t>.</w:t>
      </w:r>
    </w:p>
    <w:p w:rsidR="00D106F8" w:rsidRPr="006B4F3C" w:rsidRDefault="00D106F8" w:rsidP="00D106F8">
      <w:pPr>
        <w:pStyle w:val="Definition"/>
      </w:pPr>
      <w:r w:rsidRPr="006B4F3C">
        <w:rPr>
          <w:b/>
          <w:i/>
        </w:rPr>
        <w:t>government body</w:t>
      </w:r>
      <w:r w:rsidRPr="006B4F3C">
        <w:t xml:space="preserve"> means the Commonwealth, a State, a Territory or an authority of the Commonwealth or of a State or Territory.</w:t>
      </w:r>
    </w:p>
    <w:p w:rsidR="00D106F8" w:rsidRPr="006B4F3C" w:rsidRDefault="00D106F8" w:rsidP="00D106F8">
      <w:pPr>
        <w:pStyle w:val="Definition"/>
      </w:pPr>
      <w:r w:rsidRPr="006B4F3C">
        <w:rPr>
          <w:b/>
          <w:i/>
        </w:rPr>
        <w:t>GST</w:t>
      </w:r>
      <w:r w:rsidR="006B4F3C">
        <w:rPr>
          <w:b/>
          <w:i/>
        </w:rPr>
        <w:noBreakHyphen/>
      </w:r>
      <w:r w:rsidRPr="006B4F3C">
        <w:rPr>
          <w:b/>
          <w:i/>
        </w:rPr>
        <w:t>creditable benefit</w:t>
      </w:r>
      <w:r w:rsidRPr="006B4F3C">
        <w:t xml:space="preserve"> has the meaning given by section</w:t>
      </w:r>
      <w:r w:rsidR="006B4F3C">
        <w:t> </w:t>
      </w:r>
      <w:r w:rsidRPr="006B4F3C">
        <w:t>149A.</w:t>
      </w:r>
    </w:p>
    <w:p w:rsidR="00D106F8" w:rsidRPr="006B4F3C" w:rsidRDefault="00D106F8" w:rsidP="00D106F8">
      <w:pPr>
        <w:pStyle w:val="Definition"/>
      </w:pPr>
      <w:r w:rsidRPr="006B4F3C">
        <w:rPr>
          <w:b/>
          <w:i/>
        </w:rPr>
        <w:t>health care</w:t>
      </w:r>
      <w:r w:rsidRPr="006B4F3C">
        <w:t xml:space="preserve"> means any examination, test or form of care (whether therapeutic, preventative or rehabilitative) that is related to the physiological or psychological health of a person and, without limiting the generality of the foregoing, includes:</w:t>
      </w:r>
    </w:p>
    <w:p w:rsidR="00D106F8" w:rsidRPr="006B4F3C" w:rsidRDefault="00D106F8" w:rsidP="00D106F8">
      <w:pPr>
        <w:pStyle w:val="paragraph"/>
      </w:pPr>
      <w:r w:rsidRPr="006B4F3C">
        <w:tab/>
        <w:t>(a)</w:t>
      </w:r>
      <w:r w:rsidRPr="006B4F3C">
        <w:tab/>
        <w:t>the supply, maintenance or repair of:</w:t>
      </w:r>
    </w:p>
    <w:p w:rsidR="00D106F8" w:rsidRPr="006B4F3C" w:rsidRDefault="00D106F8" w:rsidP="00D106F8">
      <w:pPr>
        <w:pStyle w:val="paragraphsub"/>
      </w:pPr>
      <w:r w:rsidRPr="006B4F3C">
        <w:tab/>
        <w:t>(i)</w:t>
      </w:r>
      <w:r w:rsidRPr="006B4F3C">
        <w:tab/>
        <w:t>an artificial limb or other artificial substitute; or</w:t>
      </w:r>
    </w:p>
    <w:p w:rsidR="00D106F8" w:rsidRPr="006B4F3C" w:rsidRDefault="00D106F8" w:rsidP="00D106F8">
      <w:pPr>
        <w:pStyle w:val="paragraphsub"/>
      </w:pPr>
      <w:r w:rsidRPr="006B4F3C">
        <w:tab/>
        <w:t>(ii)</w:t>
      </w:r>
      <w:r w:rsidRPr="006B4F3C">
        <w:tab/>
        <w:t>a medical, surgical or similar aid or appliance used by a person; and</w:t>
      </w:r>
    </w:p>
    <w:p w:rsidR="00D106F8" w:rsidRPr="006B4F3C" w:rsidRDefault="00D106F8" w:rsidP="00D106F8">
      <w:pPr>
        <w:pStyle w:val="paragraph"/>
      </w:pPr>
      <w:r w:rsidRPr="006B4F3C">
        <w:tab/>
        <w:t>(b)</w:t>
      </w:r>
      <w:r w:rsidRPr="006B4F3C">
        <w:tab/>
        <w:t>the supply of drugs or other property in connection with such an examination, test or form of care.</w:t>
      </w:r>
    </w:p>
    <w:p w:rsidR="00D106F8" w:rsidRPr="006B4F3C" w:rsidRDefault="00D106F8" w:rsidP="00D106F8">
      <w:pPr>
        <w:pStyle w:val="Definition"/>
      </w:pPr>
      <w:r w:rsidRPr="006B4F3C">
        <w:rPr>
          <w:b/>
          <w:i/>
        </w:rPr>
        <w:t>housing benefit</w:t>
      </w:r>
      <w:r w:rsidRPr="006B4F3C">
        <w:t xml:space="preserve"> means a benefit referred to in section</w:t>
      </w:r>
      <w:r w:rsidR="006B4F3C">
        <w:t> </w:t>
      </w:r>
      <w:r w:rsidRPr="006B4F3C">
        <w:t>25.</w:t>
      </w:r>
    </w:p>
    <w:p w:rsidR="00D106F8" w:rsidRPr="006B4F3C" w:rsidRDefault="00D106F8" w:rsidP="00D106F8">
      <w:pPr>
        <w:pStyle w:val="Definition"/>
      </w:pPr>
      <w:r w:rsidRPr="006B4F3C">
        <w:rPr>
          <w:b/>
          <w:i/>
        </w:rPr>
        <w:t>housing fringe benefit</w:t>
      </w:r>
      <w:r w:rsidRPr="006B4F3C">
        <w:t xml:space="preserve"> means a fringe benefit that is a housing benefit.</w:t>
      </w:r>
    </w:p>
    <w:p w:rsidR="00D106F8" w:rsidRPr="006B4F3C" w:rsidRDefault="00D106F8" w:rsidP="00D106F8">
      <w:pPr>
        <w:pStyle w:val="Definition"/>
      </w:pPr>
      <w:r w:rsidRPr="006B4F3C">
        <w:rPr>
          <w:b/>
          <w:i/>
        </w:rPr>
        <w:lastRenderedPageBreak/>
        <w:t>housing right</w:t>
      </w:r>
      <w:r w:rsidRPr="006B4F3C">
        <w:t>, in relation to a person, means a lease or licence granted to the person to occupy or use a unit of accommodation, insofar as that lease or licence subsists at a time when the unit of accommodation is the person’s usual place of residence.</w:t>
      </w:r>
    </w:p>
    <w:p w:rsidR="00D106F8" w:rsidRPr="006B4F3C" w:rsidRDefault="00D106F8" w:rsidP="00D106F8">
      <w:pPr>
        <w:pStyle w:val="Definition"/>
      </w:pPr>
      <w:r w:rsidRPr="006B4F3C">
        <w:rPr>
          <w:b/>
          <w:i/>
        </w:rPr>
        <w:t>identical benefit</w:t>
      </w:r>
      <w:r w:rsidRPr="006B4F3C">
        <w:t>, in relation to the recipients benefit in relation to a residual fringe benefit, means another benefit that is the same in all respects, except for differences (if any) that are minimal or insignificant and do not affect the value of the other benefit.</w:t>
      </w:r>
    </w:p>
    <w:p w:rsidR="00D106F8" w:rsidRPr="006B4F3C" w:rsidRDefault="00D106F8" w:rsidP="00D106F8">
      <w:pPr>
        <w:pStyle w:val="Definition"/>
      </w:pPr>
      <w:r w:rsidRPr="006B4F3C">
        <w:rPr>
          <w:b/>
          <w:i/>
        </w:rPr>
        <w:t>identical overall benefit</w:t>
      </w:r>
      <w:r w:rsidRPr="006B4F3C">
        <w:t>, in relation to the recipients overall benefit in relation to a period residual fringe benefit, means a benefit that is the same in all respects as the recipients overall benefit (except for any differences that are minimal or insignificant and do not affect the value of the benefit).</w:t>
      </w:r>
    </w:p>
    <w:p w:rsidR="00D106F8" w:rsidRPr="006B4F3C" w:rsidRDefault="00D106F8" w:rsidP="00D106F8">
      <w:pPr>
        <w:pStyle w:val="Definition"/>
      </w:pPr>
      <w:r w:rsidRPr="006B4F3C">
        <w:rPr>
          <w:b/>
          <w:i/>
        </w:rPr>
        <w:t>identical property</w:t>
      </w:r>
      <w:r w:rsidRPr="006B4F3C">
        <w:t>, in relation to the recipients property in relation to a property fringe benefit, means other property that is the same in all respects, including physical characteristics, quality and reputation, except for differences (if any) that are minimal or insignificant and do not affect the value of the property.</w:t>
      </w:r>
    </w:p>
    <w:p w:rsidR="00D106F8" w:rsidRPr="006B4F3C" w:rsidRDefault="00D106F8" w:rsidP="00D106F8">
      <w:pPr>
        <w:pStyle w:val="Definition"/>
      </w:pPr>
      <w:r w:rsidRPr="006B4F3C">
        <w:rPr>
          <w:b/>
          <w:i/>
        </w:rPr>
        <w:t>incorporated company</w:t>
      </w:r>
      <w:r w:rsidRPr="006B4F3C">
        <w:t xml:space="preserve"> means a company being a body corporate.</w:t>
      </w:r>
    </w:p>
    <w:p w:rsidR="00D106F8" w:rsidRPr="006B4F3C" w:rsidRDefault="00D106F8" w:rsidP="00D106F8">
      <w:pPr>
        <w:pStyle w:val="Definition"/>
      </w:pPr>
      <w:r w:rsidRPr="006B4F3C">
        <w:rPr>
          <w:b/>
          <w:i/>
        </w:rPr>
        <w:t>individual fringe benefits amount</w:t>
      </w:r>
      <w:r w:rsidRPr="006B4F3C">
        <w:t xml:space="preserve"> for a year of tax in respect of the employment of an employee by an employer has the meaning given by section</w:t>
      </w:r>
      <w:r w:rsidR="006B4F3C">
        <w:t> </w:t>
      </w:r>
      <w:r w:rsidRPr="006B4F3C">
        <w:t>5E.</w:t>
      </w:r>
    </w:p>
    <w:p w:rsidR="00D106F8" w:rsidRPr="006B4F3C" w:rsidRDefault="00D106F8" w:rsidP="00D106F8">
      <w:pPr>
        <w:pStyle w:val="Definition"/>
      </w:pPr>
      <w:r w:rsidRPr="006B4F3C">
        <w:rPr>
          <w:b/>
          <w:i/>
        </w:rPr>
        <w:t>individual quasi</w:t>
      </w:r>
      <w:r w:rsidR="006B4F3C">
        <w:rPr>
          <w:b/>
          <w:i/>
        </w:rPr>
        <w:noBreakHyphen/>
      </w:r>
      <w:r w:rsidRPr="006B4F3C">
        <w:rPr>
          <w:b/>
          <w:i/>
        </w:rPr>
        <w:t>fringe benefits amount</w:t>
      </w:r>
      <w:r w:rsidRPr="006B4F3C">
        <w:t xml:space="preserve"> for a year of tax in respect of the employment of an employee by an employer has the meaning given by subsection</w:t>
      </w:r>
      <w:r w:rsidR="006B4F3C">
        <w:t> </w:t>
      </w:r>
      <w:r w:rsidRPr="006B4F3C">
        <w:t>135Q(3).</w:t>
      </w:r>
    </w:p>
    <w:p w:rsidR="00D106F8" w:rsidRPr="006B4F3C" w:rsidRDefault="00D106F8" w:rsidP="00D106F8">
      <w:pPr>
        <w:pStyle w:val="Definition"/>
      </w:pPr>
      <w:r w:rsidRPr="006B4F3C">
        <w:rPr>
          <w:b/>
          <w:i/>
        </w:rPr>
        <w:lastRenderedPageBreak/>
        <w:t>industrial instrument</w:t>
      </w:r>
      <w:r w:rsidRPr="006B4F3C">
        <w:t xml:space="preserve"> means a law of the Commonwealth or of a State or Territory or an award, order, determination or industrial agreement in force under any such law.</w:t>
      </w:r>
    </w:p>
    <w:p w:rsidR="00D106F8" w:rsidRPr="006B4F3C" w:rsidRDefault="00D106F8" w:rsidP="00D106F8">
      <w:pPr>
        <w:pStyle w:val="Definition"/>
      </w:pPr>
      <w:r w:rsidRPr="006B4F3C">
        <w:rPr>
          <w:b/>
          <w:i/>
        </w:rPr>
        <w:t>in</w:t>
      </w:r>
      <w:r w:rsidR="006B4F3C">
        <w:rPr>
          <w:b/>
          <w:i/>
        </w:rPr>
        <w:noBreakHyphen/>
      </w:r>
      <w:r w:rsidRPr="006B4F3C">
        <w:rPr>
          <w:b/>
          <w:i/>
        </w:rPr>
        <w:t>house expense payment fringe benefit</w:t>
      </w:r>
      <w:r w:rsidRPr="006B4F3C">
        <w:t xml:space="preserve"> means:</w:t>
      </w:r>
    </w:p>
    <w:p w:rsidR="00D106F8" w:rsidRPr="006B4F3C" w:rsidRDefault="00D106F8" w:rsidP="00D106F8">
      <w:pPr>
        <w:pStyle w:val="paragraph"/>
      </w:pPr>
      <w:r w:rsidRPr="006B4F3C">
        <w:tab/>
        <w:t>(a)</w:t>
      </w:r>
      <w:r w:rsidRPr="006B4F3C">
        <w:tab/>
        <w:t>an in</w:t>
      </w:r>
      <w:r w:rsidR="006B4F3C">
        <w:noBreakHyphen/>
      </w:r>
      <w:r w:rsidRPr="006B4F3C">
        <w:t>house property expense payment fringe benefit; or</w:t>
      </w:r>
    </w:p>
    <w:p w:rsidR="00D106F8" w:rsidRPr="006B4F3C" w:rsidRDefault="00D106F8" w:rsidP="00D106F8">
      <w:pPr>
        <w:pStyle w:val="paragraph"/>
      </w:pPr>
      <w:r w:rsidRPr="006B4F3C">
        <w:tab/>
        <w:t>(b)</w:t>
      </w:r>
      <w:r w:rsidRPr="006B4F3C">
        <w:tab/>
        <w:t>an in</w:t>
      </w:r>
      <w:r w:rsidR="006B4F3C">
        <w:noBreakHyphen/>
      </w:r>
      <w:r w:rsidRPr="006B4F3C">
        <w:t>house residual expense payment fringe benefit.</w:t>
      </w:r>
    </w:p>
    <w:p w:rsidR="00D106F8" w:rsidRPr="006B4F3C" w:rsidRDefault="00D106F8" w:rsidP="00D106F8">
      <w:pPr>
        <w:pStyle w:val="Definition"/>
      </w:pPr>
      <w:r w:rsidRPr="006B4F3C">
        <w:rPr>
          <w:b/>
          <w:i/>
        </w:rPr>
        <w:t>in</w:t>
      </w:r>
      <w:r w:rsidR="006B4F3C">
        <w:rPr>
          <w:b/>
          <w:i/>
        </w:rPr>
        <w:noBreakHyphen/>
      </w:r>
      <w:r w:rsidRPr="006B4F3C">
        <w:rPr>
          <w:b/>
          <w:i/>
        </w:rPr>
        <w:t>house fringe benefit</w:t>
      </w:r>
      <w:r w:rsidRPr="006B4F3C">
        <w:t xml:space="preserve"> means:</w:t>
      </w:r>
    </w:p>
    <w:p w:rsidR="00D106F8" w:rsidRPr="006B4F3C" w:rsidRDefault="00D106F8" w:rsidP="00D106F8">
      <w:pPr>
        <w:pStyle w:val="paragraph"/>
      </w:pPr>
      <w:r w:rsidRPr="006B4F3C">
        <w:tab/>
        <w:t>(a)</w:t>
      </w:r>
      <w:r w:rsidRPr="006B4F3C">
        <w:tab/>
        <w:t>an in</w:t>
      </w:r>
      <w:r w:rsidR="006B4F3C">
        <w:noBreakHyphen/>
      </w:r>
      <w:r w:rsidRPr="006B4F3C">
        <w:t>house expense payment fringe benefit;</w:t>
      </w:r>
    </w:p>
    <w:p w:rsidR="00D106F8" w:rsidRPr="006B4F3C" w:rsidRDefault="00D106F8" w:rsidP="00D106F8">
      <w:pPr>
        <w:pStyle w:val="paragraph"/>
      </w:pPr>
      <w:r w:rsidRPr="006B4F3C">
        <w:tab/>
        <w:t>(b)</w:t>
      </w:r>
      <w:r w:rsidRPr="006B4F3C">
        <w:tab/>
        <w:t>an in</w:t>
      </w:r>
      <w:r w:rsidR="006B4F3C">
        <w:noBreakHyphen/>
      </w:r>
      <w:r w:rsidRPr="006B4F3C">
        <w:t>house property fringe benefit; or</w:t>
      </w:r>
    </w:p>
    <w:p w:rsidR="00D106F8" w:rsidRPr="006B4F3C" w:rsidRDefault="00D106F8" w:rsidP="00D106F8">
      <w:pPr>
        <w:pStyle w:val="paragraph"/>
      </w:pPr>
      <w:r w:rsidRPr="006B4F3C">
        <w:tab/>
        <w:t>(c)</w:t>
      </w:r>
      <w:r w:rsidRPr="006B4F3C">
        <w:tab/>
        <w:t>an in</w:t>
      </w:r>
      <w:r w:rsidR="006B4F3C">
        <w:noBreakHyphen/>
      </w:r>
      <w:r w:rsidRPr="006B4F3C">
        <w:t>house residual fringe benefit.</w:t>
      </w:r>
    </w:p>
    <w:p w:rsidR="00D106F8" w:rsidRPr="006B4F3C" w:rsidRDefault="00D106F8" w:rsidP="00D106F8">
      <w:pPr>
        <w:pStyle w:val="Definition"/>
      </w:pPr>
      <w:r w:rsidRPr="006B4F3C">
        <w:rPr>
          <w:b/>
          <w:i/>
        </w:rPr>
        <w:t>in</w:t>
      </w:r>
      <w:r w:rsidR="006B4F3C">
        <w:rPr>
          <w:b/>
          <w:i/>
        </w:rPr>
        <w:noBreakHyphen/>
      </w:r>
      <w:r w:rsidRPr="006B4F3C">
        <w:rPr>
          <w:b/>
          <w:i/>
        </w:rPr>
        <w:t>house health care facility</w:t>
      </w:r>
      <w:r w:rsidRPr="006B4F3C">
        <w:t>, in relation to an employer, means a clinic, surgery, first</w:t>
      </w:r>
      <w:r w:rsidR="006B4F3C">
        <w:noBreakHyphen/>
      </w:r>
      <w:r w:rsidRPr="006B4F3C">
        <w:t>aid station or similar facility that is:</w:t>
      </w:r>
    </w:p>
    <w:p w:rsidR="00D106F8" w:rsidRPr="006B4F3C" w:rsidRDefault="00D106F8" w:rsidP="00D106F8">
      <w:pPr>
        <w:pStyle w:val="paragraph"/>
      </w:pPr>
      <w:r w:rsidRPr="006B4F3C">
        <w:tab/>
        <w:t>(a)</w:t>
      </w:r>
      <w:r w:rsidRPr="006B4F3C">
        <w:tab/>
        <w:t>operated wholly or principally for providing health care in respect of compensable work</w:t>
      </w:r>
      <w:r w:rsidR="006B4F3C">
        <w:noBreakHyphen/>
      </w:r>
      <w:r w:rsidRPr="006B4F3C">
        <w:t>related trauma suffered:</w:t>
      </w:r>
    </w:p>
    <w:p w:rsidR="00D106F8" w:rsidRPr="006B4F3C" w:rsidRDefault="00D106F8" w:rsidP="00D106F8">
      <w:pPr>
        <w:pStyle w:val="paragraphsub"/>
      </w:pPr>
      <w:r w:rsidRPr="006B4F3C">
        <w:tab/>
        <w:t>(i)</w:t>
      </w:r>
      <w:r w:rsidRPr="006B4F3C">
        <w:tab/>
        <w:t>in any case—by employees of the employer; or</w:t>
      </w:r>
    </w:p>
    <w:p w:rsidR="00D106F8" w:rsidRPr="006B4F3C" w:rsidRDefault="00D106F8" w:rsidP="00D106F8">
      <w:pPr>
        <w:pStyle w:val="paragraphsub"/>
      </w:pPr>
      <w:r w:rsidRPr="006B4F3C">
        <w:tab/>
        <w:t>(ii)</w:t>
      </w:r>
      <w:r w:rsidRPr="006B4F3C">
        <w:tab/>
        <w:t>if the employer is a company—by employees of the employer or by employees of a company that is related to the employer; and</w:t>
      </w:r>
    </w:p>
    <w:p w:rsidR="00D106F8" w:rsidRPr="006B4F3C" w:rsidRDefault="00D106F8" w:rsidP="00641C33">
      <w:pPr>
        <w:pStyle w:val="paragraph"/>
        <w:keepNext/>
      </w:pPr>
      <w:r w:rsidRPr="006B4F3C">
        <w:tab/>
        <w:t>(b)</w:t>
      </w:r>
      <w:r w:rsidRPr="006B4F3C">
        <w:tab/>
        <w:t>located:</w:t>
      </w:r>
    </w:p>
    <w:p w:rsidR="00D106F8" w:rsidRPr="006B4F3C" w:rsidRDefault="00D106F8" w:rsidP="00D106F8">
      <w:pPr>
        <w:pStyle w:val="paragraphsub"/>
      </w:pPr>
      <w:r w:rsidRPr="006B4F3C">
        <w:tab/>
        <w:t>(i)</w:t>
      </w:r>
      <w:r w:rsidRPr="006B4F3C">
        <w:tab/>
        <w:t>on premises of the employer or, if the employer is a company, of the employer or of a company that is related to the employer; or</w:t>
      </w:r>
    </w:p>
    <w:p w:rsidR="00D106F8" w:rsidRPr="006B4F3C" w:rsidRDefault="00D106F8" w:rsidP="00D106F8">
      <w:pPr>
        <w:pStyle w:val="paragraphsub"/>
      </w:pPr>
      <w:r w:rsidRPr="006B4F3C">
        <w:tab/>
        <w:t>(ii)</w:t>
      </w:r>
      <w:r w:rsidRPr="006B4F3C">
        <w:tab/>
        <w:t>at or adjacent to a place where employees of the employer or, if the employer is a company, of the employer or of a company that is related to the employer (other than members of the staff of the facility) perform the duties of their employment.</w:t>
      </w:r>
    </w:p>
    <w:p w:rsidR="00D106F8" w:rsidRPr="006B4F3C" w:rsidRDefault="00D106F8" w:rsidP="00D106F8">
      <w:pPr>
        <w:pStyle w:val="Definition"/>
      </w:pPr>
      <w:r w:rsidRPr="006B4F3C">
        <w:rPr>
          <w:b/>
          <w:i/>
        </w:rPr>
        <w:lastRenderedPageBreak/>
        <w:t>in</w:t>
      </w:r>
      <w:r w:rsidR="006B4F3C">
        <w:rPr>
          <w:b/>
          <w:i/>
        </w:rPr>
        <w:noBreakHyphen/>
      </w:r>
      <w:r w:rsidRPr="006B4F3C">
        <w:rPr>
          <w:b/>
          <w:i/>
        </w:rPr>
        <w:t>house non</w:t>
      </w:r>
      <w:r w:rsidR="006B4F3C">
        <w:rPr>
          <w:b/>
          <w:i/>
        </w:rPr>
        <w:noBreakHyphen/>
      </w:r>
      <w:r w:rsidRPr="006B4F3C">
        <w:rPr>
          <w:b/>
          <w:i/>
        </w:rPr>
        <w:t>period residual fringe benefit</w:t>
      </w:r>
      <w:r w:rsidRPr="006B4F3C">
        <w:t xml:space="preserve"> means an in</w:t>
      </w:r>
      <w:r w:rsidR="006B4F3C">
        <w:noBreakHyphen/>
      </w:r>
      <w:r w:rsidRPr="006B4F3C">
        <w:t>house residual fringe benefit that is not provided during a period.</w:t>
      </w:r>
    </w:p>
    <w:p w:rsidR="00D106F8" w:rsidRPr="006B4F3C" w:rsidRDefault="00D106F8" w:rsidP="00D106F8">
      <w:pPr>
        <w:pStyle w:val="Definition"/>
      </w:pPr>
      <w:r w:rsidRPr="006B4F3C">
        <w:rPr>
          <w:b/>
          <w:i/>
        </w:rPr>
        <w:t>in</w:t>
      </w:r>
      <w:r w:rsidR="006B4F3C">
        <w:rPr>
          <w:b/>
          <w:i/>
        </w:rPr>
        <w:noBreakHyphen/>
      </w:r>
      <w:r w:rsidRPr="006B4F3C">
        <w:rPr>
          <w:b/>
          <w:i/>
        </w:rPr>
        <w:t>house period residual fringe benefit</w:t>
      </w:r>
      <w:r w:rsidRPr="006B4F3C">
        <w:t xml:space="preserve"> means an in</w:t>
      </w:r>
      <w:r w:rsidR="006B4F3C">
        <w:noBreakHyphen/>
      </w:r>
      <w:r w:rsidRPr="006B4F3C">
        <w:t>house residual fringe benefit that is provided during a period.</w:t>
      </w:r>
    </w:p>
    <w:p w:rsidR="00D106F8" w:rsidRPr="006B4F3C" w:rsidRDefault="00D106F8" w:rsidP="00D106F8">
      <w:pPr>
        <w:pStyle w:val="Definition"/>
      </w:pPr>
      <w:r w:rsidRPr="006B4F3C">
        <w:rPr>
          <w:b/>
          <w:i/>
        </w:rPr>
        <w:t>in</w:t>
      </w:r>
      <w:r w:rsidR="006B4F3C">
        <w:rPr>
          <w:b/>
          <w:i/>
        </w:rPr>
        <w:noBreakHyphen/>
      </w:r>
      <w:r w:rsidRPr="006B4F3C">
        <w:rPr>
          <w:b/>
          <w:i/>
        </w:rPr>
        <w:t>house property expense payment fringe benefit</w:t>
      </w:r>
      <w:r w:rsidRPr="006B4F3C">
        <w:t>, in relation to an employer, means an expense payment fringe benefit in relation to the employer where:</w:t>
      </w:r>
    </w:p>
    <w:p w:rsidR="00D106F8" w:rsidRPr="006B4F3C" w:rsidRDefault="00D106F8" w:rsidP="00D106F8">
      <w:pPr>
        <w:pStyle w:val="paragraph"/>
      </w:pPr>
      <w:r w:rsidRPr="006B4F3C">
        <w:tab/>
        <w:t>(a)</w:t>
      </w:r>
      <w:r w:rsidRPr="006B4F3C">
        <w:tab/>
        <w:t xml:space="preserve">the recipients expenditure was incurred in respect of the provision of tangible property by a person (in this definition called the </w:t>
      </w:r>
      <w:r w:rsidRPr="006B4F3C">
        <w:rPr>
          <w:b/>
          <w:i/>
        </w:rPr>
        <w:t>property</w:t>
      </w:r>
      <w:r w:rsidRPr="006B4F3C">
        <w:rPr>
          <w:i/>
        </w:rPr>
        <w:t xml:space="preserve"> </w:t>
      </w:r>
      <w:r w:rsidRPr="006B4F3C">
        <w:rPr>
          <w:b/>
          <w:i/>
        </w:rPr>
        <w:t>provider</w:t>
      </w:r>
      <w:r w:rsidRPr="006B4F3C">
        <w:t>);</w:t>
      </w:r>
    </w:p>
    <w:p w:rsidR="00D106F8" w:rsidRPr="006B4F3C" w:rsidRDefault="00D106F8" w:rsidP="00D106F8">
      <w:pPr>
        <w:pStyle w:val="paragraph"/>
      </w:pPr>
      <w:r w:rsidRPr="006B4F3C">
        <w:tab/>
        <w:t>(b)</w:t>
      </w:r>
      <w:r w:rsidRPr="006B4F3C">
        <w:tab/>
        <w:t>the provision of the property is a property benefit;</w:t>
      </w:r>
    </w:p>
    <w:p w:rsidR="00D106F8" w:rsidRPr="006B4F3C" w:rsidRDefault="00D106F8" w:rsidP="00D106F8">
      <w:pPr>
        <w:pStyle w:val="paragraph"/>
      </w:pPr>
      <w:r w:rsidRPr="006B4F3C">
        <w:tab/>
        <w:t>(c)</w:t>
      </w:r>
      <w:r w:rsidRPr="006B4F3C">
        <w:tab/>
        <w:t>if the property provider is the employer or an associate of the employer—at or about the provision time, the property provider carried on a business that consisted of or included the provision of identical or similar property principally to outsiders;</w:t>
      </w:r>
    </w:p>
    <w:p w:rsidR="00D106F8" w:rsidRPr="006B4F3C" w:rsidRDefault="00D106F8" w:rsidP="00D106F8">
      <w:pPr>
        <w:pStyle w:val="paragraph"/>
      </w:pPr>
      <w:r w:rsidRPr="006B4F3C">
        <w:tab/>
        <w:t>(d)</w:t>
      </w:r>
      <w:r w:rsidRPr="006B4F3C">
        <w:tab/>
        <w:t>if the property provider is not the employer or an associate of the employer:</w:t>
      </w:r>
    </w:p>
    <w:p w:rsidR="00D106F8" w:rsidRPr="006B4F3C" w:rsidRDefault="00D106F8" w:rsidP="00D106F8">
      <w:pPr>
        <w:pStyle w:val="paragraphsub"/>
      </w:pPr>
      <w:r w:rsidRPr="006B4F3C">
        <w:tab/>
        <w:t>(i)</w:t>
      </w:r>
      <w:r w:rsidRPr="006B4F3C">
        <w:tab/>
        <w:t xml:space="preserve">the property was acquired by the property provider from the employer or an associate of the employer (which employer or associate is in this definition called the </w:t>
      </w:r>
      <w:r w:rsidRPr="006B4F3C">
        <w:rPr>
          <w:b/>
          <w:i/>
        </w:rPr>
        <w:t>seller</w:t>
      </w:r>
      <w:r w:rsidRPr="006B4F3C">
        <w:t>); and</w:t>
      </w:r>
    </w:p>
    <w:p w:rsidR="00D106F8" w:rsidRPr="006B4F3C" w:rsidRDefault="00D106F8" w:rsidP="00D106F8">
      <w:pPr>
        <w:pStyle w:val="paragraphsub"/>
      </w:pPr>
      <w:r w:rsidRPr="006B4F3C">
        <w:tab/>
        <w:t>(ii)</w:t>
      </w:r>
      <w:r w:rsidRPr="006B4F3C">
        <w:tab/>
        <w:t>at or about the provision time, both the property provider and the seller carried on a business that consisted of or included the provision of identical or similar property principally to outsiders; and</w:t>
      </w:r>
    </w:p>
    <w:p w:rsidR="00D106F8" w:rsidRPr="006B4F3C" w:rsidRDefault="00D106F8" w:rsidP="00D106F8">
      <w:pPr>
        <w:pStyle w:val="paragraph"/>
      </w:pPr>
      <w:r w:rsidRPr="006B4F3C">
        <w:lastRenderedPageBreak/>
        <w:tab/>
        <w:t>(e)</w:t>
      </w:r>
      <w:r w:rsidRPr="006B4F3C">
        <w:tab/>
        <w:t>documentary evidence of the recipients expenditure is obtained by the recipient and that documentary evidence, or a copy, is given to the employer before the declaration date.</w:t>
      </w:r>
    </w:p>
    <w:p w:rsidR="00D106F8" w:rsidRPr="006B4F3C" w:rsidRDefault="00D106F8" w:rsidP="00D106F8">
      <w:pPr>
        <w:pStyle w:val="Definition"/>
      </w:pPr>
      <w:r w:rsidRPr="006B4F3C">
        <w:rPr>
          <w:b/>
          <w:i/>
        </w:rPr>
        <w:t>in</w:t>
      </w:r>
      <w:r w:rsidR="006B4F3C">
        <w:rPr>
          <w:b/>
          <w:i/>
        </w:rPr>
        <w:noBreakHyphen/>
      </w:r>
      <w:r w:rsidRPr="006B4F3C">
        <w:rPr>
          <w:b/>
          <w:i/>
        </w:rPr>
        <w:t>house property fringe benefit</w:t>
      </w:r>
      <w:r w:rsidRPr="006B4F3C">
        <w:t>, in relation to an employer, means a property fringe benefit in relation to the employer in respect of tangible property:</w:t>
      </w:r>
    </w:p>
    <w:p w:rsidR="00D106F8" w:rsidRPr="006B4F3C" w:rsidRDefault="00D106F8" w:rsidP="00D106F8">
      <w:pPr>
        <w:pStyle w:val="paragraph"/>
      </w:pPr>
      <w:r w:rsidRPr="006B4F3C">
        <w:tab/>
        <w:t>(a)</w:t>
      </w:r>
      <w:r w:rsidRPr="006B4F3C">
        <w:tab/>
        <w:t>where both of the following conditions are satisfied:</w:t>
      </w:r>
    </w:p>
    <w:p w:rsidR="00D106F8" w:rsidRPr="006B4F3C" w:rsidRDefault="00D106F8" w:rsidP="00D106F8">
      <w:pPr>
        <w:pStyle w:val="paragraphsub"/>
      </w:pPr>
      <w:r w:rsidRPr="006B4F3C">
        <w:tab/>
        <w:t>(i)</w:t>
      </w:r>
      <w:r w:rsidRPr="006B4F3C">
        <w:tab/>
        <w:t>the provider is the employer or an associate of the employer; and</w:t>
      </w:r>
    </w:p>
    <w:p w:rsidR="00D106F8" w:rsidRPr="006B4F3C" w:rsidRDefault="00D106F8" w:rsidP="00D106F8">
      <w:pPr>
        <w:pStyle w:val="paragraphsub"/>
      </w:pPr>
      <w:r w:rsidRPr="006B4F3C">
        <w:tab/>
        <w:t>(ii)</w:t>
      </w:r>
      <w:r w:rsidRPr="006B4F3C">
        <w:tab/>
        <w:t>at or about the provision time, the provider carried on a business that consisted of or included the provision of identical or similar property principally to outsiders; or</w:t>
      </w:r>
    </w:p>
    <w:p w:rsidR="00D106F8" w:rsidRPr="006B4F3C" w:rsidRDefault="00D106F8" w:rsidP="00D106F8">
      <w:pPr>
        <w:pStyle w:val="paragraph"/>
      </w:pPr>
      <w:r w:rsidRPr="006B4F3C">
        <w:tab/>
        <w:t>(b)</w:t>
      </w:r>
      <w:r w:rsidRPr="006B4F3C">
        <w:tab/>
        <w:t>where all of the following conditions are satisfied:</w:t>
      </w:r>
    </w:p>
    <w:p w:rsidR="00D106F8" w:rsidRPr="006B4F3C" w:rsidRDefault="00D106F8" w:rsidP="00D106F8">
      <w:pPr>
        <w:pStyle w:val="paragraphsub"/>
      </w:pPr>
      <w:r w:rsidRPr="006B4F3C">
        <w:tab/>
        <w:t>(i)</w:t>
      </w:r>
      <w:r w:rsidRPr="006B4F3C">
        <w:tab/>
        <w:t>the provider is not the employer or an associate of the employer;</w:t>
      </w:r>
    </w:p>
    <w:p w:rsidR="00D106F8" w:rsidRPr="006B4F3C" w:rsidRDefault="00D106F8" w:rsidP="00D106F8">
      <w:pPr>
        <w:pStyle w:val="paragraphsub"/>
      </w:pPr>
      <w:r w:rsidRPr="006B4F3C">
        <w:tab/>
        <w:t>(ii)</w:t>
      </w:r>
      <w:r w:rsidRPr="006B4F3C">
        <w:tab/>
        <w:t xml:space="preserve">the property was acquired by the provider from the employer or an associate of the employer (which employer or associate is in this definition called the </w:t>
      </w:r>
      <w:r w:rsidRPr="006B4F3C">
        <w:rPr>
          <w:b/>
          <w:i/>
        </w:rPr>
        <w:t>seller</w:t>
      </w:r>
      <w:r w:rsidRPr="006B4F3C">
        <w:t>); and</w:t>
      </w:r>
    </w:p>
    <w:p w:rsidR="00D106F8" w:rsidRPr="006B4F3C" w:rsidRDefault="00D106F8" w:rsidP="00D106F8">
      <w:pPr>
        <w:pStyle w:val="paragraphsub"/>
      </w:pPr>
      <w:r w:rsidRPr="006B4F3C">
        <w:tab/>
        <w:t>(iii)</w:t>
      </w:r>
      <w:r w:rsidRPr="006B4F3C">
        <w:tab/>
        <w:t>at or about the provision time, both the provider and the seller carried on a business that consisted of or included the provision of identical or similar property principally to outsiders.</w:t>
      </w:r>
    </w:p>
    <w:p w:rsidR="00D106F8" w:rsidRPr="006B4F3C" w:rsidRDefault="00D106F8" w:rsidP="00D106F8">
      <w:pPr>
        <w:pStyle w:val="Definition"/>
      </w:pPr>
      <w:r w:rsidRPr="006B4F3C">
        <w:rPr>
          <w:b/>
          <w:i/>
        </w:rPr>
        <w:t>in</w:t>
      </w:r>
      <w:r w:rsidR="006B4F3C">
        <w:rPr>
          <w:b/>
          <w:i/>
        </w:rPr>
        <w:noBreakHyphen/>
      </w:r>
      <w:r w:rsidRPr="006B4F3C">
        <w:rPr>
          <w:b/>
          <w:i/>
        </w:rPr>
        <w:t>house residual expense payment fringe benefit</w:t>
      </w:r>
      <w:r w:rsidRPr="006B4F3C">
        <w:t>, in relation to an employer, means an expense payment fringe benefit in relation to the employer where:</w:t>
      </w:r>
    </w:p>
    <w:p w:rsidR="00D106F8" w:rsidRPr="006B4F3C" w:rsidRDefault="00D106F8" w:rsidP="00D106F8">
      <w:pPr>
        <w:pStyle w:val="paragraph"/>
      </w:pPr>
      <w:r w:rsidRPr="006B4F3C">
        <w:tab/>
        <w:t>(a)</w:t>
      </w:r>
      <w:r w:rsidRPr="006B4F3C">
        <w:tab/>
        <w:t xml:space="preserve">the recipients expenditure was incurred in respect of the provision of a residual benefit (other than a benefit provided </w:t>
      </w:r>
      <w:r w:rsidRPr="006B4F3C">
        <w:lastRenderedPageBreak/>
        <w:t xml:space="preserve">under a contract of investment insurance) by a person (in this definition called the </w:t>
      </w:r>
      <w:r w:rsidRPr="006B4F3C">
        <w:rPr>
          <w:b/>
          <w:i/>
        </w:rPr>
        <w:t>residual benefit provider</w:t>
      </w:r>
      <w:r w:rsidRPr="006B4F3C">
        <w:t>);</w:t>
      </w:r>
    </w:p>
    <w:p w:rsidR="00D106F8" w:rsidRPr="006B4F3C" w:rsidRDefault="00D106F8" w:rsidP="00D106F8">
      <w:pPr>
        <w:pStyle w:val="paragraph"/>
      </w:pPr>
      <w:r w:rsidRPr="006B4F3C">
        <w:tab/>
        <w:t>(b)</w:t>
      </w:r>
      <w:r w:rsidRPr="006B4F3C">
        <w:tab/>
        <w:t>if the residual benefit provider is the employer or an associate of the employer—at or about the time that, if the residual benefit had been a residual fringe benefit, would have been the comparison time, the residual benefit provider carried on a business that consisted of or included the provision of identical or similar benefits principally to outsiders;</w:t>
      </w:r>
    </w:p>
    <w:p w:rsidR="00D106F8" w:rsidRPr="006B4F3C" w:rsidRDefault="00D106F8" w:rsidP="00D106F8">
      <w:pPr>
        <w:pStyle w:val="paragraph"/>
      </w:pPr>
      <w:r w:rsidRPr="006B4F3C">
        <w:tab/>
        <w:t>(c)</w:t>
      </w:r>
      <w:r w:rsidRPr="006B4F3C">
        <w:tab/>
        <w:t>if the residual benefit provider is not the employer or an associate of the employer:</w:t>
      </w:r>
    </w:p>
    <w:p w:rsidR="00D106F8" w:rsidRPr="006B4F3C" w:rsidRDefault="00D106F8" w:rsidP="00D106F8">
      <w:pPr>
        <w:pStyle w:val="paragraphsub"/>
      </w:pPr>
      <w:r w:rsidRPr="006B4F3C">
        <w:tab/>
        <w:t>(i)</w:t>
      </w:r>
      <w:r w:rsidRPr="006B4F3C">
        <w:tab/>
        <w:t xml:space="preserve">the residual benefit provider purchased the benefit from the employer or an associate of the employer (which employer or associate is in this definition called the </w:t>
      </w:r>
      <w:r w:rsidRPr="006B4F3C">
        <w:rPr>
          <w:b/>
          <w:i/>
        </w:rPr>
        <w:t>seller</w:t>
      </w:r>
      <w:r w:rsidRPr="006B4F3C">
        <w:t>); and</w:t>
      </w:r>
    </w:p>
    <w:p w:rsidR="00D106F8" w:rsidRPr="006B4F3C" w:rsidRDefault="00D106F8" w:rsidP="00D106F8">
      <w:pPr>
        <w:pStyle w:val="paragraphsub"/>
      </w:pPr>
      <w:r w:rsidRPr="006B4F3C">
        <w:tab/>
        <w:t>(ii)</w:t>
      </w:r>
      <w:r w:rsidRPr="006B4F3C">
        <w:tab/>
        <w:t>at or about the time that, if the residual benefit had been a residual fringe benefit, would have been the comparison time, both the residual benefit provider and the seller carried on a business that consisted of or included the provision of identical or similar benefits principally to outsiders; and</w:t>
      </w:r>
    </w:p>
    <w:p w:rsidR="00D106F8" w:rsidRPr="006B4F3C" w:rsidRDefault="00D106F8" w:rsidP="00D106F8">
      <w:pPr>
        <w:pStyle w:val="paragraph"/>
      </w:pPr>
      <w:r w:rsidRPr="006B4F3C">
        <w:tab/>
        <w:t>(d)</w:t>
      </w:r>
      <w:r w:rsidRPr="006B4F3C">
        <w:tab/>
        <w:t>documentary evidence of the recipients expenditure is obtained by the recipient and that documentary evidence, or a copy, is given to the employer before the declaration date.</w:t>
      </w:r>
    </w:p>
    <w:p w:rsidR="00D106F8" w:rsidRPr="006B4F3C" w:rsidRDefault="00D106F8" w:rsidP="00D106F8">
      <w:pPr>
        <w:pStyle w:val="Definition"/>
      </w:pPr>
      <w:r w:rsidRPr="006B4F3C">
        <w:rPr>
          <w:b/>
          <w:i/>
        </w:rPr>
        <w:t>in</w:t>
      </w:r>
      <w:r w:rsidR="006B4F3C">
        <w:rPr>
          <w:b/>
          <w:i/>
        </w:rPr>
        <w:noBreakHyphen/>
      </w:r>
      <w:r w:rsidRPr="006B4F3C">
        <w:rPr>
          <w:b/>
          <w:i/>
        </w:rPr>
        <w:t>house residual fringe benefit</w:t>
      </w:r>
      <w:r w:rsidRPr="006B4F3C">
        <w:t>, in relation to an employer, means a residual fringe benefit in relation to the employer:</w:t>
      </w:r>
    </w:p>
    <w:p w:rsidR="00D106F8" w:rsidRPr="006B4F3C" w:rsidRDefault="00D106F8" w:rsidP="00D106F8">
      <w:pPr>
        <w:pStyle w:val="paragraph"/>
      </w:pPr>
      <w:r w:rsidRPr="006B4F3C">
        <w:tab/>
        <w:t>(a)</w:t>
      </w:r>
      <w:r w:rsidRPr="006B4F3C">
        <w:tab/>
        <w:t>where both of the following conditions are satisfied:</w:t>
      </w:r>
    </w:p>
    <w:p w:rsidR="00D106F8" w:rsidRPr="006B4F3C" w:rsidRDefault="00D106F8" w:rsidP="00D106F8">
      <w:pPr>
        <w:pStyle w:val="paragraphsub"/>
      </w:pPr>
      <w:r w:rsidRPr="006B4F3C">
        <w:tab/>
        <w:t>(i)</w:t>
      </w:r>
      <w:r w:rsidRPr="006B4F3C">
        <w:tab/>
        <w:t>the provider is the employer or an associate of the employer;</w:t>
      </w:r>
    </w:p>
    <w:p w:rsidR="00D106F8" w:rsidRPr="006B4F3C" w:rsidRDefault="00D106F8" w:rsidP="00D106F8">
      <w:pPr>
        <w:pStyle w:val="paragraphsub"/>
      </w:pPr>
      <w:r w:rsidRPr="006B4F3C">
        <w:lastRenderedPageBreak/>
        <w:tab/>
        <w:t>(ii)</w:t>
      </w:r>
      <w:r w:rsidRPr="006B4F3C">
        <w:tab/>
        <w:t>at or about the comparison time, the provider carried on a business that consisted of or included the provision of identical or similar benefits principally to outsiders; or</w:t>
      </w:r>
    </w:p>
    <w:p w:rsidR="00D106F8" w:rsidRPr="006B4F3C" w:rsidRDefault="00D106F8" w:rsidP="00D106F8">
      <w:pPr>
        <w:pStyle w:val="paragraph"/>
      </w:pPr>
      <w:r w:rsidRPr="006B4F3C">
        <w:tab/>
        <w:t>(b)</w:t>
      </w:r>
      <w:r w:rsidRPr="006B4F3C">
        <w:tab/>
        <w:t>where all of the following conditions are satisfied:</w:t>
      </w:r>
    </w:p>
    <w:p w:rsidR="00D106F8" w:rsidRPr="006B4F3C" w:rsidRDefault="00D106F8" w:rsidP="00D106F8">
      <w:pPr>
        <w:pStyle w:val="paragraphsub"/>
      </w:pPr>
      <w:r w:rsidRPr="006B4F3C">
        <w:tab/>
        <w:t>(i)</w:t>
      </w:r>
      <w:r w:rsidRPr="006B4F3C">
        <w:tab/>
        <w:t>the provider is not the employer or an associate of the employer;</w:t>
      </w:r>
    </w:p>
    <w:p w:rsidR="00D106F8" w:rsidRPr="006B4F3C" w:rsidRDefault="00D106F8" w:rsidP="00D106F8">
      <w:pPr>
        <w:pStyle w:val="paragraphsub"/>
      </w:pPr>
      <w:r w:rsidRPr="006B4F3C">
        <w:tab/>
        <w:t>(ii)</w:t>
      </w:r>
      <w:r w:rsidRPr="006B4F3C">
        <w:tab/>
        <w:t xml:space="preserve">the provider purchased the benefit from the employer or an associate of the employer (which employer or associate is in this definition called the </w:t>
      </w:r>
      <w:r w:rsidRPr="006B4F3C">
        <w:rPr>
          <w:b/>
          <w:i/>
        </w:rPr>
        <w:t>seller</w:t>
      </w:r>
      <w:r w:rsidRPr="006B4F3C">
        <w:t>);</w:t>
      </w:r>
    </w:p>
    <w:p w:rsidR="00D106F8" w:rsidRPr="006B4F3C" w:rsidRDefault="00D106F8" w:rsidP="00D106F8">
      <w:pPr>
        <w:pStyle w:val="paragraphsub"/>
      </w:pPr>
      <w:r w:rsidRPr="006B4F3C">
        <w:tab/>
        <w:t>(iii)</w:t>
      </w:r>
      <w:r w:rsidRPr="006B4F3C">
        <w:tab/>
        <w:t xml:space="preserve">at or about the comparison time, both the provider and the seller carried on a business that consisted of or included the provision of identical or similar </w:t>
      </w:r>
      <w:r w:rsidR="002D176F" w:rsidRPr="006B4F3C">
        <w:t>benefits</w:t>
      </w:r>
      <w:r w:rsidRPr="006B4F3C">
        <w:t xml:space="preserve"> principally to outsiders;</w:t>
      </w:r>
    </w:p>
    <w:p w:rsidR="00D106F8" w:rsidRPr="006B4F3C" w:rsidRDefault="00D106F8" w:rsidP="00D106F8">
      <w:pPr>
        <w:pStyle w:val="subsection2"/>
      </w:pPr>
      <w:r w:rsidRPr="006B4F3C">
        <w:t>but does not include a benefit provided under a contract of investment insurance.</w:t>
      </w:r>
    </w:p>
    <w:p w:rsidR="00D106F8" w:rsidRPr="006B4F3C" w:rsidRDefault="00D106F8" w:rsidP="00D106F8">
      <w:pPr>
        <w:pStyle w:val="Definition"/>
      </w:pPr>
      <w:r w:rsidRPr="006B4F3C">
        <w:rPr>
          <w:b/>
          <w:i/>
        </w:rPr>
        <w:t>injury</w:t>
      </w:r>
      <w:r w:rsidRPr="006B4F3C">
        <w:t xml:space="preserve"> means any physical or mental injury.</w:t>
      </w:r>
    </w:p>
    <w:p w:rsidR="00D106F8" w:rsidRPr="006B4F3C" w:rsidRDefault="00D106F8" w:rsidP="00D106F8">
      <w:pPr>
        <w:pStyle w:val="Definition"/>
      </w:pPr>
      <w:r w:rsidRPr="006B4F3C">
        <w:rPr>
          <w:b/>
          <w:i/>
        </w:rPr>
        <w:t>in respect of</w:t>
      </w:r>
      <w:r w:rsidRPr="006B4F3C">
        <w:t>, in relation to the employment of an employee, includes by reason of, by virtue of, or for or in relation directly or indirectly to, that employment.</w:t>
      </w:r>
    </w:p>
    <w:p w:rsidR="00D106F8" w:rsidRPr="006B4F3C" w:rsidRDefault="00D106F8" w:rsidP="00D106F8">
      <w:pPr>
        <w:pStyle w:val="Definition"/>
      </w:pPr>
      <w:r w:rsidRPr="006B4F3C">
        <w:rPr>
          <w:b/>
          <w:i/>
        </w:rPr>
        <w:t>intangible property</w:t>
      </w:r>
      <w:r w:rsidRPr="006B4F3C">
        <w:t xml:space="preserve"> means:</w:t>
      </w:r>
    </w:p>
    <w:p w:rsidR="00D106F8" w:rsidRPr="006B4F3C" w:rsidRDefault="00D106F8" w:rsidP="00D106F8">
      <w:pPr>
        <w:pStyle w:val="paragraph"/>
      </w:pPr>
      <w:r w:rsidRPr="006B4F3C">
        <w:tab/>
        <w:t>(a)</w:t>
      </w:r>
      <w:r w:rsidRPr="006B4F3C">
        <w:tab/>
        <w:t>real property;</w:t>
      </w:r>
    </w:p>
    <w:p w:rsidR="00D106F8" w:rsidRPr="006B4F3C" w:rsidRDefault="00D106F8" w:rsidP="00D106F8">
      <w:pPr>
        <w:pStyle w:val="paragraph"/>
      </w:pPr>
      <w:r w:rsidRPr="006B4F3C">
        <w:tab/>
        <w:t>(b)</w:t>
      </w:r>
      <w:r w:rsidRPr="006B4F3C">
        <w:tab/>
        <w:t>a chose in action; and</w:t>
      </w:r>
    </w:p>
    <w:p w:rsidR="00D106F8" w:rsidRPr="006B4F3C" w:rsidRDefault="00D106F8" w:rsidP="00D106F8">
      <w:pPr>
        <w:pStyle w:val="paragraph"/>
      </w:pPr>
      <w:r w:rsidRPr="006B4F3C">
        <w:tab/>
        <w:t>(c)</w:t>
      </w:r>
      <w:r w:rsidRPr="006B4F3C">
        <w:tab/>
        <w:t>any other kind of property other than tangible property;</w:t>
      </w:r>
    </w:p>
    <w:p w:rsidR="00D106F8" w:rsidRPr="006B4F3C" w:rsidRDefault="00D106F8" w:rsidP="00D106F8">
      <w:pPr>
        <w:pStyle w:val="subsection2"/>
      </w:pPr>
      <w:r w:rsidRPr="006B4F3C">
        <w:t>but does not include:</w:t>
      </w:r>
    </w:p>
    <w:p w:rsidR="00D106F8" w:rsidRPr="006B4F3C" w:rsidRDefault="00D106F8" w:rsidP="00D106F8">
      <w:pPr>
        <w:pStyle w:val="paragraph"/>
      </w:pPr>
      <w:r w:rsidRPr="006B4F3C">
        <w:tab/>
        <w:t>(d)</w:t>
      </w:r>
      <w:r w:rsidRPr="006B4F3C">
        <w:tab/>
        <w:t>a right arising under a contract of insurance; or</w:t>
      </w:r>
    </w:p>
    <w:p w:rsidR="00D106F8" w:rsidRPr="006B4F3C" w:rsidRDefault="00D106F8" w:rsidP="00D106F8">
      <w:pPr>
        <w:pStyle w:val="paragraph"/>
      </w:pPr>
      <w:r w:rsidRPr="006B4F3C">
        <w:tab/>
        <w:t>(e)</w:t>
      </w:r>
      <w:r w:rsidRPr="006B4F3C">
        <w:tab/>
        <w:t>a lease or licence in respect of real property or tangible property.</w:t>
      </w:r>
    </w:p>
    <w:p w:rsidR="00D106F8" w:rsidRPr="006B4F3C" w:rsidRDefault="00D106F8" w:rsidP="00D106F8">
      <w:pPr>
        <w:pStyle w:val="Definition"/>
      </w:pPr>
      <w:r w:rsidRPr="006B4F3C">
        <w:rPr>
          <w:b/>
          <w:i/>
        </w:rPr>
        <w:lastRenderedPageBreak/>
        <w:t>interest</w:t>
      </w:r>
      <w:r w:rsidRPr="006B4F3C">
        <w:t>, in relation to a loan, includes a payment in the nature of interest.</w:t>
      </w:r>
    </w:p>
    <w:p w:rsidR="00E66940" w:rsidRPr="006B4F3C" w:rsidRDefault="00E66940" w:rsidP="00E66940">
      <w:pPr>
        <w:pStyle w:val="Definition"/>
      </w:pPr>
      <w:r w:rsidRPr="006B4F3C">
        <w:rPr>
          <w:b/>
          <w:i/>
        </w:rPr>
        <w:t>internal Territory</w:t>
      </w:r>
      <w:r w:rsidRPr="006B4F3C">
        <w:t xml:space="preserve"> has a meaning affected by subsection</w:t>
      </w:r>
      <w:r w:rsidR="006B4F3C">
        <w:t> </w:t>
      </w:r>
      <w:r w:rsidRPr="006B4F3C">
        <w:t>157(1).</w:t>
      </w:r>
    </w:p>
    <w:p w:rsidR="00E66940" w:rsidRPr="006B4F3C" w:rsidRDefault="00E66940" w:rsidP="00E66940">
      <w:pPr>
        <w:pStyle w:val="notetext"/>
      </w:pPr>
      <w:r w:rsidRPr="006B4F3C">
        <w:t>Note:</w:t>
      </w:r>
      <w:r w:rsidRPr="006B4F3C">
        <w:tab/>
        <w:t xml:space="preserve">See also </w:t>
      </w:r>
      <w:r w:rsidR="00A14894" w:rsidRPr="006B4F3C">
        <w:t>section</w:t>
      </w:r>
      <w:r w:rsidR="006B4F3C">
        <w:t> </w:t>
      </w:r>
      <w:r w:rsidR="00A14894" w:rsidRPr="006B4F3C">
        <w:t>2B</w:t>
      </w:r>
      <w:r w:rsidRPr="006B4F3C">
        <w:t xml:space="preserve"> of the </w:t>
      </w:r>
      <w:r w:rsidRPr="006B4F3C">
        <w:rPr>
          <w:i/>
        </w:rPr>
        <w:t>Acts Interpretation Act 1901</w:t>
      </w:r>
      <w:r w:rsidRPr="006B4F3C">
        <w:t>.</w:t>
      </w:r>
    </w:p>
    <w:p w:rsidR="00D106F8" w:rsidRPr="006B4F3C" w:rsidRDefault="00D106F8" w:rsidP="00D106F8">
      <w:pPr>
        <w:pStyle w:val="Definition"/>
      </w:pPr>
      <w:r w:rsidRPr="006B4F3C">
        <w:rPr>
          <w:b/>
          <w:i/>
        </w:rPr>
        <w:t>international aircrew expense payment benefit</w:t>
      </w:r>
      <w:r w:rsidRPr="006B4F3C">
        <w:t xml:space="preserve"> means an expense payment fringe benefit where the recipients expenditure:</w:t>
      </w:r>
    </w:p>
    <w:p w:rsidR="00D106F8" w:rsidRPr="006B4F3C" w:rsidRDefault="00D106F8" w:rsidP="00D106F8">
      <w:pPr>
        <w:pStyle w:val="paragraph"/>
      </w:pPr>
      <w:r w:rsidRPr="006B4F3C">
        <w:tab/>
        <w:t>(a)</w:t>
      </w:r>
      <w:r w:rsidRPr="006B4F3C">
        <w:tab/>
        <w:t>is in respect of travel by the recipient in the course of performing the duties of the recipient’s employment as the pilot, flight engineer, flight attendant, or other member of the crew, of an aircraft, being expenditure in respect of accommodation, the purchase of food or drink or otherwise incidental to the travel; and</w:t>
      </w:r>
    </w:p>
    <w:p w:rsidR="00D106F8" w:rsidRPr="006B4F3C" w:rsidRDefault="00D106F8" w:rsidP="00D106F8">
      <w:pPr>
        <w:pStyle w:val="paragraph"/>
      </w:pPr>
      <w:r w:rsidRPr="006B4F3C">
        <w:tab/>
        <w:t>(b)</w:t>
      </w:r>
      <w:r w:rsidRPr="006B4F3C">
        <w:tab/>
        <w:t xml:space="preserve">relates to travel by the recipient outside </w:t>
      </w:r>
      <w:smartTag w:uri="urn:schemas-microsoft-com:office:smarttags" w:element="country-region">
        <w:smartTag w:uri="urn:schemas-microsoft-com:office:smarttags" w:element="place">
          <w:r w:rsidRPr="006B4F3C">
            <w:t>Australia</w:t>
          </w:r>
        </w:smartTag>
      </w:smartTag>
      <w:r w:rsidRPr="006B4F3C">
        <w:t>.</w:t>
      </w:r>
    </w:p>
    <w:p w:rsidR="00D106F8" w:rsidRPr="006B4F3C" w:rsidRDefault="00D106F8" w:rsidP="00D106F8">
      <w:pPr>
        <w:pStyle w:val="Definition"/>
      </w:pPr>
      <w:r w:rsidRPr="006B4F3C">
        <w:rPr>
          <w:b/>
          <w:i/>
        </w:rPr>
        <w:t>international aircrew property benefit</w:t>
      </w:r>
      <w:r w:rsidRPr="006B4F3C">
        <w:t xml:space="preserve"> means a property fringe benefit where the recipients property:</w:t>
      </w:r>
    </w:p>
    <w:p w:rsidR="00D106F8" w:rsidRPr="006B4F3C" w:rsidRDefault="00D106F8" w:rsidP="00D106F8">
      <w:pPr>
        <w:pStyle w:val="paragraph"/>
      </w:pPr>
      <w:r w:rsidRPr="006B4F3C">
        <w:tab/>
        <w:t>(a)</w:t>
      </w:r>
      <w:r w:rsidRPr="006B4F3C">
        <w:tab/>
        <w:t>is in respect of travel by the recipient in the course of performing the duties of the recipient’s employment as the pilot, flight engineer, flight attendant or other member of the crew, of an aircraft, being property that is:</w:t>
      </w:r>
    </w:p>
    <w:p w:rsidR="00D106F8" w:rsidRPr="006B4F3C" w:rsidRDefault="00D106F8" w:rsidP="00D106F8">
      <w:pPr>
        <w:pStyle w:val="paragraphsub"/>
      </w:pPr>
      <w:r w:rsidRPr="006B4F3C">
        <w:tab/>
        <w:t>(i)</w:t>
      </w:r>
      <w:r w:rsidRPr="006B4F3C">
        <w:tab/>
        <w:t>food or drink;</w:t>
      </w:r>
    </w:p>
    <w:p w:rsidR="00D106F8" w:rsidRPr="006B4F3C" w:rsidRDefault="00D106F8" w:rsidP="00D106F8">
      <w:pPr>
        <w:pStyle w:val="paragraphsub"/>
      </w:pPr>
      <w:r w:rsidRPr="006B4F3C">
        <w:tab/>
        <w:t>(ii)</w:t>
      </w:r>
      <w:r w:rsidRPr="006B4F3C">
        <w:tab/>
        <w:t>in respect of accommodation; or</w:t>
      </w:r>
    </w:p>
    <w:p w:rsidR="00D106F8" w:rsidRPr="006B4F3C" w:rsidRDefault="00D106F8" w:rsidP="00D106F8">
      <w:pPr>
        <w:pStyle w:val="paragraphsub"/>
      </w:pPr>
      <w:r w:rsidRPr="006B4F3C">
        <w:tab/>
        <w:t>(iii)</w:t>
      </w:r>
      <w:r w:rsidRPr="006B4F3C">
        <w:tab/>
        <w:t>otherwise incidental to the travel; and</w:t>
      </w:r>
    </w:p>
    <w:p w:rsidR="00D106F8" w:rsidRPr="006B4F3C" w:rsidRDefault="00D106F8" w:rsidP="00D106F8">
      <w:pPr>
        <w:pStyle w:val="paragraph"/>
      </w:pPr>
      <w:r w:rsidRPr="006B4F3C">
        <w:tab/>
        <w:t>(b)</w:t>
      </w:r>
      <w:r w:rsidRPr="006B4F3C">
        <w:tab/>
        <w:t xml:space="preserve">relates to travel by the recipient outside </w:t>
      </w:r>
      <w:smartTag w:uri="urn:schemas-microsoft-com:office:smarttags" w:element="country-region">
        <w:smartTag w:uri="urn:schemas-microsoft-com:office:smarttags" w:element="place">
          <w:r w:rsidRPr="006B4F3C">
            <w:t>Australia</w:t>
          </w:r>
        </w:smartTag>
      </w:smartTag>
      <w:r w:rsidRPr="006B4F3C">
        <w:t>.</w:t>
      </w:r>
    </w:p>
    <w:p w:rsidR="00D106F8" w:rsidRPr="006B4F3C" w:rsidRDefault="00D106F8" w:rsidP="00D106F8">
      <w:pPr>
        <w:pStyle w:val="Definition"/>
      </w:pPr>
      <w:r w:rsidRPr="006B4F3C">
        <w:rPr>
          <w:b/>
          <w:i/>
        </w:rPr>
        <w:t>international aircrew residual benefit</w:t>
      </w:r>
      <w:r w:rsidRPr="006B4F3C">
        <w:t xml:space="preserve"> means a residual fringe benefit where the recipients benefit:</w:t>
      </w:r>
    </w:p>
    <w:p w:rsidR="00D106F8" w:rsidRPr="006B4F3C" w:rsidRDefault="00D106F8" w:rsidP="00D106F8">
      <w:pPr>
        <w:pStyle w:val="paragraph"/>
      </w:pPr>
      <w:r w:rsidRPr="006B4F3C">
        <w:lastRenderedPageBreak/>
        <w:tab/>
        <w:t>(a)</w:t>
      </w:r>
      <w:r w:rsidRPr="006B4F3C">
        <w:tab/>
        <w:t>is in respect of travel by the recipient in the course of performing the duties of the recipient’s employment as the pilot, flight engineer, flight attendant or other member of the crew of an aircraft, being a benefit that is in respect of accommodation or a benefit that is otherwise incidental to the travel; and</w:t>
      </w:r>
    </w:p>
    <w:p w:rsidR="00D106F8" w:rsidRPr="006B4F3C" w:rsidRDefault="00D106F8" w:rsidP="00D106F8">
      <w:pPr>
        <w:pStyle w:val="paragraph"/>
      </w:pPr>
      <w:r w:rsidRPr="006B4F3C">
        <w:tab/>
        <w:t>(b)</w:t>
      </w:r>
      <w:r w:rsidRPr="006B4F3C">
        <w:tab/>
        <w:t xml:space="preserve">relates to travel by the recipient outside </w:t>
      </w:r>
      <w:smartTag w:uri="urn:schemas-microsoft-com:office:smarttags" w:element="country-region">
        <w:smartTag w:uri="urn:schemas-microsoft-com:office:smarttags" w:element="place">
          <w:r w:rsidRPr="006B4F3C">
            <w:t>Australia</w:t>
          </w:r>
        </w:smartTag>
      </w:smartTag>
      <w:r w:rsidRPr="006B4F3C">
        <w:t>.</w:t>
      </w:r>
    </w:p>
    <w:p w:rsidR="00D106F8" w:rsidRPr="006B4F3C" w:rsidRDefault="00D106F8" w:rsidP="00D106F8">
      <w:pPr>
        <w:pStyle w:val="Definition"/>
      </w:pPr>
      <w:r w:rsidRPr="006B4F3C">
        <w:rPr>
          <w:b/>
          <w:i/>
        </w:rPr>
        <w:t>law</w:t>
      </w:r>
      <w:r w:rsidRPr="006B4F3C">
        <w:t>, in relation to a foreign country, means a law of that country, or of any part of, or place in, that country.</w:t>
      </w:r>
    </w:p>
    <w:p w:rsidR="00D106F8" w:rsidRPr="006B4F3C" w:rsidRDefault="00D106F8" w:rsidP="00D106F8">
      <w:pPr>
        <w:pStyle w:val="Definition"/>
      </w:pPr>
      <w:r w:rsidRPr="006B4F3C">
        <w:rPr>
          <w:b/>
          <w:i/>
        </w:rPr>
        <w:t>lease</w:t>
      </w:r>
      <w:r w:rsidRPr="006B4F3C">
        <w:t xml:space="preserve"> includes sub</w:t>
      </w:r>
      <w:r w:rsidR="006B4F3C">
        <w:noBreakHyphen/>
      </w:r>
      <w:r w:rsidRPr="006B4F3C">
        <w:t>lease.</w:t>
      </w:r>
    </w:p>
    <w:p w:rsidR="00D106F8" w:rsidRPr="006B4F3C" w:rsidRDefault="00D106F8" w:rsidP="00D106F8">
      <w:pPr>
        <w:pStyle w:val="Definition"/>
      </w:pPr>
      <w:r w:rsidRPr="006B4F3C">
        <w:rPr>
          <w:b/>
          <w:i/>
        </w:rPr>
        <w:t>leased</w:t>
      </w:r>
      <w:r w:rsidRPr="006B4F3C">
        <w:t xml:space="preserve"> means let on hire (including a letting on hire that is described in the relevant agreement as a lease) under an agreement other than a hire</w:t>
      </w:r>
      <w:r w:rsidR="006B4F3C">
        <w:noBreakHyphen/>
      </w:r>
      <w:r w:rsidRPr="006B4F3C">
        <w:t>purchase agreement.</w:t>
      </w:r>
    </w:p>
    <w:p w:rsidR="00D106F8" w:rsidRPr="006B4F3C" w:rsidRDefault="00D106F8" w:rsidP="00D106F8">
      <w:pPr>
        <w:pStyle w:val="Definition"/>
      </w:pPr>
      <w:r w:rsidRPr="006B4F3C">
        <w:rPr>
          <w:b/>
          <w:i/>
        </w:rPr>
        <w:t>leased car value</w:t>
      </w:r>
      <w:r w:rsidRPr="006B4F3C">
        <w:t>, in relation to a car held but not owned by a person at a particular time, means:</w:t>
      </w:r>
    </w:p>
    <w:p w:rsidR="00D106F8" w:rsidRPr="006B4F3C" w:rsidRDefault="00D106F8" w:rsidP="00D106F8">
      <w:pPr>
        <w:pStyle w:val="paragraph"/>
      </w:pPr>
      <w:r w:rsidRPr="006B4F3C">
        <w:tab/>
        <w:t>(a)</w:t>
      </w:r>
      <w:r w:rsidRPr="006B4F3C">
        <w:tab/>
        <w:t xml:space="preserve">in a case to which </w:t>
      </w:r>
      <w:r w:rsidR="006B4F3C">
        <w:t>paragraph (</w:t>
      </w:r>
      <w:r w:rsidRPr="006B4F3C">
        <w:t>b) does not apply—the amount that the person could reasonably be expected to have been required to pay to purchase the car from the owner at that time under an arm’s length transaction; or</w:t>
      </w:r>
    </w:p>
    <w:p w:rsidR="00D106F8" w:rsidRPr="006B4F3C" w:rsidRDefault="00D106F8" w:rsidP="00D106F8">
      <w:pPr>
        <w:pStyle w:val="paragraph"/>
      </w:pPr>
      <w:r w:rsidRPr="006B4F3C">
        <w:tab/>
        <w:t>(b)</w:t>
      </w:r>
      <w:r w:rsidRPr="006B4F3C">
        <w:tab/>
        <w:t>if the person commenced to lease the car at that time from a lessor who purchased the car at or about that time—the cost price of the car to the lessor.</w:t>
      </w:r>
    </w:p>
    <w:p w:rsidR="00D106F8" w:rsidRPr="006B4F3C" w:rsidRDefault="00D106F8" w:rsidP="00D106F8">
      <w:pPr>
        <w:pStyle w:val="Definition"/>
      </w:pPr>
      <w:r w:rsidRPr="006B4F3C">
        <w:rPr>
          <w:b/>
          <w:i/>
        </w:rPr>
        <w:t>liability to the Commonwealth</w:t>
      </w:r>
      <w:r w:rsidRPr="006B4F3C">
        <w:t xml:space="preserve"> means a liability to the Commonwealth arising under, or by virtue of, an Act of which the Commissioner has the general administration.</w:t>
      </w:r>
    </w:p>
    <w:p w:rsidR="00D106F8" w:rsidRPr="006B4F3C" w:rsidRDefault="00D106F8" w:rsidP="00D106F8">
      <w:pPr>
        <w:pStyle w:val="Definition"/>
      </w:pPr>
      <w:r w:rsidRPr="006B4F3C">
        <w:rPr>
          <w:b/>
          <w:i/>
        </w:rPr>
        <w:lastRenderedPageBreak/>
        <w:t>liquidator</w:t>
      </w:r>
      <w:r w:rsidRPr="006B4F3C">
        <w:t>, in relation to a company, means a person who, whether or not appointed as liquidator, is required by law to carry out the winding up of the company.</w:t>
      </w:r>
    </w:p>
    <w:p w:rsidR="00D106F8" w:rsidRPr="006B4F3C" w:rsidRDefault="00D106F8" w:rsidP="00D106F8">
      <w:pPr>
        <w:pStyle w:val="Definition"/>
      </w:pPr>
      <w:r w:rsidRPr="006B4F3C">
        <w:rPr>
          <w:b/>
          <w:i/>
        </w:rPr>
        <w:t>living</w:t>
      </w:r>
      <w:r w:rsidR="006B4F3C">
        <w:rPr>
          <w:b/>
          <w:i/>
        </w:rPr>
        <w:noBreakHyphen/>
      </w:r>
      <w:r w:rsidRPr="006B4F3C">
        <w:rPr>
          <w:b/>
          <w:i/>
        </w:rPr>
        <w:t>away</w:t>
      </w:r>
      <w:r w:rsidR="006B4F3C">
        <w:rPr>
          <w:b/>
          <w:i/>
        </w:rPr>
        <w:noBreakHyphen/>
      </w:r>
      <w:r w:rsidRPr="006B4F3C">
        <w:rPr>
          <w:b/>
          <w:i/>
        </w:rPr>
        <w:t>from</w:t>
      </w:r>
      <w:r w:rsidR="006B4F3C">
        <w:rPr>
          <w:b/>
          <w:i/>
        </w:rPr>
        <w:noBreakHyphen/>
      </w:r>
      <w:r w:rsidRPr="006B4F3C">
        <w:rPr>
          <w:b/>
          <w:i/>
        </w:rPr>
        <w:t>home allowance benefit</w:t>
      </w:r>
      <w:r w:rsidRPr="006B4F3C">
        <w:t xml:space="preserve"> means a benefit referred to in section</w:t>
      </w:r>
      <w:r w:rsidR="006B4F3C">
        <w:t> </w:t>
      </w:r>
      <w:r w:rsidRPr="006B4F3C">
        <w:t>30.</w:t>
      </w:r>
    </w:p>
    <w:p w:rsidR="00D106F8" w:rsidRPr="006B4F3C" w:rsidRDefault="00D106F8" w:rsidP="00D106F8">
      <w:pPr>
        <w:pStyle w:val="Definition"/>
      </w:pPr>
      <w:r w:rsidRPr="006B4F3C">
        <w:rPr>
          <w:b/>
          <w:i/>
        </w:rPr>
        <w:t>living</w:t>
      </w:r>
      <w:r w:rsidR="006B4F3C">
        <w:rPr>
          <w:b/>
          <w:i/>
        </w:rPr>
        <w:noBreakHyphen/>
      </w:r>
      <w:r w:rsidRPr="006B4F3C">
        <w:rPr>
          <w:b/>
          <w:i/>
        </w:rPr>
        <w:t>away</w:t>
      </w:r>
      <w:r w:rsidR="006B4F3C">
        <w:rPr>
          <w:b/>
          <w:i/>
        </w:rPr>
        <w:noBreakHyphen/>
      </w:r>
      <w:r w:rsidRPr="006B4F3C">
        <w:rPr>
          <w:b/>
          <w:i/>
        </w:rPr>
        <w:t>from</w:t>
      </w:r>
      <w:r w:rsidR="006B4F3C">
        <w:rPr>
          <w:b/>
          <w:i/>
        </w:rPr>
        <w:noBreakHyphen/>
      </w:r>
      <w:r w:rsidRPr="006B4F3C">
        <w:rPr>
          <w:b/>
          <w:i/>
        </w:rPr>
        <w:t>home allowance fringe benefit</w:t>
      </w:r>
      <w:r w:rsidRPr="006B4F3C">
        <w:t xml:space="preserve"> means a fringe benefit that is living</w:t>
      </w:r>
      <w:r w:rsidR="006B4F3C">
        <w:noBreakHyphen/>
      </w:r>
      <w:r w:rsidRPr="006B4F3C">
        <w:t>away</w:t>
      </w:r>
      <w:r w:rsidR="006B4F3C">
        <w:noBreakHyphen/>
      </w:r>
      <w:r w:rsidRPr="006B4F3C">
        <w:t>from</w:t>
      </w:r>
      <w:r w:rsidR="006B4F3C">
        <w:noBreakHyphen/>
      </w:r>
      <w:r w:rsidRPr="006B4F3C">
        <w:t>home allowance benefit.</w:t>
      </w:r>
    </w:p>
    <w:p w:rsidR="00D106F8" w:rsidRPr="006B4F3C" w:rsidRDefault="00D106F8" w:rsidP="00D106F8">
      <w:pPr>
        <w:pStyle w:val="Definition"/>
      </w:pPr>
      <w:r w:rsidRPr="006B4F3C">
        <w:rPr>
          <w:b/>
          <w:i/>
        </w:rPr>
        <w:t>living</w:t>
      </w:r>
      <w:r w:rsidR="006B4F3C">
        <w:rPr>
          <w:b/>
          <w:i/>
        </w:rPr>
        <w:noBreakHyphen/>
      </w:r>
      <w:r w:rsidRPr="006B4F3C">
        <w:rPr>
          <w:b/>
          <w:i/>
        </w:rPr>
        <w:t>away</w:t>
      </w:r>
      <w:r w:rsidR="006B4F3C">
        <w:rPr>
          <w:b/>
          <w:i/>
        </w:rPr>
        <w:noBreakHyphen/>
      </w:r>
      <w:r w:rsidRPr="006B4F3C">
        <w:rPr>
          <w:b/>
          <w:i/>
        </w:rPr>
        <w:t>from</w:t>
      </w:r>
      <w:r w:rsidR="006B4F3C">
        <w:rPr>
          <w:b/>
          <w:i/>
        </w:rPr>
        <w:noBreakHyphen/>
      </w:r>
      <w:r w:rsidRPr="006B4F3C">
        <w:rPr>
          <w:b/>
          <w:i/>
        </w:rPr>
        <w:t>home food fringe benefit</w:t>
      </w:r>
      <w:r w:rsidRPr="006B4F3C">
        <w:t xml:space="preserve"> means:</w:t>
      </w:r>
    </w:p>
    <w:p w:rsidR="00D106F8" w:rsidRPr="006B4F3C" w:rsidRDefault="00D106F8" w:rsidP="00D106F8">
      <w:pPr>
        <w:pStyle w:val="paragraph"/>
      </w:pPr>
      <w:r w:rsidRPr="006B4F3C">
        <w:tab/>
        <w:t>(a)</w:t>
      </w:r>
      <w:r w:rsidRPr="006B4F3C">
        <w:tab/>
        <w:t>an expense payment fringe benefit provided in respect of the employment of an employee where:</w:t>
      </w:r>
    </w:p>
    <w:p w:rsidR="00D106F8" w:rsidRPr="006B4F3C" w:rsidRDefault="00D106F8" w:rsidP="00D106F8">
      <w:pPr>
        <w:pStyle w:val="paragraphsub"/>
      </w:pPr>
      <w:r w:rsidRPr="006B4F3C">
        <w:tab/>
        <w:t>(i)</w:t>
      </w:r>
      <w:r w:rsidRPr="006B4F3C">
        <w:tab/>
        <w:t>the recipients expenditure was incurred in respect of food or drink;</w:t>
      </w:r>
      <w:r w:rsidR="00B54FB2" w:rsidRPr="006B4F3C">
        <w:t xml:space="preserve"> and</w:t>
      </w:r>
    </w:p>
    <w:p w:rsidR="00D106F8" w:rsidRPr="006B4F3C" w:rsidRDefault="00D106F8" w:rsidP="00D106F8">
      <w:pPr>
        <w:pStyle w:val="paragraphsub"/>
      </w:pPr>
      <w:r w:rsidRPr="006B4F3C">
        <w:tab/>
        <w:t>(ii)</w:t>
      </w:r>
      <w:r w:rsidRPr="006B4F3C">
        <w:tab/>
        <w:t>the food or drink was not for consumption while the employee was undertaking travel in the course of performing the duties of that employment; and</w:t>
      </w:r>
    </w:p>
    <w:p w:rsidR="00B54FB2" w:rsidRPr="006B4F3C" w:rsidRDefault="00B54FB2" w:rsidP="00B54FB2">
      <w:pPr>
        <w:pStyle w:val="paragraphsub"/>
      </w:pPr>
      <w:r w:rsidRPr="006B4F3C">
        <w:tab/>
        <w:t>(iii)</w:t>
      </w:r>
      <w:r w:rsidRPr="006B4F3C">
        <w:tab/>
        <w:t>the food or drink was for consumption by eligible family members at a time when the duties of that employment required the employee to live away from his or her normal residence; or</w:t>
      </w:r>
    </w:p>
    <w:p w:rsidR="00D106F8" w:rsidRPr="006B4F3C" w:rsidRDefault="00D106F8" w:rsidP="00D106F8">
      <w:pPr>
        <w:pStyle w:val="paragraph"/>
      </w:pPr>
      <w:r w:rsidRPr="006B4F3C">
        <w:tab/>
        <w:t>(b)</w:t>
      </w:r>
      <w:r w:rsidRPr="006B4F3C">
        <w:tab/>
        <w:t>a property fringe benefit provided in respect of the employment of an employee where:</w:t>
      </w:r>
    </w:p>
    <w:p w:rsidR="00D106F8" w:rsidRPr="006B4F3C" w:rsidRDefault="00D106F8" w:rsidP="00D106F8">
      <w:pPr>
        <w:pStyle w:val="paragraphsub"/>
      </w:pPr>
      <w:r w:rsidRPr="006B4F3C">
        <w:tab/>
        <w:t>(i)</w:t>
      </w:r>
      <w:r w:rsidRPr="006B4F3C">
        <w:tab/>
        <w:t>the recipients property is food or drink;</w:t>
      </w:r>
      <w:r w:rsidR="00F26FD8" w:rsidRPr="006B4F3C">
        <w:t xml:space="preserve"> and</w:t>
      </w:r>
    </w:p>
    <w:p w:rsidR="00D106F8" w:rsidRPr="006B4F3C" w:rsidRDefault="00D106F8" w:rsidP="00D106F8">
      <w:pPr>
        <w:pStyle w:val="paragraphsub"/>
      </w:pPr>
      <w:r w:rsidRPr="006B4F3C">
        <w:tab/>
        <w:t>(ii)</w:t>
      </w:r>
      <w:r w:rsidRPr="006B4F3C">
        <w:tab/>
        <w:t>the food or drink was not for consumption while the employee was undertaking travel in the course of performing the duties of that employment; and</w:t>
      </w:r>
    </w:p>
    <w:p w:rsidR="00F26FD8" w:rsidRPr="006B4F3C" w:rsidRDefault="00F26FD8" w:rsidP="00F26FD8">
      <w:pPr>
        <w:pStyle w:val="paragraphsub"/>
      </w:pPr>
      <w:r w:rsidRPr="006B4F3C">
        <w:lastRenderedPageBreak/>
        <w:tab/>
        <w:t>(iii)</w:t>
      </w:r>
      <w:r w:rsidRPr="006B4F3C">
        <w:tab/>
        <w:t>the food or drink was for consumption by eligible family members at a time when the duties of that employment required the employee to live away from his or her normal residence.</w:t>
      </w:r>
    </w:p>
    <w:p w:rsidR="00D106F8" w:rsidRPr="006B4F3C" w:rsidRDefault="00D106F8" w:rsidP="00D106F8">
      <w:pPr>
        <w:pStyle w:val="Definition"/>
        <w:keepNext/>
      </w:pPr>
      <w:r w:rsidRPr="006B4F3C">
        <w:rPr>
          <w:b/>
          <w:i/>
        </w:rPr>
        <w:t>loan</w:t>
      </w:r>
      <w:r w:rsidRPr="006B4F3C">
        <w:t xml:space="preserve"> includes:</w:t>
      </w:r>
    </w:p>
    <w:p w:rsidR="00D106F8" w:rsidRPr="006B4F3C" w:rsidRDefault="00D106F8" w:rsidP="00D106F8">
      <w:pPr>
        <w:pStyle w:val="paragraph"/>
      </w:pPr>
      <w:r w:rsidRPr="006B4F3C">
        <w:tab/>
        <w:t>(a)</w:t>
      </w:r>
      <w:r w:rsidRPr="006B4F3C">
        <w:tab/>
        <w:t>an advance of money;</w:t>
      </w:r>
    </w:p>
    <w:p w:rsidR="00D106F8" w:rsidRPr="006B4F3C" w:rsidRDefault="00D106F8" w:rsidP="00D106F8">
      <w:pPr>
        <w:pStyle w:val="paragraph"/>
      </w:pPr>
      <w:r w:rsidRPr="006B4F3C">
        <w:tab/>
        <w:t>(b)</w:t>
      </w:r>
      <w:r w:rsidRPr="006B4F3C">
        <w:tab/>
        <w:t>the provision of credit or any other form of financial accommodation;</w:t>
      </w:r>
    </w:p>
    <w:p w:rsidR="00D106F8" w:rsidRPr="006B4F3C" w:rsidRDefault="00D106F8" w:rsidP="00D106F8">
      <w:pPr>
        <w:pStyle w:val="paragraph"/>
      </w:pPr>
      <w:r w:rsidRPr="006B4F3C">
        <w:tab/>
        <w:t>(c)</w:t>
      </w:r>
      <w:r w:rsidRPr="006B4F3C">
        <w:tab/>
        <w:t>the payment of an amount for, on account of, on behalf of or at the request of a person where there is an obligation (whether expressed or implied) to repay the amount; and</w:t>
      </w:r>
    </w:p>
    <w:p w:rsidR="00D106F8" w:rsidRPr="006B4F3C" w:rsidRDefault="00D106F8" w:rsidP="00D106F8">
      <w:pPr>
        <w:pStyle w:val="paragraph"/>
      </w:pPr>
      <w:r w:rsidRPr="006B4F3C">
        <w:tab/>
        <w:t>(d)</w:t>
      </w:r>
      <w:r w:rsidRPr="006B4F3C">
        <w:tab/>
        <w:t>a transaction (whatever its terms or form) which in substance effects a loan of money.</w:t>
      </w:r>
    </w:p>
    <w:p w:rsidR="00D106F8" w:rsidRPr="006B4F3C" w:rsidRDefault="00D106F8" w:rsidP="00D106F8">
      <w:pPr>
        <w:pStyle w:val="Definition"/>
      </w:pPr>
      <w:r w:rsidRPr="006B4F3C">
        <w:rPr>
          <w:b/>
          <w:i/>
        </w:rPr>
        <w:t>loan benefit</w:t>
      </w:r>
      <w:r w:rsidRPr="006B4F3C">
        <w:t xml:space="preserve"> means a benefit referred to in subsection</w:t>
      </w:r>
      <w:r w:rsidR="006B4F3C">
        <w:t> </w:t>
      </w:r>
      <w:r w:rsidRPr="006B4F3C">
        <w:t>16(1).</w:t>
      </w:r>
    </w:p>
    <w:p w:rsidR="00D106F8" w:rsidRPr="006B4F3C" w:rsidRDefault="00D106F8" w:rsidP="00D106F8">
      <w:pPr>
        <w:pStyle w:val="Definition"/>
      </w:pPr>
      <w:r w:rsidRPr="006B4F3C">
        <w:rPr>
          <w:b/>
          <w:i/>
        </w:rPr>
        <w:t>loan fringe benefit</w:t>
      </w:r>
      <w:r w:rsidRPr="006B4F3C">
        <w:t xml:space="preserve"> means a fringe benefit that is a loan benefit.</w:t>
      </w:r>
    </w:p>
    <w:p w:rsidR="00D106F8" w:rsidRPr="006B4F3C" w:rsidRDefault="00D106F8" w:rsidP="00D106F8">
      <w:pPr>
        <w:pStyle w:val="Definition"/>
      </w:pPr>
      <w:r w:rsidRPr="006B4F3C">
        <w:rPr>
          <w:b/>
          <w:i/>
        </w:rPr>
        <w:t>log book records</w:t>
      </w:r>
      <w:r w:rsidRPr="006B4F3C">
        <w:t xml:space="preserve">, in relation to a car held by a person (in this definition called the </w:t>
      </w:r>
      <w:r w:rsidRPr="006B4F3C">
        <w:rPr>
          <w:b/>
          <w:i/>
        </w:rPr>
        <w:t>holder</w:t>
      </w:r>
      <w:r w:rsidRPr="006B4F3C">
        <w:t>), in relation to a period, means a daily log book or similar document in which, in respect of each business journey:</w:t>
      </w:r>
    </w:p>
    <w:p w:rsidR="00D106F8" w:rsidRPr="006B4F3C" w:rsidRDefault="00D106F8" w:rsidP="00D106F8">
      <w:pPr>
        <w:pStyle w:val="paragraph"/>
      </w:pPr>
      <w:r w:rsidRPr="006B4F3C">
        <w:tab/>
        <w:t>(a)</w:t>
      </w:r>
      <w:r w:rsidRPr="006B4F3C">
        <w:tab/>
        <w:t>that is undertaken in the car during the period; and</w:t>
      </w:r>
    </w:p>
    <w:p w:rsidR="00D106F8" w:rsidRPr="006B4F3C" w:rsidRDefault="00D106F8" w:rsidP="00D106F8">
      <w:pPr>
        <w:pStyle w:val="paragraph"/>
      </w:pPr>
      <w:r w:rsidRPr="006B4F3C">
        <w:tab/>
        <w:t>(b)</w:t>
      </w:r>
      <w:r w:rsidRPr="006B4F3C">
        <w:tab/>
        <w:t>that the holder, or a person acting on behalf of the holder, chooses to record in the document for the purpose of demonstrating the pattern of use of the car during the period;</w:t>
      </w:r>
    </w:p>
    <w:p w:rsidR="00D106F8" w:rsidRPr="006B4F3C" w:rsidRDefault="00D106F8" w:rsidP="00D106F8">
      <w:pPr>
        <w:pStyle w:val="subsection2"/>
      </w:pPr>
      <w:r w:rsidRPr="006B4F3C">
        <w:t>an entry setting out particulars of:</w:t>
      </w:r>
    </w:p>
    <w:p w:rsidR="00D106F8" w:rsidRPr="006B4F3C" w:rsidRDefault="00D106F8" w:rsidP="00D106F8">
      <w:pPr>
        <w:pStyle w:val="paragraph"/>
      </w:pPr>
      <w:r w:rsidRPr="006B4F3C">
        <w:tab/>
        <w:t>(c)</w:t>
      </w:r>
      <w:r w:rsidRPr="006B4F3C">
        <w:tab/>
        <w:t>the date on which the journey began and the date on which it ended; and</w:t>
      </w:r>
    </w:p>
    <w:p w:rsidR="00D106F8" w:rsidRPr="006B4F3C" w:rsidRDefault="00D106F8" w:rsidP="00D106F8">
      <w:pPr>
        <w:pStyle w:val="paragraph"/>
      </w:pPr>
      <w:r w:rsidRPr="006B4F3C">
        <w:tab/>
        <w:t>(d)</w:t>
      </w:r>
      <w:r w:rsidRPr="006B4F3C">
        <w:tab/>
        <w:t>the respective odometer readings of the car at the beginning and end of the journey; and</w:t>
      </w:r>
    </w:p>
    <w:p w:rsidR="00D106F8" w:rsidRPr="006B4F3C" w:rsidRDefault="00D106F8" w:rsidP="00D106F8">
      <w:pPr>
        <w:pStyle w:val="paragraph"/>
      </w:pPr>
      <w:r w:rsidRPr="006B4F3C">
        <w:lastRenderedPageBreak/>
        <w:tab/>
        <w:t>(e)</w:t>
      </w:r>
      <w:r w:rsidRPr="006B4F3C">
        <w:tab/>
        <w:t>the number of kilometres travelled by the car in the course of the journey; and</w:t>
      </w:r>
    </w:p>
    <w:p w:rsidR="00D106F8" w:rsidRPr="006B4F3C" w:rsidRDefault="00D106F8" w:rsidP="00D106F8">
      <w:pPr>
        <w:pStyle w:val="paragraph"/>
      </w:pPr>
      <w:r w:rsidRPr="006B4F3C">
        <w:tab/>
        <w:t>(f)</w:t>
      </w:r>
      <w:r w:rsidRPr="006B4F3C">
        <w:tab/>
        <w:t>the purpose or purposes of the journey;</w:t>
      </w:r>
    </w:p>
    <w:p w:rsidR="00D106F8" w:rsidRPr="006B4F3C" w:rsidRDefault="00D106F8" w:rsidP="00D106F8">
      <w:pPr>
        <w:pStyle w:val="subsection2"/>
      </w:pPr>
      <w:r w:rsidRPr="006B4F3C">
        <w:t>is made in the English language at, or as soon as reasonably practicable after, the end of the journey.</w:t>
      </w:r>
    </w:p>
    <w:p w:rsidR="00D106F8" w:rsidRPr="006B4F3C" w:rsidRDefault="00D106F8" w:rsidP="00D106F8">
      <w:pPr>
        <w:pStyle w:val="Definition"/>
      </w:pPr>
      <w:r w:rsidRPr="006B4F3C">
        <w:rPr>
          <w:b/>
          <w:i/>
        </w:rPr>
        <w:t>long service award benefit</w:t>
      </w:r>
      <w:r w:rsidRPr="006B4F3C">
        <w:t>, in relation to an employee of an employer, means a benefit provided to the employee, in respect of the employment of the employee, in, or in respect of, a year of tax solely by way of an award in recognition of the existence of a recognised long service period in relation to the employee that is not less than 15 years, but does not include:</w:t>
      </w:r>
    </w:p>
    <w:p w:rsidR="00D106F8" w:rsidRPr="006B4F3C" w:rsidRDefault="00D106F8" w:rsidP="00D106F8">
      <w:pPr>
        <w:pStyle w:val="paragraph"/>
      </w:pPr>
      <w:r w:rsidRPr="006B4F3C">
        <w:tab/>
        <w:t>(a)</w:t>
      </w:r>
      <w:r w:rsidRPr="006B4F3C">
        <w:tab/>
        <w:t xml:space="preserve">a payment of salary or wages or a payment that would be salary or wages if salary or wages included exempt income for the purposes of the </w:t>
      </w:r>
      <w:r w:rsidRPr="006B4F3C">
        <w:rPr>
          <w:i/>
        </w:rPr>
        <w:t>Income Tax Assessment Act 1936</w:t>
      </w:r>
      <w:r w:rsidRPr="006B4F3C">
        <w:t>;</w:t>
      </w:r>
    </w:p>
    <w:p w:rsidR="00D106F8" w:rsidRPr="006B4F3C" w:rsidRDefault="00D106F8" w:rsidP="00D106F8">
      <w:pPr>
        <w:pStyle w:val="paragraph"/>
      </w:pPr>
      <w:r w:rsidRPr="006B4F3C">
        <w:tab/>
        <w:t>(b)</w:t>
      </w:r>
      <w:r w:rsidRPr="006B4F3C">
        <w:tab/>
        <w:t>a benefit provided under a non</w:t>
      </w:r>
      <w:r w:rsidR="006B4F3C">
        <w:noBreakHyphen/>
      </w:r>
      <w:r w:rsidRPr="006B4F3C">
        <w:t>arm’s length arrangement; or</w:t>
      </w:r>
    </w:p>
    <w:p w:rsidR="00D106F8" w:rsidRPr="006B4F3C" w:rsidRDefault="00D106F8" w:rsidP="00D106F8">
      <w:pPr>
        <w:pStyle w:val="paragraph"/>
      </w:pPr>
      <w:r w:rsidRPr="006B4F3C">
        <w:tab/>
        <w:t>(c)</w:t>
      </w:r>
      <w:r w:rsidRPr="006B4F3C">
        <w:tab/>
        <w:t>a benefit provided under an arrangement where, having regard to:</w:t>
      </w:r>
    </w:p>
    <w:p w:rsidR="00D106F8" w:rsidRPr="006B4F3C" w:rsidRDefault="00D106F8" w:rsidP="00D106F8">
      <w:pPr>
        <w:pStyle w:val="paragraphsub"/>
      </w:pPr>
      <w:r w:rsidRPr="006B4F3C">
        <w:tab/>
        <w:t>(i)</w:t>
      </w:r>
      <w:r w:rsidRPr="006B4F3C">
        <w:tab/>
        <w:t>the form and substance of the arrangement;</w:t>
      </w:r>
    </w:p>
    <w:p w:rsidR="00D106F8" w:rsidRPr="006B4F3C" w:rsidRDefault="00D106F8" w:rsidP="00D106F8">
      <w:pPr>
        <w:pStyle w:val="paragraphsub"/>
      </w:pPr>
      <w:r w:rsidRPr="006B4F3C">
        <w:tab/>
        <w:t>(ii)</w:t>
      </w:r>
      <w:r w:rsidRPr="006B4F3C">
        <w:tab/>
        <w:t>the matters taken into account in determining the period of recognised long service leave recognised by the award; and</w:t>
      </w:r>
    </w:p>
    <w:p w:rsidR="00D106F8" w:rsidRPr="006B4F3C" w:rsidRDefault="00D106F8" w:rsidP="00D106F8">
      <w:pPr>
        <w:pStyle w:val="paragraphsub"/>
      </w:pPr>
      <w:r w:rsidRPr="006B4F3C">
        <w:tab/>
        <w:t>(iii)</w:t>
      </w:r>
      <w:r w:rsidRPr="006B4F3C">
        <w:tab/>
        <w:t>the eligibility of other employees of the employer to be awarded benefits in recognition of the existence of recognised long service periods;</w:t>
      </w:r>
    </w:p>
    <w:p w:rsidR="00D106F8" w:rsidRPr="006B4F3C" w:rsidRDefault="00D106F8" w:rsidP="00D106F8">
      <w:pPr>
        <w:pStyle w:val="paragraph"/>
      </w:pPr>
      <w:r w:rsidRPr="006B4F3C">
        <w:tab/>
      </w:r>
      <w:r w:rsidRPr="006B4F3C">
        <w:tab/>
        <w:t xml:space="preserve">it would be concluded that the arrangement, or any part of the arrangement, was entered into by any of the parties to the arrangement for the sole or dominant purpose of enabling the </w:t>
      </w:r>
      <w:r w:rsidRPr="006B4F3C">
        <w:lastRenderedPageBreak/>
        <w:t>employer to obtain the benefit of the application of section</w:t>
      </w:r>
      <w:r w:rsidR="006B4F3C">
        <w:t> </w:t>
      </w:r>
      <w:r w:rsidRPr="006B4F3C">
        <w:t>58Q.</w:t>
      </w:r>
    </w:p>
    <w:p w:rsidR="00D106F8" w:rsidRPr="006B4F3C" w:rsidRDefault="00D106F8" w:rsidP="00975BB7">
      <w:pPr>
        <w:pStyle w:val="Definition"/>
        <w:keepNext/>
      </w:pPr>
      <w:r w:rsidRPr="006B4F3C">
        <w:rPr>
          <w:b/>
          <w:i/>
        </w:rPr>
        <w:t>long service leave</w:t>
      </w:r>
      <w:r w:rsidRPr="006B4F3C">
        <w:t xml:space="preserve"> means:</w:t>
      </w:r>
    </w:p>
    <w:p w:rsidR="00D106F8" w:rsidRPr="006B4F3C" w:rsidRDefault="00D106F8" w:rsidP="00D106F8">
      <w:pPr>
        <w:pStyle w:val="paragraph"/>
      </w:pPr>
      <w:r w:rsidRPr="006B4F3C">
        <w:tab/>
        <w:t>(a)</w:t>
      </w:r>
      <w:r w:rsidRPr="006B4F3C">
        <w:tab/>
        <w:t>long service leave;</w:t>
      </w:r>
    </w:p>
    <w:p w:rsidR="00D106F8" w:rsidRPr="006B4F3C" w:rsidRDefault="00D106F8" w:rsidP="00D106F8">
      <w:pPr>
        <w:pStyle w:val="paragraph"/>
      </w:pPr>
      <w:r w:rsidRPr="006B4F3C">
        <w:tab/>
        <w:t>(b)</w:t>
      </w:r>
      <w:r w:rsidRPr="006B4F3C">
        <w:tab/>
        <w:t>long leave;</w:t>
      </w:r>
    </w:p>
    <w:p w:rsidR="00D106F8" w:rsidRPr="006B4F3C" w:rsidRDefault="00D106F8" w:rsidP="00D106F8">
      <w:pPr>
        <w:pStyle w:val="paragraph"/>
      </w:pPr>
      <w:r w:rsidRPr="006B4F3C">
        <w:tab/>
        <w:t>(c)</w:t>
      </w:r>
      <w:r w:rsidRPr="006B4F3C">
        <w:tab/>
        <w:t>furlough;</w:t>
      </w:r>
    </w:p>
    <w:p w:rsidR="00D106F8" w:rsidRPr="006B4F3C" w:rsidRDefault="00D106F8" w:rsidP="00D106F8">
      <w:pPr>
        <w:pStyle w:val="paragraph"/>
      </w:pPr>
      <w:r w:rsidRPr="006B4F3C">
        <w:tab/>
        <w:t>(d)</w:t>
      </w:r>
      <w:r w:rsidRPr="006B4F3C">
        <w:tab/>
        <w:t>extended leave; or</w:t>
      </w:r>
    </w:p>
    <w:p w:rsidR="00D106F8" w:rsidRPr="006B4F3C" w:rsidRDefault="00D106F8" w:rsidP="00D106F8">
      <w:pPr>
        <w:pStyle w:val="paragraph"/>
      </w:pPr>
      <w:r w:rsidRPr="006B4F3C">
        <w:tab/>
        <w:t>(e)</w:t>
      </w:r>
      <w:r w:rsidRPr="006B4F3C">
        <w:tab/>
        <w:t>leave of a similar kind (however described).</w:t>
      </w:r>
    </w:p>
    <w:p w:rsidR="00D106F8" w:rsidRPr="006B4F3C" w:rsidRDefault="00D106F8" w:rsidP="00D106F8">
      <w:pPr>
        <w:pStyle w:val="Definition"/>
      </w:pPr>
      <w:r w:rsidRPr="006B4F3C">
        <w:rPr>
          <w:b/>
          <w:i/>
        </w:rPr>
        <w:t>meal entertainment benefit</w:t>
      </w:r>
      <w:r w:rsidRPr="006B4F3C">
        <w:rPr>
          <w:i/>
        </w:rPr>
        <w:t xml:space="preserve"> </w:t>
      </w:r>
      <w:r w:rsidRPr="006B4F3C">
        <w:t>means a benefit that is a meal entertainment benefit because of section</w:t>
      </w:r>
      <w:r w:rsidR="006B4F3C">
        <w:t> </w:t>
      </w:r>
      <w:r w:rsidRPr="006B4F3C">
        <w:t>37AC.</w:t>
      </w:r>
    </w:p>
    <w:p w:rsidR="00D106F8" w:rsidRPr="006B4F3C" w:rsidRDefault="00D106F8" w:rsidP="00D106F8">
      <w:pPr>
        <w:pStyle w:val="Definition"/>
      </w:pPr>
      <w:r w:rsidRPr="006B4F3C">
        <w:rPr>
          <w:b/>
          <w:i/>
        </w:rPr>
        <w:t>meal entertainment fringe benefit</w:t>
      </w:r>
      <w:r w:rsidRPr="006B4F3C">
        <w:rPr>
          <w:i/>
        </w:rPr>
        <w:t xml:space="preserve"> </w:t>
      </w:r>
      <w:r w:rsidRPr="006B4F3C">
        <w:t>means a fringe benefit that is a meal entertainment benefit.</w:t>
      </w:r>
    </w:p>
    <w:p w:rsidR="00D106F8" w:rsidRPr="006B4F3C" w:rsidRDefault="00D106F8" w:rsidP="00D106F8">
      <w:pPr>
        <w:pStyle w:val="Definition"/>
      </w:pPr>
      <w:r w:rsidRPr="006B4F3C">
        <w:rPr>
          <w:b/>
          <w:i/>
        </w:rPr>
        <w:t>meal entitlement day</w:t>
      </w:r>
      <w:r w:rsidRPr="006B4F3C">
        <w:t xml:space="preserve">, in relation to a meal provided in a year of tax, in respect of the employment of an employee, to a person (in this definition referred to as the </w:t>
      </w:r>
      <w:r w:rsidRPr="006B4F3C">
        <w:rPr>
          <w:b/>
          <w:i/>
        </w:rPr>
        <w:t>recipient</w:t>
      </w:r>
      <w:r w:rsidRPr="006B4F3C">
        <w:t>) being the employee or an associate of the employee, means a day in respect of which:</w:t>
      </w:r>
    </w:p>
    <w:p w:rsidR="00D106F8" w:rsidRPr="006B4F3C" w:rsidRDefault="00D106F8" w:rsidP="00D106F8">
      <w:pPr>
        <w:pStyle w:val="paragraph"/>
      </w:pPr>
      <w:r w:rsidRPr="006B4F3C">
        <w:tab/>
        <w:t>(a)</w:t>
      </w:r>
      <w:r w:rsidRPr="006B4F3C">
        <w:tab/>
        <w:t>in respect of the employment of the employee, the recipient was entitled to be provided (whether without charge or otherwise) with residential accommodation; and</w:t>
      </w:r>
    </w:p>
    <w:p w:rsidR="00D106F8" w:rsidRPr="006B4F3C" w:rsidRDefault="00D106F8" w:rsidP="00D106F8">
      <w:pPr>
        <w:pStyle w:val="paragraph"/>
      </w:pPr>
      <w:r w:rsidRPr="006B4F3C">
        <w:tab/>
        <w:t>(b)</w:t>
      </w:r>
      <w:r w:rsidRPr="006B4F3C">
        <w:tab/>
        <w:t>either of the following subparagraphs applies:</w:t>
      </w:r>
    </w:p>
    <w:p w:rsidR="00D106F8" w:rsidRPr="006B4F3C" w:rsidRDefault="00D106F8" w:rsidP="00D106F8">
      <w:pPr>
        <w:pStyle w:val="paragraphsub"/>
      </w:pPr>
      <w:r w:rsidRPr="006B4F3C">
        <w:tab/>
        <w:t>(i)</w:t>
      </w:r>
      <w:r w:rsidRPr="006B4F3C">
        <w:tab/>
        <w:t>the recipient was entitled, pursuant to the provisions of an industrial instrument in respect of the employment of the employee, to be provided (whether without charge or otherwise) with not fewer than 2 meals on that day;</w:t>
      </w:r>
    </w:p>
    <w:p w:rsidR="00D106F8" w:rsidRPr="006B4F3C" w:rsidRDefault="00D106F8" w:rsidP="00D106F8">
      <w:pPr>
        <w:pStyle w:val="paragraphsub"/>
      </w:pPr>
      <w:r w:rsidRPr="006B4F3C">
        <w:tab/>
        <w:t>(ii)</w:t>
      </w:r>
      <w:r w:rsidRPr="006B4F3C">
        <w:tab/>
        <w:t>the following conditions are satisfied:</w:t>
      </w:r>
    </w:p>
    <w:p w:rsidR="00D106F8" w:rsidRPr="006B4F3C" w:rsidRDefault="00D106F8" w:rsidP="00D106F8">
      <w:pPr>
        <w:pStyle w:val="paragraphsub-sub"/>
      </w:pPr>
      <w:r w:rsidRPr="006B4F3C">
        <w:tab/>
        <w:t>(A)</w:t>
      </w:r>
      <w:r w:rsidRPr="006B4F3C">
        <w:tab/>
        <w:t xml:space="preserve">under an arrangement that was in force during the whole or a part of the year of tax (which </w:t>
      </w:r>
      <w:r w:rsidRPr="006B4F3C">
        <w:lastRenderedPageBreak/>
        <w:t xml:space="preserve">whole or part is in this subparagraph referred to as the </w:t>
      </w:r>
      <w:r w:rsidRPr="006B4F3C">
        <w:rPr>
          <w:b/>
          <w:i/>
        </w:rPr>
        <w:t>arrangement period</w:t>
      </w:r>
      <w:r w:rsidRPr="006B4F3C">
        <w:t>) in respect of the employment of the employee, the recipient was entitled to be provided (whether without charge or otherwise) with not fewer than 2 meals on that day;</w:t>
      </w:r>
    </w:p>
    <w:p w:rsidR="00D106F8" w:rsidRPr="006B4F3C" w:rsidRDefault="00D106F8" w:rsidP="00D106F8">
      <w:pPr>
        <w:pStyle w:val="paragraphsub-sub"/>
      </w:pPr>
      <w:r w:rsidRPr="006B4F3C">
        <w:tab/>
        <w:t>(B)</w:t>
      </w:r>
      <w:r w:rsidRPr="006B4F3C">
        <w:tab/>
        <w:t>during the arrangement period, the recipient was also entitled under the arrangement to be provided (whether without charge or otherwise) with not fewer than 2 meals on each day during the arrangement period that was a working day in relation to the employee;</w:t>
      </w:r>
    </w:p>
    <w:p w:rsidR="00D106F8" w:rsidRPr="006B4F3C" w:rsidRDefault="00D106F8" w:rsidP="00D106F8">
      <w:pPr>
        <w:pStyle w:val="paragraphsub-sub"/>
      </w:pPr>
      <w:r w:rsidRPr="006B4F3C">
        <w:tab/>
        <w:t>(C)</w:t>
      </w:r>
      <w:r w:rsidRPr="006B4F3C">
        <w:tab/>
        <w:t xml:space="preserve">pursuant to the arrangement, the recipient was ordinarily provided (whether without charge or otherwise) with not fewer than 2 meals on the days referred to in </w:t>
      </w:r>
      <w:r w:rsidR="006B4F3C">
        <w:t>sub</w:t>
      </w:r>
      <w:r w:rsidR="006B4F3C">
        <w:noBreakHyphen/>
        <w:t>subparagraph (</w:t>
      </w:r>
      <w:r w:rsidRPr="006B4F3C">
        <w:t>B).</w:t>
      </w:r>
    </w:p>
    <w:p w:rsidR="00D106F8" w:rsidRPr="006B4F3C" w:rsidRDefault="00D106F8" w:rsidP="009D28EA">
      <w:pPr>
        <w:pStyle w:val="Definition"/>
        <w:keepNext/>
      </w:pPr>
      <w:r w:rsidRPr="006B4F3C">
        <w:rPr>
          <w:b/>
          <w:i/>
        </w:rPr>
        <w:t>migrant language training</w:t>
      </w:r>
      <w:r w:rsidRPr="006B4F3C">
        <w:t>, in relation to a person, means a course attended by the person where:</w:t>
      </w:r>
    </w:p>
    <w:p w:rsidR="00D106F8" w:rsidRPr="006B4F3C" w:rsidRDefault="00D106F8" w:rsidP="00D106F8">
      <w:pPr>
        <w:pStyle w:val="paragraph"/>
      </w:pPr>
      <w:r w:rsidRPr="006B4F3C">
        <w:tab/>
        <w:t>(a)</w:t>
      </w:r>
      <w:r w:rsidRPr="006B4F3C">
        <w:tab/>
        <w:t xml:space="preserve">at the time of attending the course, the person is, or intends to become, an immigrant to </w:t>
      </w:r>
      <w:smartTag w:uri="urn:schemas-microsoft-com:office:smarttags" w:element="country-region">
        <w:smartTag w:uri="urn:schemas-microsoft-com:office:smarttags" w:element="place">
          <w:r w:rsidRPr="006B4F3C">
            <w:t>Australia</w:t>
          </w:r>
        </w:smartTag>
      </w:smartTag>
      <w:r w:rsidRPr="006B4F3C">
        <w:t>; and</w:t>
      </w:r>
    </w:p>
    <w:p w:rsidR="00D106F8" w:rsidRPr="006B4F3C" w:rsidRDefault="00D106F8" w:rsidP="00D106F8">
      <w:pPr>
        <w:pStyle w:val="paragraph"/>
      </w:pPr>
      <w:r w:rsidRPr="006B4F3C">
        <w:tab/>
        <w:t>(b)</w:t>
      </w:r>
      <w:r w:rsidRPr="006B4F3C">
        <w:tab/>
        <w:t>the course is designed to:</w:t>
      </w:r>
    </w:p>
    <w:p w:rsidR="00D106F8" w:rsidRPr="006B4F3C" w:rsidRDefault="00D106F8" w:rsidP="00D106F8">
      <w:pPr>
        <w:pStyle w:val="paragraphsub"/>
      </w:pPr>
      <w:r w:rsidRPr="006B4F3C">
        <w:tab/>
        <w:t>(i)</w:t>
      </w:r>
      <w:r w:rsidRPr="006B4F3C">
        <w:tab/>
        <w:t>teach the English language; or</w:t>
      </w:r>
    </w:p>
    <w:p w:rsidR="00D106F8" w:rsidRPr="006B4F3C" w:rsidRDefault="00D106F8" w:rsidP="00D106F8">
      <w:pPr>
        <w:pStyle w:val="paragraphsub"/>
      </w:pPr>
      <w:r w:rsidRPr="006B4F3C">
        <w:tab/>
        <w:t>(ii)</w:t>
      </w:r>
      <w:r w:rsidRPr="006B4F3C">
        <w:tab/>
        <w:t>impart an understanding of the rights and duties of an Australian citizen and of the way of living of the Australian people;</w:t>
      </w:r>
    </w:p>
    <w:p w:rsidR="00D106F8" w:rsidRPr="006B4F3C" w:rsidRDefault="00D106F8" w:rsidP="00D106F8">
      <w:pPr>
        <w:pStyle w:val="paragraph"/>
      </w:pPr>
      <w:r w:rsidRPr="006B4F3C">
        <w:tab/>
      </w:r>
      <w:r w:rsidRPr="006B4F3C">
        <w:tab/>
        <w:t>to persons whose first language is not English.</w:t>
      </w:r>
    </w:p>
    <w:p w:rsidR="009C07C8" w:rsidRPr="006B4F3C" w:rsidRDefault="009C07C8" w:rsidP="009C07C8">
      <w:pPr>
        <w:pStyle w:val="Definition"/>
      </w:pPr>
      <w:r w:rsidRPr="006B4F3C">
        <w:rPr>
          <w:b/>
          <w:i/>
        </w:rPr>
        <w:lastRenderedPageBreak/>
        <w:t>motor vehicle</w:t>
      </w:r>
      <w:r w:rsidRPr="006B4F3C">
        <w:t xml:space="preserve"> has the meaning given by subsection</w:t>
      </w:r>
      <w:r w:rsidR="006B4F3C">
        <w:t> </w:t>
      </w:r>
      <w:r w:rsidRPr="006B4F3C">
        <w:t>995</w:t>
      </w:r>
      <w:r w:rsidR="006B4F3C">
        <w:noBreakHyphen/>
      </w:r>
      <w:r w:rsidRPr="006B4F3C">
        <w:t xml:space="preserve">1(1) of the </w:t>
      </w:r>
      <w:r w:rsidRPr="006B4F3C">
        <w:rPr>
          <w:i/>
        </w:rPr>
        <w:t>Income Tax Assessment Act 1997</w:t>
      </w:r>
      <w:r w:rsidRPr="006B4F3C">
        <w:t>.</w:t>
      </w:r>
    </w:p>
    <w:p w:rsidR="00D106F8" w:rsidRPr="006B4F3C" w:rsidRDefault="00D106F8" w:rsidP="00D106F8">
      <w:pPr>
        <w:pStyle w:val="Definition"/>
      </w:pPr>
      <w:r w:rsidRPr="006B4F3C">
        <w:rPr>
          <w:b/>
          <w:i/>
        </w:rPr>
        <w:t>natural person</w:t>
      </w:r>
      <w:r w:rsidRPr="006B4F3C">
        <w:t xml:space="preserve"> does not include a natural person in the capacity of trustee.</w:t>
      </w:r>
    </w:p>
    <w:p w:rsidR="00D106F8" w:rsidRPr="006B4F3C" w:rsidRDefault="00D106F8" w:rsidP="00D106F8">
      <w:pPr>
        <w:pStyle w:val="Definition"/>
      </w:pPr>
      <w:r w:rsidRPr="006B4F3C">
        <w:rPr>
          <w:b/>
          <w:i/>
        </w:rPr>
        <w:t>non</w:t>
      </w:r>
      <w:r w:rsidR="006B4F3C">
        <w:rPr>
          <w:b/>
          <w:i/>
        </w:rPr>
        <w:noBreakHyphen/>
      </w:r>
      <w:r w:rsidRPr="006B4F3C">
        <w:rPr>
          <w:b/>
          <w:i/>
        </w:rPr>
        <w:t>arm’s length arrangement</w:t>
      </w:r>
      <w:r w:rsidRPr="006B4F3C">
        <w:t xml:space="preserve"> means an arrangement other than an arm’s length arrangement.</w:t>
      </w:r>
    </w:p>
    <w:p w:rsidR="00D106F8" w:rsidRPr="006B4F3C" w:rsidRDefault="00D106F8" w:rsidP="00D106F8">
      <w:pPr>
        <w:pStyle w:val="Definition"/>
      </w:pPr>
      <w:r w:rsidRPr="006B4F3C">
        <w:rPr>
          <w:b/>
          <w:i/>
        </w:rPr>
        <w:t>non</w:t>
      </w:r>
      <w:r w:rsidR="006B4F3C">
        <w:rPr>
          <w:b/>
          <w:i/>
        </w:rPr>
        <w:noBreakHyphen/>
      </w:r>
      <w:r w:rsidRPr="006B4F3C">
        <w:rPr>
          <w:b/>
          <w:i/>
        </w:rPr>
        <w:t>business accessory</w:t>
      </w:r>
      <w:r w:rsidRPr="006B4F3C">
        <w:t>, in relation to a car, means an accessory fitted to the car, whether at the factory where the car was assembled or at some other place, other than an accessory required to meet the special needs of any business operations in relation to which the car is used.</w:t>
      </w:r>
    </w:p>
    <w:p w:rsidR="00D106F8" w:rsidRPr="006B4F3C" w:rsidRDefault="00D106F8" w:rsidP="00D106F8">
      <w:pPr>
        <w:pStyle w:val="Definition"/>
      </w:pPr>
      <w:r w:rsidRPr="006B4F3C">
        <w:rPr>
          <w:b/>
          <w:i/>
        </w:rPr>
        <w:t>non</w:t>
      </w:r>
      <w:r w:rsidR="006B4F3C">
        <w:rPr>
          <w:b/>
          <w:i/>
        </w:rPr>
        <w:noBreakHyphen/>
      </w:r>
      <w:r w:rsidRPr="006B4F3C">
        <w:rPr>
          <w:b/>
          <w:i/>
        </w:rPr>
        <w:t>deductible entertainment expenditure</w:t>
      </w:r>
      <w:r w:rsidRPr="006B4F3C">
        <w:t xml:space="preserve"> means a loss or outgoing to the extent to which:</w:t>
      </w:r>
    </w:p>
    <w:p w:rsidR="0064153C" w:rsidRPr="006B4F3C" w:rsidRDefault="0064153C" w:rsidP="0064153C">
      <w:pPr>
        <w:pStyle w:val="paragraph"/>
      </w:pPr>
      <w:r w:rsidRPr="006B4F3C">
        <w:tab/>
        <w:t>(a)</w:t>
      </w:r>
      <w:r w:rsidRPr="006B4F3C">
        <w:tab/>
        <w:t>section</w:t>
      </w:r>
      <w:r w:rsidR="006B4F3C">
        <w:t> </w:t>
      </w:r>
      <w:r w:rsidRPr="006B4F3C">
        <w:t>32</w:t>
      </w:r>
      <w:r w:rsidR="006B4F3C">
        <w:noBreakHyphen/>
      </w:r>
      <w:r w:rsidRPr="006B4F3C">
        <w:t xml:space="preserve">5 of the </w:t>
      </w:r>
      <w:r w:rsidRPr="006B4F3C">
        <w:rPr>
          <w:i/>
        </w:rPr>
        <w:t>Income Tax Assessment Act 1997</w:t>
      </w:r>
      <w:r w:rsidRPr="006B4F3C">
        <w:t xml:space="preserve"> applies to it, or would apply if it were incurred in producing assessable income; and</w:t>
      </w:r>
    </w:p>
    <w:p w:rsidR="0064153C" w:rsidRPr="006B4F3C" w:rsidRDefault="0064153C" w:rsidP="0064153C">
      <w:pPr>
        <w:pStyle w:val="paragraph"/>
      </w:pPr>
      <w:r w:rsidRPr="006B4F3C">
        <w:tab/>
        <w:t>(b)</w:t>
      </w:r>
      <w:r w:rsidRPr="006B4F3C">
        <w:tab/>
        <w:t>apart from that section, it would be deductible under section</w:t>
      </w:r>
      <w:r w:rsidR="006B4F3C">
        <w:t> </w:t>
      </w:r>
      <w:r w:rsidRPr="006B4F3C">
        <w:t>8</w:t>
      </w:r>
      <w:r w:rsidR="006B4F3C">
        <w:noBreakHyphen/>
      </w:r>
      <w:r w:rsidRPr="006B4F3C">
        <w:t>1 of that Act, or would be if it were incurred in producing assessable income;</w:t>
      </w:r>
    </w:p>
    <w:p w:rsidR="00D106F8" w:rsidRPr="006B4F3C" w:rsidRDefault="00D106F8" w:rsidP="00D106F8">
      <w:pPr>
        <w:pStyle w:val="subsection2"/>
      </w:pPr>
      <w:r w:rsidRPr="006B4F3C">
        <w:t>(on the assumption that section</w:t>
      </w:r>
      <w:r w:rsidR="006B4F3C">
        <w:t> </w:t>
      </w:r>
      <w:r w:rsidRPr="006B4F3C">
        <w:t>32</w:t>
      </w:r>
      <w:r w:rsidR="006B4F3C">
        <w:noBreakHyphen/>
      </w:r>
      <w:r w:rsidRPr="006B4F3C">
        <w:t xml:space="preserve">20 of the </w:t>
      </w:r>
      <w:r w:rsidRPr="006B4F3C">
        <w:rPr>
          <w:i/>
        </w:rPr>
        <w:t xml:space="preserve">Income Tax Assessment Act 1997 </w:t>
      </w:r>
      <w:r w:rsidRPr="006B4F3C">
        <w:t>had not been enacted).</w:t>
      </w:r>
    </w:p>
    <w:p w:rsidR="00D106F8" w:rsidRPr="006B4F3C" w:rsidRDefault="00D106F8" w:rsidP="00D106F8">
      <w:pPr>
        <w:pStyle w:val="Definition"/>
      </w:pPr>
      <w:r w:rsidRPr="006B4F3C">
        <w:rPr>
          <w:b/>
          <w:i/>
        </w:rPr>
        <w:t>non</w:t>
      </w:r>
      <w:r w:rsidR="006B4F3C">
        <w:rPr>
          <w:b/>
          <w:i/>
        </w:rPr>
        <w:noBreakHyphen/>
      </w:r>
      <w:r w:rsidRPr="006B4F3C">
        <w:rPr>
          <w:b/>
          <w:i/>
        </w:rPr>
        <w:t>deductible exempt entertainment expenditure</w:t>
      </w:r>
      <w:r w:rsidRPr="006B4F3C">
        <w:t xml:space="preserve"> means non</w:t>
      </w:r>
      <w:r w:rsidR="006B4F3C">
        <w:noBreakHyphen/>
      </w:r>
      <w:r w:rsidRPr="006B4F3C">
        <w:t>deductible entertainment expenditure to the extent to which it is not incurred in producing assessable income.</w:t>
      </w:r>
    </w:p>
    <w:p w:rsidR="00D106F8" w:rsidRPr="006B4F3C" w:rsidRDefault="00D106F8" w:rsidP="00D106F8">
      <w:pPr>
        <w:pStyle w:val="Definition"/>
      </w:pPr>
      <w:r w:rsidRPr="006B4F3C">
        <w:rPr>
          <w:b/>
          <w:i/>
        </w:rPr>
        <w:t>non</w:t>
      </w:r>
      <w:r w:rsidR="006B4F3C">
        <w:rPr>
          <w:b/>
          <w:i/>
        </w:rPr>
        <w:noBreakHyphen/>
      </w:r>
      <w:r w:rsidRPr="006B4F3C">
        <w:rPr>
          <w:b/>
          <w:i/>
        </w:rPr>
        <w:t>profit company</w:t>
      </w:r>
      <w:r w:rsidRPr="006B4F3C">
        <w:t xml:space="preserve"> means a company that is not carried on for the purposes of profit or gain to its individual members and is, by the terms of the company’s constituent document, prohibited from </w:t>
      </w:r>
      <w:r w:rsidRPr="006B4F3C">
        <w:lastRenderedPageBreak/>
        <w:t>making any distribution, whether in money, property or otherwise, to its members.</w:t>
      </w:r>
    </w:p>
    <w:p w:rsidR="00C521B5" w:rsidRPr="006B4F3C" w:rsidRDefault="00C521B5" w:rsidP="00C521B5">
      <w:pPr>
        <w:pStyle w:val="Definition"/>
      </w:pPr>
      <w:r w:rsidRPr="006B4F3C">
        <w:rPr>
          <w:b/>
          <w:i/>
        </w:rPr>
        <w:t>normal residence</w:t>
      </w:r>
      <w:r w:rsidRPr="006B4F3C">
        <w:t>, in relation to an employee, means:</w:t>
      </w:r>
    </w:p>
    <w:p w:rsidR="00C521B5" w:rsidRPr="006B4F3C" w:rsidRDefault="00C521B5" w:rsidP="00C521B5">
      <w:pPr>
        <w:pStyle w:val="paragraph"/>
      </w:pPr>
      <w:r w:rsidRPr="006B4F3C">
        <w:tab/>
        <w:t>(a)</w:t>
      </w:r>
      <w:r w:rsidRPr="006B4F3C">
        <w:tab/>
        <w:t>if the employee’s usual place of residence is in Australia—the employee’s usual place of residence; or</w:t>
      </w:r>
    </w:p>
    <w:p w:rsidR="00C521B5" w:rsidRPr="006B4F3C" w:rsidRDefault="00C521B5" w:rsidP="00C521B5">
      <w:pPr>
        <w:pStyle w:val="paragraph"/>
      </w:pPr>
      <w:r w:rsidRPr="006B4F3C">
        <w:tab/>
        <w:t>(b)</w:t>
      </w:r>
      <w:r w:rsidRPr="006B4F3C">
        <w:tab/>
        <w:t>otherwise—either:</w:t>
      </w:r>
    </w:p>
    <w:p w:rsidR="00C521B5" w:rsidRPr="006B4F3C" w:rsidRDefault="00C521B5" w:rsidP="00C521B5">
      <w:pPr>
        <w:pStyle w:val="paragraphsub"/>
      </w:pPr>
      <w:r w:rsidRPr="006B4F3C">
        <w:tab/>
        <w:t>(i)</w:t>
      </w:r>
      <w:r w:rsidRPr="006B4F3C">
        <w:tab/>
        <w:t>the employee’s usual place of residence; or</w:t>
      </w:r>
    </w:p>
    <w:p w:rsidR="00C521B5" w:rsidRPr="006B4F3C" w:rsidRDefault="00C521B5" w:rsidP="00C521B5">
      <w:pPr>
        <w:pStyle w:val="paragraphsub"/>
      </w:pPr>
      <w:r w:rsidRPr="006B4F3C">
        <w:tab/>
        <w:t>(ii)</w:t>
      </w:r>
      <w:r w:rsidRPr="006B4F3C">
        <w:tab/>
        <w:t>the place in Australia where the employee usually resides when in Australia.</w:t>
      </w:r>
    </w:p>
    <w:p w:rsidR="00D106F8" w:rsidRPr="006B4F3C" w:rsidRDefault="00D106F8" w:rsidP="00D106F8">
      <w:pPr>
        <w:pStyle w:val="Definition"/>
      </w:pPr>
      <w:r w:rsidRPr="006B4F3C">
        <w:rPr>
          <w:b/>
          <w:i/>
        </w:rPr>
        <w:t>notional amount of interest</w:t>
      </w:r>
      <w:r w:rsidRPr="006B4F3C">
        <w:t>, in relation to a loan in relation to a year of tax, means the amount of interest that would have accrued on the loan in respect of the year of tax if the interest were calculated on the daily balance of the loan at:</w:t>
      </w:r>
    </w:p>
    <w:p w:rsidR="00D106F8" w:rsidRPr="006B4F3C" w:rsidRDefault="00D106F8" w:rsidP="00D106F8">
      <w:pPr>
        <w:pStyle w:val="paragraph"/>
      </w:pPr>
      <w:r w:rsidRPr="006B4F3C">
        <w:tab/>
        <w:t>(a)</w:t>
      </w:r>
      <w:r w:rsidRPr="006B4F3C">
        <w:tab/>
        <w:t>where the loan is an eligible pre</w:t>
      </w:r>
      <w:r w:rsidR="006B4F3C">
        <w:noBreakHyphen/>
      </w:r>
      <w:r w:rsidRPr="006B4F3C">
        <w:t>commencement loan:</w:t>
      </w:r>
    </w:p>
    <w:p w:rsidR="00D106F8" w:rsidRPr="006B4F3C" w:rsidRDefault="00D106F8" w:rsidP="00D106F8">
      <w:pPr>
        <w:pStyle w:val="paragraphsub"/>
      </w:pPr>
      <w:r w:rsidRPr="006B4F3C">
        <w:tab/>
        <w:t>(i)</w:t>
      </w:r>
      <w:r w:rsidRPr="006B4F3C">
        <w:tab/>
        <w:t>the statutory interest rate in relation to the time when the loan was made; or</w:t>
      </w:r>
    </w:p>
    <w:p w:rsidR="00D106F8" w:rsidRPr="006B4F3C" w:rsidRDefault="00D106F8" w:rsidP="00D106F8">
      <w:pPr>
        <w:pStyle w:val="paragraphsub"/>
      </w:pPr>
      <w:r w:rsidRPr="006B4F3C">
        <w:tab/>
        <w:t>(ii)</w:t>
      </w:r>
      <w:r w:rsidRPr="006B4F3C">
        <w:tab/>
        <w:t>the statutory interest rate in relation to the year of tax;</w:t>
      </w:r>
    </w:p>
    <w:p w:rsidR="00D106F8" w:rsidRPr="006B4F3C" w:rsidRDefault="00D106F8" w:rsidP="00D106F8">
      <w:pPr>
        <w:pStyle w:val="paragraph"/>
      </w:pPr>
      <w:r w:rsidRPr="006B4F3C">
        <w:tab/>
      </w:r>
      <w:r w:rsidRPr="006B4F3C">
        <w:tab/>
        <w:t>whichever is the less;</w:t>
      </w:r>
    </w:p>
    <w:p w:rsidR="00D106F8" w:rsidRPr="006B4F3C" w:rsidRDefault="00D106F8" w:rsidP="00D106F8">
      <w:pPr>
        <w:pStyle w:val="paragraph"/>
      </w:pPr>
      <w:r w:rsidRPr="006B4F3C">
        <w:tab/>
        <w:t>(b)</w:t>
      </w:r>
      <w:r w:rsidRPr="006B4F3C">
        <w:tab/>
        <w:t>where the loan is not an eligible pre</w:t>
      </w:r>
      <w:r w:rsidR="006B4F3C">
        <w:noBreakHyphen/>
      </w:r>
      <w:r w:rsidRPr="006B4F3C">
        <w:t>commencement loan, was made before 3</w:t>
      </w:r>
      <w:r w:rsidR="006B4F3C">
        <w:t> </w:t>
      </w:r>
      <w:r w:rsidRPr="006B4F3C">
        <w:t>April 1986 and is a housing loan relating to a dwelling:</w:t>
      </w:r>
    </w:p>
    <w:p w:rsidR="00D106F8" w:rsidRPr="006B4F3C" w:rsidRDefault="00D106F8" w:rsidP="00D106F8">
      <w:pPr>
        <w:pStyle w:val="paragraphsub"/>
      </w:pPr>
      <w:r w:rsidRPr="006B4F3C">
        <w:tab/>
        <w:t>(i)</w:t>
      </w:r>
      <w:r w:rsidRPr="006B4F3C">
        <w:tab/>
        <w:t>the statutory interest rate in relation to the year of tax; or</w:t>
      </w:r>
    </w:p>
    <w:p w:rsidR="00D106F8" w:rsidRPr="006B4F3C" w:rsidRDefault="00D106F8" w:rsidP="00D106F8">
      <w:pPr>
        <w:pStyle w:val="paragraphsub"/>
      </w:pPr>
      <w:r w:rsidRPr="006B4F3C">
        <w:tab/>
        <w:t>(ii)</w:t>
      </w:r>
      <w:r w:rsidRPr="006B4F3C">
        <w:tab/>
        <w:t>13.5% per annum;</w:t>
      </w:r>
    </w:p>
    <w:p w:rsidR="00D106F8" w:rsidRPr="006B4F3C" w:rsidRDefault="00D106F8" w:rsidP="00D106F8">
      <w:pPr>
        <w:pStyle w:val="paragraph"/>
      </w:pPr>
      <w:r w:rsidRPr="006B4F3C">
        <w:tab/>
      </w:r>
      <w:r w:rsidRPr="006B4F3C">
        <w:tab/>
        <w:t>whichever is the less; or</w:t>
      </w:r>
    </w:p>
    <w:p w:rsidR="00D106F8" w:rsidRPr="006B4F3C" w:rsidRDefault="00D106F8" w:rsidP="00D106F8">
      <w:pPr>
        <w:pStyle w:val="paragraph"/>
      </w:pPr>
      <w:r w:rsidRPr="006B4F3C">
        <w:tab/>
        <w:t>(c)</w:t>
      </w:r>
      <w:r w:rsidRPr="006B4F3C">
        <w:tab/>
        <w:t>in any other case—the statutory interest rate in relation to the year of tax.</w:t>
      </w:r>
    </w:p>
    <w:p w:rsidR="00D106F8" w:rsidRPr="006B4F3C" w:rsidRDefault="00D106F8" w:rsidP="00D106F8">
      <w:pPr>
        <w:pStyle w:val="Definition"/>
      </w:pPr>
      <w:r w:rsidRPr="006B4F3C">
        <w:rPr>
          <w:b/>
          <w:i/>
        </w:rPr>
        <w:lastRenderedPageBreak/>
        <w:t>notional taxable value</w:t>
      </w:r>
      <w:r w:rsidRPr="006B4F3C">
        <w:t>, in relation to a benefit provided in, or in respect of, a year of tax in respect of the employment of an employee of an employer, means the amount that, if it were assumed that:</w:t>
      </w:r>
    </w:p>
    <w:p w:rsidR="00D106F8" w:rsidRPr="006B4F3C" w:rsidRDefault="00D106F8" w:rsidP="00D106F8">
      <w:pPr>
        <w:pStyle w:val="paragraph"/>
      </w:pPr>
      <w:r w:rsidRPr="006B4F3C">
        <w:tab/>
        <w:t>(a)</w:t>
      </w:r>
      <w:r w:rsidRPr="006B4F3C">
        <w:tab/>
        <w:t>in the case of a car benefit—the car benefit was a residual benefit; and</w:t>
      </w:r>
    </w:p>
    <w:p w:rsidR="00D106F8" w:rsidRPr="006B4F3C" w:rsidRDefault="00D106F8" w:rsidP="00D106F8">
      <w:pPr>
        <w:pStyle w:val="paragraph"/>
      </w:pPr>
      <w:r w:rsidRPr="006B4F3C">
        <w:tab/>
        <w:t>(b)</w:t>
      </w:r>
      <w:r w:rsidRPr="006B4F3C">
        <w:tab/>
        <w:t>in all cases—the benefit was a fringe benefit in relation to the employer in relation to the year of tax;</w:t>
      </w:r>
    </w:p>
    <w:p w:rsidR="00D106F8" w:rsidRPr="006B4F3C" w:rsidRDefault="00D106F8" w:rsidP="00D106F8">
      <w:pPr>
        <w:pStyle w:val="subsection2"/>
      </w:pPr>
      <w:r w:rsidRPr="006B4F3C">
        <w:t>would be the taxable value of the fringe benefit in relation to the year of tax.</w:t>
      </w:r>
    </w:p>
    <w:p w:rsidR="00D106F8" w:rsidRPr="006B4F3C" w:rsidRDefault="00D106F8" w:rsidP="00D106F8">
      <w:pPr>
        <w:pStyle w:val="Definition"/>
      </w:pPr>
      <w:r w:rsidRPr="006B4F3C">
        <w:rPr>
          <w:b/>
          <w:i/>
        </w:rPr>
        <w:t>notional tax amount</w:t>
      </w:r>
      <w:r w:rsidRPr="006B4F3C">
        <w:t xml:space="preserve"> has the meaning given by section</w:t>
      </w:r>
      <w:r w:rsidR="006B4F3C">
        <w:t> </w:t>
      </w:r>
      <w:r w:rsidRPr="006B4F3C">
        <w:t>110.</w:t>
      </w:r>
    </w:p>
    <w:p w:rsidR="00D106F8" w:rsidRPr="006B4F3C" w:rsidRDefault="00D106F8" w:rsidP="00D106F8">
      <w:pPr>
        <w:pStyle w:val="Definition"/>
      </w:pPr>
      <w:r w:rsidRPr="006B4F3C">
        <w:rPr>
          <w:b/>
          <w:i/>
        </w:rPr>
        <w:t>notional value</w:t>
      </w:r>
      <w:r w:rsidRPr="006B4F3C">
        <w:t>, in relation to the provision of property or another benefit to a person, means the amount that the person could reasonably be expected to have been required to pay to obtain the property or other benefit from the provider under an arm’s length transaction.</w:t>
      </w:r>
    </w:p>
    <w:p w:rsidR="00D106F8" w:rsidRPr="006B4F3C" w:rsidRDefault="00D106F8" w:rsidP="00D106F8">
      <w:pPr>
        <w:pStyle w:val="Definition"/>
      </w:pPr>
      <w:r w:rsidRPr="006B4F3C">
        <w:rPr>
          <w:b/>
          <w:i/>
        </w:rPr>
        <w:t>obligation</w:t>
      </w:r>
      <w:r w:rsidRPr="006B4F3C">
        <w:t>, in relation to the payment or repayment of an amount, includes an obligation that is not enforceable by legal proceedings.</w:t>
      </w:r>
    </w:p>
    <w:p w:rsidR="00D106F8" w:rsidRPr="006B4F3C" w:rsidRDefault="00D106F8" w:rsidP="00D106F8">
      <w:pPr>
        <w:pStyle w:val="Definition"/>
      </w:pPr>
      <w:r w:rsidRPr="006B4F3C">
        <w:rPr>
          <w:b/>
          <w:i/>
        </w:rPr>
        <w:t>odometer records</w:t>
      </w:r>
      <w:r w:rsidRPr="006B4F3C">
        <w:t>, in relation to a car, in relation to a period, means a document in which particulars of:</w:t>
      </w:r>
    </w:p>
    <w:p w:rsidR="00D106F8" w:rsidRPr="006B4F3C" w:rsidRDefault="00D106F8" w:rsidP="00D106F8">
      <w:pPr>
        <w:pStyle w:val="paragraph"/>
      </w:pPr>
      <w:r w:rsidRPr="006B4F3C">
        <w:tab/>
        <w:t>(a)</w:t>
      </w:r>
      <w:r w:rsidRPr="006B4F3C">
        <w:tab/>
        <w:t>the odometer reading of the car at the commencement of the period; and</w:t>
      </w:r>
    </w:p>
    <w:p w:rsidR="00D106F8" w:rsidRPr="006B4F3C" w:rsidRDefault="00D106F8" w:rsidP="00D106F8">
      <w:pPr>
        <w:pStyle w:val="paragraph"/>
      </w:pPr>
      <w:r w:rsidRPr="006B4F3C">
        <w:tab/>
        <w:t>(b)</w:t>
      </w:r>
      <w:r w:rsidRPr="006B4F3C">
        <w:tab/>
        <w:t>the odometer reading of the car at the end of the period; and</w:t>
      </w:r>
    </w:p>
    <w:p w:rsidR="00D106F8" w:rsidRPr="006B4F3C" w:rsidRDefault="00D106F8" w:rsidP="00D106F8">
      <w:pPr>
        <w:pStyle w:val="paragraph"/>
      </w:pPr>
      <w:r w:rsidRPr="006B4F3C">
        <w:tab/>
        <w:t>(c)</w:t>
      </w:r>
      <w:r w:rsidRPr="006B4F3C">
        <w:tab/>
        <w:t>if paragraph</w:t>
      </w:r>
      <w:r w:rsidR="006B4F3C">
        <w:t> </w:t>
      </w:r>
      <w:r w:rsidRPr="006B4F3C">
        <w:t>162K(2)(b) or 162L(2)(b) applies with effect from a particular date—the odometer readings of both the replacement car and of the original car referred to in that paragraph, as at that date;</w:t>
      </w:r>
    </w:p>
    <w:p w:rsidR="00D106F8" w:rsidRPr="006B4F3C" w:rsidRDefault="00D106F8" w:rsidP="00D106F8">
      <w:pPr>
        <w:pStyle w:val="subsection2"/>
      </w:pPr>
      <w:r w:rsidRPr="006B4F3C">
        <w:lastRenderedPageBreak/>
        <w:t>are entered in the English language, at, or as soon as reasonably practicable after, the respective times to which those odometer readings relate.</w:t>
      </w:r>
    </w:p>
    <w:p w:rsidR="00D106F8" w:rsidRPr="006B4F3C" w:rsidRDefault="00D106F8" w:rsidP="00D106F8">
      <w:pPr>
        <w:pStyle w:val="Definition"/>
      </w:pPr>
      <w:r w:rsidRPr="006B4F3C">
        <w:rPr>
          <w:b/>
          <w:i/>
        </w:rPr>
        <w:t>offence against this Act</w:t>
      </w:r>
      <w:r w:rsidRPr="006B4F3C">
        <w:t xml:space="preserve"> includes an offence against:</w:t>
      </w:r>
    </w:p>
    <w:p w:rsidR="00D106F8" w:rsidRPr="006B4F3C" w:rsidRDefault="00D106F8" w:rsidP="00D106F8">
      <w:pPr>
        <w:pStyle w:val="paragraph"/>
      </w:pPr>
      <w:r w:rsidRPr="006B4F3C">
        <w:tab/>
        <w:t>(a)</w:t>
      </w:r>
      <w:r w:rsidRPr="006B4F3C">
        <w:tab/>
        <w:t xml:space="preserve">the </w:t>
      </w:r>
      <w:r w:rsidRPr="006B4F3C">
        <w:rPr>
          <w:i/>
        </w:rPr>
        <w:t>Crimes Act 1914</w:t>
      </w:r>
      <w:r w:rsidRPr="006B4F3C">
        <w:t>; or</w:t>
      </w:r>
    </w:p>
    <w:p w:rsidR="00D106F8" w:rsidRPr="006B4F3C" w:rsidRDefault="00D106F8" w:rsidP="00D106F8">
      <w:pPr>
        <w:pStyle w:val="paragraph"/>
      </w:pPr>
      <w:r w:rsidRPr="006B4F3C">
        <w:tab/>
        <w:t>(b)</w:t>
      </w:r>
      <w:r w:rsidRPr="006B4F3C">
        <w:tab/>
        <w:t xml:space="preserve">the </w:t>
      </w:r>
      <w:r w:rsidRPr="006B4F3C">
        <w:rPr>
          <w:i/>
        </w:rPr>
        <w:t>Taxation Administration Act 1953</w:t>
      </w:r>
      <w:r w:rsidRPr="006B4F3C">
        <w:t>;</w:t>
      </w:r>
    </w:p>
    <w:p w:rsidR="00D106F8" w:rsidRPr="006B4F3C" w:rsidRDefault="00D106F8" w:rsidP="00D106F8">
      <w:pPr>
        <w:pStyle w:val="subsection2"/>
      </w:pPr>
      <w:r w:rsidRPr="006B4F3C">
        <w:t>relating to this Act.</w:t>
      </w:r>
    </w:p>
    <w:p w:rsidR="00D106F8" w:rsidRPr="006B4F3C" w:rsidRDefault="00D106F8" w:rsidP="00D106F8">
      <w:pPr>
        <w:pStyle w:val="Definition"/>
      </w:pPr>
      <w:r w:rsidRPr="006B4F3C">
        <w:rPr>
          <w:b/>
          <w:i/>
        </w:rPr>
        <w:t>officer</w:t>
      </w:r>
      <w:r w:rsidRPr="006B4F3C">
        <w:t xml:space="preserve"> means a person appointed or engaged under the </w:t>
      </w:r>
      <w:r w:rsidRPr="006B4F3C">
        <w:rPr>
          <w:i/>
        </w:rPr>
        <w:t>Public Service Act 1999</w:t>
      </w:r>
      <w:r w:rsidRPr="006B4F3C">
        <w:t>.</w:t>
      </w:r>
    </w:p>
    <w:p w:rsidR="00D106F8" w:rsidRPr="006B4F3C" w:rsidRDefault="00D106F8" w:rsidP="00D106F8">
      <w:pPr>
        <w:pStyle w:val="Definition"/>
      </w:pPr>
      <w:r w:rsidRPr="006B4F3C">
        <w:rPr>
          <w:b/>
          <w:i/>
        </w:rPr>
        <w:t>once</w:t>
      </w:r>
      <w:r w:rsidR="006B4F3C">
        <w:rPr>
          <w:b/>
          <w:i/>
        </w:rPr>
        <w:noBreakHyphen/>
      </w:r>
      <w:r w:rsidRPr="006B4F3C">
        <w:rPr>
          <w:b/>
          <w:i/>
        </w:rPr>
        <w:t>only deduction</w:t>
      </w:r>
      <w:r w:rsidRPr="006B4F3C">
        <w:t>, in relation to expenditure, means a deduction in a year of income in respect of a percentage of the expenditure where no deduction is allowable in respect of a percentage of the expenditure in any other year of income.</w:t>
      </w:r>
    </w:p>
    <w:p w:rsidR="00D106F8" w:rsidRPr="006B4F3C" w:rsidRDefault="00D106F8" w:rsidP="00D106F8">
      <w:pPr>
        <w:pStyle w:val="Definition"/>
      </w:pPr>
      <w:r w:rsidRPr="006B4F3C">
        <w:rPr>
          <w:b/>
          <w:i/>
        </w:rPr>
        <w:t>original asse</w:t>
      </w:r>
      <w:r w:rsidR="005E683A" w:rsidRPr="006B4F3C">
        <w:rPr>
          <w:b/>
          <w:i/>
        </w:rPr>
        <w:t>s</w:t>
      </w:r>
      <w:r w:rsidRPr="006B4F3C">
        <w:rPr>
          <w:b/>
          <w:i/>
        </w:rPr>
        <w:t>sment date</w:t>
      </w:r>
      <w:r w:rsidRPr="006B4F3C">
        <w:t xml:space="preserve"> means:</w:t>
      </w:r>
    </w:p>
    <w:p w:rsidR="00D106F8" w:rsidRPr="006B4F3C" w:rsidRDefault="00D106F8" w:rsidP="00D106F8">
      <w:pPr>
        <w:pStyle w:val="paragraph"/>
      </w:pPr>
      <w:r w:rsidRPr="006B4F3C">
        <w:tab/>
        <w:t>(a)</w:t>
      </w:r>
      <w:r w:rsidRPr="006B4F3C">
        <w:tab/>
        <w:t>in relation to an assessment other than an amended assessment—the day on which the assessment was made; and</w:t>
      </w:r>
    </w:p>
    <w:p w:rsidR="00D106F8" w:rsidRPr="006B4F3C" w:rsidRDefault="00D106F8" w:rsidP="00D106F8">
      <w:pPr>
        <w:pStyle w:val="paragraph"/>
      </w:pPr>
      <w:r w:rsidRPr="006B4F3C">
        <w:tab/>
        <w:t>(b)</w:t>
      </w:r>
      <w:r w:rsidRPr="006B4F3C">
        <w:tab/>
        <w:t xml:space="preserve">in relation to an assessment being the first or a subsequent amendment of an assessment to which </w:t>
      </w:r>
      <w:r w:rsidR="006B4F3C">
        <w:t>paragraph (</w:t>
      </w:r>
      <w:r w:rsidRPr="006B4F3C">
        <w:t>a) applies—the day on which the original assessment was made.</w:t>
      </w:r>
    </w:p>
    <w:p w:rsidR="00D106F8" w:rsidRPr="006B4F3C" w:rsidRDefault="00D106F8" w:rsidP="00D106F8">
      <w:pPr>
        <w:pStyle w:val="Definition"/>
      </w:pPr>
      <w:r w:rsidRPr="006B4F3C">
        <w:rPr>
          <w:b/>
          <w:i/>
        </w:rPr>
        <w:t>outsider</w:t>
      </w:r>
      <w:r w:rsidRPr="006B4F3C">
        <w:t>, in relation to the employment of an employee of an employer, means a person not being:</w:t>
      </w:r>
    </w:p>
    <w:p w:rsidR="00D106F8" w:rsidRPr="006B4F3C" w:rsidRDefault="00D106F8" w:rsidP="00D106F8">
      <w:pPr>
        <w:pStyle w:val="paragraph"/>
      </w:pPr>
      <w:r w:rsidRPr="006B4F3C">
        <w:tab/>
        <w:t>(a)</w:t>
      </w:r>
      <w:r w:rsidRPr="006B4F3C">
        <w:tab/>
        <w:t>an employee of the employer;</w:t>
      </w:r>
    </w:p>
    <w:p w:rsidR="00D106F8" w:rsidRPr="006B4F3C" w:rsidRDefault="00D106F8" w:rsidP="00D106F8">
      <w:pPr>
        <w:pStyle w:val="paragraph"/>
      </w:pPr>
      <w:r w:rsidRPr="006B4F3C">
        <w:tab/>
        <w:t>(b)</w:t>
      </w:r>
      <w:r w:rsidRPr="006B4F3C">
        <w:tab/>
        <w:t>an employee of an associate of the employer;</w:t>
      </w:r>
    </w:p>
    <w:p w:rsidR="00D106F8" w:rsidRPr="006B4F3C" w:rsidRDefault="00D106F8" w:rsidP="00D106F8">
      <w:pPr>
        <w:pStyle w:val="paragraph"/>
      </w:pPr>
      <w:r w:rsidRPr="006B4F3C">
        <w:tab/>
        <w:t>(c)</w:t>
      </w:r>
      <w:r w:rsidRPr="006B4F3C">
        <w:tab/>
        <w:t xml:space="preserve">an employee of a person (in this definition referred to as the </w:t>
      </w:r>
      <w:r w:rsidRPr="006B4F3C">
        <w:rPr>
          <w:b/>
          <w:i/>
        </w:rPr>
        <w:t>provider</w:t>
      </w:r>
      <w:r w:rsidRPr="006B4F3C">
        <w:t xml:space="preserve">) other than the employer or an associate of the </w:t>
      </w:r>
      <w:r w:rsidRPr="006B4F3C">
        <w:lastRenderedPageBreak/>
        <w:t>employer who provides benefits to, or to associates of, employees of the employer or an associate of the employer under an arrangement between:</w:t>
      </w:r>
    </w:p>
    <w:p w:rsidR="00D106F8" w:rsidRPr="006B4F3C" w:rsidRDefault="00D106F8" w:rsidP="00D106F8">
      <w:pPr>
        <w:pStyle w:val="paragraphsub"/>
      </w:pPr>
      <w:r w:rsidRPr="006B4F3C">
        <w:tab/>
        <w:t>(i)</w:t>
      </w:r>
      <w:r w:rsidRPr="006B4F3C">
        <w:tab/>
        <w:t>the employer or an associate of the employer; and</w:t>
      </w:r>
    </w:p>
    <w:p w:rsidR="00D106F8" w:rsidRPr="006B4F3C" w:rsidRDefault="00D106F8" w:rsidP="00D106F8">
      <w:pPr>
        <w:pStyle w:val="paragraphsub"/>
      </w:pPr>
      <w:r w:rsidRPr="006B4F3C">
        <w:tab/>
        <w:t>(ii)</w:t>
      </w:r>
      <w:r w:rsidRPr="006B4F3C">
        <w:tab/>
        <w:t>the provider or another person; or</w:t>
      </w:r>
    </w:p>
    <w:p w:rsidR="00D106F8" w:rsidRPr="006B4F3C" w:rsidRDefault="00D106F8" w:rsidP="00D106F8">
      <w:pPr>
        <w:pStyle w:val="paragraph"/>
      </w:pPr>
      <w:r w:rsidRPr="006B4F3C">
        <w:tab/>
        <w:t>(d)</w:t>
      </w:r>
      <w:r w:rsidRPr="006B4F3C">
        <w:tab/>
        <w:t>an associate of an employee to whom any of the preceding paragraphs apply.</w:t>
      </w:r>
    </w:p>
    <w:p w:rsidR="001774BA" w:rsidRPr="006B4F3C" w:rsidRDefault="001774BA" w:rsidP="001774BA">
      <w:pPr>
        <w:pStyle w:val="Definition"/>
      </w:pPr>
      <w:r w:rsidRPr="006B4F3C">
        <w:rPr>
          <w:b/>
          <w:i/>
        </w:rPr>
        <w:t>parent</w:t>
      </w:r>
      <w:r w:rsidRPr="006B4F3C">
        <w:t xml:space="preserve"> has the meaning given by subsection</w:t>
      </w:r>
      <w:r w:rsidR="006B4F3C">
        <w:t> </w:t>
      </w:r>
      <w:r w:rsidRPr="006B4F3C">
        <w:t>995</w:t>
      </w:r>
      <w:r w:rsidR="006B4F3C">
        <w:noBreakHyphen/>
      </w:r>
      <w:r w:rsidRPr="006B4F3C">
        <w:t xml:space="preserve">1(1) of the </w:t>
      </w:r>
      <w:r w:rsidRPr="006B4F3C">
        <w:rPr>
          <w:i/>
        </w:rPr>
        <w:t>Income Tax Assessment Act 1997</w:t>
      </w:r>
      <w:r w:rsidRPr="006B4F3C">
        <w:t>.</w:t>
      </w:r>
    </w:p>
    <w:p w:rsidR="00D106F8" w:rsidRPr="006B4F3C" w:rsidRDefault="00D106F8" w:rsidP="00D106F8">
      <w:pPr>
        <w:pStyle w:val="Definition"/>
      </w:pPr>
      <w:r w:rsidRPr="006B4F3C">
        <w:rPr>
          <w:b/>
          <w:i/>
        </w:rPr>
        <w:t>period residual fringe benefit</w:t>
      </w:r>
      <w:r w:rsidRPr="006B4F3C">
        <w:t xml:space="preserve"> means a residual fringe benefit that is provided during a period.</w:t>
      </w:r>
    </w:p>
    <w:p w:rsidR="00D106F8" w:rsidRPr="006B4F3C" w:rsidRDefault="00D106F8" w:rsidP="00B7350F">
      <w:pPr>
        <w:pStyle w:val="Definition"/>
        <w:keepNext/>
      </w:pPr>
      <w:r w:rsidRPr="006B4F3C">
        <w:rPr>
          <w:b/>
          <w:i/>
        </w:rPr>
        <w:t>person</w:t>
      </w:r>
      <w:r w:rsidRPr="006B4F3C">
        <w:t xml:space="preserve"> includes:</w:t>
      </w:r>
    </w:p>
    <w:p w:rsidR="00D106F8" w:rsidRPr="006B4F3C" w:rsidRDefault="00D106F8" w:rsidP="00D106F8">
      <w:pPr>
        <w:pStyle w:val="paragraph"/>
      </w:pPr>
      <w:r w:rsidRPr="006B4F3C">
        <w:tab/>
        <w:t>(a)</w:t>
      </w:r>
      <w:r w:rsidRPr="006B4F3C">
        <w:tab/>
        <w:t>a body politic;</w:t>
      </w:r>
    </w:p>
    <w:p w:rsidR="00D106F8" w:rsidRPr="006B4F3C" w:rsidRDefault="00D106F8" w:rsidP="00D106F8">
      <w:pPr>
        <w:pStyle w:val="paragraph"/>
      </w:pPr>
      <w:r w:rsidRPr="006B4F3C">
        <w:tab/>
        <w:t>(b)</w:t>
      </w:r>
      <w:r w:rsidRPr="006B4F3C">
        <w:tab/>
        <w:t>a body corporate;</w:t>
      </w:r>
    </w:p>
    <w:p w:rsidR="00D106F8" w:rsidRPr="006B4F3C" w:rsidRDefault="00D106F8" w:rsidP="00D106F8">
      <w:pPr>
        <w:pStyle w:val="paragraph"/>
      </w:pPr>
      <w:r w:rsidRPr="006B4F3C">
        <w:tab/>
        <w:t>(c)</w:t>
      </w:r>
      <w:r w:rsidRPr="006B4F3C">
        <w:tab/>
        <w:t>a partnership;</w:t>
      </w:r>
    </w:p>
    <w:p w:rsidR="00D106F8" w:rsidRPr="006B4F3C" w:rsidRDefault="00D106F8" w:rsidP="00D106F8">
      <w:pPr>
        <w:pStyle w:val="paragraph"/>
      </w:pPr>
      <w:r w:rsidRPr="006B4F3C">
        <w:tab/>
        <w:t>(d)</w:t>
      </w:r>
      <w:r w:rsidRPr="006B4F3C">
        <w:tab/>
        <w:t>any other unincorporated association or body of persons; and</w:t>
      </w:r>
    </w:p>
    <w:p w:rsidR="00D106F8" w:rsidRPr="006B4F3C" w:rsidRDefault="00D106F8" w:rsidP="00D106F8">
      <w:pPr>
        <w:pStyle w:val="paragraph"/>
      </w:pPr>
      <w:r w:rsidRPr="006B4F3C">
        <w:tab/>
        <w:t>(e)</w:t>
      </w:r>
      <w:r w:rsidRPr="006B4F3C">
        <w:tab/>
        <w:t>a person in the capacity of trustee.</w:t>
      </w:r>
    </w:p>
    <w:p w:rsidR="00D106F8" w:rsidRPr="006B4F3C" w:rsidRDefault="00D106F8" w:rsidP="00D106F8">
      <w:pPr>
        <w:pStyle w:val="Definition"/>
      </w:pPr>
      <w:r w:rsidRPr="006B4F3C">
        <w:rPr>
          <w:b/>
          <w:i/>
        </w:rPr>
        <w:t>personal services</w:t>
      </w:r>
      <w:r w:rsidRPr="006B4F3C">
        <w:t xml:space="preserve"> includes services as a personal secretary or chauffeur.</w:t>
      </w:r>
    </w:p>
    <w:p w:rsidR="00D106F8" w:rsidRPr="006B4F3C" w:rsidRDefault="00D106F8" w:rsidP="00D106F8">
      <w:pPr>
        <w:pStyle w:val="Definition"/>
      </w:pPr>
      <w:r w:rsidRPr="006B4F3C">
        <w:rPr>
          <w:b/>
          <w:i/>
        </w:rPr>
        <w:t>place of residence</w:t>
      </w:r>
      <w:r w:rsidRPr="006B4F3C">
        <w:t>, in relation to a person, means:</w:t>
      </w:r>
    </w:p>
    <w:p w:rsidR="00D106F8" w:rsidRPr="006B4F3C" w:rsidRDefault="00D106F8" w:rsidP="00D106F8">
      <w:pPr>
        <w:pStyle w:val="paragraph"/>
      </w:pPr>
      <w:r w:rsidRPr="006B4F3C">
        <w:tab/>
        <w:t>(a)</w:t>
      </w:r>
      <w:r w:rsidRPr="006B4F3C">
        <w:tab/>
        <w:t>a place at which the person resides; or</w:t>
      </w:r>
    </w:p>
    <w:p w:rsidR="00D106F8" w:rsidRPr="006B4F3C" w:rsidRDefault="00D106F8" w:rsidP="00D106F8">
      <w:pPr>
        <w:pStyle w:val="paragraph"/>
      </w:pPr>
      <w:r w:rsidRPr="006B4F3C">
        <w:tab/>
        <w:t>(b)</w:t>
      </w:r>
      <w:r w:rsidRPr="006B4F3C">
        <w:tab/>
        <w:t>a place at which the person has sleeping accommodation;</w:t>
      </w:r>
    </w:p>
    <w:p w:rsidR="00D106F8" w:rsidRPr="006B4F3C" w:rsidRDefault="00D106F8" w:rsidP="00D106F8">
      <w:pPr>
        <w:pStyle w:val="subsection2"/>
      </w:pPr>
      <w:r w:rsidRPr="006B4F3C">
        <w:t>whether on a permanent or temporary basis and whether or not on a shared basis.</w:t>
      </w:r>
    </w:p>
    <w:p w:rsidR="00D106F8" w:rsidRPr="006B4F3C" w:rsidRDefault="00D106F8" w:rsidP="00D106F8">
      <w:pPr>
        <w:pStyle w:val="Definition"/>
      </w:pPr>
      <w:r w:rsidRPr="006B4F3C">
        <w:rPr>
          <w:b/>
          <w:i/>
        </w:rPr>
        <w:t>preferential air fare</w:t>
      </w:r>
      <w:r w:rsidRPr="006B4F3C">
        <w:t xml:space="preserve"> means an air fare charged by a person in respect of travel over a route, being an air fare the payment of </w:t>
      </w:r>
      <w:r w:rsidRPr="006B4F3C">
        <w:lastRenderedPageBreak/>
        <w:t>which entitles the person travelling to benefits to which some of the other passengers on the same flight are not entitled.</w:t>
      </w:r>
    </w:p>
    <w:p w:rsidR="00D106F8" w:rsidRPr="006B4F3C" w:rsidRDefault="00D106F8" w:rsidP="00D106F8">
      <w:pPr>
        <w:pStyle w:val="Definition"/>
      </w:pPr>
      <w:r w:rsidRPr="006B4F3C">
        <w:rPr>
          <w:b/>
          <w:i/>
        </w:rPr>
        <w:t>primary place of employment</w:t>
      </w:r>
      <w:r w:rsidRPr="006B4F3C">
        <w:t>, in relation to an employee in relation to a day, means business premises, or associated premises, of the employer of the employee, or of an associate of the employer, where:</w:t>
      </w:r>
    </w:p>
    <w:p w:rsidR="00D106F8" w:rsidRPr="006B4F3C" w:rsidRDefault="00D106F8" w:rsidP="00D106F8">
      <w:pPr>
        <w:pStyle w:val="paragraph"/>
      </w:pPr>
      <w:r w:rsidRPr="006B4F3C">
        <w:tab/>
        <w:t>(a)</w:t>
      </w:r>
      <w:r w:rsidRPr="006B4F3C">
        <w:tab/>
        <w:t>if the employee performed duties of his or her employment on that day—on that day; or</w:t>
      </w:r>
    </w:p>
    <w:p w:rsidR="00D106F8" w:rsidRPr="006B4F3C" w:rsidRDefault="00D106F8" w:rsidP="00D106F8">
      <w:pPr>
        <w:pStyle w:val="paragraph"/>
      </w:pPr>
      <w:r w:rsidRPr="006B4F3C">
        <w:tab/>
        <w:t>(b)</w:t>
      </w:r>
      <w:r w:rsidRPr="006B4F3C">
        <w:tab/>
        <w:t>in any other case—on the most recent day before that day on which the employee performed duties of his or her employment;</w:t>
      </w:r>
    </w:p>
    <w:p w:rsidR="00D106F8" w:rsidRPr="006B4F3C" w:rsidRDefault="00D106F8" w:rsidP="00D106F8">
      <w:pPr>
        <w:pStyle w:val="subsection2"/>
      </w:pPr>
      <w:r w:rsidRPr="006B4F3C">
        <w:t>those premises are or were:</w:t>
      </w:r>
    </w:p>
    <w:p w:rsidR="00D106F8" w:rsidRPr="006B4F3C" w:rsidRDefault="00D106F8" w:rsidP="00D106F8">
      <w:pPr>
        <w:pStyle w:val="paragraph"/>
      </w:pPr>
      <w:r w:rsidRPr="006B4F3C">
        <w:tab/>
        <w:t>(c)</w:t>
      </w:r>
      <w:r w:rsidRPr="006B4F3C">
        <w:tab/>
        <w:t>the sole or primary place of employment of the employee; or</w:t>
      </w:r>
    </w:p>
    <w:p w:rsidR="00D106F8" w:rsidRPr="006B4F3C" w:rsidRDefault="00D106F8" w:rsidP="00D106F8">
      <w:pPr>
        <w:pStyle w:val="paragraph"/>
      </w:pPr>
      <w:r w:rsidRPr="006B4F3C">
        <w:tab/>
        <w:t>(d)</w:t>
      </w:r>
      <w:r w:rsidRPr="006B4F3C">
        <w:tab/>
        <w:t>otherwise the sole or primary place from which or at which the employee performs duties of his or her employment.</w:t>
      </w:r>
    </w:p>
    <w:p w:rsidR="00D106F8" w:rsidRPr="006B4F3C" w:rsidRDefault="00D106F8" w:rsidP="00D106F8">
      <w:pPr>
        <w:pStyle w:val="Definition"/>
      </w:pPr>
      <w:r w:rsidRPr="006B4F3C">
        <w:rPr>
          <w:b/>
          <w:i/>
        </w:rPr>
        <w:t>private use</w:t>
      </w:r>
      <w:r w:rsidRPr="006B4F3C">
        <w:t>, in relation to a motor vehicle, in relation to an employee or an associate of an employee, means any use of the motor vehicle by the employee or associate, as the case may be, that is not exclusively in the course of producing assessable income of the employee.</w:t>
      </w:r>
    </w:p>
    <w:p w:rsidR="00D106F8" w:rsidRPr="006B4F3C" w:rsidRDefault="00D106F8" w:rsidP="00B7350F">
      <w:pPr>
        <w:pStyle w:val="Definition"/>
        <w:keepNext/>
      </w:pPr>
      <w:r w:rsidRPr="006B4F3C">
        <w:rPr>
          <w:b/>
          <w:i/>
        </w:rPr>
        <w:t>producing assessable income</w:t>
      </w:r>
      <w:r w:rsidRPr="006B4F3C">
        <w:t xml:space="preserve"> includes:</w:t>
      </w:r>
    </w:p>
    <w:p w:rsidR="00D106F8" w:rsidRPr="006B4F3C" w:rsidRDefault="00D106F8" w:rsidP="00D106F8">
      <w:pPr>
        <w:pStyle w:val="paragraph"/>
      </w:pPr>
      <w:r w:rsidRPr="006B4F3C">
        <w:tab/>
        <w:t>(a)</w:t>
      </w:r>
      <w:r w:rsidRPr="006B4F3C">
        <w:tab/>
        <w:t>gaining assessable income; or</w:t>
      </w:r>
    </w:p>
    <w:p w:rsidR="00D106F8" w:rsidRPr="006B4F3C" w:rsidRDefault="00D106F8" w:rsidP="00D106F8">
      <w:pPr>
        <w:pStyle w:val="paragraph"/>
      </w:pPr>
      <w:r w:rsidRPr="006B4F3C">
        <w:tab/>
        <w:t>(b)</w:t>
      </w:r>
      <w:r w:rsidRPr="006B4F3C">
        <w:tab/>
        <w:t>carrying on a business for the purpose of gaining or producing assessable income.</w:t>
      </w:r>
    </w:p>
    <w:p w:rsidR="00D106F8" w:rsidRPr="006B4F3C" w:rsidRDefault="00D106F8" w:rsidP="00D106F8">
      <w:pPr>
        <w:pStyle w:val="Definition"/>
      </w:pPr>
      <w:r w:rsidRPr="006B4F3C">
        <w:rPr>
          <w:b/>
          <w:i/>
        </w:rPr>
        <w:t>property</w:t>
      </w:r>
      <w:r w:rsidRPr="006B4F3C">
        <w:t xml:space="preserve"> means:</w:t>
      </w:r>
    </w:p>
    <w:p w:rsidR="00D106F8" w:rsidRPr="006B4F3C" w:rsidRDefault="00D106F8" w:rsidP="00D106F8">
      <w:pPr>
        <w:pStyle w:val="paragraph"/>
      </w:pPr>
      <w:r w:rsidRPr="006B4F3C">
        <w:tab/>
        <w:t>(a)</w:t>
      </w:r>
      <w:r w:rsidRPr="006B4F3C">
        <w:tab/>
        <w:t>intangible property; and</w:t>
      </w:r>
    </w:p>
    <w:p w:rsidR="00D106F8" w:rsidRPr="006B4F3C" w:rsidRDefault="00D106F8" w:rsidP="00D106F8">
      <w:pPr>
        <w:pStyle w:val="paragraph"/>
      </w:pPr>
      <w:r w:rsidRPr="006B4F3C">
        <w:lastRenderedPageBreak/>
        <w:tab/>
        <w:t>(b)</w:t>
      </w:r>
      <w:r w:rsidRPr="006B4F3C">
        <w:tab/>
        <w:t>tangible property.</w:t>
      </w:r>
    </w:p>
    <w:p w:rsidR="00D106F8" w:rsidRPr="006B4F3C" w:rsidRDefault="00D106F8" w:rsidP="00D106F8">
      <w:pPr>
        <w:pStyle w:val="Definition"/>
      </w:pPr>
      <w:r w:rsidRPr="006B4F3C">
        <w:rPr>
          <w:b/>
          <w:i/>
        </w:rPr>
        <w:t>property benefit</w:t>
      </w:r>
      <w:r w:rsidRPr="006B4F3C">
        <w:t xml:space="preserve"> means a benefit referred to in section</w:t>
      </w:r>
      <w:r w:rsidR="006B4F3C">
        <w:t> </w:t>
      </w:r>
      <w:r w:rsidRPr="006B4F3C">
        <w:t>40, but does not include a benefit that is a benefit by virtue of a provision of Subdivision A of Divisions</w:t>
      </w:r>
      <w:r w:rsidR="006B4F3C">
        <w:t> </w:t>
      </w:r>
      <w:r w:rsidRPr="006B4F3C">
        <w:t>2 to 10 (inclusive) of Part</w:t>
      </w:r>
      <w:r w:rsidR="00C42613" w:rsidRPr="006B4F3C">
        <w:t> </w:t>
      </w:r>
      <w:r w:rsidRPr="006B4F3C">
        <w:t>III.</w:t>
      </w:r>
    </w:p>
    <w:p w:rsidR="00D106F8" w:rsidRPr="006B4F3C" w:rsidRDefault="00D106F8" w:rsidP="00D106F8">
      <w:pPr>
        <w:pStyle w:val="Definition"/>
      </w:pPr>
      <w:r w:rsidRPr="006B4F3C">
        <w:rPr>
          <w:b/>
          <w:i/>
        </w:rPr>
        <w:t>property fringe benefit</w:t>
      </w:r>
      <w:r w:rsidRPr="006B4F3C">
        <w:t xml:space="preserve"> means a fringe benefit that is a property benefit.</w:t>
      </w:r>
    </w:p>
    <w:p w:rsidR="00D106F8" w:rsidRPr="006B4F3C" w:rsidRDefault="00D106F8" w:rsidP="00D106F8">
      <w:pPr>
        <w:pStyle w:val="Definition"/>
      </w:pPr>
      <w:r w:rsidRPr="006B4F3C">
        <w:rPr>
          <w:b/>
          <w:i/>
        </w:rPr>
        <w:t>provide</w:t>
      </w:r>
      <w:r w:rsidRPr="006B4F3C">
        <w:t>:</w:t>
      </w:r>
    </w:p>
    <w:p w:rsidR="00D106F8" w:rsidRPr="006B4F3C" w:rsidRDefault="00D106F8" w:rsidP="00D106F8">
      <w:pPr>
        <w:pStyle w:val="paragraph"/>
      </w:pPr>
      <w:r w:rsidRPr="006B4F3C">
        <w:tab/>
        <w:t>(a)</w:t>
      </w:r>
      <w:r w:rsidRPr="006B4F3C">
        <w:tab/>
        <w:t>in relation to a benefit—includes allow, confer, give, grant or perform; and</w:t>
      </w:r>
    </w:p>
    <w:p w:rsidR="00D106F8" w:rsidRPr="006B4F3C" w:rsidRDefault="00D106F8" w:rsidP="00D106F8">
      <w:pPr>
        <w:pStyle w:val="paragraph"/>
      </w:pPr>
      <w:r w:rsidRPr="006B4F3C">
        <w:tab/>
        <w:t>(b)</w:t>
      </w:r>
      <w:r w:rsidRPr="006B4F3C">
        <w:tab/>
        <w:t>in relation to property—means dispose of (whether by sale, gift, declaration of trust or otherwise):</w:t>
      </w:r>
    </w:p>
    <w:p w:rsidR="00D106F8" w:rsidRPr="006B4F3C" w:rsidRDefault="00D106F8" w:rsidP="00D106F8">
      <w:pPr>
        <w:pStyle w:val="paragraphsub"/>
      </w:pPr>
      <w:r w:rsidRPr="006B4F3C">
        <w:tab/>
        <w:t>(i)</w:t>
      </w:r>
      <w:r w:rsidRPr="006B4F3C">
        <w:tab/>
        <w:t>if the property is a beneficial interest in property but does not include legal ownership—the beneficial interest; or</w:t>
      </w:r>
    </w:p>
    <w:p w:rsidR="00D106F8" w:rsidRPr="006B4F3C" w:rsidRDefault="00D106F8" w:rsidP="00D106F8">
      <w:pPr>
        <w:pStyle w:val="paragraphsub"/>
      </w:pPr>
      <w:r w:rsidRPr="006B4F3C">
        <w:tab/>
        <w:t>(ii)</w:t>
      </w:r>
      <w:r w:rsidRPr="006B4F3C">
        <w:tab/>
        <w:t>in any other case—the legal ownership of the property.</w:t>
      </w:r>
    </w:p>
    <w:p w:rsidR="00D106F8" w:rsidRPr="006B4F3C" w:rsidRDefault="00D106F8" w:rsidP="00D106F8">
      <w:pPr>
        <w:pStyle w:val="Definition"/>
      </w:pPr>
      <w:r w:rsidRPr="006B4F3C">
        <w:rPr>
          <w:b/>
          <w:i/>
        </w:rPr>
        <w:t>provider</w:t>
      </w:r>
      <w:r w:rsidRPr="006B4F3C">
        <w:t>, in relation to a benefit, means the person who provides the benefit.</w:t>
      </w:r>
    </w:p>
    <w:p w:rsidR="00D106F8" w:rsidRPr="006B4F3C" w:rsidRDefault="00D106F8" w:rsidP="00D106F8">
      <w:pPr>
        <w:pStyle w:val="Definition"/>
      </w:pPr>
      <w:r w:rsidRPr="006B4F3C">
        <w:rPr>
          <w:b/>
          <w:i/>
        </w:rPr>
        <w:t>providers portion</w:t>
      </w:r>
      <w:r w:rsidRPr="006B4F3C">
        <w:t>, in relation to an expense payment fringe benefit, means whichever of the following amounts is applicable:</w:t>
      </w:r>
    </w:p>
    <w:p w:rsidR="00D106F8" w:rsidRPr="006B4F3C" w:rsidRDefault="00D106F8" w:rsidP="00D106F8">
      <w:pPr>
        <w:pStyle w:val="paragraph"/>
      </w:pPr>
      <w:r w:rsidRPr="006B4F3C">
        <w:tab/>
        <w:t>(a)</w:t>
      </w:r>
      <w:r w:rsidRPr="006B4F3C">
        <w:tab/>
        <w:t>the amount of the payment referred to in paragraph</w:t>
      </w:r>
      <w:r w:rsidR="006B4F3C">
        <w:t> </w:t>
      </w:r>
      <w:r w:rsidRPr="006B4F3C">
        <w:t>20(a) reduced by the amount of the recipients contribution;</w:t>
      </w:r>
    </w:p>
    <w:p w:rsidR="00D106F8" w:rsidRPr="006B4F3C" w:rsidRDefault="00D106F8" w:rsidP="00D106F8">
      <w:pPr>
        <w:pStyle w:val="paragraph"/>
      </w:pPr>
      <w:r w:rsidRPr="006B4F3C">
        <w:tab/>
        <w:t>(b)</w:t>
      </w:r>
      <w:r w:rsidRPr="006B4F3C">
        <w:tab/>
        <w:t>the amount of the reimbursement referred to in</w:t>
      </w:r>
      <w:r w:rsidR="00B96F65" w:rsidRPr="006B4F3C">
        <w:t xml:space="preserve"> </w:t>
      </w:r>
      <w:r w:rsidRPr="006B4F3C">
        <w:t>paragraph</w:t>
      </w:r>
      <w:r w:rsidR="006B4F3C">
        <w:t> </w:t>
      </w:r>
      <w:r w:rsidRPr="006B4F3C">
        <w:t>20(b).</w:t>
      </w:r>
    </w:p>
    <w:p w:rsidR="00D106F8" w:rsidRPr="006B4F3C" w:rsidRDefault="00D106F8" w:rsidP="00D106F8">
      <w:pPr>
        <w:pStyle w:val="Definition"/>
      </w:pPr>
      <w:r w:rsidRPr="006B4F3C">
        <w:rPr>
          <w:b/>
          <w:i/>
        </w:rPr>
        <w:t>provision time</w:t>
      </w:r>
      <w:r w:rsidRPr="006B4F3C">
        <w:t>, in relation to the provision of property, means the time when the property is provided.</w:t>
      </w:r>
    </w:p>
    <w:p w:rsidR="00D106F8" w:rsidRPr="006B4F3C" w:rsidRDefault="00D106F8" w:rsidP="00D106F8">
      <w:pPr>
        <w:pStyle w:val="Definition"/>
      </w:pPr>
      <w:r w:rsidRPr="006B4F3C">
        <w:rPr>
          <w:b/>
          <w:i/>
        </w:rPr>
        <w:lastRenderedPageBreak/>
        <w:t>quarter</w:t>
      </w:r>
      <w:r w:rsidRPr="006B4F3C">
        <w:t xml:space="preserve"> means a period of 3 calendar months commencing on 1</w:t>
      </w:r>
      <w:r w:rsidR="006B4F3C">
        <w:t> </w:t>
      </w:r>
      <w:r w:rsidRPr="006B4F3C">
        <w:t>January, 1</w:t>
      </w:r>
      <w:r w:rsidR="006B4F3C">
        <w:t> </w:t>
      </w:r>
      <w:r w:rsidRPr="006B4F3C">
        <w:t>April, 1</w:t>
      </w:r>
      <w:r w:rsidR="006B4F3C">
        <w:t> </w:t>
      </w:r>
      <w:r w:rsidRPr="006B4F3C">
        <w:t>July or 1</w:t>
      </w:r>
      <w:r w:rsidR="006B4F3C">
        <w:t> </w:t>
      </w:r>
      <w:r w:rsidRPr="006B4F3C">
        <w:t>October.</w:t>
      </w:r>
    </w:p>
    <w:p w:rsidR="001817EB" w:rsidRPr="006B4F3C" w:rsidRDefault="001817EB" w:rsidP="001817EB">
      <w:pPr>
        <w:pStyle w:val="Definition"/>
      </w:pPr>
      <w:r w:rsidRPr="006B4F3C">
        <w:rPr>
          <w:b/>
          <w:i/>
        </w:rPr>
        <w:t>rebatable employer</w:t>
      </w:r>
      <w:r w:rsidRPr="006B4F3C">
        <w:t xml:space="preserve"> has the meaning given by section</w:t>
      </w:r>
      <w:r w:rsidR="006B4F3C">
        <w:t> </w:t>
      </w:r>
      <w:r w:rsidRPr="006B4F3C">
        <w:t>65J.</w:t>
      </w:r>
    </w:p>
    <w:p w:rsidR="00D106F8" w:rsidRPr="006B4F3C" w:rsidRDefault="00D106F8" w:rsidP="00D106F8">
      <w:pPr>
        <w:pStyle w:val="Definition"/>
      </w:pPr>
      <w:r w:rsidRPr="006B4F3C">
        <w:rPr>
          <w:b/>
          <w:i/>
        </w:rPr>
        <w:t>recipient</w:t>
      </w:r>
      <w:r w:rsidRPr="006B4F3C">
        <w:t>, in relation to a benefit, means the person to whom the benefit is provided.</w:t>
      </w:r>
    </w:p>
    <w:p w:rsidR="00D106F8" w:rsidRPr="006B4F3C" w:rsidRDefault="00D106F8" w:rsidP="00D106F8">
      <w:pPr>
        <w:pStyle w:val="Definition"/>
      </w:pPr>
      <w:r w:rsidRPr="006B4F3C">
        <w:rPr>
          <w:b/>
          <w:i/>
        </w:rPr>
        <w:t>recipients benefit</w:t>
      </w:r>
      <w:r w:rsidRPr="006B4F3C">
        <w:t>, in relation to a residual benefit, means the benefit to which the residual benefit relates.</w:t>
      </w:r>
    </w:p>
    <w:p w:rsidR="00D106F8" w:rsidRPr="006B4F3C" w:rsidRDefault="00D106F8" w:rsidP="00D106F8">
      <w:pPr>
        <w:pStyle w:val="Definition"/>
      </w:pPr>
      <w:r w:rsidRPr="006B4F3C">
        <w:rPr>
          <w:b/>
          <w:i/>
        </w:rPr>
        <w:t>recipients contribution</w:t>
      </w:r>
      <w:r w:rsidRPr="006B4F3C">
        <w:t>:</w:t>
      </w:r>
    </w:p>
    <w:p w:rsidR="00D106F8" w:rsidRPr="006B4F3C" w:rsidRDefault="00D106F8" w:rsidP="00D106F8">
      <w:pPr>
        <w:pStyle w:val="paragraph"/>
      </w:pPr>
      <w:r w:rsidRPr="006B4F3C">
        <w:tab/>
        <w:t>(a)</w:t>
      </w:r>
      <w:r w:rsidRPr="006B4F3C">
        <w:tab/>
        <w:t>in relation to a car parking fringe benefit, a property fringe benefit, a residual fringe benefit or a board fringe benefit, being a fringe benefit provided in respect of the employment of an employee of an employer, means the amount of any consideration paid to the provider or to the employer by the recipient or by the employee in respect of the provision of the recipients parking, the recipients property, the recipients benefit or the recipients meal, as the case may be, reduced by the amount of any reimbursement paid to the recipient in respect of that consideration; and</w:t>
      </w:r>
    </w:p>
    <w:p w:rsidR="00D106F8" w:rsidRPr="006B4F3C" w:rsidRDefault="00D106F8" w:rsidP="00D106F8">
      <w:pPr>
        <w:pStyle w:val="paragraph"/>
      </w:pPr>
      <w:r w:rsidRPr="006B4F3C">
        <w:tab/>
        <w:t>(b)</w:t>
      </w:r>
      <w:r w:rsidRPr="006B4F3C">
        <w:tab/>
        <w:t>in relation to an expense payment fringe benefit provided in respect of the employment of an employee of an employer, being a fringe benefit to which paragraph</w:t>
      </w:r>
      <w:r w:rsidR="006B4F3C">
        <w:t> </w:t>
      </w:r>
      <w:r w:rsidRPr="006B4F3C">
        <w:t>20(a) applies—the amount paid to the provider or to the employer by the recipient or by the employee in respect of the provision of the fringe benefit.</w:t>
      </w:r>
    </w:p>
    <w:p w:rsidR="00D106F8" w:rsidRPr="006B4F3C" w:rsidRDefault="00D106F8" w:rsidP="00D106F8">
      <w:pPr>
        <w:pStyle w:val="Definition"/>
      </w:pPr>
      <w:r w:rsidRPr="006B4F3C">
        <w:rPr>
          <w:b/>
          <w:i/>
        </w:rPr>
        <w:t>recipients current benefit</w:t>
      </w:r>
      <w:r w:rsidRPr="006B4F3C">
        <w:t xml:space="preserve">, in relation to a period residual fringe benefit in relation to a year of tax, means the benefit to which the </w:t>
      </w:r>
      <w:r w:rsidRPr="006B4F3C">
        <w:lastRenderedPageBreak/>
        <w:t>fringe benefit relates, insofar as that benefit was provided during the year of tax.</w:t>
      </w:r>
    </w:p>
    <w:p w:rsidR="00D106F8" w:rsidRPr="006B4F3C" w:rsidRDefault="00D106F8" w:rsidP="00D106F8">
      <w:pPr>
        <w:pStyle w:val="Definition"/>
      </w:pPr>
      <w:r w:rsidRPr="006B4F3C">
        <w:rPr>
          <w:b/>
          <w:i/>
        </w:rPr>
        <w:t>recipients current housing right</w:t>
      </w:r>
      <w:r w:rsidRPr="006B4F3C">
        <w:t>, in relation to a housing fringe benefit in relation to a year of tax, means the housing right to which the fringe benefit relates, insofar as that housing right subsisted during the year of tax.</w:t>
      </w:r>
    </w:p>
    <w:p w:rsidR="00D106F8" w:rsidRPr="006B4F3C" w:rsidRDefault="00D106F8" w:rsidP="00D106F8">
      <w:pPr>
        <w:pStyle w:val="Definition"/>
      </w:pPr>
      <w:r w:rsidRPr="006B4F3C">
        <w:rPr>
          <w:b/>
          <w:i/>
        </w:rPr>
        <w:t>recipients expenditure</w:t>
      </w:r>
      <w:r w:rsidRPr="006B4F3C">
        <w:t>, in relation to an expense payment benefit, means the expenditure incurred by the recipient as mentioned in paragraph</w:t>
      </w:r>
      <w:r w:rsidR="006B4F3C">
        <w:t> </w:t>
      </w:r>
      <w:r w:rsidRPr="006B4F3C">
        <w:t>20(a) or (b), as the case requires.</w:t>
      </w:r>
    </w:p>
    <w:p w:rsidR="00D106F8" w:rsidRPr="006B4F3C" w:rsidRDefault="00D106F8" w:rsidP="00D106F8">
      <w:pPr>
        <w:pStyle w:val="Definition"/>
      </w:pPr>
      <w:r w:rsidRPr="006B4F3C">
        <w:rPr>
          <w:b/>
          <w:i/>
        </w:rPr>
        <w:t>recipients meal</w:t>
      </w:r>
      <w:r w:rsidRPr="006B4F3C">
        <w:t>, in relation to a board fringe benefit, means the meal to which the fringe benefit relates.</w:t>
      </w:r>
    </w:p>
    <w:p w:rsidR="00D106F8" w:rsidRPr="006B4F3C" w:rsidRDefault="00D106F8" w:rsidP="00D106F8">
      <w:pPr>
        <w:pStyle w:val="Definition"/>
      </w:pPr>
      <w:r w:rsidRPr="006B4F3C">
        <w:rPr>
          <w:b/>
          <w:i/>
        </w:rPr>
        <w:t>recipients overall benefit</w:t>
      </w:r>
      <w:r w:rsidRPr="006B4F3C">
        <w:t>, in relation to a period residual fringe benefit in relation to a year of tax, means the benefit to which the fringe benefit relates, including that benefit as it was or will be provided at any time outside the year of tax.</w:t>
      </w:r>
    </w:p>
    <w:p w:rsidR="00D106F8" w:rsidRPr="006B4F3C" w:rsidRDefault="00D106F8" w:rsidP="00D106F8">
      <w:pPr>
        <w:pStyle w:val="Definition"/>
      </w:pPr>
      <w:r w:rsidRPr="006B4F3C">
        <w:rPr>
          <w:b/>
          <w:i/>
        </w:rPr>
        <w:t>recipients overall housing right</w:t>
      </w:r>
      <w:r w:rsidRPr="006B4F3C">
        <w:t>, in relation to a housing fringe benefit in relation to a year of tax, means the housing right to which the fringe benefit relates, including that housing right as it subsisted, or will subsist, outside the year of tax.</w:t>
      </w:r>
    </w:p>
    <w:p w:rsidR="00D106F8" w:rsidRPr="006B4F3C" w:rsidRDefault="00D106F8" w:rsidP="00D106F8">
      <w:pPr>
        <w:pStyle w:val="Definition"/>
      </w:pPr>
      <w:r w:rsidRPr="006B4F3C">
        <w:rPr>
          <w:b/>
          <w:i/>
        </w:rPr>
        <w:t>recipients parking</w:t>
      </w:r>
      <w:r w:rsidRPr="006B4F3C">
        <w:t>, in relation to a car parking fringe benefit, means the provision of the parking facilities to which the benefit relates.</w:t>
      </w:r>
    </w:p>
    <w:p w:rsidR="00D106F8" w:rsidRPr="006B4F3C" w:rsidRDefault="00D106F8" w:rsidP="00D106F8">
      <w:pPr>
        <w:pStyle w:val="Definition"/>
      </w:pPr>
      <w:r w:rsidRPr="006B4F3C">
        <w:rPr>
          <w:b/>
          <w:i/>
        </w:rPr>
        <w:t>recipients portion</w:t>
      </w:r>
      <w:r w:rsidRPr="006B4F3C">
        <w:t>, in relation to an expense payment fringe benefit, means the recipients expenditure reduced by whichever of the following amounts is applicable:</w:t>
      </w:r>
    </w:p>
    <w:p w:rsidR="00D106F8" w:rsidRPr="006B4F3C" w:rsidRDefault="00D106F8" w:rsidP="00D106F8">
      <w:pPr>
        <w:pStyle w:val="paragraph"/>
      </w:pPr>
      <w:r w:rsidRPr="006B4F3C">
        <w:tab/>
        <w:t>(a)</w:t>
      </w:r>
      <w:r w:rsidRPr="006B4F3C">
        <w:tab/>
        <w:t>the amount of the payment referred to in paragraph</w:t>
      </w:r>
      <w:r w:rsidR="006B4F3C">
        <w:t> </w:t>
      </w:r>
      <w:r w:rsidRPr="006B4F3C">
        <w:t>20(a) reduced by the amount of the recipients contribution;</w:t>
      </w:r>
    </w:p>
    <w:p w:rsidR="00D106F8" w:rsidRPr="006B4F3C" w:rsidRDefault="00D106F8" w:rsidP="00D106F8">
      <w:pPr>
        <w:pStyle w:val="paragraph"/>
      </w:pPr>
      <w:r w:rsidRPr="006B4F3C">
        <w:lastRenderedPageBreak/>
        <w:tab/>
        <w:t>(b)</w:t>
      </w:r>
      <w:r w:rsidRPr="006B4F3C">
        <w:tab/>
        <w:t>the amount of the reimbursement referred to in paragraph</w:t>
      </w:r>
      <w:r w:rsidR="006B4F3C">
        <w:t> </w:t>
      </w:r>
      <w:r w:rsidRPr="006B4F3C">
        <w:t>20(b).</w:t>
      </w:r>
    </w:p>
    <w:p w:rsidR="00D106F8" w:rsidRPr="006B4F3C" w:rsidRDefault="00D106F8" w:rsidP="00D106F8">
      <w:pPr>
        <w:pStyle w:val="Definition"/>
      </w:pPr>
      <w:r w:rsidRPr="006B4F3C">
        <w:rPr>
          <w:b/>
          <w:i/>
        </w:rPr>
        <w:t>recipients property</w:t>
      </w:r>
      <w:r w:rsidRPr="006B4F3C">
        <w:t>, in relation to a property benefit, means the property to which the benefit relates.</w:t>
      </w:r>
    </w:p>
    <w:p w:rsidR="00D106F8" w:rsidRPr="006B4F3C" w:rsidRDefault="00D106F8" w:rsidP="00D106F8">
      <w:pPr>
        <w:pStyle w:val="Definition"/>
      </w:pPr>
      <w:r w:rsidRPr="006B4F3C">
        <w:rPr>
          <w:b/>
          <w:i/>
        </w:rPr>
        <w:t>recipients rent</w:t>
      </w:r>
      <w:r w:rsidRPr="006B4F3C">
        <w:t>, in relation to a housing fringe benefit in relation to an employee of an employer in relation to a year of tax, means the amount of any rent or other consideration paid to the provider or to the employer by the recipient or the employee in respect of the subsistence, during the year of tax, of the recipients housing right reduced by the amount of any reimbursement paid to the recipient in respect of that consideration.</w:t>
      </w:r>
    </w:p>
    <w:p w:rsidR="00D106F8" w:rsidRPr="006B4F3C" w:rsidRDefault="00D106F8" w:rsidP="00D106F8">
      <w:pPr>
        <w:pStyle w:val="Definition"/>
      </w:pPr>
      <w:r w:rsidRPr="006B4F3C">
        <w:rPr>
          <w:b/>
          <w:i/>
        </w:rPr>
        <w:t>recipients unit of accommodation</w:t>
      </w:r>
      <w:r w:rsidRPr="006B4F3C">
        <w:t>, in relation to a housing fringe benefit, means the unit of accommodation to which the fringe benefit relates.</w:t>
      </w:r>
    </w:p>
    <w:p w:rsidR="00D106F8" w:rsidRPr="006B4F3C" w:rsidRDefault="00D106F8" w:rsidP="00D106F8">
      <w:pPr>
        <w:pStyle w:val="Definition"/>
      </w:pPr>
      <w:r w:rsidRPr="006B4F3C">
        <w:rPr>
          <w:b/>
          <w:i/>
        </w:rPr>
        <w:t>recognised long service period</w:t>
      </w:r>
      <w:r w:rsidRPr="006B4F3C">
        <w:t>, in relation to an employee of an employer, means:</w:t>
      </w:r>
    </w:p>
    <w:p w:rsidR="00D106F8" w:rsidRPr="006B4F3C" w:rsidRDefault="00D106F8" w:rsidP="00D106F8">
      <w:pPr>
        <w:pStyle w:val="paragraph"/>
      </w:pPr>
      <w:r w:rsidRPr="006B4F3C">
        <w:tab/>
        <w:t>(a)</w:t>
      </w:r>
      <w:r w:rsidRPr="006B4F3C">
        <w:tab/>
        <w:t>if the employee has an entitlement to long service leave under:</w:t>
      </w:r>
    </w:p>
    <w:p w:rsidR="00D106F8" w:rsidRPr="006B4F3C" w:rsidRDefault="00D106F8" w:rsidP="00D106F8">
      <w:pPr>
        <w:pStyle w:val="paragraphsub"/>
      </w:pPr>
      <w:r w:rsidRPr="006B4F3C">
        <w:tab/>
        <w:t>(i)</w:t>
      </w:r>
      <w:r w:rsidRPr="006B4F3C">
        <w:tab/>
        <w:t>a law of the Commonwealth, a State, a Territory or a foreign country;</w:t>
      </w:r>
    </w:p>
    <w:p w:rsidR="00D106F8" w:rsidRPr="006B4F3C" w:rsidRDefault="00D106F8" w:rsidP="00D106F8">
      <w:pPr>
        <w:pStyle w:val="paragraphsub"/>
      </w:pPr>
      <w:r w:rsidRPr="006B4F3C">
        <w:tab/>
        <w:t>(ii)</w:t>
      </w:r>
      <w:r w:rsidRPr="006B4F3C">
        <w:tab/>
        <w:t>an award, order, determination or industrial agreement in force under any such law;</w:t>
      </w:r>
    </w:p>
    <w:p w:rsidR="00D106F8" w:rsidRPr="006B4F3C" w:rsidRDefault="00D106F8" w:rsidP="00D106F8">
      <w:pPr>
        <w:pStyle w:val="paragraphsub"/>
      </w:pPr>
      <w:r w:rsidRPr="006B4F3C">
        <w:tab/>
        <w:t>(iii)</w:t>
      </w:r>
      <w:r w:rsidRPr="006B4F3C">
        <w:tab/>
        <w:t>a scheme or arrangement by reason of the existence and nature of which the employer has secured an exemption from obligations to comply with any such law relating to long service leave;</w:t>
      </w:r>
    </w:p>
    <w:p w:rsidR="00D106F8" w:rsidRPr="006B4F3C" w:rsidRDefault="00D106F8" w:rsidP="00D106F8">
      <w:pPr>
        <w:pStyle w:val="paragraphsub"/>
      </w:pPr>
      <w:r w:rsidRPr="006B4F3C">
        <w:lastRenderedPageBreak/>
        <w:tab/>
        <w:t>(iv)</w:t>
      </w:r>
      <w:r w:rsidRPr="006B4F3C">
        <w:tab/>
        <w:t>a contract of employment; or</w:t>
      </w:r>
    </w:p>
    <w:p w:rsidR="00D106F8" w:rsidRPr="006B4F3C" w:rsidRDefault="00D106F8" w:rsidP="00D106F8">
      <w:pPr>
        <w:pStyle w:val="paragraphsub"/>
      </w:pPr>
      <w:r w:rsidRPr="006B4F3C">
        <w:tab/>
        <w:t>(v)</w:t>
      </w:r>
      <w:r w:rsidRPr="006B4F3C">
        <w:tab/>
        <w:t>the terms of appointment to an office;</w:t>
      </w:r>
    </w:p>
    <w:p w:rsidR="00D106F8" w:rsidRPr="006B4F3C" w:rsidRDefault="00D106F8" w:rsidP="00D106F8">
      <w:pPr>
        <w:pStyle w:val="paragraph"/>
      </w:pPr>
      <w:r w:rsidRPr="006B4F3C">
        <w:tab/>
      </w:r>
      <w:r w:rsidRPr="006B4F3C">
        <w:tab/>
        <w:t>the period by reference to which that long service leave is determined;</w:t>
      </w:r>
    </w:p>
    <w:p w:rsidR="00D106F8" w:rsidRPr="006B4F3C" w:rsidRDefault="00D106F8" w:rsidP="00D106F8">
      <w:pPr>
        <w:pStyle w:val="paragraph"/>
      </w:pPr>
      <w:r w:rsidRPr="006B4F3C">
        <w:tab/>
        <w:t>(b)</w:t>
      </w:r>
      <w:r w:rsidRPr="006B4F3C">
        <w:tab/>
        <w:t>if:</w:t>
      </w:r>
    </w:p>
    <w:p w:rsidR="00D106F8" w:rsidRPr="006B4F3C" w:rsidRDefault="00D106F8" w:rsidP="00D106F8">
      <w:pPr>
        <w:pStyle w:val="paragraphsub"/>
      </w:pPr>
      <w:r w:rsidRPr="006B4F3C">
        <w:tab/>
        <w:t>(i)</w:t>
      </w:r>
      <w:r w:rsidRPr="006B4F3C">
        <w:tab/>
        <w:t>long service leave may be made available to the employee as a privilege; and</w:t>
      </w:r>
    </w:p>
    <w:p w:rsidR="00D106F8" w:rsidRPr="006B4F3C" w:rsidRDefault="00D106F8" w:rsidP="00D106F8">
      <w:pPr>
        <w:pStyle w:val="paragraphsub"/>
      </w:pPr>
      <w:r w:rsidRPr="006B4F3C">
        <w:tab/>
        <w:t>(ii)</w:t>
      </w:r>
      <w:r w:rsidRPr="006B4F3C">
        <w:tab/>
        <w:t xml:space="preserve">the availability of that leave is determined by reference to matters similar to matters by reference to which an entitlement of the kind referred to in </w:t>
      </w:r>
      <w:r w:rsidR="006B4F3C">
        <w:t>paragraph (</w:t>
      </w:r>
      <w:r w:rsidRPr="006B4F3C">
        <w:t>a) is ordinarily determined;</w:t>
      </w:r>
    </w:p>
    <w:p w:rsidR="00D106F8" w:rsidRPr="006B4F3C" w:rsidRDefault="00D106F8" w:rsidP="00D106F8">
      <w:pPr>
        <w:pStyle w:val="paragraph"/>
      </w:pPr>
      <w:r w:rsidRPr="006B4F3C">
        <w:tab/>
      </w:r>
      <w:r w:rsidRPr="006B4F3C">
        <w:tab/>
        <w:t>the period by reference to which that long service leave is determined; or</w:t>
      </w:r>
    </w:p>
    <w:p w:rsidR="00D106F8" w:rsidRPr="006B4F3C" w:rsidRDefault="00D106F8" w:rsidP="00D106F8">
      <w:pPr>
        <w:pStyle w:val="paragraph"/>
      </w:pPr>
      <w:r w:rsidRPr="006B4F3C">
        <w:tab/>
        <w:t>(c)</w:t>
      </w:r>
      <w:r w:rsidRPr="006B4F3C">
        <w:tab/>
        <w:t>in any other case:</w:t>
      </w:r>
    </w:p>
    <w:p w:rsidR="00D106F8" w:rsidRPr="006B4F3C" w:rsidRDefault="00D106F8" w:rsidP="00D106F8">
      <w:pPr>
        <w:pStyle w:val="paragraphsub"/>
      </w:pPr>
      <w:r w:rsidRPr="006B4F3C">
        <w:tab/>
        <w:t>(i)</w:t>
      </w:r>
      <w:r w:rsidRPr="006B4F3C">
        <w:tab/>
        <w:t>the period for which the employee has been employed by the employer; or</w:t>
      </w:r>
    </w:p>
    <w:p w:rsidR="00D106F8" w:rsidRPr="006B4F3C" w:rsidRDefault="00D106F8" w:rsidP="00D106F8">
      <w:pPr>
        <w:pStyle w:val="paragraphsub"/>
      </w:pPr>
      <w:r w:rsidRPr="006B4F3C">
        <w:tab/>
        <w:t>(ii)</w:t>
      </w:r>
      <w:r w:rsidRPr="006B4F3C">
        <w:tab/>
        <w:t>such longer period of employment (whether with that employer or any other employer) as might reasonably be expected to be taken into account in determining long service leave if the employee had an entitlement to long service leave.</w:t>
      </w:r>
    </w:p>
    <w:p w:rsidR="00D106F8" w:rsidRPr="006B4F3C" w:rsidRDefault="00D106F8" w:rsidP="00D106F8">
      <w:pPr>
        <w:pStyle w:val="Definition"/>
      </w:pPr>
      <w:r w:rsidRPr="006B4F3C">
        <w:rPr>
          <w:b/>
          <w:i/>
        </w:rPr>
        <w:t>recreation</w:t>
      </w:r>
      <w:r w:rsidRPr="006B4F3C">
        <w:t xml:space="preserve"> includes:</w:t>
      </w:r>
    </w:p>
    <w:p w:rsidR="00D106F8" w:rsidRPr="006B4F3C" w:rsidRDefault="00D106F8" w:rsidP="00D106F8">
      <w:pPr>
        <w:pStyle w:val="paragraph"/>
      </w:pPr>
      <w:r w:rsidRPr="006B4F3C">
        <w:tab/>
        <w:t>(a)</w:t>
      </w:r>
      <w:r w:rsidRPr="006B4F3C">
        <w:tab/>
        <w:t>amusement;</w:t>
      </w:r>
    </w:p>
    <w:p w:rsidR="00D106F8" w:rsidRPr="006B4F3C" w:rsidRDefault="00D106F8" w:rsidP="00D106F8">
      <w:pPr>
        <w:pStyle w:val="paragraph"/>
      </w:pPr>
      <w:r w:rsidRPr="006B4F3C">
        <w:tab/>
        <w:t>(b)</w:t>
      </w:r>
      <w:r w:rsidRPr="006B4F3C">
        <w:tab/>
        <w:t>sport or similar leisure</w:t>
      </w:r>
      <w:r w:rsidR="006B4F3C">
        <w:noBreakHyphen/>
      </w:r>
      <w:r w:rsidRPr="006B4F3C">
        <w:t>time pursuits; and</w:t>
      </w:r>
    </w:p>
    <w:p w:rsidR="00D106F8" w:rsidRPr="006B4F3C" w:rsidRDefault="00D106F8" w:rsidP="00D106F8">
      <w:pPr>
        <w:pStyle w:val="paragraph"/>
      </w:pPr>
      <w:r w:rsidRPr="006B4F3C">
        <w:tab/>
        <w:t>(c)</w:t>
      </w:r>
      <w:r w:rsidRPr="006B4F3C">
        <w:tab/>
        <w:t>recreation or amusement provided on, or by means of, a vehicle, ship, vessel or aircraft.</w:t>
      </w:r>
    </w:p>
    <w:p w:rsidR="00D106F8" w:rsidRPr="006B4F3C" w:rsidRDefault="00D106F8" w:rsidP="00D106F8">
      <w:pPr>
        <w:pStyle w:val="Definition"/>
      </w:pPr>
      <w:r w:rsidRPr="006B4F3C">
        <w:rPr>
          <w:b/>
          <w:i/>
        </w:rPr>
        <w:t>recreational facility</w:t>
      </w:r>
      <w:r w:rsidRPr="006B4F3C">
        <w:t xml:space="preserve"> means a facility for recreation, but does not include a facility for accommodation or a facility for drinking or dining.</w:t>
      </w:r>
    </w:p>
    <w:p w:rsidR="00D106F8" w:rsidRPr="006B4F3C" w:rsidRDefault="00D106F8" w:rsidP="00D106F8">
      <w:pPr>
        <w:pStyle w:val="Definition"/>
      </w:pPr>
      <w:r w:rsidRPr="006B4F3C">
        <w:rPr>
          <w:b/>
          <w:i/>
        </w:rPr>
        <w:lastRenderedPageBreak/>
        <w:t>reducible fringe benefit</w:t>
      </w:r>
      <w:r w:rsidRPr="006B4F3C">
        <w:t xml:space="preserve"> has the meaning given by section</w:t>
      </w:r>
      <w:r w:rsidR="006B4F3C">
        <w:t> </w:t>
      </w:r>
      <w:r w:rsidRPr="006B4F3C">
        <w:t>65CC.</w:t>
      </w:r>
    </w:p>
    <w:p w:rsidR="00CC57CE" w:rsidRPr="006B4F3C" w:rsidRDefault="00CC57CE" w:rsidP="00CC57CE">
      <w:pPr>
        <w:pStyle w:val="Definition"/>
      </w:pPr>
      <w:r w:rsidRPr="006B4F3C">
        <w:rPr>
          <w:b/>
          <w:i/>
        </w:rPr>
        <w:t>registered charity</w:t>
      </w:r>
      <w:r w:rsidRPr="006B4F3C">
        <w:t xml:space="preserve"> means an entity that is registered under the </w:t>
      </w:r>
      <w:r w:rsidRPr="006B4F3C">
        <w:rPr>
          <w:i/>
        </w:rPr>
        <w:t>Australian Charities and Not</w:t>
      </w:r>
      <w:r w:rsidR="006B4F3C">
        <w:rPr>
          <w:i/>
        </w:rPr>
        <w:noBreakHyphen/>
      </w:r>
      <w:r w:rsidRPr="006B4F3C">
        <w:rPr>
          <w:i/>
        </w:rPr>
        <w:t>for</w:t>
      </w:r>
      <w:r w:rsidR="006B4F3C">
        <w:rPr>
          <w:i/>
        </w:rPr>
        <w:noBreakHyphen/>
      </w:r>
      <w:r w:rsidRPr="006B4F3C">
        <w:rPr>
          <w:i/>
        </w:rPr>
        <w:t>profits Commission Act 2012</w:t>
      </w:r>
      <w:r w:rsidRPr="006B4F3C">
        <w:t xml:space="preserve"> as the type of entity mentioned in column 1 of item</w:t>
      </w:r>
      <w:r w:rsidR="006B4F3C">
        <w:t> </w:t>
      </w:r>
      <w:r w:rsidRPr="006B4F3C">
        <w:t>1 of the table in subsection</w:t>
      </w:r>
      <w:r w:rsidR="006B4F3C">
        <w:t> </w:t>
      </w:r>
      <w:r w:rsidRPr="006B4F3C">
        <w:t>25</w:t>
      </w:r>
      <w:r w:rsidR="006B4F3C">
        <w:noBreakHyphen/>
      </w:r>
      <w:r w:rsidRPr="006B4F3C">
        <w:t>5(5) of that Act.</w:t>
      </w:r>
    </w:p>
    <w:p w:rsidR="00CC57CE" w:rsidRPr="006B4F3C" w:rsidRDefault="00CC57CE" w:rsidP="00CC57CE">
      <w:pPr>
        <w:pStyle w:val="Definition"/>
      </w:pPr>
      <w:r w:rsidRPr="006B4F3C">
        <w:rPr>
          <w:b/>
          <w:i/>
        </w:rPr>
        <w:t>registered health promotion charity</w:t>
      </w:r>
      <w:r w:rsidRPr="006B4F3C">
        <w:t xml:space="preserve"> means an institution that is:</w:t>
      </w:r>
    </w:p>
    <w:p w:rsidR="00CC57CE" w:rsidRPr="006B4F3C" w:rsidRDefault="00CC57CE" w:rsidP="00CC57CE">
      <w:pPr>
        <w:pStyle w:val="paragraph"/>
      </w:pPr>
      <w:r w:rsidRPr="006B4F3C">
        <w:tab/>
        <w:t>(a)</w:t>
      </w:r>
      <w:r w:rsidRPr="006B4F3C">
        <w:tab/>
        <w:t>a registered charity; and</w:t>
      </w:r>
    </w:p>
    <w:p w:rsidR="00CC57CE" w:rsidRPr="006B4F3C" w:rsidRDefault="00CC57CE" w:rsidP="00CC57CE">
      <w:pPr>
        <w:pStyle w:val="paragraph"/>
      </w:pPr>
      <w:r w:rsidRPr="006B4F3C">
        <w:tab/>
        <w:t>(b)</w:t>
      </w:r>
      <w:r w:rsidRPr="006B4F3C">
        <w:tab/>
        <w:t xml:space="preserve">registered under the </w:t>
      </w:r>
      <w:r w:rsidRPr="006B4F3C">
        <w:rPr>
          <w:i/>
        </w:rPr>
        <w:t>Australian Charities and Not</w:t>
      </w:r>
      <w:r w:rsidR="006B4F3C">
        <w:rPr>
          <w:i/>
        </w:rPr>
        <w:noBreakHyphen/>
      </w:r>
      <w:r w:rsidRPr="006B4F3C">
        <w:rPr>
          <w:i/>
        </w:rPr>
        <w:t>for</w:t>
      </w:r>
      <w:r w:rsidR="006B4F3C">
        <w:rPr>
          <w:i/>
        </w:rPr>
        <w:noBreakHyphen/>
      </w:r>
      <w:r w:rsidRPr="006B4F3C">
        <w:rPr>
          <w:i/>
        </w:rPr>
        <w:t>profits Commission Act 2012</w:t>
      </w:r>
      <w:r w:rsidRPr="006B4F3C">
        <w:t xml:space="preserve"> as the subtype of entity mentioned in column 2 of </w:t>
      </w:r>
      <w:r w:rsidR="003C6EF1" w:rsidRPr="006B4F3C">
        <w:t>item</w:t>
      </w:r>
      <w:r w:rsidR="006B4F3C">
        <w:t> </w:t>
      </w:r>
      <w:r w:rsidR="003C6EF1" w:rsidRPr="006B4F3C">
        <w:t>13</w:t>
      </w:r>
      <w:r w:rsidRPr="006B4F3C">
        <w:t xml:space="preserve"> of the table in subsection</w:t>
      </w:r>
      <w:r w:rsidR="006B4F3C">
        <w:t> </w:t>
      </w:r>
      <w:r w:rsidRPr="006B4F3C">
        <w:t>25</w:t>
      </w:r>
      <w:r w:rsidR="006B4F3C">
        <w:noBreakHyphen/>
      </w:r>
      <w:r w:rsidRPr="006B4F3C">
        <w:t>5(5) of that Act.</w:t>
      </w:r>
    </w:p>
    <w:p w:rsidR="00CC57CE" w:rsidRPr="006B4F3C" w:rsidRDefault="00CC57CE" w:rsidP="00CC57CE">
      <w:pPr>
        <w:pStyle w:val="Definition"/>
      </w:pPr>
      <w:r w:rsidRPr="006B4F3C">
        <w:rPr>
          <w:b/>
          <w:i/>
        </w:rPr>
        <w:t>registered public benevolent institution</w:t>
      </w:r>
      <w:r w:rsidRPr="006B4F3C">
        <w:t xml:space="preserve"> means an entity that is:</w:t>
      </w:r>
    </w:p>
    <w:p w:rsidR="00CC57CE" w:rsidRPr="006B4F3C" w:rsidRDefault="00CC57CE" w:rsidP="00CC57CE">
      <w:pPr>
        <w:pStyle w:val="paragraph"/>
      </w:pPr>
      <w:r w:rsidRPr="006B4F3C">
        <w:tab/>
        <w:t>(a)</w:t>
      </w:r>
      <w:r w:rsidRPr="006B4F3C">
        <w:tab/>
        <w:t>a registered charity; and</w:t>
      </w:r>
    </w:p>
    <w:p w:rsidR="00CC57CE" w:rsidRPr="006B4F3C" w:rsidRDefault="00CC57CE" w:rsidP="00CC57CE">
      <w:pPr>
        <w:pStyle w:val="paragraph"/>
      </w:pPr>
      <w:r w:rsidRPr="006B4F3C">
        <w:tab/>
        <w:t>(b)</w:t>
      </w:r>
      <w:r w:rsidRPr="006B4F3C">
        <w:tab/>
        <w:t xml:space="preserve">registered under the </w:t>
      </w:r>
      <w:r w:rsidRPr="006B4F3C">
        <w:rPr>
          <w:i/>
        </w:rPr>
        <w:t>Australian Charities and Not</w:t>
      </w:r>
      <w:r w:rsidR="006B4F3C">
        <w:rPr>
          <w:i/>
        </w:rPr>
        <w:noBreakHyphen/>
      </w:r>
      <w:r w:rsidRPr="006B4F3C">
        <w:rPr>
          <w:i/>
        </w:rPr>
        <w:t>for</w:t>
      </w:r>
      <w:r w:rsidR="006B4F3C">
        <w:rPr>
          <w:i/>
        </w:rPr>
        <w:noBreakHyphen/>
      </w:r>
      <w:r w:rsidRPr="006B4F3C">
        <w:rPr>
          <w:i/>
        </w:rPr>
        <w:t>profits Commission Act 2012</w:t>
      </w:r>
      <w:r w:rsidRPr="006B4F3C">
        <w:t xml:space="preserve"> as the subtype of entity mentioned in column 2 of </w:t>
      </w:r>
      <w:r w:rsidR="00743B94" w:rsidRPr="006B4F3C">
        <w:t>item</w:t>
      </w:r>
      <w:r w:rsidR="006B4F3C">
        <w:t> </w:t>
      </w:r>
      <w:r w:rsidR="00743B94" w:rsidRPr="006B4F3C">
        <w:t>14</w:t>
      </w:r>
      <w:r w:rsidRPr="006B4F3C">
        <w:t xml:space="preserve"> of the table in subsection</w:t>
      </w:r>
      <w:r w:rsidR="006B4F3C">
        <w:t> </w:t>
      </w:r>
      <w:r w:rsidRPr="006B4F3C">
        <w:t>25</w:t>
      </w:r>
      <w:r w:rsidR="006B4F3C">
        <w:noBreakHyphen/>
      </w:r>
      <w:r w:rsidRPr="006B4F3C">
        <w:t>5(5) of that Act.</w:t>
      </w:r>
    </w:p>
    <w:p w:rsidR="00CC57CE" w:rsidRPr="006B4F3C" w:rsidRDefault="00CC57CE" w:rsidP="00CC57CE">
      <w:pPr>
        <w:pStyle w:val="Definition"/>
      </w:pPr>
      <w:r w:rsidRPr="006B4F3C">
        <w:rPr>
          <w:b/>
          <w:i/>
        </w:rPr>
        <w:t>registered religious institution</w:t>
      </w:r>
      <w:r w:rsidRPr="006B4F3C">
        <w:t xml:space="preserve"> means an institution that is:</w:t>
      </w:r>
    </w:p>
    <w:p w:rsidR="00CC57CE" w:rsidRPr="006B4F3C" w:rsidRDefault="00CC57CE" w:rsidP="00CC57CE">
      <w:pPr>
        <w:pStyle w:val="paragraph"/>
      </w:pPr>
      <w:r w:rsidRPr="006B4F3C">
        <w:tab/>
        <w:t>(a)</w:t>
      </w:r>
      <w:r w:rsidRPr="006B4F3C">
        <w:tab/>
        <w:t>a registered charity; and</w:t>
      </w:r>
    </w:p>
    <w:p w:rsidR="00CC57CE" w:rsidRPr="006B4F3C" w:rsidRDefault="00CC57CE" w:rsidP="00CC57CE">
      <w:pPr>
        <w:pStyle w:val="paragraph"/>
      </w:pPr>
      <w:r w:rsidRPr="006B4F3C">
        <w:tab/>
        <w:t>(b)</w:t>
      </w:r>
      <w:r w:rsidRPr="006B4F3C">
        <w:tab/>
        <w:t xml:space="preserve">registered under the </w:t>
      </w:r>
      <w:r w:rsidRPr="006B4F3C">
        <w:rPr>
          <w:i/>
        </w:rPr>
        <w:t>Australian Charities and Not</w:t>
      </w:r>
      <w:r w:rsidR="006B4F3C">
        <w:rPr>
          <w:i/>
        </w:rPr>
        <w:noBreakHyphen/>
      </w:r>
      <w:r w:rsidRPr="006B4F3C">
        <w:rPr>
          <w:i/>
        </w:rPr>
        <w:t>for</w:t>
      </w:r>
      <w:r w:rsidR="006B4F3C">
        <w:rPr>
          <w:i/>
        </w:rPr>
        <w:noBreakHyphen/>
      </w:r>
      <w:r w:rsidRPr="006B4F3C">
        <w:rPr>
          <w:i/>
        </w:rPr>
        <w:t>profits Commission Act 2012</w:t>
      </w:r>
      <w:r w:rsidRPr="006B4F3C">
        <w:t xml:space="preserve"> as the subtype of entity mentioned in column 2 of </w:t>
      </w:r>
      <w:r w:rsidR="00743B94" w:rsidRPr="006B4F3C">
        <w:t>item</w:t>
      </w:r>
      <w:r w:rsidR="006B4F3C">
        <w:t> </w:t>
      </w:r>
      <w:r w:rsidR="00743B94" w:rsidRPr="006B4F3C">
        <w:t>4</w:t>
      </w:r>
      <w:r w:rsidRPr="006B4F3C">
        <w:t xml:space="preserve"> of the table in subsection</w:t>
      </w:r>
      <w:r w:rsidR="006B4F3C">
        <w:t> </w:t>
      </w:r>
      <w:r w:rsidRPr="006B4F3C">
        <w:t>25</w:t>
      </w:r>
      <w:r w:rsidR="006B4F3C">
        <w:noBreakHyphen/>
      </w:r>
      <w:r w:rsidRPr="006B4F3C">
        <w:t>5(5) of that Act.</w:t>
      </w:r>
    </w:p>
    <w:p w:rsidR="00525804" w:rsidRPr="006B4F3C" w:rsidRDefault="00525804" w:rsidP="00525804">
      <w:pPr>
        <w:pStyle w:val="Definition"/>
      </w:pPr>
      <w:r w:rsidRPr="006B4F3C">
        <w:rPr>
          <w:b/>
          <w:i/>
        </w:rPr>
        <w:t>registered tax agent</w:t>
      </w:r>
      <w:r w:rsidRPr="006B4F3C">
        <w:t xml:space="preserve"> has the meaning given by subsection</w:t>
      </w:r>
      <w:r w:rsidR="006B4F3C">
        <w:t> </w:t>
      </w:r>
      <w:r w:rsidRPr="006B4F3C">
        <w:t>90</w:t>
      </w:r>
      <w:r w:rsidR="006B4F3C">
        <w:noBreakHyphen/>
      </w:r>
      <w:r w:rsidRPr="006B4F3C">
        <w:t xml:space="preserve">1(1) of the </w:t>
      </w:r>
      <w:r w:rsidRPr="006B4F3C">
        <w:rPr>
          <w:i/>
        </w:rPr>
        <w:t>Tax Agent Services Act 2009</w:t>
      </w:r>
      <w:r w:rsidRPr="006B4F3C">
        <w:t>.</w:t>
      </w:r>
    </w:p>
    <w:p w:rsidR="00D106F8" w:rsidRPr="006B4F3C" w:rsidRDefault="00D106F8" w:rsidP="00D106F8">
      <w:pPr>
        <w:pStyle w:val="Definition"/>
      </w:pPr>
      <w:r w:rsidRPr="006B4F3C">
        <w:rPr>
          <w:b/>
          <w:i/>
        </w:rPr>
        <w:lastRenderedPageBreak/>
        <w:t>reimburse</w:t>
      </w:r>
      <w:r w:rsidRPr="006B4F3C">
        <w:t xml:space="preserve"> includes any act having the effect or result, direct or indirect, of a reimbursement.</w:t>
      </w:r>
    </w:p>
    <w:p w:rsidR="00FC584F" w:rsidRPr="006B4F3C" w:rsidRDefault="00FC584F" w:rsidP="00FC584F">
      <w:pPr>
        <w:pStyle w:val="Definition"/>
      </w:pPr>
      <w:r w:rsidRPr="006B4F3C">
        <w:rPr>
          <w:b/>
          <w:i/>
        </w:rPr>
        <w:t xml:space="preserve">relative </w:t>
      </w:r>
      <w:r w:rsidRPr="006B4F3C">
        <w:t>has the meaning given by subsection</w:t>
      </w:r>
      <w:r w:rsidR="006B4F3C">
        <w:t> </w:t>
      </w:r>
      <w:r w:rsidRPr="006B4F3C">
        <w:t>995</w:t>
      </w:r>
      <w:r w:rsidR="006B4F3C">
        <w:noBreakHyphen/>
      </w:r>
      <w:r w:rsidRPr="006B4F3C">
        <w:t xml:space="preserve">1(1) of the </w:t>
      </w:r>
      <w:r w:rsidRPr="006B4F3C">
        <w:rPr>
          <w:i/>
        </w:rPr>
        <w:t>Income Tax Assessment Act 1997</w:t>
      </w:r>
      <w:r w:rsidRPr="006B4F3C">
        <w:t>.</w:t>
      </w:r>
    </w:p>
    <w:p w:rsidR="00127D72" w:rsidRPr="006B4F3C" w:rsidRDefault="00127D72" w:rsidP="00127D72">
      <w:pPr>
        <w:pStyle w:val="Definition"/>
      </w:pPr>
      <w:r w:rsidRPr="006B4F3C">
        <w:rPr>
          <w:b/>
          <w:i/>
        </w:rPr>
        <w:t xml:space="preserve">religious practitioner </w:t>
      </w:r>
      <w:r w:rsidRPr="006B4F3C">
        <w:t>has the meaning given by subsection</w:t>
      </w:r>
      <w:r w:rsidR="006B4F3C">
        <w:t> </w:t>
      </w:r>
      <w:r w:rsidRPr="006B4F3C">
        <w:t>995</w:t>
      </w:r>
      <w:r w:rsidR="006B4F3C">
        <w:noBreakHyphen/>
      </w:r>
      <w:r w:rsidRPr="006B4F3C">
        <w:t xml:space="preserve">1(1) of the </w:t>
      </w:r>
      <w:r w:rsidRPr="006B4F3C">
        <w:rPr>
          <w:i/>
        </w:rPr>
        <w:t>Income Tax Assessment Act 1997</w:t>
      </w:r>
      <w:r w:rsidRPr="006B4F3C">
        <w:t>.</w:t>
      </w:r>
    </w:p>
    <w:p w:rsidR="00D106F8" w:rsidRPr="006B4F3C" w:rsidRDefault="00D106F8" w:rsidP="00D106F8">
      <w:pPr>
        <w:pStyle w:val="Definition"/>
      </w:pPr>
      <w:r w:rsidRPr="006B4F3C">
        <w:rPr>
          <w:b/>
          <w:i/>
        </w:rPr>
        <w:t>remote area housing benefit</w:t>
      </w:r>
      <w:r w:rsidRPr="006B4F3C">
        <w:t xml:space="preserve"> has the meaning given by subsection</w:t>
      </w:r>
      <w:r w:rsidR="006B4F3C">
        <w:t> </w:t>
      </w:r>
      <w:r w:rsidRPr="006B4F3C">
        <w:t>58ZC(2).</w:t>
      </w:r>
    </w:p>
    <w:p w:rsidR="00D106F8" w:rsidRPr="006B4F3C" w:rsidRDefault="00D106F8" w:rsidP="00D106F8">
      <w:pPr>
        <w:pStyle w:val="Definition"/>
      </w:pPr>
      <w:r w:rsidRPr="006B4F3C">
        <w:rPr>
          <w:b/>
          <w:i/>
        </w:rPr>
        <w:t>rent index number</w:t>
      </w:r>
      <w:r w:rsidRPr="006B4F3C">
        <w:t xml:space="preserve"> </w:t>
      </w:r>
    </w:p>
    <w:p w:rsidR="00D106F8" w:rsidRPr="006B4F3C" w:rsidRDefault="00D106F8" w:rsidP="00D106F8">
      <w:pPr>
        <w:pStyle w:val="paragraph"/>
      </w:pPr>
      <w:r w:rsidRPr="006B4F3C">
        <w:tab/>
        <w:t>(a)</w:t>
      </w:r>
      <w:r w:rsidRPr="006B4F3C">
        <w:tab/>
        <w:t>in relation to a quarter in relation to a State or Territory—means the index number for the rent sub</w:t>
      </w:r>
      <w:r w:rsidR="006B4F3C">
        <w:noBreakHyphen/>
      </w:r>
      <w:r w:rsidRPr="006B4F3C">
        <w:t>group of the Consumer Price Index published by the Australian Statistician in respect of that quarter for the capital city of that State or Territory; or</w:t>
      </w:r>
    </w:p>
    <w:p w:rsidR="00D106F8" w:rsidRPr="006B4F3C" w:rsidRDefault="00D106F8" w:rsidP="00D106F8">
      <w:pPr>
        <w:pStyle w:val="paragraph"/>
      </w:pPr>
      <w:r w:rsidRPr="006B4F3C">
        <w:tab/>
        <w:t>(b)</w:t>
      </w:r>
      <w:r w:rsidRPr="006B4F3C">
        <w:tab/>
        <w:t>in relation to a quarter in relation to Australia—means the index number for the rent sub</w:t>
      </w:r>
      <w:r w:rsidR="006B4F3C">
        <w:noBreakHyphen/>
      </w:r>
      <w:r w:rsidRPr="006B4F3C">
        <w:t>group of the Consumer Price Index, being the weighted average of the 8 capital cities, published by the Australian Statistician in respect of that quarter.</w:t>
      </w:r>
    </w:p>
    <w:p w:rsidR="00D106F8" w:rsidRPr="006B4F3C" w:rsidRDefault="00D106F8" w:rsidP="00D106F8">
      <w:pPr>
        <w:pStyle w:val="Definition"/>
      </w:pPr>
      <w:r w:rsidRPr="006B4F3C">
        <w:rPr>
          <w:b/>
          <w:i/>
        </w:rPr>
        <w:t>reportable fringe benefits amount</w:t>
      </w:r>
      <w:r w:rsidRPr="006B4F3C">
        <w:t xml:space="preserve"> for a year of income in respect of the employment of an employee by an employer has the meaning given by section</w:t>
      </w:r>
      <w:r w:rsidR="006B4F3C">
        <w:t> </w:t>
      </w:r>
      <w:r w:rsidRPr="006B4F3C">
        <w:t>135P or 135Q (as appropriate).</w:t>
      </w:r>
    </w:p>
    <w:p w:rsidR="00D106F8" w:rsidRPr="006B4F3C" w:rsidRDefault="00D106F8" w:rsidP="00D106F8">
      <w:pPr>
        <w:pStyle w:val="Definition"/>
      </w:pPr>
      <w:r w:rsidRPr="006B4F3C">
        <w:rPr>
          <w:b/>
          <w:i/>
        </w:rPr>
        <w:t>reportable fringe benefits total</w:t>
      </w:r>
      <w:r w:rsidRPr="006B4F3C">
        <w:t xml:space="preserve"> of an employee for a year of income has the meaning given by section</w:t>
      </w:r>
      <w:r w:rsidR="006B4F3C">
        <w:t> </w:t>
      </w:r>
      <w:r w:rsidRPr="006B4F3C">
        <w:t>135N.</w:t>
      </w:r>
    </w:p>
    <w:p w:rsidR="00D106F8" w:rsidRPr="006B4F3C" w:rsidRDefault="00D106F8" w:rsidP="00D106F8">
      <w:pPr>
        <w:pStyle w:val="Definition"/>
      </w:pPr>
      <w:r w:rsidRPr="006B4F3C">
        <w:rPr>
          <w:b/>
          <w:i/>
        </w:rPr>
        <w:t>residential fuel</w:t>
      </w:r>
      <w:r w:rsidRPr="006B4F3C">
        <w:t xml:space="preserve"> means any form of fuel (including electricity) for use for domestic purposes.</w:t>
      </w:r>
    </w:p>
    <w:p w:rsidR="00D106F8" w:rsidRPr="006B4F3C" w:rsidRDefault="00D106F8" w:rsidP="00D106F8">
      <w:pPr>
        <w:pStyle w:val="Definition"/>
      </w:pPr>
      <w:r w:rsidRPr="006B4F3C">
        <w:rPr>
          <w:b/>
          <w:i/>
        </w:rPr>
        <w:lastRenderedPageBreak/>
        <w:t>residual benefit</w:t>
      </w:r>
      <w:r w:rsidRPr="006B4F3C">
        <w:t xml:space="preserve"> means a benefit that is a residual benefit by virtue of section</w:t>
      </w:r>
      <w:r w:rsidR="006B4F3C">
        <w:t> </w:t>
      </w:r>
      <w:r w:rsidRPr="006B4F3C">
        <w:t>45.</w:t>
      </w:r>
    </w:p>
    <w:p w:rsidR="00D106F8" w:rsidRPr="006B4F3C" w:rsidRDefault="00D106F8" w:rsidP="00D106F8">
      <w:pPr>
        <w:pStyle w:val="Definition"/>
      </w:pPr>
      <w:r w:rsidRPr="006B4F3C">
        <w:rPr>
          <w:b/>
          <w:i/>
        </w:rPr>
        <w:t>residual fringe benefit</w:t>
      </w:r>
      <w:r w:rsidRPr="006B4F3C">
        <w:t xml:space="preserve"> means a fringe benefit that is a residual benefit.</w:t>
      </w:r>
    </w:p>
    <w:p w:rsidR="00D106F8" w:rsidRPr="006B4F3C" w:rsidRDefault="00D106F8" w:rsidP="00D106F8">
      <w:pPr>
        <w:pStyle w:val="Definition"/>
      </w:pPr>
      <w:r w:rsidRPr="006B4F3C">
        <w:rPr>
          <w:b/>
          <w:i/>
        </w:rPr>
        <w:t>retention period</w:t>
      </w:r>
      <w:r w:rsidRPr="006B4F3C">
        <w:t>, in relation to a statutory evidentiary document in relation to an employer in relation to a year of tax, means the period that:</w:t>
      </w:r>
    </w:p>
    <w:p w:rsidR="00D106F8" w:rsidRPr="006B4F3C" w:rsidRDefault="00D106F8" w:rsidP="00641C33">
      <w:pPr>
        <w:pStyle w:val="paragraph"/>
        <w:keepNext/>
      </w:pPr>
      <w:r w:rsidRPr="006B4F3C">
        <w:tab/>
        <w:t>(a)</w:t>
      </w:r>
      <w:r w:rsidRPr="006B4F3C">
        <w:tab/>
        <w:t>commences on:</w:t>
      </w:r>
    </w:p>
    <w:p w:rsidR="00D106F8" w:rsidRPr="006B4F3C" w:rsidRDefault="00D106F8" w:rsidP="00D106F8">
      <w:pPr>
        <w:pStyle w:val="paragraphsub"/>
      </w:pPr>
      <w:r w:rsidRPr="006B4F3C">
        <w:tab/>
        <w:t>(i)</w:t>
      </w:r>
      <w:r w:rsidRPr="006B4F3C">
        <w:tab/>
        <w:t>where the statutory evidentiary document is maintained by or on behalf of the employer—the day on which the document commences to be maintained; or</w:t>
      </w:r>
    </w:p>
    <w:p w:rsidR="00D106F8" w:rsidRPr="006B4F3C" w:rsidRDefault="00D106F8" w:rsidP="00D106F8">
      <w:pPr>
        <w:pStyle w:val="paragraphsub"/>
      </w:pPr>
      <w:r w:rsidRPr="006B4F3C">
        <w:tab/>
        <w:t>(ii)</w:t>
      </w:r>
      <w:r w:rsidRPr="006B4F3C">
        <w:tab/>
        <w:t>in any other case—the day on which the statutory evidentiary document is given to the employer; and</w:t>
      </w:r>
    </w:p>
    <w:p w:rsidR="00D106F8" w:rsidRPr="006B4F3C" w:rsidRDefault="00D106F8" w:rsidP="00D106F8">
      <w:pPr>
        <w:pStyle w:val="paragraph"/>
      </w:pPr>
      <w:r w:rsidRPr="006B4F3C">
        <w:tab/>
        <w:t>(b)</w:t>
      </w:r>
      <w:r w:rsidRPr="006B4F3C">
        <w:tab/>
        <w:t>ends:</w:t>
      </w:r>
    </w:p>
    <w:p w:rsidR="00D106F8" w:rsidRPr="006B4F3C" w:rsidRDefault="00D106F8" w:rsidP="00D106F8">
      <w:pPr>
        <w:pStyle w:val="paragraphsub"/>
      </w:pPr>
      <w:r w:rsidRPr="006B4F3C">
        <w:tab/>
        <w:t>(i)</w:t>
      </w:r>
      <w:r w:rsidRPr="006B4F3C">
        <w:tab/>
        <w:t xml:space="preserve">in a case to which </w:t>
      </w:r>
      <w:r w:rsidR="006B4F3C">
        <w:t>subparagraph (</w:t>
      </w:r>
      <w:r w:rsidRPr="006B4F3C">
        <w:t>ii) does not apply—at the end of the period of 5 years commencing on the original assessment date in relation to an assessment of the fringe benefits taxable amount of the employer of the year of tax; or</w:t>
      </w:r>
    </w:p>
    <w:p w:rsidR="00D106F8" w:rsidRPr="006B4F3C" w:rsidRDefault="00D106F8" w:rsidP="00D106F8">
      <w:pPr>
        <w:pStyle w:val="paragraphsub"/>
      </w:pPr>
      <w:r w:rsidRPr="006B4F3C">
        <w:tab/>
        <w:t>(ii)</w:t>
      </w:r>
      <w:r w:rsidRPr="006B4F3C">
        <w:tab/>
        <w:t xml:space="preserve">if, at the end of that period of 5 years, an objection, or a request for amendment of an assessment (not being an objection) relating to a matter, or matters including a matter, to which the statutory evidentiary document is relevant, or a review or appeal arising out of such an objection, has not been determined or otherwise finally disposed of—on the day on which the objection (and any review or appeal arising out of it), the request, or </w:t>
      </w:r>
      <w:r w:rsidRPr="006B4F3C">
        <w:lastRenderedPageBreak/>
        <w:t>review or appeal (and any appeal or further appeal arising out of it), as the case may be, is determined or so disposed of.</w:t>
      </w:r>
    </w:p>
    <w:p w:rsidR="00D106F8" w:rsidRPr="006B4F3C" w:rsidRDefault="00D106F8" w:rsidP="00D106F8">
      <w:pPr>
        <w:pStyle w:val="Definition"/>
      </w:pPr>
      <w:r w:rsidRPr="006B4F3C">
        <w:rPr>
          <w:b/>
          <w:i/>
        </w:rPr>
        <w:t>safety award benefit</w:t>
      </w:r>
      <w:r w:rsidRPr="006B4F3C">
        <w:t>, in relation to an employee of an employer, means a benefit provided to the employee, in respect of the employment of the employee, solely by way of an award in recognition of the special achievements of the employee, or of the employee and another person or persons, in occupational health matters, or in occupational safety matters, relating to the employment of the employee, or of the employee and that other person or persons, but does not include:</w:t>
      </w:r>
    </w:p>
    <w:p w:rsidR="00D106F8" w:rsidRPr="006B4F3C" w:rsidRDefault="00D106F8" w:rsidP="00D106F8">
      <w:pPr>
        <w:pStyle w:val="paragraph"/>
      </w:pPr>
      <w:r w:rsidRPr="006B4F3C">
        <w:tab/>
        <w:t>(a)</w:t>
      </w:r>
      <w:r w:rsidRPr="006B4F3C">
        <w:tab/>
        <w:t xml:space="preserve">a payment of salary or wages or a payment that would be salary or wages if salary or wages included exempt income for the purposes of the </w:t>
      </w:r>
      <w:r w:rsidRPr="006B4F3C">
        <w:rPr>
          <w:i/>
        </w:rPr>
        <w:t>Income Tax Assessment Act 1936</w:t>
      </w:r>
      <w:r w:rsidRPr="006B4F3C">
        <w:t>;</w:t>
      </w:r>
    </w:p>
    <w:p w:rsidR="00D106F8" w:rsidRPr="006B4F3C" w:rsidRDefault="00D106F8" w:rsidP="00D106F8">
      <w:pPr>
        <w:pStyle w:val="paragraph"/>
      </w:pPr>
      <w:r w:rsidRPr="006B4F3C">
        <w:tab/>
        <w:t>(b)</w:t>
      </w:r>
      <w:r w:rsidRPr="006B4F3C">
        <w:tab/>
        <w:t>a benefit provided under a non</w:t>
      </w:r>
      <w:r w:rsidR="006B4F3C">
        <w:noBreakHyphen/>
      </w:r>
      <w:r w:rsidRPr="006B4F3C">
        <w:t>arm’s length arrangement; or</w:t>
      </w:r>
    </w:p>
    <w:p w:rsidR="00D106F8" w:rsidRPr="006B4F3C" w:rsidRDefault="00D106F8" w:rsidP="00D106F8">
      <w:pPr>
        <w:pStyle w:val="paragraph"/>
      </w:pPr>
      <w:r w:rsidRPr="006B4F3C">
        <w:tab/>
        <w:t>(c)</w:t>
      </w:r>
      <w:r w:rsidRPr="006B4F3C">
        <w:tab/>
        <w:t>a benefit provided under an arrangement where, having regard to:</w:t>
      </w:r>
    </w:p>
    <w:p w:rsidR="00D106F8" w:rsidRPr="006B4F3C" w:rsidRDefault="00D106F8" w:rsidP="00D106F8">
      <w:pPr>
        <w:pStyle w:val="paragraphsub"/>
      </w:pPr>
      <w:r w:rsidRPr="006B4F3C">
        <w:tab/>
        <w:t>(i)</w:t>
      </w:r>
      <w:r w:rsidRPr="006B4F3C">
        <w:tab/>
        <w:t>the form and substance of the arrangement;</w:t>
      </w:r>
    </w:p>
    <w:p w:rsidR="00D106F8" w:rsidRPr="006B4F3C" w:rsidRDefault="00D106F8" w:rsidP="00D106F8">
      <w:pPr>
        <w:pStyle w:val="paragraphsub"/>
      </w:pPr>
      <w:r w:rsidRPr="006B4F3C">
        <w:tab/>
        <w:t>(ii)</w:t>
      </w:r>
      <w:r w:rsidRPr="006B4F3C">
        <w:tab/>
        <w:t>the achievements recognised by the award; and</w:t>
      </w:r>
    </w:p>
    <w:p w:rsidR="00D106F8" w:rsidRPr="006B4F3C" w:rsidRDefault="00D106F8" w:rsidP="00D106F8">
      <w:pPr>
        <w:pStyle w:val="paragraphsub"/>
      </w:pPr>
      <w:r w:rsidRPr="006B4F3C">
        <w:tab/>
        <w:t>(iii)</w:t>
      </w:r>
      <w:r w:rsidRPr="006B4F3C">
        <w:tab/>
        <w:t>the eligibility of other employees of the employer to be awarded benefits in recognition of their special achievements in occupational health matters or in occupational safety matters;</w:t>
      </w:r>
    </w:p>
    <w:p w:rsidR="00D106F8" w:rsidRPr="006B4F3C" w:rsidRDefault="00D106F8" w:rsidP="00D106F8">
      <w:pPr>
        <w:pStyle w:val="paragraph"/>
      </w:pPr>
      <w:r w:rsidRPr="006B4F3C">
        <w:tab/>
      </w:r>
      <w:r w:rsidRPr="006B4F3C">
        <w:tab/>
        <w:t>it would be concluded that the arrangement, or any part of the arrangement, was entered into by any of the parties to the arrangement for the sole or dominant purpose of enabling the employer to obtain the benefit of the application of section</w:t>
      </w:r>
      <w:r w:rsidR="006B4F3C">
        <w:t> </w:t>
      </w:r>
      <w:r w:rsidRPr="006B4F3C">
        <w:t>58R.</w:t>
      </w:r>
    </w:p>
    <w:p w:rsidR="00D106F8" w:rsidRPr="006B4F3C" w:rsidRDefault="00D106F8" w:rsidP="00D106F8">
      <w:pPr>
        <w:pStyle w:val="Definition"/>
      </w:pPr>
      <w:r w:rsidRPr="006B4F3C">
        <w:rPr>
          <w:b/>
          <w:i/>
        </w:rPr>
        <w:t xml:space="preserve">salary or wages </w:t>
      </w:r>
      <w:r w:rsidRPr="006B4F3C">
        <w:t>means:</w:t>
      </w:r>
    </w:p>
    <w:p w:rsidR="00D106F8" w:rsidRPr="006B4F3C" w:rsidRDefault="00D106F8" w:rsidP="00D106F8">
      <w:pPr>
        <w:pStyle w:val="paragraph"/>
      </w:pPr>
      <w:r w:rsidRPr="006B4F3C">
        <w:lastRenderedPageBreak/>
        <w:tab/>
        <w:t>(a)</w:t>
      </w:r>
      <w:r w:rsidRPr="006B4F3C">
        <w:tab/>
        <w:t>a payment from which an amount must be withheld (even if the amount is not withheld) under a provision in Schedule</w:t>
      </w:r>
      <w:r w:rsidR="006B4F3C">
        <w:t> </w:t>
      </w:r>
      <w:r w:rsidRPr="006B4F3C">
        <w:t xml:space="preserve">1 to the </w:t>
      </w:r>
      <w:r w:rsidRPr="006B4F3C">
        <w:rPr>
          <w:i/>
        </w:rPr>
        <w:t xml:space="preserve">Taxation Administration Act 1953 </w:t>
      </w:r>
      <w:r w:rsidRPr="006B4F3C">
        <w:t>listed in the table, to the extent that the payment is assessable income; and</w:t>
      </w:r>
    </w:p>
    <w:p w:rsidR="00BF1CAE" w:rsidRPr="006B4F3C" w:rsidRDefault="00BF1CAE" w:rsidP="00BF1CAE">
      <w:pPr>
        <w:pStyle w:val="paragraph"/>
      </w:pPr>
      <w:r w:rsidRPr="006B4F3C">
        <w:tab/>
        <w:t>(aa)</w:t>
      </w:r>
      <w:r w:rsidRPr="006B4F3C">
        <w:tab/>
        <w:t>a payment from which an amount must be withheld (even if the amount is not withheld) under paragraph</w:t>
      </w:r>
      <w:r w:rsidR="006B4F3C">
        <w:t> </w:t>
      </w:r>
      <w:r w:rsidRPr="006B4F3C">
        <w:t>12</w:t>
      </w:r>
      <w:r w:rsidR="006B4F3C">
        <w:noBreakHyphen/>
      </w:r>
      <w:r w:rsidRPr="006B4F3C">
        <w:t>110(1)(ca) (about parental leave pay) in Schedule</w:t>
      </w:r>
      <w:r w:rsidR="006B4F3C">
        <w:t> </w:t>
      </w:r>
      <w:r w:rsidRPr="006B4F3C">
        <w:t xml:space="preserve">1 to the </w:t>
      </w:r>
      <w:r w:rsidRPr="006B4F3C">
        <w:rPr>
          <w:i/>
        </w:rPr>
        <w:t>Taxation Administration Act 1953</w:t>
      </w:r>
      <w:r w:rsidRPr="006B4F3C">
        <w:t>, other than a payment under Part</w:t>
      </w:r>
      <w:r w:rsidR="006B4F3C">
        <w:t> </w:t>
      </w:r>
      <w:r w:rsidRPr="006B4F3C">
        <w:t>3</w:t>
      </w:r>
      <w:r w:rsidR="006B4F3C">
        <w:noBreakHyphen/>
      </w:r>
      <w:r w:rsidRPr="006B4F3C">
        <w:t xml:space="preserve">3 of the </w:t>
      </w:r>
      <w:r w:rsidRPr="006B4F3C">
        <w:rPr>
          <w:i/>
        </w:rPr>
        <w:t>Paid Parental Leave Act 2010</w:t>
      </w:r>
      <w:r w:rsidRPr="006B4F3C">
        <w:t xml:space="preserve"> (Payment of instalments by Secretary); and</w:t>
      </w:r>
    </w:p>
    <w:p w:rsidR="00D106F8" w:rsidRPr="006B4F3C" w:rsidRDefault="00D106F8" w:rsidP="00D106F8">
      <w:pPr>
        <w:pStyle w:val="paragraph"/>
      </w:pPr>
      <w:r w:rsidRPr="006B4F3C">
        <w:tab/>
        <w:t>(b)</w:t>
      </w:r>
      <w:r w:rsidRPr="006B4F3C">
        <w:tab/>
        <w:t>a payment from which an amount must be withheld (even if the amount is not withheld) under section</w:t>
      </w:r>
      <w:r w:rsidR="006B4F3C">
        <w:t> </w:t>
      </w:r>
      <w:r w:rsidRPr="006B4F3C">
        <w:t>12</w:t>
      </w:r>
      <w:r w:rsidR="006B4F3C">
        <w:noBreakHyphen/>
      </w:r>
      <w:r w:rsidRPr="006B4F3C">
        <w:t>47 in Schedule</w:t>
      </w:r>
      <w:r w:rsidR="006B4F3C">
        <w:t> </w:t>
      </w:r>
      <w:r w:rsidRPr="006B4F3C">
        <w:t xml:space="preserve">1 to the </w:t>
      </w:r>
      <w:r w:rsidRPr="006B4F3C">
        <w:rPr>
          <w:i/>
        </w:rPr>
        <w:t>Taxation Administration Act 1953</w:t>
      </w:r>
      <w:r w:rsidRPr="006B4F3C">
        <w:t xml:space="preserve"> where:</w:t>
      </w:r>
    </w:p>
    <w:p w:rsidR="00D106F8" w:rsidRPr="006B4F3C" w:rsidRDefault="00D106F8" w:rsidP="00D106F8">
      <w:pPr>
        <w:pStyle w:val="paragraphsub"/>
      </w:pPr>
      <w:r w:rsidRPr="006B4F3C">
        <w:tab/>
        <w:t>(i)</w:t>
      </w:r>
      <w:r w:rsidRPr="006B4F3C">
        <w:tab/>
        <w:t>the payment is made to a religious practitioner by a religious institution; and</w:t>
      </w:r>
    </w:p>
    <w:p w:rsidR="00D106F8" w:rsidRPr="006B4F3C" w:rsidRDefault="00D106F8" w:rsidP="00D106F8">
      <w:pPr>
        <w:pStyle w:val="paragraphsub"/>
      </w:pPr>
      <w:r w:rsidRPr="006B4F3C">
        <w:tab/>
        <w:t>(ii)</w:t>
      </w:r>
      <w:r w:rsidRPr="006B4F3C">
        <w:tab/>
        <w:t>the activity, or series of activities, for which the payment is made is done by the religious practitioner as a member of the religious institution.</w:t>
      </w:r>
    </w:p>
    <w:p w:rsidR="00D106F8" w:rsidRPr="006B4F3C" w:rsidRDefault="00D106F8" w:rsidP="003A5DD2">
      <w:pPr>
        <w:pStyle w:val="Tabletext"/>
      </w:pPr>
    </w:p>
    <w:tbl>
      <w:tblPr>
        <w:tblW w:w="0" w:type="auto"/>
        <w:tblInd w:w="1383"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2124"/>
        <w:gridCol w:w="2974"/>
      </w:tblGrid>
      <w:tr w:rsidR="00D106F8" w:rsidRPr="006B4F3C" w:rsidTr="003A5DD2">
        <w:trPr>
          <w:tblHeader/>
        </w:trPr>
        <w:tc>
          <w:tcPr>
            <w:tcW w:w="5812" w:type="dxa"/>
            <w:gridSpan w:val="3"/>
            <w:tcBorders>
              <w:top w:val="single" w:sz="12" w:space="0" w:color="auto"/>
              <w:bottom w:val="single" w:sz="6" w:space="0" w:color="auto"/>
            </w:tcBorders>
            <w:shd w:val="clear" w:color="auto" w:fill="auto"/>
          </w:tcPr>
          <w:p w:rsidR="00D106F8" w:rsidRPr="006B4F3C" w:rsidRDefault="00D106F8" w:rsidP="003A5DD2">
            <w:pPr>
              <w:pStyle w:val="TableHeading"/>
            </w:pPr>
            <w:r w:rsidRPr="006B4F3C">
              <w:t>Withholding payments covered</w:t>
            </w:r>
          </w:p>
        </w:tc>
      </w:tr>
      <w:tr w:rsidR="00D106F8" w:rsidRPr="006B4F3C" w:rsidTr="003A5DD2">
        <w:trPr>
          <w:tblHeader/>
        </w:trPr>
        <w:tc>
          <w:tcPr>
            <w:tcW w:w="714"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rPr>
              <w:t>Item</w:t>
            </w:r>
          </w:p>
        </w:tc>
        <w:tc>
          <w:tcPr>
            <w:tcW w:w="2124"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rPr>
              <w:t>Provision</w:t>
            </w:r>
          </w:p>
        </w:tc>
        <w:tc>
          <w:tcPr>
            <w:tcW w:w="2974" w:type="dxa"/>
            <w:tcBorders>
              <w:top w:val="single" w:sz="6" w:space="0" w:color="auto"/>
              <w:bottom w:val="single" w:sz="12" w:space="0" w:color="auto"/>
            </w:tcBorders>
            <w:shd w:val="clear" w:color="auto" w:fill="auto"/>
          </w:tcPr>
          <w:p w:rsidR="00D106F8" w:rsidRPr="006B4F3C" w:rsidRDefault="00D106F8" w:rsidP="00E84A53">
            <w:pPr>
              <w:pStyle w:val="Tabletext"/>
              <w:rPr>
                <w:b/>
              </w:rPr>
            </w:pPr>
            <w:r w:rsidRPr="006B4F3C">
              <w:rPr>
                <w:b/>
              </w:rPr>
              <w:t>Subject matter</w:t>
            </w:r>
          </w:p>
        </w:tc>
      </w:tr>
      <w:tr w:rsidR="00D106F8" w:rsidRPr="006B4F3C" w:rsidTr="003A5DD2">
        <w:tc>
          <w:tcPr>
            <w:tcW w:w="714" w:type="dxa"/>
            <w:tcBorders>
              <w:top w:val="single" w:sz="12" w:space="0" w:color="auto"/>
            </w:tcBorders>
            <w:shd w:val="clear" w:color="auto" w:fill="auto"/>
          </w:tcPr>
          <w:p w:rsidR="00D106F8" w:rsidRPr="006B4F3C" w:rsidRDefault="00D106F8" w:rsidP="00E84A53">
            <w:pPr>
              <w:pStyle w:val="Tabletext"/>
            </w:pPr>
            <w:r w:rsidRPr="006B4F3C">
              <w:t>1</w:t>
            </w:r>
          </w:p>
        </w:tc>
        <w:tc>
          <w:tcPr>
            <w:tcW w:w="2124" w:type="dxa"/>
            <w:tcBorders>
              <w:top w:val="single" w:sz="12" w:space="0" w:color="auto"/>
            </w:tcBorders>
            <w:shd w:val="clear" w:color="auto" w:fill="auto"/>
          </w:tcPr>
          <w:p w:rsidR="00D106F8" w:rsidRPr="006B4F3C" w:rsidRDefault="00D106F8" w:rsidP="00E84A53">
            <w:pPr>
              <w:pStyle w:val="Tabletext"/>
            </w:pPr>
            <w:r w:rsidRPr="006B4F3C">
              <w:t>Section</w:t>
            </w:r>
            <w:r w:rsidR="006B4F3C">
              <w:t> </w:t>
            </w:r>
            <w:r w:rsidRPr="006B4F3C">
              <w:t>12</w:t>
            </w:r>
            <w:r w:rsidR="006B4F3C">
              <w:noBreakHyphen/>
            </w:r>
            <w:r w:rsidRPr="006B4F3C">
              <w:t>35</w:t>
            </w:r>
          </w:p>
        </w:tc>
        <w:tc>
          <w:tcPr>
            <w:tcW w:w="2974" w:type="dxa"/>
            <w:tcBorders>
              <w:top w:val="single" w:sz="12" w:space="0" w:color="auto"/>
            </w:tcBorders>
            <w:shd w:val="clear" w:color="auto" w:fill="auto"/>
          </w:tcPr>
          <w:p w:rsidR="00D106F8" w:rsidRPr="006B4F3C" w:rsidRDefault="00D106F8" w:rsidP="00E84A53">
            <w:pPr>
              <w:pStyle w:val="Tabletext"/>
            </w:pPr>
            <w:r w:rsidRPr="006B4F3C">
              <w:t>Payment to employee</w:t>
            </w:r>
          </w:p>
        </w:tc>
      </w:tr>
      <w:tr w:rsidR="00D106F8" w:rsidRPr="006B4F3C" w:rsidTr="003A5DD2">
        <w:tc>
          <w:tcPr>
            <w:tcW w:w="714" w:type="dxa"/>
            <w:shd w:val="clear" w:color="auto" w:fill="auto"/>
          </w:tcPr>
          <w:p w:rsidR="00D106F8" w:rsidRPr="006B4F3C" w:rsidRDefault="00D106F8" w:rsidP="00E84A53">
            <w:pPr>
              <w:pStyle w:val="Tabletext"/>
            </w:pPr>
            <w:r w:rsidRPr="006B4F3C">
              <w:t>2</w:t>
            </w:r>
          </w:p>
        </w:tc>
        <w:tc>
          <w:tcPr>
            <w:tcW w:w="2124" w:type="dxa"/>
            <w:shd w:val="clear" w:color="auto" w:fill="auto"/>
          </w:tcPr>
          <w:p w:rsidR="00D106F8" w:rsidRPr="006B4F3C" w:rsidRDefault="00D106F8" w:rsidP="00E84A53">
            <w:pPr>
              <w:pStyle w:val="Tabletext"/>
            </w:pPr>
            <w:r w:rsidRPr="006B4F3C">
              <w:t>Section</w:t>
            </w:r>
            <w:r w:rsidR="006B4F3C">
              <w:t> </w:t>
            </w:r>
            <w:r w:rsidRPr="006B4F3C">
              <w:t>12</w:t>
            </w:r>
            <w:r w:rsidR="006B4F3C">
              <w:noBreakHyphen/>
            </w:r>
            <w:r w:rsidRPr="006B4F3C">
              <w:t>40</w:t>
            </w:r>
          </w:p>
        </w:tc>
        <w:tc>
          <w:tcPr>
            <w:tcW w:w="2974" w:type="dxa"/>
            <w:shd w:val="clear" w:color="auto" w:fill="auto"/>
          </w:tcPr>
          <w:p w:rsidR="00D106F8" w:rsidRPr="006B4F3C" w:rsidRDefault="00D106F8" w:rsidP="00E84A53">
            <w:pPr>
              <w:pStyle w:val="Tabletext"/>
            </w:pPr>
            <w:r w:rsidRPr="006B4F3C">
              <w:t>Payment to company director</w:t>
            </w:r>
          </w:p>
        </w:tc>
      </w:tr>
      <w:tr w:rsidR="00D106F8" w:rsidRPr="006B4F3C" w:rsidTr="003A5DD2">
        <w:tc>
          <w:tcPr>
            <w:tcW w:w="714" w:type="dxa"/>
            <w:shd w:val="clear" w:color="auto" w:fill="auto"/>
          </w:tcPr>
          <w:p w:rsidR="00D106F8" w:rsidRPr="006B4F3C" w:rsidRDefault="00D106F8" w:rsidP="00E84A53">
            <w:pPr>
              <w:pStyle w:val="Tabletext"/>
            </w:pPr>
            <w:r w:rsidRPr="006B4F3C">
              <w:t>3</w:t>
            </w:r>
          </w:p>
        </w:tc>
        <w:tc>
          <w:tcPr>
            <w:tcW w:w="2124" w:type="dxa"/>
            <w:shd w:val="clear" w:color="auto" w:fill="auto"/>
          </w:tcPr>
          <w:p w:rsidR="00D106F8" w:rsidRPr="006B4F3C" w:rsidRDefault="00D106F8" w:rsidP="00E84A53">
            <w:pPr>
              <w:pStyle w:val="Tabletext"/>
            </w:pPr>
            <w:r w:rsidRPr="006B4F3C">
              <w:t>Section</w:t>
            </w:r>
            <w:r w:rsidR="006B4F3C">
              <w:t> </w:t>
            </w:r>
            <w:r w:rsidRPr="006B4F3C">
              <w:t>12</w:t>
            </w:r>
            <w:r w:rsidR="006B4F3C">
              <w:noBreakHyphen/>
            </w:r>
            <w:r w:rsidRPr="006B4F3C">
              <w:t>45</w:t>
            </w:r>
          </w:p>
        </w:tc>
        <w:tc>
          <w:tcPr>
            <w:tcW w:w="2974" w:type="dxa"/>
            <w:shd w:val="clear" w:color="auto" w:fill="auto"/>
          </w:tcPr>
          <w:p w:rsidR="00D106F8" w:rsidRPr="006B4F3C" w:rsidRDefault="00D106F8" w:rsidP="00E84A53">
            <w:pPr>
              <w:pStyle w:val="Tabletext"/>
            </w:pPr>
            <w:r w:rsidRPr="006B4F3C">
              <w:t>Payment to office holder</w:t>
            </w:r>
          </w:p>
        </w:tc>
      </w:tr>
      <w:tr w:rsidR="00D106F8" w:rsidRPr="006B4F3C" w:rsidTr="003A5DD2">
        <w:tc>
          <w:tcPr>
            <w:tcW w:w="714" w:type="dxa"/>
            <w:tcBorders>
              <w:bottom w:val="single" w:sz="4" w:space="0" w:color="auto"/>
            </w:tcBorders>
            <w:shd w:val="clear" w:color="auto" w:fill="auto"/>
          </w:tcPr>
          <w:p w:rsidR="00D106F8" w:rsidRPr="006B4F3C" w:rsidRDefault="00D106F8" w:rsidP="00E84A53">
            <w:pPr>
              <w:pStyle w:val="Tabletext"/>
            </w:pPr>
            <w:r w:rsidRPr="006B4F3C">
              <w:t>4</w:t>
            </w:r>
          </w:p>
        </w:tc>
        <w:tc>
          <w:tcPr>
            <w:tcW w:w="2124" w:type="dxa"/>
            <w:tcBorders>
              <w:bottom w:val="single" w:sz="4" w:space="0" w:color="auto"/>
            </w:tcBorders>
            <w:shd w:val="clear" w:color="auto" w:fill="auto"/>
          </w:tcPr>
          <w:p w:rsidR="00D106F8" w:rsidRPr="006B4F3C" w:rsidRDefault="00D106F8" w:rsidP="00E84A53">
            <w:pPr>
              <w:pStyle w:val="Tabletext"/>
            </w:pPr>
            <w:r w:rsidRPr="006B4F3C">
              <w:t>Section</w:t>
            </w:r>
            <w:r w:rsidR="006B4F3C">
              <w:t> </w:t>
            </w:r>
            <w:r w:rsidRPr="006B4F3C">
              <w:t>12</w:t>
            </w:r>
            <w:r w:rsidR="006B4F3C">
              <w:noBreakHyphen/>
            </w:r>
            <w:r w:rsidRPr="006B4F3C">
              <w:t>115</w:t>
            </w:r>
          </w:p>
        </w:tc>
        <w:tc>
          <w:tcPr>
            <w:tcW w:w="2974" w:type="dxa"/>
            <w:tcBorders>
              <w:bottom w:val="single" w:sz="4" w:space="0" w:color="auto"/>
            </w:tcBorders>
            <w:shd w:val="clear" w:color="auto" w:fill="auto"/>
          </w:tcPr>
          <w:p w:rsidR="00D106F8" w:rsidRPr="006B4F3C" w:rsidRDefault="00D106F8" w:rsidP="00E84A53">
            <w:pPr>
              <w:pStyle w:val="Tabletext"/>
            </w:pPr>
            <w:r w:rsidRPr="006B4F3C">
              <w:t>Commonwealth education or training payment</w:t>
            </w:r>
          </w:p>
        </w:tc>
      </w:tr>
      <w:tr w:rsidR="00D106F8" w:rsidRPr="006B4F3C" w:rsidTr="003A5DD2">
        <w:tc>
          <w:tcPr>
            <w:tcW w:w="714" w:type="dxa"/>
            <w:tcBorders>
              <w:bottom w:val="single" w:sz="12" w:space="0" w:color="auto"/>
            </w:tcBorders>
            <w:shd w:val="clear" w:color="auto" w:fill="auto"/>
          </w:tcPr>
          <w:p w:rsidR="00D106F8" w:rsidRPr="006B4F3C" w:rsidRDefault="00D106F8" w:rsidP="00E84A53">
            <w:pPr>
              <w:pStyle w:val="Tabletext"/>
            </w:pPr>
            <w:r w:rsidRPr="006B4F3C">
              <w:t>5</w:t>
            </w:r>
          </w:p>
        </w:tc>
        <w:tc>
          <w:tcPr>
            <w:tcW w:w="2124" w:type="dxa"/>
            <w:tcBorders>
              <w:bottom w:val="single" w:sz="12" w:space="0" w:color="auto"/>
            </w:tcBorders>
            <w:shd w:val="clear" w:color="auto" w:fill="auto"/>
          </w:tcPr>
          <w:p w:rsidR="00D106F8" w:rsidRPr="006B4F3C" w:rsidRDefault="00D106F8" w:rsidP="00E84A53">
            <w:pPr>
              <w:pStyle w:val="Tabletext"/>
            </w:pPr>
            <w:r w:rsidRPr="006B4F3C">
              <w:t>Section</w:t>
            </w:r>
            <w:r w:rsidR="006B4F3C">
              <w:t> </w:t>
            </w:r>
            <w:r w:rsidRPr="006B4F3C">
              <w:t>12</w:t>
            </w:r>
            <w:r w:rsidR="006B4F3C">
              <w:noBreakHyphen/>
            </w:r>
            <w:r w:rsidRPr="006B4F3C">
              <w:t>120</w:t>
            </w:r>
          </w:p>
        </w:tc>
        <w:tc>
          <w:tcPr>
            <w:tcW w:w="2974" w:type="dxa"/>
            <w:tcBorders>
              <w:bottom w:val="single" w:sz="12" w:space="0" w:color="auto"/>
            </w:tcBorders>
            <w:shd w:val="clear" w:color="auto" w:fill="auto"/>
          </w:tcPr>
          <w:p w:rsidR="00D106F8" w:rsidRPr="006B4F3C" w:rsidRDefault="00D106F8" w:rsidP="00E84A53">
            <w:pPr>
              <w:pStyle w:val="Tabletext"/>
            </w:pPr>
            <w:r w:rsidRPr="006B4F3C">
              <w:t xml:space="preserve">Compensation, sickness or </w:t>
            </w:r>
            <w:r w:rsidRPr="006B4F3C">
              <w:lastRenderedPageBreak/>
              <w:t>accident payment</w:t>
            </w:r>
          </w:p>
        </w:tc>
      </w:tr>
    </w:tbl>
    <w:p w:rsidR="00433608" w:rsidRPr="006B4F3C" w:rsidRDefault="00433608" w:rsidP="00433608">
      <w:pPr>
        <w:pStyle w:val="Definition"/>
      </w:pPr>
      <w:r w:rsidRPr="006B4F3C">
        <w:rPr>
          <w:b/>
          <w:i/>
        </w:rPr>
        <w:lastRenderedPageBreak/>
        <w:t>salary packaging arrangement</w:t>
      </w:r>
      <w:r w:rsidRPr="006B4F3C">
        <w:t xml:space="preserve"> means an arrangement under which a benefit is provided to an employee</w:t>
      </w:r>
      <w:r w:rsidR="008F3944" w:rsidRPr="006B4F3C">
        <w:t>, or an associate of an employee,</w:t>
      </w:r>
      <w:r w:rsidRPr="006B4F3C">
        <w:t xml:space="preserve"> if:</w:t>
      </w:r>
    </w:p>
    <w:p w:rsidR="00433608" w:rsidRPr="006B4F3C" w:rsidRDefault="00433608" w:rsidP="00433608">
      <w:pPr>
        <w:pStyle w:val="paragraph"/>
      </w:pPr>
      <w:r w:rsidRPr="006B4F3C">
        <w:tab/>
        <w:t>(a)</w:t>
      </w:r>
      <w:r w:rsidRPr="006B4F3C">
        <w:tab/>
        <w:t>the benefit is provided in return for the employee agreeing to a reduction in the employee’s salary or wages that would not have happened apart from the arrangement; or</w:t>
      </w:r>
    </w:p>
    <w:p w:rsidR="00433608" w:rsidRPr="006B4F3C" w:rsidRDefault="00433608" w:rsidP="00433608">
      <w:pPr>
        <w:pStyle w:val="paragraph"/>
      </w:pPr>
      <w:r w:rsidRPr="006B4F3C">
        <w:tab/>
        <w:t>(b)</w:t>
      </w:r>
      <w:r w:rsidRPr="006B4F3C">
        <w:tab/>
        <w:t>the arrangement is part of the employee’s remuneration package, and the benefit is provided in circumstances where it is reasonable to conclude that the employee’s salary or wages would be greater if the benefit were not provided.</w:t>
      </w:r>
    </w:p>
    <w:p w:rsidR="00D106F8" w:rsidRPr="006B4F3C" w:rsidRDefault="00D106F8" w:rsidP="00D106F8">
      <w:pPr>
        <w:pStyle w:val="Definition"/>
      </w:pPr>
      <w:r w:rsidRPr="006B4F3C">
        <w:rPr>
          <w:b/>
          <w:i/>
        </w:rPr>
        <w:t>Second Commissioner</w:t>
      </w:r>
      <w:r w:rsidRPr="006B4F3C">
        <w:t xml:space="preserve"> means a Second Commissioner of Taxation.</w:t>
      </w:r>
    </w:p>
    <w:p w:rsidR="00F028DF" w:rsidRPr="006B4F3C" w:rsidRDefault="00F028DF" w:rsidP="00F028DF">
      <w:pPr>
        <w:pStyle w:val="Definition"/>
      </w:pPr>
      <w:r w:rsidRPr="006B4F3C">
        <w:rPr>
          <w:b/>
          <w:i/>
        </w:rPr>
        <w:t>small business entity</w:t>
      </w:r>
      <w:r w:rsidRPr="006B4F3C">
        <w:t xml:space="preserve"> has the same meaning as in the </w:t>
      </w:r>
      <w:r w:rsidRPr="006B4F3C">
        <w:rPr>
          <w:i/>
        </w:rPr>
        <w:t>Income Tax Assessment Act 1997</w:t>
      </w:r>
      <w:r w:rsidRPr="006B4F3C">
        <w:t>.</w:t>
      </w:r>
    </w:p>
    <w:p w:rsidR="00D106F8" w:rsidRPr="006B4F3C" w:rsidRDefault="00D106F8" w:rsidP="00D106F8">
      <w:pPr>
        <w:pStyle w:val="Definition"/>
      </w:pPr>
      <w:r w:rsidRPr="006B4F3C">
        <w:rPr>
          <w:b/>
          <w:i/>
        </w:rPr>
        <w:t>small expense payment fringe benefit</w:t>
      </w:r>
      <w:r w:rsidRPr="006B4F3C">
        <w:t xml:space="preserve"> means an expense payment fringe benefit where the recipients expenditure does not exceed $10.</w:t>
      </w:r>
    </w:p>
    <w:p w:rsidR="008B34D5" w:rsidRPr="006B4F3C" w:rsidRDefault="008B34D5" w:rsidP="008B34D5">
      <w:pPr>
        <w:pStyle w:val="Definition"/>
      </w:pPr>
      <w:r w:rsidRPr="006B4F3C">
        <w:rPr>
          <w:b/>
          <w:i/>
        </w:rPr>
        <w:t xml:space="preserve">spouse </w:t>
      </w:r>
      <w:r w:rsidRPr="006B4F3C">
        <w:t>has the meaning given by subsection</w:t>
      </w:r>
      <w:r w:rsidR="006B4F3C">
        <w:t> </w:t>
      </w:r>
      <w:r w:rsidRPr="006B4F3C">
        <w:t>995</w:t>
      </w:r>
      <w:r w:rsidR="006B4F3C">
        <w:noBreakHyphen/>
      </w:r>
      <w:r w:rsidRPr="006B4F3C">
        <w:t xml:space="preserve">1(1) of the </w:t>
      </w:r>
      <w:r w:rsidRPr="006B4F3C">
        <w:rPr>
          <w:i/>
        </w:rPr>
        <w:t>Income Tax Assessment Act 1997</w:t>
      </w:r>
      <w:r w:rsidRPr="006B4F3C">
        <w:t>.</w:t>
      </w:r>
    </w:p>
    <w:p w:rsidR="00C20149" w:rsidRPr="006B4F3C" w:rsidRDefault="00C20149" w:rsidP="00C20149">
      <w:pPr>
        <w:pStyle w:val="Definition"/>
      </w:pPr>
      <w:r w:rsidRPr="006B4F3C">
        <w:rPr>
          <w:b/>
          <w:i/>
        </w:rPr>
        <w:t>stand</w:t>
      </w:r>
      <w:r w:rsidR="006B4F3C">
        <w:rPr>
          <w:b/>
          <w:i/>
        </w:rPr>
        <w:noBreakHyphen/>
      </w:r>
      <w:r w:rsidRPr="006B4F3C">
        <w:rPr>
          <w:b/>
          <w:i/>
        </w:rPr>
        <w:t>by airline travel value</w:t>
      </w:r>
      <w:r w:rsidRPr="006B4F3C">
        <w:t>, in relation to an airline transport fringe benefit, means:</w:t>
      </w:r>
    </w:p>
    <w:p w:rsidR="00C20149" w:rsidRPr="006B4F3C" w:rsidRDefault="00C20149" w:rsidP="00C20149">
      <w:pPr>
        <w:pStyle w:val="paragraph"/>
      </w:pPr>
      <w:r w:rsidRPr="006B4F3C">
        <w:tab/>
        <w:t>(a)</w:t>
      </w:r>
      <w:r w:rsidRPr="006B4F3C">
        <w:tab/>
        <w:t>if the transport is over a domestic route—50% of the carrier’s lowest standard single economy air fare:</w:t>
      </w:r>
    </w:p>
    <w:p w:rsidR="00C20149" w:rsidRPr="006B4F3C" w:rsidRDefault="00C20149" w:rsidP="00C20149">
      <w:pPr>
        <w:pStyle w:val="paragraphsub"/>
      </w:pPr>
      <w:r w:rsidRPr="006B4F3C">
        <w:lastRenderedPageBreak/>
        <w:tab/>
        <w:t>(i)</w:t>
      </w:r>
      <w:r w:rsidRPr="006B4F3C">
        <w:tab/>
        <w:t>for that route; and</w:t>
      </w:r>
    </w:p>
    <w:p w:rsidR="00C20149" w:rsidRPr="006B4F3C" w:rsidRDefault="00C20149" w:rsidP="00C20149">
      <w:pPr>
        <w:pStyle w:val="paragraphsub"/>
      </w:pPr>
      <w:r w:rsidRPr="006B4F3C">
        <w:tab/>
        <w:t>(ii)</w:t>
      </w:r>
      <w:r w:rsidRPr="006B4F3C">
        <w:tab/>
        <w:t>as publicly advertised during the year of tax; or</w:t>
      </w:r>
    </w:p>
    <w:p w:rsidR="00C20149" w:rsidRPr="006B4F3C" w:rsidRDefault="00C20149" w:rsidP="00C20149">
      <w:pPr>
        <w:pStyle w:val="paragraph"/>
      </w:pPr>
      <w:r w:rsidRPr="006B4F3C">
        <w:tab/>
        <w:t>(b)</w:t>
      </w:r>
      <w:r w:rsidRPr="006B4F3C">
        <w:tab/>
        <w:t>if the transport is over an international route—50% of the lowest of any carrier’s standard single economy air fare:</w:t>
      </w:r>
    </w:p>
    <w:p w:rsidR="00C20149" w:rsidRPr="006B4F3C" w:rsidRDefault="00C20149" w:rsidP="00C20149">
      <w:pPr>
        <w:pStyle w:val="paragraphsub"/>
      </w:pPr>
      <w:r w:rsidRPr="006B4F3C">
        <w:tab/>
        <w:t>(i)</w:t>
      </w:r>
      <w:r w:rsidRPr="006B4F3C">
        <w:tab/>
        <w:t>for that route; and</w:t>
      </w:r>
    </w:p>
    <w:p w:rsidR="00C20149" w:rsidRPr="006B4F3C" w:rsidRDefault="00C20149" w:rsidP="00C20149">
      <w:pPr>
        <w:pStyle w:val="paragraphsub"/>
      </w:pPr>
      <w:r w:rsidRPr="006B4F3C">
        <w:tab/>
        <w:t>(ii)</w:t>
      </w:r>
      <w:r w:rsidRPr="006B4F3C">
        <w:tab/>
        <w:t>as publicly advertised during the year of tax.</w:t>
      </w:r>
    </w:p>
    <w:p w:rsidR="00D106F8" w:rsidRPr="006B4F3C" w:rsidRDefault="00D106F8" w:rsidP="00D106F8">
      <w:pPr>
        <w:pStyle w:val="Definition"/>
      </w:pPr>
      <w:r w:rsidRPr="006B4F3C">
        <w:rPr>
          <w:b/>
          <w:i/>
        </w:rPr>
        <w:t>statutory evidentiary document</w:t>
      </w:r>
      <w:r w:rsidRPr="006B4F3C">
        <w:t xml:space="preserve">, in relation to an employer in relation to a year of tax (in this definition called the </w:t>
      </w:r>
      <w:r w:rsidRPr="006B4F3C">
        <w:rPr>
          <w:b/>
          <w:i/>
        </w:rPr>
        <w:t>current year of tax</w:t>
      </w:r>
      <w:r w:rsidRPr="006B4F3C">
        <w:t>), means:</w:t>
      </w:r>
    </w:p>
    <w:p w:rsidR="00D106F8" w:rsidRPr="006B4F3C" w:rsidRDefault="00D106F8" w:rsidP="00D106F8">
      <w:pPr>
        <w:pStyle w:val="paragraph"/>
      </w:pPr>
      <w:r w:rsidRPr="006B4F3C">
        <w:tab/>
        <w:t>(a)</w:t>
      </w:r>
      <w:r w:rsidRPr="006B4F3C">
        <w:tab/>
        <w:t>a declaration or other document that is:</w:t>
      </w:r>
    </w:p>
    <w:p w:rsidR="00D106F8" w:rsidRPr="006B4F3C" w:rsidRDefault="00D106F8" w:rsidP="00D106F8">
      <w:pPr>
        <w:pStyle w:val="paragraphsub"/>
      </w:pPr>
      <w:r w:rsidRPr="006B4F3C">
        <w:tab/>
        <w:t>(i)</w:t>
      </w:r>
      <w:r w:rsidRPr="006B4F3C">
        <w:tab/>
        <w:t>given to the employer pursuant to a provision of Part</w:t>
      </w:r>
      <w:r w:rsidR="00C42613" w:rsidRPr="006B4F3C">
        <w:t> </w:t>
      </w:r>
      <w:r w:rsidRPr="006B4F3C">
        <w:t>III or of a definition in this subsection that is relevant to that Part; and</w:t>
      </w:r>
    </w:p>
    <w:p w:rsidR="00D106F8" w:rsidRPr="006B4F3C" w:rsidRDefault="00D106F8" w:rsidP="00D106F8">
      <w:pPr>
        <w:pStyle w:val="paragraphsub"/>
      </w:pPr>
      <w:r w:rsidRPr="006B4F3C">
        <w:tab/>
        <w:t>(ii)</w:t>
      </w:r>
      <w:r w:rsidRPr="006B4F3C">
        <w:tab/>
        <w:t>relevant for the purposes of determining:</w:t>
      </w:r>
    </w:p>
    <w:p w:rsidR="00D106F8" w:rsidRPr="006B4F3C" w:rsidRDefault="00D106F8" w:rsidP="00D106F8">
      <w:pPr>
        <w:pStyle w:val="paragraphsub-sub"/>
      </w:pPr>
      <w:r w:rsidRPr="006B4F3C">
        <w:tab/>
        <w:t>(A)</w:t>
      </w:r>
      <w:r w:rsidRPr="006B4F3C">
        <w:tab/>
        <w:t>the taxable value of a fringe benefit provided in, or in respect of, the current year of tax in respect of the employment of an employee of the employer;</w:t>
      </w:r>
    </w:p>
    <w:p w:rsidR="00D106F8" w:rsidRPr="006B4F3C" w:rsidRDefault="00D106F8" w:rsidP="00D106F8">
      <w:pPr>
        <w:pStyle w:val="paragraphsub-sub"/>
      </w:pPr>
      <w:r w:rsidRPr="006B4F3C">
        <w:tab/>
        <w:t>(AA)</w:t>
      </w:r>
      <w:r w:rsidRPr="006B4F3C">
        <w:tab/>
        <w:t>the notional taxable value of a benefit provided in, or in respect of, the current year of tax in respect of the employment of an employee of the employer; or</w:t>
      </w:r>
    </w:p>
    <w:p w:rsidR="00D106F8" w:rsidRPr="006B4F3C" w:rsidRDefault="00D106F8" w:rsidP="00D106F8">
      <w:pPr>
        <w:pStyle w:val="paragraphsub-sub"/>
      </w:pPr>
      <w:r w:rsidRPr="006B4F3C">
        <w:tab/>
        <w:t>(B)</w:t>
      </w:r>
      <w:r w:rsidRPr="006B4F3C">
        <w:tab/>
        <w:t>whether a benefit provided in, or in respect of, the current year of tax in respect of the employment of an employee of the employer is an exempt benefit; and</w:t>
      </w:r>
    </w:p>
    <w:p w:rsidR="00D106F8" w:rsidRPr="006B4F3C" w:rsidRDefault="00D106F8" w:rsidP="00D106F8">
      <w:pPr>
        <w:pStyle w:val="paragraph"/>
      </w:pPr>
      <w:r w:rsidRPr="006B4F3C">
        <w:tab/>
        <w:t>(aa)</w:t>
      </w:r>
      <w:r w:rsidRPr="006B4F3C">
        <w:tab/>
        <w:t>records of a nomination under section</w:t>
      </w:r>
      <w:r w:rsidR="006B4F3C">
        <w:t> </w:t>
      </w:r>
      <w:r w:rsidRPr="006B4F3C">
        <w:t>162K or 162L that:</w:t>
      </w:r>
    </w:p>
    <w:p w:rsidR="00D106F8" w:rsidRPr="006B4F3C" w:rsidRDefault="00D106F8" w:rsidP="00D106F8">
      <w:pPr>
        <w:pStyle w:val="paragraphsub"/>
      </w:pPr>
      <w:r w:rsidRPr="006B4F3C">
        <w:lastRenderedPageBreak/>
        <w:tab/>
        <w:t>(i)</w:t>
      </w:r>
      <w:r w:rsidRPr="006B4F3C">
        <w:tab/>
        <w:t>are maintained by the employer in relation to the current year of tax; or</w:t>
      </w:r>
    </w:p>
    <w:p w:rsidR="00D106F8" w:rsidRPr="006B4F3C" w:rsidRDefault="00D106F8" w:rsidP="00D106F8">
      <w:pPr>
        <w:pStyle w:val="paragraphsub"/>
      </w:pPr>
      <w:r w:rsidRPr="006B4F3C">
        <w:tab/>
        <w:t>(ii)</w:t>
      </w:r>
      <w:r w:rsidRPr="006B4F3C">
        <w:tab/>
        <w:t>were maintained by the employer in relation to an earlier year of tax but are relevant to the employer’s liability under this Act in respect of the current year of tax;</w:t>
      </w:r>
    </w:p>
    <w:p w:rsidR="00D106F8" w:rsidRPr="006B4F3C" w:rsidRDefault="00D106F8" w:rsidP="00D106F8">
      <w:pPr>
        <w:pStyle w:val="paragraph"/>
      </w:pPr>
      <w:r w:rsidRPr="006B4F3C">
        <w:tab/>
        <w:t>(ab)</w:t>
      </w:r>
      <w:r w:rsidRPr="006B4F3C">
        <w:tab/>
        <w:t>a record of the business use percentage specified by the employer for the current year of tax; and</w:t>
      </w:r>
    </w:p>
    <w:p w:rsidR="00D106F8" w:rsidRPr="006B4F3C" w:rsidRDefault="00D106F8" w:rsidP="00D106F8">
      <w:pPr>
        <w:pStyle w:val="paragraph"/>
      </w:pPr>
      <w:r w:rsidRPr="006B4F3C">
        <w:tab/>
        <w:t>(b)</w:t>
      </w:r>
      <w:r w:rsidRPr="006B4F3C">
        <w:tab/>
        <w:t>a document maintained by the employer in relation to the current year of tax as mentioned in section</w:t>
      </w:r>
      <w:r w:rsidR="006B4F3C">
        <w:t> </w:t>
      </w:r>
      <w:r w:rsidRPr="006B4F3C">
        <w:t>10A or paragraph</w:t>
      </w:r>
      <w:r w:rsidR="006B4F3C">
        <w:t> </w:t>
      </w:r>
      <w:r w:rsidRPr="006B4F3C">
        <w:t>10B(a) or sub</w:t>
      </w:r>
      <w:r w:rsidR="006B4F3C">
        <w:noBreakHyphen/>
      </w:r>
      <w:r w:rsidRPr="006B4F3C">
        <w:t>subparagraph</w:t>
      </w:r>
      <w:r w:rsidR="006B4F3C">
        <w:t> </w:t>
      </w:r>
      <w:r w:rsidRPr="006B4F3C">
        <w:t>24(1)(c)(ia)(A) or 24(1)(c)(i)(B); and</w:t>
      </w:r>
    </w:p>
    <w:p w:rsidR="00D106F8" w:rsidRPr="006B4F3C" w:rsidRDefault="00D106F8" w:rsidP="00D106F8">
      <w:pPr>
        <w:pStyle w:val="paragraph"/>
      </w:pPr>
      <w:r w:rsidRPr="006B4F3C">
        <w:tab/>
        <w:t>(c)</w:t>
      </w:r>
      <w:r w:rsidRPr="006B4F3C">
        <w:tab/>
        <w:t>log book records or odometer records maintained in relation to a particular car where any of the following subparagraphs apply:</w:t>
      </w:r>
    </w:p>
    <w:p w:rsidR="00D106F8" w:rsidRPr="006B4F3C" w:rsidRDefault="00D106F8" w:rsidP="00D106F8">
      <w:pPr>
        <w:pStyle w:val="paragraphsub"/>
      </w:pPr>
      <w:r w:rsidRPr="006B4F3C">
        <w:tab/>
        <w:t>(i)</w:t>
      </w:r>
      <w:r w:rsidRPr="006B4F3C">
        <w:tab/>
        <w:t>both of the following conditions are satisfied:</w:t>
      </w:r>
    </w:p>
    <w:p w:rsidR="00D106F8" w:rsidRPr="006B4F3C" w:rsidRDefault="00D106F8" w:rsidP="00D106F8">
      <w:pPr>
        <w:pStyle w:val="paragraphsub-sub"/>
      </w:pPr>
      <w:r w:rsidRPr="006B4F3C">
        <w:tab/>
        <w:t>(A)</w:t>
      </w:r>
      <w:r w:rsidRPr="006B4F3C">
        <w:tab/>
        <w:t>the current year of tax is not a log book year of tax of the employer in relation to the car;</w:t>
      </w:r>
    </w:p>
    <w:p w:rsidR="00D106F8" w:rsidRPr="006B4F3C" w:rsidRDefault="00D106F8" w:rsidP="00D106F8">
      <w:pPr>
        <w:pStyle w:val="paragraphsub-sub"/>
      </w:pPr>
      <w:r w:rsidRPr="006B4F3C">
        <w:tab/>
        <w:t>(B)</w:t>
      </w:r>
      <w:r w:rsidRPr="006B4F3C">
        <w:tab/>
        <w:t>section</w:t>
      </w:r>
      <w:r w:rsidR="006B4F3C">
        <w:t> </w:t>
      </w:r>
      <w:r w:rsidRPr="006B4F3C">
        <w:t>10A required the records to be maintained by or on behalf of the provider of a car fringe benefit in relation to the employer as a condition of the employer being entitled, in respect of the year of tax that was the last log book year of tax of the employer in relation to the car before the current year of tax, to a reduction in the operating cost of the car on account of business journeys undertaken in the car during that last log book year of tax;</w:t>
      </w:r>
    </w:p>
    <w:p w:rsidR="00D106F8" w:rsidRPr="006B4F3C" w:rsidRDefault="00D106F8" w:rsidP="00D106F8">
      <w:pPr>
        <w:pStyle w:val="paragraphsub"/>
      </w:pPr>
      <w:r w:rsidRPr="006B4F3C">
        <w:tab/>
        <w:t>(ii)</w:t>
      </w:r>
      <w:r w:rsidRPr="006B4F3C">
        <w:tab/>
        <w:t>both of the following conditions are satisfied:</w:t>
      </w:r>
    </w:p>
    <w:p w:rsidR="00D106F8" w:rsidRPr="006B4F3C" w:rsidRDefault="00D106F8" w:rsidP="00D106F8">
      <w:pPr>
        <w:pStyle w:val="paragraphsub-sub"/>
      </w:pPr>
      <w:r w:rsidRPr="006B4F3C">
        <w:lastRenderedPageBreak/>
        <w:tab/>
        <w:t>(A)</w:t>
      </w:r>
      <w:r w:rsidRPr="006B4F3C">
        <w:tab/>
        <w:t>the current year of tax is not a log book year of tax of the recipient of a loan fringe benefit, an expense payment fringe benefit, a property fringe benefit or a residual fringe benefit in relation to the car while it was held by the recipient during a period in the current year of tax;</w:t>
      </w:r>
    </w:p>
    <w:p w:rsidR="00D106F8" w:rsidRPr="006B4F3C" w:rsidRDefault="00D106F8" w:rsidP="00D106F8">
      <w:pPr>
        <w:pStyle w:val="paragraphsub-sub"/>
      </w:pPr>
      <w:r w:rsidRPr="006B4F3C">
        <w:tab/>
        <w:t>(B)</w:t>
      </w:r>
      <w:r w:rsidRPr="006B4F3C">
        <w:tab/>
        <w:t>section</w:t>
      </w:r>
      <w:r w:rsidR="006B4F3C">
        <w:t> </w:t>
      </w:r>
      <w:r w:rsidRPr="006B4F3C">
        <w:t>65E required the records to be maintained by or on behalf of the recipient as a condition of the employer being entitled, in relation to the year of tax that was the last log book year of tax of the recipient before the current year of tax, to a reduction of the taxable value of a fringe benefit on account of business journeys undertaken in the car in that last log book year of tax; and</w:t>
      </w:r>
    </w:p>
    <w:p w:rsidR="00D106F8" w:rsidRPr="006B4F3C" w:rsidRDefault="00D106F8" w:rsidP="00D106F8">
      <w:pPr>
        <w:pStyle w:val="paragraph"/>
      </w:pPr>
      <w:r w:rsidRPr="006B4F3C">
        <w:tab/>
        <w:t>(d)</w:t>
      </w:r>
      <w:r w:rsidRPr="006B4F3C">
        <w:tab/>
        <w:t>a no</w:t>
      </w:r>
      <w:r w:rsidR="006B4F3C">
        <w:noBreakHyphen/>
      </w:r>
      <w:r w:rsidRPr="006B4F3C">
        <w:t>private</w:t>
      </w:r>
      <w:r w:rsidR="006B4F3C">
        <w:noBreakHyphen/>
      </w:r>
      <w:r w:rsidRPr="006B4F3C">
        <w:t>use declaration or a recurring fringe benefit declaration that covers benefits provided in the current year of tax.</w:t>
      </w:r>
    </w:p>
    <w:p w:rsidR="00D106F8" w:rsidRPr="006B4F3C" w:rsidRDefault="00D106F8" w:rsidP="00D106F8">
      <w:pPr>
        <w:pStyle w:val="Definition"/>
      </w:pPr>
      <w:r w:rsidRPr="006B4F3C">
        <w:rPr>
          <w:b/>
          <w:i/>
        </w:rPr>
        <w:t>statutory food amount</w:t>
      </w:r>
      <w:r w:rsidRPr="006B4F3C">
        <w:t>, in relation to a person, in relation to a period in relation to a year of tax, means the amount calculated in respect of that period:</w:t>
      </w:r>
    </w:p>
    <w:p w:rsidR="00D106F8" w:rsidRPr="006B4F3C" w:rsidRDefault="00D106F8" w:rsidP="00D106F8">
      <w:pPr>
        <w:pStyle w:val="paragraph"/>
      </w:pPr>
      <w:r w:rsidRPr="006B4F3C">
        <w:tab/>
        <w:t>(a)</w:t>
      </w:r>
      <w:r w:rsidRPr="006B4F3C">
        <w:tab/>
        <w:t>in a case where the person had attained the age of 12 years before the beginning of the year of tax—at the rate of $42 per week; and</w:t>
      </w:r>
    </w:p>
    <w:p w:rsidR="00D106F8" w:rsidRPr="006B4F3C" w:rsidRDefault="00D106F8" w:rsidP="00D106F8">
      <w:pPr>
        <w:pStyle w:val="paragraph"/>
      </w:pPr>
      <w:r w:rsidRPr="006B4F3C">
        <w:tab/>
        <w:t>(b)</w:t>
      </w:r>
      <w:r w:rsidRPr="006B4F3C">
        <w:tab/>
        <w:t>in any other case—at the rate of $21 per week.</w:t>
      </w:r>
    </w:p>
    <w:p w:rsidR="00D106F8" w:rsidRPr="006B4F3C" w:rsidRDefault="00D106F8" w:rsidP="00D106F8">
      <w:pPr>
        <w:pStyle w:val="Definition"/>
      </w:pPr>
      <w:r w:rsidRPr="006B4F3C">
        <w:rPr>
          <w:b/>
          <w:i/>
        </w:rPr>
        <w:t>statutory interest rate</w:t>
      </w:r>
      <w:r w:rsidRPr="006B4F3C">
        <w:t>:</w:t>
      </w:r>
    </w:p>
    <w:p w:rsidR="00D106F8" w:rsidRPr="006B4F3C" w:rsidRDefault="00D106F8" w:rsidP="00D106F8">
      <w:pPr>
        <w:pStyle w:val="paragraph"/>
      </w:pPr>
      <w:r w:rsidRPr="006B4F3C">
        <w:lastRenderedPageBreak/>
        <w:tab/>
        <w:t>(a)</w:t>
      </w:r>
      <w:r w:rsidRPr="006B4F3C">
        <w:tab/>
        <w:t>in relation to a year of tax, means the benchmark interest rate in relation to the year of tax; or</w:t>
      </w:r>
    </w:p>
    <w:p w:rsidR="00D106F8" w:rsidRPr="006B4F3C" w:rsidRDefault="00D106F8" w:rsidP="00D106F8">
      <w:pPr>
        <w:pStyle w:val="paragraph"/>
      </w:pPr>
      <w:r w:rsidRPr="006B4F3C">
        <w:tab/>
        <w:t>(b)</w:t>
      </w:r>
      <w:r w:rsidRPr="006B4F3C">
        <w:tab/>
        <w:t xml:space="preserve">in relation to a time (in this paragraph referred to as the </w:t>
      </w:r>
      <w:r w:rsidRPr="006B4F3C">
        <w:rPr>
          <w:b/>
          <w:i/>
        </w:rPr>
        <w:t>loan time</w:t>
      </w:r>
      <w:r w:rsidRPr="006B4F3C">
        <w:t>) before 1</w:t>
      </w:r>
      <w:r w:rsidR="006B4F3C">
        <w:t> </w:t>
      </w:r>
      <w:r w:rsidRPr="006B4F3C">
        <w:t>July 1986, means:</w:t>
      </w:r>
    </w:p>
    <w:p w:rsidR="00D106F8" w:rsidRPr="006B4F3C" w:rsidRDefault="00D106F8" w:rsidP="00D106F8">
      <w:pPr>
        <w:pStyle w:val="paragraphsub"/>
      </w:pPr>
      <w:r w:rsidRPr="006B4F3C">
        <w:tab/>
        <w:t>(i)</w:t>
      </w:r>
      <w:r w:rsidRPr="006B4F3C">
        <w:tab/>
        <w:t>if the loan time occurred after 2</w:t>
      </w:r>
      <w:r w:rsidR="006B4F3C">
        <w:t> </w:t>
      </w:r>
      <w:r w:rsidRPr="006B4F3C">
        <w:t>April 1986:</w:t>
      </w:r>
    </w:p>
    <w:p w:rsidR="00D106F8" w:rsidRPr="006B4F3C" w:rsidRDefault="00D106F8" w:rsidP="00D106F8">
      <w:pPr>
        <w:pStyle w:val="paragraphsub-sub"/>
      </w:pPr>
      <w:r w:rsidRPr="006B4F3C">
        <w:tab/>
        <w:t>(A)</w:t>
      </w:r>
      <w:r w:rsidRPr="006B4F3C">
        <w:tab/>
        <w:t xml:space="preserve">if there is only 1 benchmark interest rate in relation to the loan time—that rate; </w:t>
      </w:r>
    </w:p>
    <w:p w:rsidR="00D106F8" w:rsidRPr="006B4F3C" w:rsidRDefault="00D106F8" w:rsidP="00D106F8">
      <w:pPr>
        <w:pStyle w:val="paragraphsub-sub"/>
      </w:pPr>
      <w:r w:rsidRPr="006B4F3C">
        <w:tab/>
        <w:t>(B)</w:t>
      </w:r>
      <w:r w:rsidRPr="006B4F3C">
        <w:tab/>
        <w:t>if there are 2 or more benchmark interest rates in relation to the loan time—the lower or lowest of those rates; or</w:t>
      </w:r>
    </w:p>
    <w:p w:rsidR="00D106F8" w:rsidRPr="006B4F3C" w:rsidRDefault="00D106F8" w:rsidP="00D106F8">
      <w:pPr>
        <w:pStyle w:val="paragraphsub-sub"/>
      </w:pPr>
      <w:r w:rsidRPr="006B4F3C">
        <w:tab/>
        <w:t>(C)</w:t>
      </w:r>
      <w:r w:rsidRPr="006B4F3C">
        <w:tab/>
        <w:t>if there is no benchmark interest rate in relation to the loan time—such rate as is prescribed;</w:t>
      </w:r>
    </w:p>
    <w:p w:rsidR="00D106F8" w:rsidRPr="006B4F3C" w:rsidRDefault="00D106F8" w:rsidP="00D106F8">
      <w:pPr>
        <w:pStyle w:val="paragraphsub"/>
      </w:pPr>
      <w:r w:rsidRPr="006B4F3C">
        <w:tab/>
        <w:t>(ii)</w:t>
      </w:r>
      <w:r w:rsidRPr="006B4F3C">
        <w:tab/>
        <w:t>if the loan time occurred during a period specified in the Schedule—the rate specified in the Schedule in relation to that period; and</w:t>
      </w:r>
    </w:p>
    <w:p w:rsidR="00D106F8" w:rsidRPr="006B4F3C" w:rsidRDefault="00D106F8" w:rsidP="00D106F8">
      <w:pPr>
        <w:pStyle w:val="paragraphsub"/>
      </w:pPr>
      <w:r w:rsidRPr="006B4F3C">
        <w:tab/>
        <w:t>(iii)</w:t>
      </w:r>
      <w:r w:rsidRPr="006B4F3C">
        <w:tab/>
        <w:t>if the loan time occurred before 1</w:t>
      </w:r>
      <w:r w:rsidR="006B4F3C">
        <w:t> </w:t>
      </w:r>
      <w:r w:rsidRPr="006B4F3C">
        <w:t>January 1946—3.875% per annum.</w:t>
      </w:r>
    </w:p>
    <w:p w:rsidR="00D106F8" w:rsidRPr="006B4F3C" w:rsidRDefault="00D106F8" w:rsidP="00D106F8">
      <w:pPr>
        <w:pStyle w:val="Definition"/>
      </w:pPr>
      <w:r w:rsidRPr="006B4F3C">
        <w:rPr>
          <w:b/>
          <w:i/>
        </w:rPr>
        <w:t>stratum unit</w:t>
      </w:r>
      <w:r w:rsidRPr="006B4F3C">
        <w:t>, in relation to a dwelling, means a unit on a unit plan registered under a law of a State or Territory that provides for the registration of titles of a kind known as unit titles or strata titles, being a unit that comprises:</w:t>
      </w:r>
    </w:p>
    <w:p w:rsidR="00D106F8" w:rsidRPr="006B4F3C" w:rsidRDefault="00D106F8" w:rsidP="00D106F8">
      <w:pPr>
        <w:pStyle w:val="paragraph"/>
      </w:pPr>
      <w:r w:rsidRPr="006B4F3C">
        <w:tab/>
        <w:t>(a)</w:t>
      </w:r>
      <w:r w:rsidRPr="006B4F3C">
        <w:tab/>
        <w:t>a part of a building containing the dwelling, being a part consisting of a flat or home unit; or</w:t>
      </w:r>
    </w:p>
    <w:p w:rsidR="00D106F8" w:rsidRPr="006B4F3C" w:rsidRDefault="00D106F8" w:rsidP="00D106F8">
      <w:pPr>
        <w:pStyle w:val="paragraph"/>
      </w:pPr>
      <w:r w:rsidRPr="006B4F3C">
        <w:tab/>
        <w:t>(b)</w:t>
      </w:r>
      <w:r w:rsidRPr="006B4F3C">
        <w:tab/>
        <w:t>a part of a parcel of land, being a part on which the building containing the dwelling is constructed.</w:t>
      </w:r>
    </w:p>
    <w:p w:rsidR="00D106F8" w:rsidRPr="006B4F3C" w:rsidRDefault="00D106F8" w:rsidP="00D106F8">
      <w:pPr>
        <w:pStyle w:val="Definition"/>
      </w:pPr>
      <w:r w:rsidRPr="006B4F3C">
        <w:rPr>
          <w:b/>
          <w:i/>
        </w:rPr>
        <w:t>supplementary car rate</w:t>
      </w:r>
      <w:r w:rsidRPr="006B4F3C">
        <w:t>, in relation to a year of tax, means the rate prescribed for the purposes of this definition in relation to the year of tax.</w:t>
      </w:r>
    </w:p>
    <w:p w:rsidR="00D106F8" w:rsidRPr="006B4F3C" w:rsidRDefault="00D106F8" w:rsidP="009D28EA">
      <w:pPr>
        <w:pStyle w:val="Definition"/>
        <w:keepNext/>
      </w:pPr>
      <w:r w:rsidRPr="006B4F3C">
        <w:rPr>
          <w:b/>
          <w:i/>
        </w:rPr>
        <w:lastRenderedPageBreak/>
        <w:t>tangible property</w:t>
      </w:r>
      <w:r w:rsidRPr="006B4F3C">
        <w:t xml:space="preserve"> means goods and includes:</w:t>
      </w:r>
    </w:p>
    <w:p w:rsidR="00D106F8" w:rsidRPr="006B4F3C" w:rsidRDefault="00D106F8" w:rsidP="00D106F8">
      <w:pPr>
        <w:pStyle w:val="paragraph"/>
      </w:pPr>
      <w:r w:rsidRPr="006B4F3C">
        <w:tab/>
        <w:t>(a)</w:t>
      </w:r>
      <w:r w:rsidRPr="006B4F3C">
        <w:tab/>
        <w:t>animals, including fish; and</w:t>
      </w:r>
    </w:p>
    <w:p w:rsidR="00D106F8" w:rsidRPr="006B4F3C" w:rsidRDefault="00D106F8" w:rsidP="00D106F8">
      <w:pPr>
        <w:pStyle w:val="paragraph"/>
      </w:pPr>
      <w:r w:rsidRPr="006B4F3C">
        <w:tab/>
        <w:t>(b)</w:t>
      </w:r>
      <w:r w:rsidRPr="006B4F3C">
        <w:tab/>
        <w:t>gas and electricity.</w:t>
      </w:r>
    </w:p>
    <w:p w:rsidR="00D106F8" w:rsidRPr="006B4F3C" w:rsidRDefault="00D106F8" w:rsidP="00D106F8">
      <w:pPr>
        <w:pStyle w:val="Definition"/>
      </w:pPr>
      <w:r w:rsidRPr="006B4F3C">
        <w:rPr>
          <w:b/>
          <w:i/>
        </w:rPr>
        <w:t>tax</w:t>
      </w:r>
      <w:r w:rsidR="006B4F3C">
        <w:rPr>
          <w:b/>
          <w:i/>
        </w:rPr>
        <w:noBreakHyphen/>
      </w:r>
      <w:r w:rsidRPr="006B4F3C">
        <w:rPr>
          <w:b/>
          <w:i/>
        </w:rPr>
        <w:t>exempt body entertainment benefit</w:t>
      </w:r>
      <w:r w:rsidRPr="006B4F3C">
        <w:t xml:space="preserve"> means a benefit referred to in section</w:t>
      </w:r>
      <w:r w:rsidR="006B4F3C">
        <w:t> </w:t>
      </w:r>
      <w:r w:rsidRPr="006B4F3C">
        <w:t>38.</w:t>
      </w:r>
    </w:p>
    <w:p w:rsidR="00D106F8" w:rsidRPr="006B4F3C" w:rsidRDefault="00D106F8" w:rsidP="00D106F8">
      <w:pPr>
        <w:pStyle w:val="Definition"/>
      </w:pPr>
      <w:r w:rsidRPr="006B4F3C">
        <w:rPr>
          <w:b/>
          <w:i/>
        </w:rPr>
        <w:t>tax</w:t>
      </w:r>
      <w:r w:rsidR="006B4F3C">
        <w:rPr>
          <w:b/>
          <w:i/>
        </w:rPr>
        <w:noBreakHyphen/>
      </w:r>
      <w:r w:rsidRPr="006B4F3C">
        <w:rPr>
          <w:b/>
          <w:i/>
        </w:rPr>
        <w:t>exempt body entertainment fringe benefit</w:t>
      </w:r>
      <w:r w:rsidRPr="006B4F3C">
        <w:t xml:space="preserve"> means a fringe benefit that is a tax</w:t>
      </w:r>
      <w:r w:rsidR="006B4F3C">
        <w:noBreakHyphen/>
      </w:r>
      <w:r w:rsidRPr="006B4F3C">
        <w:t>exempt body entertainment benefit.</w:t>
      </w:r>
    </w:p>
    <w:p w:rsidR="00D106F8" w:rsidRPr="006B4F3C" w:rsidRDefault="00D106F8" w:rsidP="00D106F8">
      <w:pPr>
        <w:pStyle w:val="Definition"/>
      </w:pPr>
      <w:r w:rsidRPr="006B4F3C">
        <w:rPr>
          <w:b/>
          <w:i/>
        </w:rPr>
        <w:t>taxi</w:t>
      </w:r>
      <w:r w:rsidRPr="006B4F3C">
        <w:t xml:space="preserve"> means a motor vehicle that is licensed to operate as a taxi.</w:t>
      </w:r>
    </w:p>
    <w:p w:rsidR="00D106F8" w:rsidRPr="006B4F3C" w:rsidRDefault="00D106F8" w:rsidP="00D106F8">
      <w:pPr>
        <w:pStyle w:val="Definition"/>
      </w:pPr>
      <w:r w:rsidRPr="006B4F3C">
        <w:rPr>
          <w:b/>
          <w:i/>
        </w:rPr>
        <w:t>tenancy period</w:t>
      </w:r>
      <w:r w:rsidRPr="006B4F3C">
        <w:t>, in relation to a housing benefit in relation to a year of tax, means the period during the year of tax when the housing right to which the benefit relates subsisted.</w:t>
      </w:r>
    </w:p>
    <w:p w:rsidR="00D106F8" w:rsidRPr="006B4F3C" w:rsidRDefault="00D106F8" w:rsidP="00D106F8">
      <w:pPr>
        <w:pStyle w:val="Definition"/>
        <w:keepNext/>
        <w:keepLines/>
      </w:pPr>
      <w:r w:rsidRPr="006B4F3C">
        <w:rPr>
          <w:b/>
          <w:i/>
        </w:rPr>
        <w:t>this Act</w:t>
      </w:r>
      <w:r w:rsidRPr="006B4F3C">
        <w:t xml:space="preserve"> includes:</w:t>
      </w:r>
    </w:p>
    <w:p w:rsidR="00D106F8" w:rsidRPr="006B4F3C" w:rsidRDefault="00D106F8" w:rsidP="00D106F8">
      <w:pPr>
        <w:pStyle w:val="paragraph"/>
      </w:pPr>
      <w:r w:rsidRPr="006B4F3C">
        <w:tab/>
        <w:t>(a)</w:t>
      </w:r>
      <w:r w:rsidRPr="006B4F3C">
        <w:tab/>
        <w:t>the regulations; and</w:t>
      </w:r>
    </w:p>
    <w:p w:rsidR="00D106F8" w:rsidRPr="006B4F3C" w:rsidRDefault="00D106F8" w:rsidP="00D106F8">
      <w:pPr>
        <w:pStyle w:val="paragraph"/>
      </w:pPr>
      <w:r w:rsidRPr="006B4F3C">
        <w:tab/>
        <w:t>(b)</w:t>
      </w:r>
      <w:r w:rsidRPr="006B4F3C">
        <w:tab/>
        <w:t>Part</w:t>
      </w:r>
      <w:r w:rsidR="00C42613" w:rsidRPr="006B4F3C">
        <w:t> </w:t>
      </w:r>
      <w:r w:rsidRPr="006B4F3C">
        <w:t xml:space="preserve">IVC of the </w:t>
      </w:r>
      <w:r w:rsidRPr="006B4F3C">
        <w:rPr>
          <w:i/>
        </w:rPr>
        <w:t>Taxation Administration Act 1953</w:t>
      </w:r>
      <w:r w:rsidRPr="006B4F3C">
        <w:t>, insofar as that Part relates to this Act.</w:t>
      </w:r>
    </w:p>
    <w:p w:rsidR="00D106F8" w:rsidRPr="006B4F3C" w:rsidRDefault="00D106F8" w:rsidP="00D106F8">
      <w:pPr>
        <w:pStyle w:val="Definition"/>
      </w:pPr>
      <w:r w:rsidRPr="006B4F3C">
        <w:rPr>
          <w:b/>
          <w:i/>
        </w:rPr>
        <w:t>travel diary</w:t>
      </w:r>
      <w:r w:rsidRPr="006B4F3C">
        <w:t>, in relation to particular travel undertaken by the recipient of an expense payment fringe benefit, a property fringe benefit or a residual fringe benefit, means a diary or similar document, in the English language, in which, in relation to each activity engaged in by the recipient:</w:t>
      </w:r>
    </w:p>
    <w:p w:rsidR="00D106F8" w:rsidRPr="006B4F3C" w:rsidRDefault="00D106F8" w:rsidP="00D106F8">
      <w:pPr>
        <w:pStyle w:val="paragraph"/>
      </w:pPr>
      <w:r w:rsidRPr="006B4F3C">
        <w:tab/>
        <w:t>(a)</w:t>
      </w:r>
      <w:r w:rsidRPr="006B4F3C">
        <w:tab/>
        <w:t>while undertaking that travel; and</w:t>
      </w:r>
    </w:p>
    <w:p w:rsidR="00D106F8" w:rsidRPr="006B4F3C" w:rsidRDefault="00D106F8" w:rsidP="00D106F8">
      <w:pPr>
        <w:pStyle w:val="paragraph"/>
      </w:pPr>
      <w:r w:rsidRPr="006B4F3C">
        <w:tab/>
        <w:t>(b)</w:t>
      </w:r>
      <w:r w:rsidRPr="006B4F3C">
        <w:tab/>
        <w:t>in the course of producing assessable income of the recipient;</w:t>
      </w:r>
    </w:p>
    <w:p w:rsidR="00D106F8" w:rsidRPr="006B4F3C" w:rsidRDefault="00D106F8" w:rsidP="00D106F8">
      <w:pPr>
        <w:pStyle w:val="subsection2"/>
      </w:pPr>
      <w:r w:rsidRPr="006B4F3C">
        <w:lastRenderedPageBreak/>
        <w:t>the recipient has made, before, at the time of, or as soon as reasonably practicable after, the conclusion of the activity, an entry setting out particulars of:</w:t>
      </w:r>
    </w:p>
    <w:p w:rsidR="00D106F8" w:rsidRPr="006B4F3C" w:rsidRDefault="00D106F8" w:rsidP="00D106F8">
      <w:pPr>
        <w:pStyle w:val="paragraph"/>
      </w:pPr>
      <w:r w:rsidRPr="006B4F3C">
        <w:tab/>
        <w:t>(d)</w:t>
      </w:r>
      <w:r w:rsidRPr="006B4F3C">
        <w:tab/>
        <w:t>the place where the activity was undertaken;</w:t>
      </w:r>
    </w:p>
    <w:p w:rsidR="00D106F8" w:rsidRPr="006B4F3C" w:rsidRDefault="00D106F8" w:rsidP="00D106F8">
      <w:pPr>
        <w:pStyle w:val="paragraph"/>
      </w:pPr>
      <w:r w:rsidRPr="006B4F3C">
        <w:tab/>
        <w:t>(e)</w:t>
      </w:r>
      <w:r w:rsidRPr="006B4F3C">
        <w:tab/>
        <w:t>the date and approximate time when the activity commenced;</w:t>
      </w:r>
    </w:p>
    <w:p w:rsidR="00D106F8" w:rsidRPr="006B4F3C" w:rsidRDefault="00D106F8" w:rsidP="00D106F8">
      <w:pPr>
        <w:pStyle w:val="paragraph"/>
      </w:pPr>
      <w:r w:rsidRPr="006B4F3C">
        <w:tab/>
        <w:t>(f)</w:t>
      </w:r>
      <w:r w:rsidRPr="006B4F3C">
        <w:tab/>
        <w:t>the duration of the activity; and</w:t>
      </w:r>
    </w:p>
    <w:p w:rsidR="00D106F8" w:rsidRPr="006B4F3C" w:rsidRDefault="00D106F8" w:rsidP="00D106F8">
      <w:pPr>
        <w:pStyle w:val="paragraph"/>
      </w:pPr>
      <w:r w:rsidRPr="006B4F3C">
        <w:tab/>
        <w:t>(g)</w:t>
      </w:r>
      <w:r w:rsidRPr="006B4F3C">
        <w:tab/>
        <w:t>the nature of the activity;</w:t>
      </w:r>
    </w:p>
    <w:p w:rsidR="00D106F8" w:rsidRPr="006B4F3C" w:rsidRDefault="00D106F8" w:rsidP="00D106F8">
      <w:pPr>
        <w:pStyle w:val="subsection2"/>
      </w:pPr>
      <w:r w:rsidRPr="006B4F3C">
        <w:t>and includes a copy of such a diary or document.</w:t>
      </w:r>
    </w:p>
    <w:p w:rsidR="00D106F8" w:rsidRPr="006B4F3C" w:rsidRDefault="00D106F8" w:rsidP="00D106F8">
      <w:pPr>
        <w:pStyle w:val="Definition"/>
      </w:pPr>
      <w:r w:rsidRPr="006B4F3C">
        <w:rPr>
          <w:b/>
          <w:i/>
        </w:rPr>
        <w:t>Tribunal</w:t>
      </w:r>
      <w:r w:rsidRPr="006B4F3C">
        <w:t xml:space="preserve"> means the Administrative Appeals Tribunal.</w:t>
      </w:r>
    </w:p>
    <w:p w:rsidR="00D106F8" w:rsidRPr="006B4F3C" w:rsidRDefault="00D106F8" w:rsidP="00975BB7">
      <w:pPr>
        <w:pStyle w:val="Definition"/>
        <w:keepNext/>
      </w:pPr>
      <w:r w:rsidRPr="006B4F3C">
        <w:rPr>
          <w:b/>
          <w:i/>
        </w:rPr>
        <w:t>trustee</w:t>
      </w:r>
      <w:r w:rsidRPr="006B4F3C">
        <w:t xml:space="preserve"> includes:</w:t>
      </w:r>
    </w:p>
    <w:p w:rsidR="00D106F8" w:rsidRPr="006B4F3C" w:rsidRDefault="00D106F8" w:rsidP="00D106F8">
      <w:pPr>
        <w:pStyle w:val="paragraph"/>
      </w:pPr>
      <w:r w:rsidRPr="006B4F3C">
        <w:tab/>
        <w:t>(a)</w:t>
      </w:r>
      <w:r w:rsidRPr="006B4F3C">
        <w:tab/>
        <w:t>a person appointed or constituted trustee by act of parties, by order or declaration of a court, or by operation of law; or</w:t>
      </w:r>
    </w:p>
    <w:p w:rsidR="00D106F8" w:rsidRPr="006B4F3C" w:rsidRDefault="00D106F8" w:rsidP="00D106F8">
      <w:pPr>
        <w:pStyle w:val="paragraph"/>
      </w:pPr>
      <w:r w:rsidRPr="006B4F3C">
        <w:tab/>
        <w:t>(b)</w:t>
      </w:r>
      <w:r w:rsidRPr="006B4F3C">
        <w:tab/>
        <w:t>an executor, administrator or other personal representative of a deceased person; or</w:t>
      </w:r>
    </w:p>
    <w:p w:rsidR="00D106F8" w:rsidRPr="006B4F3C" w:rsidRDefault="00D106F8" w:rsidP="00D106F8">
      <w:pPr>
        <w:pStyle w:val="paragraph"/>
      </w:pPr>
      <w:r w:rsidRPr="006B4F3C">
        <w:tab/>
        <w:t>(c)</w:t>
      </w:r>
      <w:r w:rsidRPr="006B4F3C">
        <w:tab/>
        <w:t>a guardian or committee; or</w:t>
      </w:r>
    </w:p>
    <w:p w:rsidR="00D106F8" w:rsidRPr="006B4F3C" w:rsidRDefault="00D106F8" w:rsidP="00D106F8">
      <w:pPr>
        <w:pStyle w:val="paragraph"/>
      </w:pPr>
      <w:r w:rsidRPr="006B4F3C">
        <w:tab/>
        <w:t>(d)</w:t>
      </w:r>
      <w:r w:rsidRPr="006B4F3C">
        <w:tab/>
        <w:t>a receiver or receiver and manager; or</w:t>
      </w:r>
    </w:p>
    <w:p w:rsidR="00D106F8" w:rsidRPr="006B4F3C" w:rsidRDefault="00D106F8" w:rsidP="00D106F8">
      <w:pPr>
        <w:pStyle w:val="paragraph"/>
      </w:pPr>
      <w:r w:rsidRPr="006B4F3C">
        <w:tab/>
        <w:t>(e)</w:t>
      </w:r>
      <w:r w:rsidRPr="006B4F3C">
        <w:tab/>
      </w:r>
      <w:r w:rsidR="004F0020" w:rsidRPr="006B4F3C">
        <w:t>a liquidator</w:t>
      </w:r>
      <w:r w:rsidRPr="006B4F3C">
        <w:t xml:space="preserve"> of a company; or</w:t>
      </w:r>
    </w:p>
    <w:p w:rsidR="00D106F8" w:rsidRPr="006B4F3C" w:rsidRDefault="00D106F8" w:rsidP="00D106F8">
      <w:pPr>
        <w:pStyle w:val="paragraph"/>
      </w:pPr>
      <w:r w:rsidRPr="006B4F3C">
        <w:tab/>
        <w:t>(ea)</w:t>
      </w:r>
      <w:r w:rsidRPr="006B4F3C">
        <w:tab/>
        <w:t xml:space="preserve">an administrator, within the meaning of the </w:t>
      </w:r>
      <w:r w:rsidRPr="006B4F3C">
        <w:rPr>
          <w:i/>
        </w:rPr>
        <w:t>Corporations Act 2001</w:t>
      </w:r>
      <w:r w:rsidRPr="006B4F3C">
        <w:t>, of a company; or</w:t>
      </w:r>
    </w:p>
    <w:p w:rsidR="00D106F8" w:rsidRPr="006B4F3C" w:rsidRDefault="00D106F8" w:rsidP="00D106F8">
      <w:pPr>
        <w:pStyle w:val="paragraph"/>
      </w:pPr>
      <w:r w:rsidRPr="006B4F3C">
        <w:tab/>
        <w:t>(eb)</w:t>
      </w:r>
      <w:r w:rsidRPr="006B4F3C">
        <w:tab/>
        <w:t>an administrator of a deed of company arrangement executed by a company under Part</w:t>
      </w:r>
      <w:r w:rsidR="006B4F3C">
        <w:t> </w:t>
      </w:r>
      <w:r w:rsidRPr="006B4F3C">
        <w:t>5.3A of that Act; or</w:t>
      </w:r>
    </w:p>
    <w:p w:rsidR="00D106F8" w:rsidRPr="006B4F3C" w:rsidRDefault="00D106F8" w:rsidP="00D106F8">
      <w:pPr>
        <w:pStyle w:val="paragraph"/>
      </w:pPr>
      <w:r w:rsidRPr="006B4F3C">
        <w:tab/>
        <w:t>(f)</w:t>
      </w:r>
      <w:r w:rsidRPr="006B4F3C">
        <w:tab/>
        <w:t>a person:</w:t>
      </w:r>
    </w:p>
    <w:p w:rsidR="00D106F8" w:rsidRPr="006B4F3C" w:rsidRDefault="00D106F8" w:rsidP="00D106F8">
      <w:pPr>
        <w:pStyle w:val="paragraphsub"/>
      </w:pPr>
      <w:r w:rsidRPr="006B4F3C">
        <w:tab/>
        <w:t>(i)</w:t>
      </w:r>
      <w:r w:rsidRPr="006B4F3C">
        <w:tab/>
        <w:t>having or taking upon himself or herself the administration or control of any real or personal property affected by any express or implied trust;</w:t>
      </w:r>
    </w:p>
    <w:p w:rsidR="00D106F8" w:rsidRPr="006B4F3C" w:rsidRDefault="00D106F8" w:rsidP="00D106F8">
      <w:pPr>
        <w:pStyle w:val="paragraphsub"/>
      </w:pPr>
      <w:r w:rsidRPr="006B4F3C">
        <w:tab/>
        <w:t>(ii)</w:t>
      </w:r>
      <w:r w:rsidRPr="006B4F3C">
        <w:tab/>
        <w:t>acting in any fiduciary capacity; or</w:t>
      </w:r>
    </w:p>
    <w:p w:rsidR="00D106F8" w:rsidRPr="006B4F3C" w:rsidRDefault="00D106F8" w:rsidP="00D106F8">
      <w:pPr>
        <w:pStyle w:val="paragraphsub"/>
      </w:pPr>
      <w:r w:rsidRPr="006B4F3C">
        <w:lastRenderedPageBreak/>
        <w:tab/>
        <w:t>(iii)</w:t>
      </w:r>
      <w:r w:rsidRPr="006B4F3C">
        <w:tab/>
        <w:t>having the possession, control or management of any real or personal property of a person under any legal or other disability.</w:t>
      </w:r>
    </w:p>
    <w:p w:rsidR="00D106F8" w:rsidRPr="006B4F3C" w:rsidRDefault="00D106F8" w:rsidP="00D106F8">
      <w:pPr>
        <w:pStyle w:val="Definition"/>
      </w:pPr>
      <w:r w:rsidRPr="006B4F3C">
        <w:rPr>
          <w:b/>
          <w:i/>
        </w:rPr>
        <w:t>unincorporated company</w:t>
      </w:r>
      <w:r w:rsidRPr="006B4F3C">
        <w:t xml:space="preserve"> means a company being an unincorporated association or other unincorporated body of persons.</w:t>
      </w:r>
    </w:p>
    <w:p w:rsidR="00D106F8" w:rsidRPr="006B4F3C" w:rsidRDefault="00D106F8" w:rsidP="00D106F8">
      <w:pPr>
        <w:pStyle w:val="Definition"/>
      </w:pPr>
      <w:r w:rsidRPr="006B4F3C">
        <w:rPr>
          <w:b/>
          <w:i/>
        </w:rPr>
        <w:t>unit of accommodation</w:t>
      </w:r>
      <w:r w:rsidRPr="006B4F3C">
        <w:t xml:space="preserve"> includes:</w:t>
      </w:r>
    </w:p>
    <w:p w:rsidR="00D106F8" w:rsidRPr="006B4F3C" w:rsidRDefault="00D106F8" w:rsidP="00D106F8">
      <w:pPr>
        <w:pStyle w:val="paragraph"/>
      </w:pPr>
      <w:r w:rsidRPr="006B4F3C">
        <w:tab/>
        <w:t>(a)</w:t>
      </w:r>
      <w:r w:rsidRPr="006B4F3C">
        <w:tab/>
        <w:t>a house, flat or home unit;</w:t>
      </w:r>
    </w:p>
    <w:p w:rsidR="00D106F8" w:rsidRPr="006B4F3C" w:rsidRDefault="00D106F8" w:rsidP="00D106F8">
      <w:pPr>
        <w:pStyle w:val="paragraph"/>
      </w:pPr>
      <w:r w:rsidRPr="006B4F3C">
        <w:tab/>
        <w:t>(aa)</w:t>
      </w:r>
      <w:r w:rsidRPr="006B4F3C">
        <w:tab/>
        <w:t>accommodation in a house, flat or home unit;</w:t>
      </w:r>
    </w:p>
    <w:p w:rsidR="00D106F8" w:rsidRPr="006B4F3C" w:rsidRDefault="00D106F8" w:rsidP="00D106F8">
      <w:pPr>
        <w:pStyle w:val="paragraph"/>
      </w:pPr>
      <w:r w:rsidRPr="006B4F3C">
        <w:tab/>
        <w:t>(b)</w:t>
      </w:r>
      <w:r w:rsidRPr="006B4F3C">
        <w:tab/>
        <w:t>accommodation in a hotel, hostel, motel or guesthouse;</w:t>
      </w:r>
    </w:p>
    <w:p w:rsidR="00D106F8" w:rsidRPr="006B4F3C" w:rsidRDefault="00D106F8" w:rsidP="00D106F8">
      <w:pPr>
        <w:pStyle w:val="paragraph"/>
      </w:pPr>
      <w:r w:rsidRPr="006B4F3C">
        <w:tab/>
        <w:t>(c)</w:t>
      </w:r>
      <w:r w:rsidRPr="006B4F3C">
        <w:tab/>
        <w:t>accommodation in a bunkhouse or any living quarters;</w:t>
      </w:r>
    </w:p>
    <w:p w:rsidR="00D106F8" w:rsidRPr="006B4F3C" w:rsidRDefault="00D106F8" w:rsidP="00D106F8">
      <w:pPr>
        <w:pStyle w:val="paragraph"/>
      </w:pPr>
      <w:r w:rsidRPr="006B4F3C">
        <w:tab/>
        <w:t>(d)</w:t>
      </w:r>
      <w:r w:rsidRPr="006B4F3C">
        <w:tab/>
        <w:t>accommodation in a ship, vessel or floating structure; and</w:t>
      </w:r>
    </w:p>
    <w:p w:rsidR="00D106F8" w:rsidRPr="006B4F3C" w:rsidRDefault="00D106F8" w:rsidP="00D106F8">
      <w:pPr>
        <w:pStyle w:val="paragraph"/>
      </w:pPr>
      <w:r w:rsidRPr="006B4F3C">
        <w:tab/>
        <w:t>(e)</w:t>
      </w:r>
      <w:r w:rsidRPr="006B4F3C">
        <w:tab/>
        <w:t>a caravan or other mobile home.</w:t>
      </w:r>
    </w:p>
    <w:p w:rsidR="00D106F8" w:rsidRPr="006B4F3C" w:rsidRDefault="00D106F8" w:rsidP="00D106F8">
      <w:pPr>
        <w:pStyle w:val="Definition"/>
      </w:pPr>
      <w:r w:rsidRPr="006B4F3C">
        <w:rPr>
          <w:b/>
          <w:i/>
        </w:rPr>
        <w:t>unreimbursed expenditure</w:t>
      </w:r>
      <w:r w:rsidRPr="006B4F3C">
        <w:t xml:space="preserve"> means expenditure no part of which has been reimbursed.</w:t>
      </w:r>
    </w:p>
    <w:p w:rsidR="00D106F8" w:rsidRPr="006B4F3C" w:rsidRDefault="00D106F8" w:rsidP="00D106F8">
      <w:pPr>
        <w:pStyle w:val="Definition"/>
      </w:pPr>
      <w:r w:rsidRPr="006B4F3C">
        <w:rPr>
          <w:b/>
          <w:i/>
        </w:rPr>
        <w:t>unreimbursed interest</w:t>
      </w:r>
      <w:r w:rsidRPr="006B4F3C">
        <w:t xml:space="preserve"> means interest no part of which has been reimbursed.</w:t>
      </w:r>
    </w:p>
    <w:p w:rsidR="00D106F8" w:rsidRPr="006B4F3C" w:rsidRDefault="00D106F8" w:rsidP="00D106F8">
      <w:pPr>
        <w:pStyle w:val="Definition"/>
      </w:pPr>
      <w:r w:rsidRPr="006B4F3C">
        <w:rPr>
          <w:b/>
          <w:i/>
        </w:rPr>
        <w:t>waive</w:t>
      </w:r>
      <w:r w:rsidRPr="006B4F3C">
        <w:t xml:space="preserve"> includes release.</w:t>
      </w:r>
    </w:p>
    <w:p w:rsidR="00D106F8" w:rsidRPr="006B4F3C" w:rsidRDefault="00D106F8" w:rsidP="00D106F8">
      <w:pPr>
        <w:pStyle w:val="Definition"/>
      </w:pPr>
      <w:r w:rsidRPr="006B4F3C">
        <w:rPr>
          <w:b/>
          <w:i/>
        </w:rPr>
        <w:t>workers’ compensation law</w:t>
      </w:r>
      <w:r w:rsidRPr="006B4F3C">
        <w:t xml:space="preserve"> means a law of the Commonwealth, a State, a Territory or a foreign country that provides for compensation or other benefits for or in respect of work</w:t>
      </w:r>
      <w:r w:rsidR="006B4F3C">
        <w:noBreakHyphen/>
      </w:r>
      <w:r w:rsidRPr="006B4F3C">
        <w:t>related trauma suffered by employees without requiring proof of any breach by, or by persons associated with, employers.</w:t>
      </w:r>
    </w:p>
    <w:p w:rsidR="00D106F8" w:rsidRPr="006B4F3C" w:rsidRDefault="00D106F8" w:rsidP="00D106F8">
      <w:pPr>
        <w:pStyle w:val="Definition"/>
        <w:keepNext/>
      </w:pPr>
      <w:r w:rsidRPr="006B4F3C">
        <w:rPr>
          <w:b/>
          <w:i/>
        </w:rPr>
        <w:lastRenderedPageBreak/>
        <w:t>work</w:t>
      </w:r>
      <w:r w:rsidR="006B4F3C">
        <w:rPr>
          <w:b/>
          <w:i/>
        </w:rPr>
        <w:noBreakHyphen/>
      </w:r>
      <w:r w:rsidRPr="006B4F3C">
        <w:rPr>
          <w:b/>
          <w:i/>
        </w:rPr>
        <w:t>related counselling</w:t>
      </w:r>
      <w:r w:rsidRPr="006B4F3C">
        <w:t>:</w:t>
      </w:r>
    </w:p>
    <w:p w:rsidR="00D106F8" w:rsidRPr="006B4F3C" w:rsidRDefault="00D106F8" w:rsidP="00D106F8">
      <w:pPr>
        <w:pStyle w:val="paragraph"/>
      </w:pPr>
      <w:r w:rsidRPr="006B4F3C">
        <w:tab/>
        <w:t>(a)</w:t>
      </w:r>
      <w:r w:rsidRPr="006B4F3C">
        <w:tab/>
        <w:t>in relation to an employee of an employer, means counselling attended by the employee; and</w:t>
      </w:r>
    </w:p>
    <w:p w:rsidR="00D106F8" w:rsidRPr="006B4F3C" w:rsidRDefault="00D106F8" w:rsidP="00D106F8">
      <w:pPr>
        <w:pStyle w:val="paragraph"/>
      </w:pPr>
      <w:r w:rsidRPr="006B4F3C">
        <w:tab/>
        <w:t>(b)</w:t>
      </w:r>
      <w:r w:rsidRPr="006B4F3C">
        <w:tab/>
        <w:t>in relation to an associate of an employee of an employer, means counselling attended by the associate where the associate is accompanied by the employee;</w:t>
      </w:r>
    </w:p>
    <w:p w:rsidR="00D106F8" w:rsidRPr="006B4F3C" w:rsidRDefault="00D106F8" w:rsidP="00D106F8">
      <w:pPr>
        <w:pStyle w:val="subsection2"/>
      </w:pPr>
      <w:r w:rsidRPr="006B4F3C">
        <w:t>where all of the following conditions are satisfied:</w:t>
      </w:r>
    </w:p>
    <w:p w:rsidR="00D106F8" w:rsidRPr="006B4F3C" w:rsidRDefault="00D106F8" w:rsidP="00D106F8">
      <w:pPr>
        <w:pStyle w:val="paragraph"/>
      </w:pPr>
      <w:r w:rsidRPr="006B4F3C">
        <w:tab/>
        <w:t>(c)</w:t>
      </w:r>
      <w:r w:rsidRPr="006B4F3C">
        <w:tab/>
        <w:t>the attendance of:</w:t>
      </w:r>
    </w:p>
    <w:p w:rsidR="00D106F8" w:rsidRPr="006B4F3C" w:rsidRDefault="00D106F8" w:rsidP="00D106F8">
      <w:pPr>
        <w:pStyle w:val="paragraphsub"/>
      </w:pPr>
      <w:r w:rsidRPr="006B4F3C">
        <w:tab/>
        <w:t>(i)</w:t>
      </w:r>
      <w:r w:rsidRPr="006B4F3C">
        <w:tab/>
        <w:t xml:space="preserve">if </w:t>
      </w:r>
      <w:r w:rsidR="006B4F3C">
        <w:t>paragraph (</w:t>
      </w:r>
      <w:r w:rsidRPr="006B4F3C">
        <w:t>a) applies—the employee; and</w:t>
      </w:r>
    </w:p>
    <w:p w:rsidR="00D106F8" w:rsidRPr="006B4F3C" w:rsidRDefault="00D106F8" w:rsidP="00D106F8">
      <w:pPr>
        <w:pStyle w:val="paragraphsub"/>
      </w:pPr>
      <w:r w:rsidRPr="006B4F3C">
        <w:tab/>
        <w:t>(ii)</w:t>
      </w:r>
      <w:r w:rsidRPr="006B4F3C">
        <w:tab/>
        <w:t xml:space="preserve">if </w:t>
      </w:r>
      <w:r w:rsidR="006B4F3C">
        <w:t>paragraph (</w:t>
      </w:r>
      <w:r w:rsidRPr="006B4F3C">
        <w:t>b) applies—both the employee and the associate;</w:t>
      </w:r>
    </w:p>
    <w:p w:rsidR="00D106F8" w:rsidRPr="006B4F3C" w:rsidRDefault="00D106F8" w:rsidP="00D106F8">
      <w:pPr>
        <w:pStyle w:val="paragraph"/>
      </w:pPr>
      <w:r w:rsidRPr="006B4F3C">
        <w:tab/>
      </w:r>
      <w:r w:rsidRPr="006B4F3C">
        <w:tab/>
        <w:t>at the counselling gives effect to an objective, purpose, plan or policy devised, adopted or required to be followed, by the employer to:</w:t>
      </w:r>
    </w:p>
    <w:p w:rsidR="00D106F8" w:rsidRPr="006B4F3C" w:rsidRDefault="00D106F8" w:rsidP="00D106F8">
      <w:pPr>
        <w:pStyle w:val="paragraphsub"/>
      </w:pPr>
      <w:r w:rsidRPr="006B4F3C">
        <w:tab/>
        <w:t>(iii)</w:t>
      </w:r>
      <w:r w:rsidRPr="006B4F3C">
        <w:tab/>
        <w:t>improve or maintain the quality of the performance of employees’ duties; or</w:t>
      </w:r>
    </w:p>
    <w:p w:rsidR="00D106F8" w:rsidRPr="006B4F3C" w:rsidRDefault="00D106F8" w:rsidP="00D106F8">
      <w:pPr>
        <w:pStyle w:val="paragraphsub"/>
      </w:pPr>
      <w:r w:rsidRPr="006B4F3C">
        <w:tab/>
        <w:t>(iv)</w:t>
      </w:r>
      <w:r w:rsidRPr="006B4F3C">
        <w:tab/>
        <w:t>prepare employees for retirement;</w:t>
      </w:r>
    </w:p>
    <w:p w:rsidR="00D106F8" w:rsidRPr="006B4F3C" w:rsidRDefault="00D106F8" w:rsidP="00D106F8">
      <w:pPr>
        <w:pStyle w:val="paragraph"/>
      </w:pPr>
      <w:r w:rsidRPr="006B4F3C">
        <w:tab/>
        <w:t>(d)</w:t>
      </w:r>
      <w:r w:rsidRPr="006B4F3C">
        <w:tab/>
        <w:t>the counselling relates to any of the following matters:</w:t>
      </w:r>
    </w:p>
    <w:p w:rsidR="00D106F8" w:rsidRPr="006B4F3C" w:rsidRDefault="00D106F8" w:rsidP="00D106F8">
      <w:pPr>
        <w:pStyle w:val="paragraphsub"/>
      </w:pPr>
      <w:r w:rsidRPr="006B4F3C">
        <w:tab/>
        <w:t>(i)</w:t>
      </w:r>
      <w:r w:rsidRPr="006B4F3C">
        <w:tab/>
        <w:t>safety;</w:t>
      </w:r>
    </w:p>
    <w:p w:rsidR="00D106F8" w:rsidRPr="006B4F3C" w:rsidRDefault="00D106F8" w:rsidP="00D106F8">
      <w:pPr>
        <w:pStyle w:val="paragraphsub"/>
      </w:pPr>
      <w:r w:rsidRPr="006B4F3C">
        <w:tab/>
        <w:t>(ii)</w:t>
      </w:r>
      <w:r w:rsidRPr="006B4F3C">
        <w:tab/>
        <w:t>health;</w:t>
      </w:r>
    </w:p>
    <w:p w:rsidR="00D106F8" w:rsidRPr="006B4F3C" w:rsidRDefault="00D106F8" w:rsidP="00D106F8">
      <w:pPr>
        <w:pStyle w:val="paragraphsub"/>
      </w:pPr>
      <w:r w:rsidRPr="006B4F3C">
        <w:tab/>
        <w:t>(iii)</w:t>
      </w:r>
      <w:r w:rsidRPr="006B4F3C">
        <w:tab/>
        <w:t>fitness;</w:t>
      </w:r>
    </w:p>
    <w:p w:rsidR="00D106F8" w:rsidRPr="006B4F3C" w:rsidRDefault="00D106F8" w:rsidP="00D106F8">
      <w:pPr>
        <w:pStyle w:val="paragraphsub"/>
      </w:pPr>
      <w:r w:rsidRPr="006B4F3C">
        <w:tab/>
        <w:t>(iv)</w:t>
      </w:r>
      <w:r w:rsidRPr="006B4F3C">
        <w:tab/>
        <w:t>stress management;</w:t>
      </w:r>
    </w:p>
    <w:p w:rsidR="00D106F8" w:rsidRPr="006B4F3C" w:rsidRDefault="00D106F8" w:rsidP="00D106F8">
      <w:pPr>
        <w:pStyle w:val="paragraphsub"/>
      </w:pPr>
      <w:r w:rsidRPr="006B4F3C">
        <w:tab/>
        <w:t>(v)</w:t>
      </w:r>
      <w:r w:rsidRPr="006B4F3C">
        <w:tab/>
        <w:t>personal relationships;</w:t>
      </w:r>
    </w:p>
    <w:p w:rsidR="00D106F8" w:rsidRPr="006B4F3C" w:rsidRDefault="00D106F8" w:rsidP="00D106F8">
      <w:pPr>
        <w:pStyle w:val="paragraphsub"/>
      </w:pPr>
      <w:r w:rsidRPr="006B4F3C">
        <w:tab/>
        <w:t>(vi)</w:t>
      </w:r>
      <w:r w:rsidRPr="006B4F3C">
        <w:tab/>
        <w:t>retirement problems;</w:t>
      </w:r>
    </w:p>
    <w:p w:rsidR="00D106F8" w:rsidRPr="006B4F3C" w:rsidRDefault="00D106F8" w:rsidP="00D106F8">
      <w:pPr>
        <w:pStyle w:val="paragraphsub"/>
      </w:pPr>
      <w:r w:rsidRPr="006B4F3C">
        <w:tab/>
        <w:t>(vii)</w:t>
      </w:r>
      <w:r w:rsidRPr="006B4F3C">
        <w:tab/>
        <w:t>drug or alcohol abuse;</w:t>
      </w:r>
    </w:p>
    <w:p w:rsidR="00D106F8" w:rsidRPr="006B4F3C" w:rsidRDefault="00D106F8" w:rsidP="00D106F8">
      <w:pPr>
        <w:pStyle w:val="paragraphsub"/>
      </w:pPr>
      <w:r w:rsidRPr="006B4F3C">
        <w:tab/>
        <w:t>(viii)</w:t>
      </w:r>
      <w:r w:rsidRPr="006B4F3C">
        <w:tab/>
        <w:t>rehabilitation or prevention of work</w:t>
      </w:r>
      <w:r w:rsidR="006B4F3C">
        <w:noBreakHyphen/>
      </w:r>
      <w:r w:rsidRPr="006B4F3C">
        <w:t>related trauma or of other disease or injury;</w:t>
      </w:r>
    </w:p>
    <w:p w:rsidR="00D106F8" w:rsidRPr="006B4F3C" w:rsidRDefault="00D106F8" w:rsidP="00D106F8">
      <w:pPr>
        <w:pStyle w:val="paragraphsub"/>
      </w:pPr>
      <w:r w:rsidRPr="006B4F3C">
        <w:tab/>
        <w:t>(ix)</w:t>
      </w:r>
      <w:r w:rsidRPr="006B4F3C">
        <w:tab/>
        <w:t>first aid;</w:t>
      </w:r>
    </w:p>
    <w:p w:rsidR="00D106F8" w:rsidRPr="006B4F3C" w:rsidRDefault="00D106F8" w:rsidP="00D106F8">
      <w:pPr>
        <w:pStyle w:val="paragraphsub"/>
      </w:pPr>
      <w:r w:rsidRPr="006B4F3C">
        <w:tab/>
        <w:t>(x)</w:t>
      </w:r>
      <w:r w:rsidRPr="006B4F3C">
        <w:tab/>
        <w:t>any similar matter;</w:t>
      </w:r>
    </w:p>
    <w:p w:rsidR="00D106F8" w:rsidRPr="006B4F3C" w:rsidRDefault="00D106F8" w:rsidP="00D106F8">
      <w:pPr>
        <w:pStyle w:val="paragraph"/>
      </w:pPr>
      <w:r w:rsidRPr="006B4F3C">
        <w:lastRenderedPageBreak/>
        <w:tab/>
        <w:t>(e)</w:t>
      </w:r>
      <w:r w:rsidRPr="006B4F3C">
        <w:tab/>
        <w:t>there is no benefit that:</w:t>
      </w:r>
    </w:p>
    <w:p w:rsidR="00D106F8" w:rsidRPr="006B4F3C" w:rsidRDefault="00D106F8" w:rsidP="00D106F8">
      <w:pPr>
        <w:pStyle w:val="paragraphsub"/>
      </w:pPr>
      <w:r w:rsidRPr="006B4F3C">
        <w:tab/>
        <w:t>(i)</w:t>
      </w:r>
      <w:r w:rsidRPr="006B4F3C">
        <w:tab/>
        <w:t>is provided in respect of the employment of the employee;</w:t>
      </w:r>
    </w:p>
    <w:p w:rsidR="00D106F8" w:rsidRPr="006B4F3C" w:rsidRDefault="00D106F8" w:rsidP="00D106F8">
      <w:pPr>
        <w:pStyle w:val="paragraphsub"/>
      </w:pPr>
      <w:r w:rsidRPr="006B4F3C">
        <w:tab/>
        <w:t>(ii)</w:t>
      </w:r>
      <w:r w:rsidRPr="006B4F3C">
        <w:tab/>
        <w:t>consists of the provision of, or relates to, the counselling; and</w:t>
      </w:r>
    </w:p>
    <w:p w:rsidR="00D106F8" w:rsidRPr="006B4F3C" w:rsidRDefault="00D106F8" w:rsidP="00D106F8">
      <w:pPr>
        <w:pStyle w:val="paragraphsub"/>
      </w:pPr>
      <w:r w:rsidRPr="006B4F3C">
        <w:tab/>
        <w:t>(iii)</w:t>
      </w:r>
      <w:r w:rsidRPr="006B4F3C">
        <w:tab/>
        <w:t>is provided wholly or principally as a reward for services rendered or to be rendered by the employee.</w:t>
      </w:r>
    </w:p>
    <w:p w:rsidR="00D106F8" w:rsidRPr="006B4F3C" w:rsidRDefault="00D106F8" w:rsidP="00D106F8">
      <w:pPr>
        <w:pStyle w:val="Definition"/>
      </w:pPr>
      <w:r w:rsidRPr="006B4F3C">
        <w:rPr>
          <w:b/>
          <w:i/>
        </w:rPr>
        <w:t>work</w:t>
      </w:r>
      <w:r w:rsidR="006B4F3C">
        <w:rPr>
          <w:b/>
          <w:i/>
        </w:rPr>
        <w:noBreakHyphen/>
      </w:r>
      <w:r w:rsidRPr="006B4F3C">
        <w:rPr>
          <w:b/>
          <w:i/>
        </w:rPr>
        <w:t>related medical examination</w:t>
      </w:r>
      <w:r w:rsidRPr="006B4F3C">
        <w:t>, in relation to a benefit provided in respect of the employment of an employee, means an examination or test carried out by, or on behalf of, an audiometrist or a legally qualified medical practitioner, nurse, dentist or optometrist wholly or principally in order to ascertain the physiological or psychological condition of the employee for any or all of the following purposes:</w:t>
      </w:r>
    </w:p>
    <w:p w:rsidR="00D106F8" w:rsidRPr="006B4F3C" w:rsidRDefault="00D106F8" w:rsidP="00D106F8">
      <w:pPr>
        <w:pStyle w:val="paragraph"/>
      </w:pPr>
      <w:r w:rsidRPr="006B4F3C">
        <w:tab/>
        <w:t>(a)</w:t>
      </w:r>
      <w:r w:rsidRPr="006B4F3C">
        <w:tab/>
        <w:t>the commencement of the employment of the employee;</w:t>
      </w:r>
    </w:p>
    <w:p w:rsidR="00D106F8" w:rsidRPr="006B4F3C" w:rsidRDefault="00D106F8" w:rsidP="00D106F8">
      <w:pPr>
        <w:pStyle w:val="paragraph"/>
      </w:pPr>
      <w:r w:rsidRPr="006B4F3C">
        <w:tab/>
        <w:t>(b)</w:t>
      </w:r>
      <w:r w:rsidRPr="006B4F3C">
        <w:tab/>
        <w:t>the confirmation of probationary employment of the employee;</w:t>
      </w:r>
    </w:p>
    <w:p w:rsidR="00D106F8" w:rsidRPr="006B4F3C" w:rsidRDefault="00D106F8" w:rsidP="00D106F8">
      <w:pPr>
        <w:pStyle w:val="paragraph"/>
      </w:pPr>
      <w:r w:rsidRPr="006B4F3C">
        <w:tab/>
        <w:t>(c)</w:t>
      </w:r>
      <w:r w:rsidRPr="006B4F3C">
        <w:tab/>
        <w:t>a change in the duties or location of the employment of the employee;</w:t>
      </w:r>
    </w:p>
    <w:p w:rsidR="00D106F8" w:rsidRPr="006B4F3C" w:rsidRDefault="00D106F8" w:rsidP="00D106F8">
      <w:pPr>
        <w:pStyle w:val="paragraph"/>
      </w:pPr>
      <w:r w:rsidRPr="006B4F3C">
        <w:tab/>
        <w:t>(d)</w:t>
      </w:r>
      <w:r w:rsidRPr="006B4F3C">
        <w:tab/>
        <w:t>the employee becoming a member of a superannuation fund.</w:t>
      </w:r>
    </w:p>
    <w:p w:rsidR="00D106F8" w:rsidRPr="006B4F3C" w:rsidRDefault="00D106F8" w:rsidP="00D106F8">
      <w:pPr>
        <w:pStyle w:val="Definition"/>
      </w:pPr>
      <w:r w:rsidRPr="006B4F3C">
        <w:rPr>
          <w:b/>
          <w:i/>
        </w:rPr>
        <w:t>work</w:t>
      </w:r>
      <w:r w:rsidR="006B4F3C">
        <w:rPr>
          <w:b/>
          <w:i/>
        </w:rPr>
        <w:noBreakHyphen/>
      </w:r>
      <w:r w:rsidRPr="006B4F3C">
        <w:rPr>
          <w:b/>
          <w:i/>
        </w:rPr>
        <w:t>related medical screening</w:t>
      </w:r>
      <w:r w:rsidRPr="006B4F3C">
        <w:t>, in relation to an employee of an employer, means an examination or test carried out by, or on behalf of, an audiometrist or a legally qualified medical practitioner, nurse, dentist or optometrist wholly or principally in order to ascertain whether the employee has suffered, is suffering or is at risk of suffering, from work</w:t>
      </w:r>
      <w:r w:rsidR="006B4F3C">
        <w:noBreakHyphen/>
      </w:r>
      <w:r w:rsidRPr="006B4F3C">
        <w:t xml:space="preserve">related trauma, but does not </w:t>
      </w:r>
      <w:r w:rsidRPr="006B4F3C">
        <w:lastRenderedPageBreak/>
        <w:t>include an examination or test that is not made available generally to all employees of the employer:</w:t>
      </w:r>
    </w:p>
    <w:p w:rsidR="00D106F8" w:rsidRPr="006B4F3C" w:rsidRDefault="00D106F8" w:rsidP="00D106F8">
      <w:pPr>
        <w:pStyle w:val="paragraph"/>
      </w:pPr>
      <w:r w:rsidRPr="006B4F3C">
        <w:tab/>
        <w:t>(a)</w:t>
      </w:r>
      <w:r w:rsidRPr="006B4F3C">
        <w:tab/>
        <w:t>who are likely to have suffered, be suffering or be at risk of suffering, from similar work</w:t>
      </w:r>
      <w:r w:rsidR="006B4F3C">
        <w:noBreakHyphen/>
      </w:r>
      <w:r w:rsidRPr="006B4F3C">
        <w:t>related trauma;</w:t>
      </w:r>
    </w:p>
    <w:p w:rsidR="00D106F8" w:rsidRPr="006B4F3C" w:rsidRDefault="00D106F8" w:rsidP="00D106F8">
      <w:pPr>
        <w:pStyle w:val="paragraph"/>
      </w:pPr>
      <w:r w:rsidRPr="006B4F3C">
        <w:tab/>
        <w:t>(b)</w:t>
      </w:r>
      <w:r w:rsidRPr="006B4F3C">
        <w:tab/>
        <w:t>who perform the duties of their employment at or near the place where the employee performs the duties of his or her employment; and</w:t>
      </w:r>
    </w:p>
    <w:p w:rsidR="00D106F8" w:rsidRPr="006B4F3C" w:rsidRDefault="00D106F8" w:rsidP="00D106F8">
      <w:pPr>
        <w:pStyle w:val="paragraph"/>
      </w:pPr>
      <w:r w:rsidRPr="006B4F3C">
        <w:tab/>
        <w:t>(c)</w:t>
      </w:r>
      <w:r w:rsidRPr="006B4F3C">
        <w:tab/>
        <w:t>whose duties of employment are similar to those of the employee.</w:t>
      </w:r>
    </w:p>
    <w:p w:rsidR="00D106F8" w:rsidRPr="006B4F3C" w:rsidRDefault="00D106F8" w:rsidP="00D106F8">
      <w:pPr>
        <w:pStyle w:val="Definition"/>
      </w:pPr>
      <w:r w:rsidRPr="006B4F3C">
        <w:rPr>
          <w:b/>
          <w:i/>
        </w:rPr>
        <w:t>work</w:t>
      </w:r>
      <w:r w:rsidR="006B4F3C">
        <w:rPr>
          <w:b/>
          <w:i/>
        </w:rPr>
        <w:noBreakHyphen/>
      </w:r>
      <w:r w:rsidRPr="006B4F3C">
        <w:rPr>
          <w:b/>
          <w:i/>
        </w:rPr>
        <w:t>related preventative health care</w:t>
      </w:r>
      <w:r w:rsidRPr="006B4F3C">
        <w:t>, in relation to an employee of an employer, means any form of care provided by, or on behalf of, a legally qualified medical practitioner, nurse, dentist or optometrist wholly or principally in order to prevent the employee suffering from work</w:t>
      </w:r>
      <w:r w:rsidR="006B4F3C">
        <w:noBreakHyphen/>
      </w:r>
      <w:r w:rsidRPr="006B4F3C">
        <w:t>related trauma, but does not include a form of care that is not made available generally to all employees of the employer:</w:t>
      </w:r>
    </w:p>
    <w:p w:rsidR="00D106F8" w:rsidRPr="006B4F3C" w:rsidRDefault="00D106F8" w:rsidP="00D106F8">
      <w:pPr>
        <w:pStyle w:val="paragraph"/>
      </w:pPr>
      <w:r w:rsidRPr="006B4F3C">
        <w:tab/>
        <w:t>(a)</w:t>
      </w:r>
      <w:r w:rsidRPr="006B4F3C">
        <w:tab/>
        <w:t>who are likely to be at risk of suffering from similar</w:t>
      </w:r>
      <w:r w:rsidR="00B96F65" w:rsidRPr="006B4F3C">
        <w:t xml:space="preserve"> </w:t>
      </w:r>
      <w:r w:rsidRPr="006B4F3C">
        <w:t>work</w:t>
      </w:r>
      <w:r w:rsidR="006B4F3C">
        <w:noBreakHyphen/>
      </w:r>
      <w:r w:rsidRPr="006B4F3C">
        <w:t>related trauma;</w:t>
      </w:r>
    </w:p>
    <w:p w:rsidR="00D106F8" w:rsidRPr="006B4F3C" w:rsidRDefault="00D106F8" w:rsidP="00D106F8">
      <w:pPr>
        <w:pStyle w:val="paragraph"/>
      </w:pPr>
      <w:r w:rsidRPr="006B4F3C">
        <w:tab/>
        <w:t>(b)</w:t>
      </w:r>
      <w:r w:rsidRPr="006B4F3C">
        <w:tab/>
        <w:t>who perform the duties of their employment at or near the place where the employee performs the duties of his or her employment; and</w:t>
      </w:r>
    </w:p>
    <w:p w:rsidR="00D106F8" w:rsidRPr="006B4F3C" w:rsidRDefault="00D106F8" w:rsidP="00D106F8">
      <w:pPr>
        <w:pStyle w:val="paragraph"/>
      </w:pPr>
      <w:r w:rsidRPr="006B4F3C">
        <w:tab/>
        <w:t>(c)</w:t>
      </w:r>
      <w:r w:rsidRPr="006B4F3C">
        <w:tab/>
        <w:t>whose duties of employment are similar to those of the employee.</w:t>
      </w:r>
    </w:p>
    <w:p w:rsidR="00D106F8" w:rsidRPr="006B4F3C" w:rsidRDefault="00D106F8" w:rsidP="00D106F8">
      <w:pPr>
        <w:pStyle w:val="Definition"/>
      </w:pPr>
      <w:r w:rsidRPr="006B4F3C">
        <w:rPr>
          <w:b/>
          <w:i/>
        </w:rPr>
        <w:t>work</w:t>
      </w:r>
      <w:r w:rsidR="006B4F3C">
        <w:rPr>
          <w:b/>
          <w:i/>
        </w:rPr>
        <w:noBreakHyphen/>
      </w:r>
      <w:r w:rsidRPr="006B4F3C">
        <w:rPr>
          <w:b/>
          <w:i/>
        </w:rPr>
        <w:t>related trauma</w:t>
      </w:r>
      <w:r w:rsidRPr="006B4F3C">
        <w:t>, in relation to an employee, means:</w:t>
      </w:r>
    </w:p>
    <w:p w:rsidR="00D106F8" w:rsidRPr="006B4F3C" w:rsidRDefault="00D106F8" w:rsidP="00D106F8">
      <w:pPr>
        <w:pStyle w:val="paragraph"/>
      </w:pPr>
      <w:r w:rsidRPr="006B4F3C">
        <w:tab/>
        <w:t>(a)</w:t>
      </w:r>
      <w:r w:rsidRPr="006B4F3C">
        <w:tab/>
        <w:t>the injury of the employee (including the aggravation, acceleration or recurrence of an injury of the employee);</w:t>
      </w:r>
    </w:p>
    <w:p w:rsidR="00D106F8" w:rsidRPr="006B4F3C" w:rsidRDefault="00D106F8" w:rsidP="00D106F8">
      <w:pPr>
        <w:pStyle w:val="paragraph"/>
      </w:pPr>
      <w:r w:rsidRPr="006B4F3C">
        <w:tab/>
        <w:t>(b)</w:t>
      </w:r>
      <w:r w:rsidRPr="006B4F3C">
        <w:tab/>
        <w:t>the contraction, aggravation, acceleration or recurrence of a disease of the employee;</w:t>
      </w:r>
    </w:p>
    <w:p w:rsidR="00D106F8" w:rsidRPr="006B4F3C" w:rsidRDefault="00D106F8" w:rsidP="00D106F8">
      <w:pPr>
        <w:pStyle w:val="paragraph"/>
      </w:pPr>
      <w:r w:rsidRPr="006B4F3C">
        <w:tab/>
        <w:t>(c)</w:t>
      </w:r>
      <w:r w:rsidRPr="006B4F3C">
        <w:tab/>
        <w:t>the loss or destruction of, or damage to:</w:t>
      </w:r>
    </w:p>
    <w:p w:rsidR="00D106F8" w:rsidRPr="006B4F3C" w:rsidRDefault="00D106F8" w:rsidP="00D106F8">
      <w:pPr>
        <w:pStyle w:val="paragraphsub"/>
      </w:pPr>
      <w:r w:rsidRPr="006B4F3C">
        <w:lastRenderedPageBreak/>
        <w:tab/>
        <w:t>(i)</w:t>
      </w:r>
      <w:r w:rsidRPr="006B4F3C">
        <w:tab/>
        <w:t>an artificial limb or other artificial substitute;</w:t>
      </w:r>
    </w:p>
    <w:p w:rsidR="00D106F8" w:rsidRPr="006B4F3C" w:rsidRDefault="00D106F8" w:rsidP="00D106F8">
      <w:pPr>
        <w:pStyle w:val="paragraphsub"/>
      </w:pPr>
      <w:r w:rsidRPr="006B4F3C">
        <w:tab/>
        <w:t>(ii)</w:t>
      </w:r>
      <w:r w:rsidRPr="006B4F3C">
        <w:tab/>
        <w:t>a medical, surgical or similar aid or appliance used by the employee; or</w:t>
      </w:r>
    </w:p>
    <w:p w:rsidR="00D106F8" w:rsidRPr="006B4F3C" w:rsidRDefault="00D106F8" w:rsidP="00D106F8">
      <w:pPr>
        <w:pStyle w:val="paragraphsub"/>
      </w:pPr>
      <w:r w:rsidRPr="006B4F3C">
        <w:tab/>
        <w:t>(iii)</w:t>
      </w:r>
      <w:r w:rsidRPr="006B4F3C">
        <w:tab/>
        <w:t>clothing worn by the employee; or</w:t>
      </w:r>
    </w:p>
    <w:p w:rsidR="00D106F8" w:rsidRPr="006B4F3C" w:rsidRDefault="00D106F8" w:rsidP="00D106F8">
      <w:pPr>
        <w:pStyle w:val="paragraph"/>
      </w:pPr>
      <w:r w:rsidRPr="006B4F3C">
        <w:tab/>
        <w:t>(d)</w:t>
      </w:r>
      <w:r w:rsidRPr="006B4F3C">
        <w:tab/>
        <w:t>the coming into existence, the aggravation, acceleration or recurrence of any other physiological or psychological condition in relation to the employee that is or may be harmful or disadvantageous to, or result in harm or disadvantage to, the employee;</w:t>
      </w:r>
    </w:p>
    <w:p w:rsidR="00D106F8" w:rsidRPr="006B4F3C" w:rsidRDefault="00D106F8" w:rsidP="00D106F8">
      <w:pPr>
        <w:pStyle w:val="subsection2"/>
      </w:pPr>
      <w:r w:rsidRPr="006B4F3C">
        <w:t>that is related to any employment of the employee.</w:t>
      </w:r>
    </w:p>
    <w:p w:rsidR="00D106F8" w:rsidRPr="006B4F3C" w:rsidRDefault="00D106F8" w:rsidP="00D106F8">
      <w:pPr>
        <w:pStyle w:val="Definition"/>
      </w:pPr>
      <w:r w:rsidRPr="006B4F3C">
        <w:rPr>
          <w:b/>
          <w:i/>
        </w:rPr>
        <w:t>work</w:t>
      </w:r>
      <w:r w:rsidR="006B4F3C">
        <w:rPr>
          <w:b/>
          <w:i/>
        </w:rPr>
        <w:noBreakHyphen/>
      </w:r>
      <w:r w:rsidRPr="006B4F3C">
        <w:rPr>
          <w:b/>
          <w:i/>
        </w:rPr>
        <w:t>related travel</w:t>
      </w:r>
      <w:r w:rsidRPr="006B4F3C">
        <w:t>, in relation to an employee, means:</w:t>
      </w:r>
    </w:p>
    <w:p w:rsidR="00D106F8" w:rsidRPr="006B4F3C" w:rsidRDefault="00D106F8" w:rsidP="00D106F8">
      <w:pPr>
        <w:pStyle w:val="paragraph"/>
      </w:pPr>
      <w:r w:rsidRPr="006B4F3C">
        <w:tab/>
        <w:t>(a)</w:t>
      </w:r>
      <w:r w:rsidRPr="006B4F3C">
        <w:tab/>
        <w:t>travel by the employee between:</w:t>
      </w:r>
    </w:p>
    <w:p w:rsidR="00D106F8" w:rsidRPr="006B4F3C" w:rsidRDefault="00D106F8" w:rsidP="00D106F8">
      <w:pPr>
        <w:pStyle w:val="paragraphsub"/>
      </w:pPr>
      <w:r w:rsidRPr="006B4F3C">
        <w:tab/>
        <w:t>(i)</w:t>
      </w:r>
      <w:r w:rsidRPr="006B4F3C">
        <w:tab/>
        <w:t>the place of residence of the employee; and</w:t>
      </w:r>
    </w:p>
    <w:p w:rsidR="00D106F8" w:rsidRPr="006B4F3C" w:rsidRDefault="00D106F8" w:rsidP="00D106F8">
      <w:pPr>
        <w:pStyle w:val="paragraphsub"/>
      </w:pPr>
      <w:r w:rsidRPr="006B4F3C">
        <w:tab/>
        <w:t>(ii)</w:t>
      </w:r>
      <w:r w:rsidRPr="006B4F3C">
        <w:tab/>
        <w:t>the place of employment of the employee or any other place from which or at which the employee performs duties of his or her employment; or</w:t>
      </w:r>
    </w:p>
    <w:p w:rsidR="00D106F8" w:rsidRPr="006B4F3C" w:rsidRDefault="00D106F8" w:rsidP="00D106F8">
      <w:pPr>
        <w:pStyle w:val="paragraph"/>
      </w:pPr>
      <w:r w:rsidRPr="006B4F3C">
        <w:tab/>
        <w:t>(b)</w:t>
      </w:r>
      <w:r w:rsidRPr="006B4F3C">
        <w:tab/>
        <w:t>travel by the employee that is incidental to travel in the course of performing the duties of his or her employment.</w:t>
      </w:r>
    </w:p>
    <w:p w:rsidR="00957B80" w:rsidRPr="006B4F3C" w:rsidRDefault="00957B80" w:rsidP="00957B80">
      <w:pPr>
        <w:pStyle w:val="Definition"/>
      </w:pPr>
      <w:r w:rsidRPr="006B4F3C">
        <w:rPr>
          <w:b/>
          <w:i/>
        </w:rPr>
        <w:t>year of income</w:t>
      </w:r>
      <w:r w:rsidRPr="006B4F3C">
        <w:t xml:space="preserve"> means an income year (within the meaning of the </w:t>
      </w:r>
      <w:r w:rsidRPr="006B4F3C">
        <w:rPr>
          <w:i/>
        </w:rPr>
        <w:t>Income Tax Assessment Act 1997</w:t>
      </w:r>
      <w:r w:rsidRPr="006B4F3C">
        <w:t>).</w:t>
      </w:r>
    </w:p>
    <w:p w:rsidR="00D106F8" w:rsidRPr="006B4F3C" w:rsidRDefault="00D106F8" w:rsidP="00D106F8">
      <w:pPr>
        <w:pStyle w:val="Definition"/>
      </w:pPr>
      <w:r w:rsidRPr="006B4F3C">
        <w:rPr>
          <w:b/>
          <w:i/>
        </w:rPr>
        <w:t>year of tax</w:t>
      </w:r>
      <w:r w:rsidRPr="006B4F3C">
        <w:t xml:space="preserve"> means the year starting on 1</w:t>
      </w:r>
      <w:r w:rsidR="006B4F3C">
        <w:t> </w:t>
      </w:r>
      <w:r w:rsidRPr="006B4F3C">
        <w:t>April 1987, and each later year starting on 1</w:t>
      </w:r>
      <w:r w:rsidR="006B4F3C">
        <w:t> </w:t>
      </w:r>
      <w:r w:rsidRPr="006B4F3C">
        <w:t>April.</w:t>
      </w:r>
    </w:p>
    <w:p w:rsidR="00D106F8" w:rsidRPr="006B4F3C" w:rsidRDefault="00D106F8" w:rsidP="005841E3">
      <w:pPr>
        <w:pStyle w:val="subsection"/>
      </w:pPr>
      <w:r w:rsidRPr="006B4F3C">
        <w:tab/>
        <w:t>(2)</w:t>
      </w:r>
      <w:r w:rsidRPr="006B4F3C">
        <w:tab/>
        <w:t xml:space="preserve">In the definition of </w:t>
      </w:r>
      <w:r w:rsidRPr="006B4F3C">
        <w:rPr>
          <w:b/>
          <w:i/>
        </w:rPr>
        <w:t>business premises</w:t>
      </w:r>
      <w:r w:rsidRPr="006B4F3C">
        <w:t xml:space="preserve"> in </w:t>
      </w:r>
      <w:r w:rsidR="006B4F3C">
        <w:t>subsection (</w:t>
      </w:r>
      <w:r w:rsidRPr="006B4F3C">
        <w:t xml:space="preserve">1), </w:t>
      </w:r>
      <w:r w:rsidRPr="006B4F3C">
        <w:rPr>
          <w:b/>
          <w:i/>
        </w:rPr>
        <w:t>premises</w:t>
      </w:r>
      <w:r w:rsidRPr="006B4F3C">
        <w:t xml:space="preserve"> includes a ship, vessel, floating structure, aircraft or train.</w:t>
      </w:r>
    </w:p>
    <w:p w:rsidR="00D106F8" w:rsidRPr="006B4F3C" w:rsidRDefault="00D106F8" w:rsidP="00D106F8">
      <w:pPr>
        <w:pStyle w:val="ActHead5"/>
      </w:pPr>
      <w:bookmarkStart w:id="68" w:name="_Toc19864487"/>
      <w:r w:rsidRPr="006B4F3C">
        <w:rPr>
          <w:rStyle w:val="CharSectno"/>
        </w:rPr>
        <w:lastRenderedPageBreak/>
        <w:t>136AB</w:t>
      </w:r>
      <w:r w:rsidRPr="006B4F3C">
        <w:t xml:space="preserve">  What constitutes reasonable belief that a superannuation fund is a complying superannuation fund</w:t>
      </w:r>
      <w:bookmarkEnd w:id="68"/>
    </w:p>
    <w:p w:rsidR="00D106F8" w:rsidRPr="006B4F3C" w:rsidRDefault="00D106F8" w:rsidP="005841E3">
      <w:pPr>
        <w:pStyle w:val="subsection"/>
      </w:pPr>
      <w:r w:rsidRPr="006B4F3C">
        <w:tab/>
        <w:t>(1)</w:t>
      </w:r>
      <w:r w:rsidRPr="006B4F3C">
        <w:tab/>
        <w:t xml:space="preserve">Subject to </w:t>
      </w:r>
      <w:r w:rsidR="006B4F3C">
        <w:t>subsection (</w:t>
      </w:r>
      <w:r w:rsidRPr="006B4F3C">
        <w:t xml:space="preserve">2), if a person makes a payment to a superannuation fund, the person is taken, for the purposes of </w:t>
      </w:r>
      <w:r w:rsidR="006B4F3C">
        <w:t>paragraph (</w:t>
      </w:r>
      <w:r w:rsidRPr="006B4F3C">
        <w:t xml:space="preserve">j) of the definition of </w:t>
      </w:r>
      <w:r w:rsidRPr="006B4F3C">
        <w:rPr>
          <w:b/>
          <w:i/>
        </w:rPr>
        <w:t>fringe benefit</w:t>
      </w:r>
      <w:r w:rsidRPr="006B4F3C">
        <w:rPr>
          <w:b/>
        </w:rPr>
        <w:t xml:space="preserve"> </w:t>
      </w:r>
      <w:r w:rsidRPr="006B4F3C">
        <w:t>in subsection</w:t>
      </w:r>
      <w:r w:rsidR="006B4F3C">
        <w:t> </w:t>
      </w:r>
      <w:r w:rsidRPr="006B4F3C">
        <w:t xml:space="preserve">136(1), to have reasonable grounds for believing that the fund is a complying superannuation fund (as defined by </w:t>
      </w:r>
      <w:r w:rsidR="00F46827" w:rsidRPr="006B4F3C">
        <w:t xml:space="preserve">the </w:t>
      </w:r>
      <w:r w:rsidR="00F46827" w:rsidRPr="006B4F3C">
        <w:rPr>
          <w:i/>
        </w:rPr>
        <w:t>Income Tax Assessment Act 1997</w:t>
      </w:r>
      <w:r w:rsidRPr="006B4F3C">
        <w:t>) if, at or before the time when the payment is made, the person has obtained a written statement, provided by or on behalf of the trustee of the fund, that the fund:</w:t>
      </w:r>
    </w:p>
    <w:p w:rsidR="00D106F8" w:rsidRPr="006B4F3C" w:rsidRDefault="00D106F8" w:rsidP="00D106F8">
      <w:pPr>
        <w:pStyle w:val="paragraph"/>
      </w:pPr>
      <w:r w:rsidRPr="006B4F3C">
        <w:tab/>
        <w:t>(a)</w:t>
      </w:r>
      <w:r w:rsidRPr="006B4F3C">
        <w:tab/>
        <w:t xml:space="preserve">is a resident regulated superannuation fund within the meaning of the </w:t>
      </w:r>
      <w:r w:rsidRPr="006B4F3C">
        <w:rPr>
          <w:i/>
        </w:rPr>
        <w:t>Superannuation Industry (Supervision) Act 1993</w:t>
      </w:r>
      <w:r w:rsidRPr="006B4F3C">
        <w:t>; and</w:t>
      </w:r>
    </w:p>
    <w:p w:rsidR="00D106F8" w:rsidRPr="006B4F3C" w:rsidRDefault="00D106F8" w:rsidP="00D106F8">
      <w:pPr>
        <w:pStyle w:val="paragraph"/>
      </w:pPr>
      <w:r w:rsidRPr="006B4F3C">
        <w:tab/>
        <w:t>(b)</w:t>
      </w:r>
      <w:r w:rsidRPr="006B4F3C">
        <w:tab/>
        <w:t>is not subject to a direction under section</w:t>
      </w:r>
      <w:r w:rsidR="006B4F3C">
        <w:t> </w:t>
      </w:r>
      <w:r w:rsidRPr="006B4F3C">
        <w:t>63 of that Act.</w:t>
      </w:r>
    </w:p>
    <w:p w:rsidR="00D106F8" w:rsidRPr="006B4F3C" w:rsidRDefault="00D106F8" w:rsidP="005841E3">
      <w:pPr>
        <w:pStyle w:val="subsection"/>
      </w:pPr>
      <w:r w:rsidRPr="006B4F3C">
        <w:tab/>
        <w:t>(2)</w:t>
      </w:r>
      <w:r w:rsidRPr="006B4F3C">
        <w:tab/>
        <w:t>A person who makes a payment to a superannuation fund is taken not to have reasonable grounds for believing that the fund is a complying superannuation fund if, when the payment is made:</w:t>
      </w:r>
    </w:p>
    <w:p w:rsidR="00D106F8" w:rsidRPr="006B4F3C" w:rsidRDefault="00D106F8" w:rsidP="00D106F8">
      <w:pPr>
        <w:pStyle w:val="paragraph"/>
      </w:pPr>
      <w:r w:rsidRPr="006B4F3C">
        <w:tab/>
        <w:t>(a)</w:t>
      </w:r>
      <w:r w:rsidRPr="006B4F3C">
        <w:tab/>
        <w:t>the person:</w:t>
      </w:r>
    </w:p>
    <w:p w:rsidR="00D106F8" w:rsidRPr="006B4F3C" w:rsidRDefault="00D106F8" w:rsidP="00D106F8">
      <w:pPr>
        <w:pStyle w:val="paragraphsub"/>
      </w:pPr>
      <w:r w:rsidRPr="006B4F3C">
        <w:tab/>
        <w:t>(i)</w:t>
      </w:r>
      <w:r w:rsidRPr="006B4F3C">
        <w:tab/>
        <w:t>is the trustee or the manager of the fund; or</w:t>
      </w:r>
    </w:p>
    <w:p w:rsidR="00D106F8" w:rsidRPr="006B4F3C" w:rsidRDefault="00D106F8" w:rsidP="00D106F8">
      <w:pPr>
        <w:pStyle w:val="paragraphsub"/>
      </w:pPr>
      <w:r w:rsidRPr="006B4F3C">
        <w:tab/>
        <w:t>(ii)</w:t>
      </w:r>
      <w:r w:rsidRPr="006B4F3C">
        <w:tab/>
        <w:t>is an associate of the trustee or the manager of the fund; and</w:t>
      </w:r>
    </w:p>
    <w:p w:rsidR="00D106F8" w:rsidRPr="006B4F3C" w:rsidRDefault="00D106F8" w:rsidP="00D106F8">
      <w:pPr>
        <w:pStyle w:val="paragraph"/>
      </w:pPr>
      <w:r w:rsidRPr="006B4F3C">
        <w:tab/>
        <w:t>(b)</w:t>
      </w:r>
      <w:r w:rsidRPr="006B4F3C">
        <w:tab/>
        <w:t xml:space="preserve">the person has reasonable grounds for believing that the fund is not a resident regulated superannuation fund within the meaning of the </w:t>
      </w:r>
      <w:r w:rsidRPr="006B4F3C">
        <w:rPr>
          <w:i/>
        </w:rPr>
        <w:t xml:space="preserve">Superannuation Industry (Supervision) Act 1993 </w:t>
      </w:r>
      <w:r w:rsidRPr="006B4F3C">
        <w:t>or is operating in contravention of a regulatory provision, as defined in section</w:t>
      </w:r>
      <w:r w:rsidR="006B4F3C">
        <w:t> </w:t>
      </w:r>
      <w:r w:rsidRPr="006B4F3C">
        <w:t>38A of that Act.</w:t>
      </w:r>
    </w:p>
    <w:p w:rsidR="00D106F8" w:rsidRPr="006B4F3C" w:rsidRDefault="00D106F8" w:rsidP="005841E3">
      <w:pPr>
        <w:pStyle w:val="subsection"/>
      </w:pPr>
      <w:r w:rsidRPr="006B4F3C">
        <w:tab/>
        <w:t>(3)</w:t>
      </w:r>
      <w:r w:rsidRPr="006B4F3C">
        <w:tab/>
        <w:t>Section</w:t>
      </w:r>
      <w:r w:rsidR="006B4F3C">
        <w:t> </w:t>
      </w:r>
      <w:r w:rsidRPr="006B4F3C">
        <w:t xml:space="preserve">39 of the </w:t>
      </w:r>
      <w:r w:rsidRPr="006B4F3C">
        <w:rPr>
          <w:i/>
        </w:rPr>
        <w:t xml:space="preserve">Superannuation Industry (Supervision) Act 1993 </w:t>
      </w:r>
      <w:r w:rsidRPr="006B4F3C">
        <w:t xml:space="preserve">applies for the purposes of </w:t>
      </w:r>
      <w:r w:rsidR="006B4F3C">
        <w:t>subsection (</w:t>
      </w:r>
      <w:r w:rsidRPr="006B4F3C">
        <w:t xml:space="preserve">2) of this section in a </w:t>
      </w:r>
      <w:r w:rsidRPr="006B4F3C">
        <w:lastRenderedPageBreak/>
        <w:t>corresponding way to the way in which it applies for the purposes of Division</w:t>
      </w:r>
      <w:r w:rsidR="006B4F3C">
        <w:t> </w:t>
      </w:r>
      <w:r w:rsidRPr="006B4F3C">
        <w:t>2 of Part</w:t>
      </w:r>
      <w:r w:rsidR="006B4F3C">
        <w:t> </w:t>
      </w:r>
      <w:r w:rsidRPr="006B4F3C">
        <w:t>5 of that Act.</w:t>
      </w:r>
    </w:p>
    <w:p w:rsidR="00D106F8" w:rsidRPr="006B4F3C" w:rsidRDefault="00D106F8" w:rsidP="00D106F8">
      <w:pPr>
        <w:pStyle w:val="ActHead5"/>
      </w:pPr>
      <w:bookmarkStart w:id="69" w:name="_Toc19864488"/>
      <w:r w:rsidRPr="006B4F3C">
        <w:rPr>
          <w:rStyle w:val="CharSectno"/>
        </w:rPr>
        <w:t>136A</w:t>
      </w:r>
      <w:r w:rsidRPr="006B4F3C">
        <w:t xml:space="preserve">  Reimbursement etc. of tax not to be regarded as consideration in respect of benefit etc.</w:t>
      </w:r>
      <w:bookmarkEnd w:id="69"/>
    </w:p>
    <w:p w:rsidR="00D106F8" w:rsidRPr="006B4F3C" w:rsidRDefault="00D106F8" w:rsidP="005841E3">
      <w:pPr>
        <w:pStyle w:val="subsection"/>
      </w:pPr>
      <w:r w:rsidRPr="006B4F3C">
        <w:tab/>
      </w:r>
      <w:r w:rsidRPr="006B4F3C">
        <w:tab/>
        <w:t>For the purposes of this Act, an amount paid (including an amount deemed by section</w:t>
      </w:r>
      <w:r w:rsidR="006B4F3C">
        <w:t> </w:t>
      </w:r>
      <w:r w:rsidRPr="006B4F3C">
        <w:t>145 to have been paid) in respect of fringe benefits tax shall not be regarded as also being consideration for or in respect of:</w:t>
      </w:r>
    </w:p>
    <w:p w:rsidR="00D106F8" w:rsidRPr="006B4F3C" w:rsidRDefault="00D106F8" w:rsidP="00D106F8">
      <w:pPr>
        <w:pStyle w:val="paragraph"/>
      </w:pPr>
      <w:r w:rsidRPr="006B4F3C">
        <w:tab/>
        <w:t>(a)</w:t>
      </w:r>
      <w:r w:rsidRPr="006B4F3C">
        <w:tab/>
        <w:t>the provision of a benefit; or</w:t>
      </w:r>
    </w:p>
    <w:p w:rsidR="00D106F8" w:rsidRPr="006B4F3C" w:rsidRDefault="00D106F8" w:rsidP="00D106F8">
      <w:pPr>
        <w:pStyle w:val="paragraph"/>
      </w:pPr>
      <w:r w:rsidRPr="006B4F3C">
        <w:tab/>
        <w:t>(b)</w:t>
      </w:r>
      <w:r w:rsidRPr="006B4F3C">
        <w:tab/>
        <w:t xml:space="preserve">any other matter. </w:t>
      </w:r>
    </w:p>
    <w:p w:rsidR="00D106F8" w:rsidRPr="006B4F3C" w:rsidRDefault="00D106F8" w:rsidP="00D106F8">
      <w:pPr>
        <w:pStyle w:val="ActHead5"/>
      </w:pPr>
      <w:bookmarkStart w:id="70" w:name="_Toc19864489"/>
      <w:r w:rsidRPr="006B4F3C">
        <w:rPr>
          <w:rStyle w:val="CharSectno"/>
        </w:rPr>
        <w:t>137</w:t>
      </w:r>
      <w:r w:rsidRPr="006B4F3C">
        <w:t xml:space="preserve">  Salary or wages</w:t>
      </w:r>
      <w:bookmarkEnd w:id="70"/>
    </w:p>
    <w:p w:rsidR="00D106F8" w:rsidRPr="006B4F3C" w:rsidRDefault="00D106F8" w:rsidP="005841E3">
      <w:pPr>
        <w:pStyle w:val="subsection"/>
      </w:pPr>
      <w:r w:rsidRPr="006B4F3C">
        <w:tab/>
        <w:t>(1)</w:t>
      </w:r>
      <w:r w:rsidRPr="006B4F3C">
        <w:tab/>
        <w:t>For the purpose only of ascertaining whether a person is an employee or an employer within the meaning of this Act, where:</w:t>
      </w:r>
    </w:p>
    <w:p w:rsidR="00D106F8" w:rsidRPr="006B4F3C" w:rsidRDefault="00D106F8" w:rsidP="00D106F8">
      <w:pPr>
        <w:pStyle w:val="paragraph"/>
      </w:pPr>
      <w:r w:rsidRPr="006B4F3C">
        <w:tab/>
        <w:t>(a)</w:t>
      </w:r>
      <w:r w:rsidRPr="006B4F3C">
        <w:tab/>
        <w:t xml:space="preserve">a benefit is provided by a person (in this subsection referred to as the </w:t>
      </w:r>
      <w:r w:rsidRPr="006B4F3C">
        <w:rPr>
          <w:b/>
          <w:i/>
        </w:rPr>
        <w:t>first person</w:t>
      </w:r>
      <w:r w:rsidRPr="006B4F3C">
        <w:t xml:space="preserve">) to, or to an associate of, another person (in this subsection referred to as the </w:t>
      </w:r>
      <w:r w:rsidRPr="006B4F3C">
        <w:rPr>
          <w:b/>
          <w:i/>
        </w:rPr>
        <w:t>second person</w:t>
      </w:r>
      <w:r w:rsidRPr="006B4F3C">
        <w:t>);</w:t>
      </w:r>
    </w:p>
    <w:p w:rsidR="00D106F8" w:rsidRPr="006B4F3C" w:rsidRDefault="00D106F8" w:rsidP="00D106F8">
      <w:pPr>
        <w:pStyle w:val="paragraph"/>
      </w:pPr>
      <w:r w:rsidRPr="006B4F3C">
        <w:tab/>
        <w:t>(b)</w:t>
      </w:r>
      <w:r w:rsidRPr="006B4F3C">
        <w:tab/>
        <w:t>but for this subsection, the benefit would not be regarded as having been provided in respect of the employment of the second person; and</w:t>
      </w:r>
    </w:p>
    <w:p w:rsidR="00D106F8" w:rsidRPr="006B4F3C" w:rsidRDefault="00D106F8" w:rsidP="00D106F8">
      <w:pPr>
        <w:pStyle w:val="paragraph"/>
      </w:pPr>
      <w:r w:rsidRPr="006B4F3C">
        <w:tab/>
        <w:t>(c)</w:t>
      </w:r>
      <w:r w:rsidRPr="006B4F3C">
        <w:tab/>
        <w:t>either of the following conditions is satisfied:</w:t>
      </w:r>
    </w:p>
    <w:p w:rsidR="00D106F8" w:rsidRPr="006B4F3C" w:rsidRDefault="00D106F8" w:rsidP="00D106F8">
      <w:pPr>
        <w:pStyle w:val="paragraphsub"/>
      </w:pPr>
      <w:r w:rsidRPr="006B4F3C">
        <w:tab/>
        <w:t>(i)</w:t>
      </w:r>
      <w:r w:rsidRPr="006B4F3C">
        <w:tab/>
        <w:t>if the benefit were provided by the first person by way of a cash payment to the second person, the payment would constitute salary or wages paid by the first person to the second person;</w:t>
      </w:r>
    </w:p>
    <w:p w:rsidR="00D106F8" w:rsidRPr="006B4F3C" w:rsidRDefault="00D106F8" w:rsidP="00D106F8">
      <w:pPr>
        <w:pStyle w:val="paragraphsub"/>
      </w:pPr>
      <w:r w:rsidRPr="006B4F3C">
        <w:tab/>
        <w:t>(ii)</w:t>
      </w:r>
      <w:r w:rsidRPr="006B4F3C">
        <w:tab/>
        <w:t>all of the following conditions are satisfied:</w:t>
      </w:r>
    </w:p>
    <w:p w:rsidR="00D106F8" w:rsidRPr="006B4F3C" w:rsidRDefault="00D106F8" w:rsidP="00D106F8">
      <w:pPr>
        <w:pStyle w:val="paragraphsub-sub"/>
      </w:pPr>
      <w:r w:rsidRPr="006B4F3C">
        <w:lastRenderedPageBreak/>
        <w:tab/>
        <w:t>(A)</w:t>
      </w:r>
      <w:r w:rsidRPr="006B4F3C">
        <w:tab/>
      </w:r>
      <w:r w:rsidR="006B4F3C">
        <w:t>subparagraph (</w:t>
      </w:r>
      <w:r w:rsidRPr="006B4F3C">
        <w:t>i) does not apply in relation to the benefit;</w:t>
      </w:r>
    </w:p>
    <w:p w:rsidR="00D106F8" w:rsidRPr="006B4F3C" w:rsidRDefault="00D106F8" w:rsidP="00D106F8">
      <w:pPr>
        <w:pStyle w:val="paragraphsub-sub"/>
      </w:pPr>
      <w:r w:rsidRPr="006B4F3C">
        <w:tab/>
        <w:t>(B)</w:t>
      </w:r>
      <w:r w:rsidRPr="006B4F3C">
        <w:tab/>
        <w:t>the first person is an associate of a third person or the benefit is provided under an arrangement between the first person and a third person;</w:t>
      </w:r>
    </w:p>
    <w:p w:rsidR="00D106F8" w:rsidRPr="006B4F3C" w:rsidRDefault="00D106F8" w:rsidP="00D106F8">
      <w:pPr>
        <w:pStyle w:val="paragraphsub-sub"/>
      </w:pPr>
      <w:r w:rsidRPr="006B4F3C">
        <w:tab/>
        <w:t>(C)</w:t>
      </w:r>
      <w:r w:rsidRPr="006B4F3C">
        <w:tab/>
        <w:t>if the benefit were provided by the third person by way of a cash payment to the second person, the payment would constitute salary or wages paid by the third person to the second person;</w:t>
      </w:r>
    </w:p>
    <w:p w:rsidR="00D106F8" w:rsidRPr="006B4F3C" w:rsidRDefault="00D106F8" w:rsidP="00D106F8">
      <w:pPr>
        <w:pStyle w:val="subsection2"/>
      </w:pPr>
      <w:r w:rsidRPr="006B4F3C">
        <w:t>a definition in subsection</w:t>
      </w:r>
      <w:r w:rsidR="006B4F3C">
        <w:t> </w:t>
      </w:r>
      <w:r w:rsidRPr="006B4F3C">
        <w:t>136(1) applies as if the benefit were salary or wages paid to the second person by:</w:t>
      </w:r>
    </w:p>
    <w:p w:rsidR="00D106F8" w:rsidRPr="006B4F3C" w:rsidRDefault="00D106F8" w:rsidP="00D106F8">
      <w:pPr>
        <w:pStyle w:val="paragraph"/>
      </w:pPr>
      <w:r w:rsidRPr="006B4F3C">
        <w:tab/>
        <w:t>(d)</w:t>
      </w:r>
      <w:r w:rsidRPr="006B4F3C">
        <w:tab/>
        <w:t xml:space="preserve">in a case to which </w:t>
      </w:r>
      <w:r w:rsidR="006B4F3C">
        <w:t>subparagraph (</w:t>
      </w:r>
      <w:r w:rsidRPr="006B4F3C">
        <w:t>c)(i) applies—the first person; or</w:t>
      </w:r>
    </w:p>
    <w:p w:rsidR="00D106F8" w:rsidRPr="006B4F3C" w:rsidRDefault="00D106F8" w:rsidP="00D106F8">
      <w:pPr>
        <w:pStyle w:val="paragraph"/>
      </w:pPr>
      <w:r w:rsidRPr="006B4F3C">
        <w:tab/>
        <w:t>(e)</w:t>
      </w:r>
      <w:r w:rsidRPr="006B4F3C">
        <w:tab/>
        <w:t xml:space="preserve">in a case to which </w:t>
      </w:r>
      <w:r w:rsidR="006B4F3C">
        <w:t>subparagraph (</w:t>
      </w:r>
      <w:r w:rsidRPr="006B4F3C">
        <w:t>c)(ii) applies—the third person.</w:t>
      </w:r>
    </w:p>
    <w:p w:rsidR="00D106F8" w:rsidRPr="006B4F3C" w:rsidRDefault="00D106F8" w:rsidP="00D106F8">
      <w:pPr>
        <w:pStyle w:val="ActHead5"/>
      </w:pPr>
      <w:bookmarkStart w:id="71" w:name="_Toc19864490"/>
      <w:r w:rsidRPr="006B4F3C">
        <w:rPr>
          <w:rStyle w:val="CharSectno"/>
        </w:rPr>
        <w:t>138</w:t>
      </w:r>
      <w:r w:rsidRPr="006B4F3C">
        <w:t xml:space="preserve">  Double counting of fringe benefits</w:t>
      </w:r>
      <w:bookmarkEnd w:id="71"/>
    </w:p>
    <w:p w:rsidR="00D106F8" w:rsidRPr="006B4F3C" w:rsidRDefault="00D106F8" w:rsidP="005841E3">
      <w:pPr>
        <w:pStyle w:val="subsection"/>
      </w:pPr>
      <w:r w:rsidRPr="006B4F3C">
        <w:tab/>
        <w:t>(1)</w:t>
      </w:r>
      <w:r w:rsidRPr="006B4F3C">
        <w:tab/>
        <w:t>Where:</w:t>
      </w:r>
    </w:p>
    <w:p w:rsidR="00D106F8" w:rsidRPr="006B4F3C" w:rsidRDefault="00D106F8" w:rsidP="00D106F8">
      <w:pPr>
        <w:pStyle w:val="paragraph"/>
      </w:pPr>
      <w:r w:rsidRPr="006B4F3C">
        <w:tab/>
        <w:t>(a)</w:t>
      </w:r>
      <w:r w:rsidRPr="006B4F3C">
        <w:tab/>
        <w:t xml:space="preserve">a person (in this subsection referred to as the </w:t>
      </w:r>
      <w:r w:rsidRPr="006B4F3C">
        <w:rPr>
          <w:b/>
          <w:i/>
        </w:rPr>
        <w:t>employee</w:t>
      </w:r>
      <w:r w:rsidRPr="006B4F3C">
        <w:t>) is both:</w:t>
      </w:r>
    </w:p>
    <w:p w:rsidR="00D106F8" w:rsidRPr="006B4F3C" w:rsidRDefault="00D106F8" w:rsidP="00D106F8">
      <w:pPr>
        <w:pStyle w:val="paragraphsub"/>
      </w:pPr>
      <w:r w:rsidRPr="006B4F3C">
        <w:tab/>
        <w:t>(i)</w:t>
      </w:r>
      <w:r w:rsidRPr="006B4F3C">
        <w:tab/>
        <w:t xml:space="preserve">an employee of an employer (in this section referred to as the </w:t>
      </w:r>
      <w:r w:rsidRPr="006B4F3C">
        <w:rPr>
          <w:b/>
          <w:i/>
        </w:rPr>
        <w:t>first employer</w:t>
      </w:r>
      <w:r w:rsidRPr="006B4F3C">
        <w:t>); and</w:t>
      </w:r>
    </w:p>
    <w:p w:rsidR="00D106F8" w:rsidRPr="006B4F3C" w:rsidRDefault="00D106F8" w:rsidP="00D106F8">
      <w:pPr>
        <w:pStyle w:val="paragraphsub"/>
      </w:pPr>
      <w:r w:rsidRPr="006B4F3C">
        <w:tab/>
        <w:t>(ii)</w:t>
      </w:r>
      <w:r w:rsidRPr="006B4F3C">
        <w:tab/>
        <w:t>an employee of one or more associates of the first employer;</w:t>
      </w:r>
    </w:p>
    <w:p w:rsidR="00D106F8" w:rsidRPr="006B4F3C" w:rsidRDefault="00D106F8" w:rsidP="00D106F8">
      <w:pPr>
        <w:pStyle w:val="paragraph"/>
      </w:pPr>
      <w:r w:rsidRPr="006B4F3C">
        <w:tab/>
        <w:t>(b)</w:t>
      </w:r>
      <w:r w:rsidRPr="006B4F3C">
        <w:tab/>
        <w:t>a benefit is provided to, or to an associate of, the employee by the first employer; and</w:t>
      </w:r>
    </w:p>
    <w:p w:rsidR="00D106F8" w:rsidRPr="006B4F3C" w:rsidRDefault="00D106F8" w:rsidP="00D106F8">
      <w:pPr>
        <w:pStyle w:val="paragraph"/>
      </w:pPr>
      <w:r w:rsidRPr="006B4F3C">
        <w:tab/>
        <w:t>(c)</w:t>
      </w:r>
      <w:r w:rsidRPr="006B4F3C">
        <w:tab/>
        <w:t>the benefit is a fringe benefit in relation to the first employer;</w:t>
      </w:r>
    </w:p>
    <w:p w:rsidR="00D106F8" w:rsidRPr="006B4F3C" w:rsidRDefault="00D106F8" w:rsidP="00D106F8">
      <w:pPr>
        <w:pStyle w:val="subsection2"/>
      </w:pPr>
      <w:r w:rsidRPr="006B4F3C">
        <w:t>the benefit is not a fringe benefit in relation to an employer who is an associate of the first employer.</w:t>
      </w:r>
    </w:p>
    <w:p w:rsidR="00D106F8" w:rsidRPr="006B4F3C" w:rsidRDefault="00D106F8" w:rsidP="005841E3">
      <w:pPr>
        <w:pStyle w:val="subsection"/>
      </w:pPr>
      <w:r w:rsidRPr="006B4F3C">
        <w:lastRenderedPageBreak/>
        <w:tab/>
        <w:t>(2)</w:t>
      </w:r>
      <w:r w:rsidRPr="006B4F3C">
        <w:tab/>
        <w:t xml:space="preserve">For the purposes of this Act, where, in a case to which </w:t>
      </w:r>
      <w:r w:rsidR="006B4F3C">
        <w:t>subsection (</w:t>
      </w:r>
      <w:r w:rsidRPr="006B4F3C">
        <w:t>1) does not apply, a benefit provided to, or to an associate of, an employee would, but for this subsection, be a fringe benefit in relation to 2 or more employers, the benefit shall be taken to be a fringe benefit in relation to such one of those employers as the Commissioner determines and not in relation to any other of those employers.</w:t>
      </w:r>
    </w:p>
    <w:p w:rsidR="00D106F8" w:rsidRPr="006B4F3C" w:rsidRDefault="00D106F8" w:rsidP="005841E3">
      <w:pPr>
        <w:pStyle w:val="subsection"/>
      </w:pPr>
      <w:r w:rsidRPr="006B4F3C">
        <w:tab/>
        <w:t>(3)</w:t>
      </w:r>
      <w:r w:rsidRPr="006B4F3C">
        <w:tab/>
        <w:t>For the purposes of this Act, where a benefit in respect of the employment of an employee is provided jointly to the employee and one or more associates of the employee, the benefit shall be deemed to have been provided to the employee only.</w:t>
      </w:r>
    </w:p>
    <w:p w:rsidR="00D106F8" w:rsidRPr="006B4F3C" w:rsidRDefault="00D106F8" w:rsidP="005841E3">
      <w:pPr>
        <w:pStyle w:val="subsection"/>
      </w:pPr>
      <w:r w:rsidRPr="006B4F3C">
        <w:tab/>
        <w:t>(4)</w:t>
      </w:r>
      <w:r w:rsidRPr="006B4F3C">
        <w:tab/>
        <w:t>For the purposes of this Act, where a benefit in respect of the employment of an employee is provided jointly to 2 or more associates of the employee but not to the employee, the benefit shall be taken to have been provided to such one of those associates as the Commissioner determines and not to any other of those associates.</w:t>
      </w:r>
    </w:p>
    <w:p w:rsidR="00D106F8" w:rsidRPr="006B4F3C" w:rsidRDefault="00D106F8" w:rsidP="00D106F8">
      <w:pPr>
        <w:pStyle w:val="ActHead5"/>
      </w:pPr>
      <w:bookmarkStart w:id="72" w:name="_Toc19864491"/>
      <w:r w:rsidRPr="006B4F3C">
        <w:rPr>
          <w:rStyle w:val="CharSectno"/>
        </w:rPr>
        <w:t>138A</w:t>
      </w:r>
      <w:r w:rsidRPr="006B4F3C">
        <w:t xml:space="preserve">  Benefit provided in respect of a year of tax</w:t>
      </w:r>
      <w:bookmarkEnd w:id="72"/>
    </w:p>
    <w:p w:rsidR="00D106F8" w:rsidRPr="006B4F3C" w:rsidRDefault="00D106F8" w:rsidP="005841E3">
      <w:pPr>
        <w:pStyle w:val="subsection"/>
      </w:pPr>
      <w:r w:rsidRPr="006B4F3C">
        <w:tab/>
      </w:r>
      <w:r w:rsidRPr="006B4F3C">
        <w:tab/>
        <w:t>A reference in this Act to a benefit provided in respect of a year of tax is a reference to a benefit that is deemed to be provided in respect of the year of tax.</w:t>
      </w:r>
    </w:p>
    <w:p w:rsidR="00D106F8" w:rsidRPr="006B4F3C" w:rsidRDefault="00D106F8" w:rsidP="00D106F8">
      <w:pPr>
        <w:pStyle w:val="ActHead5"/>
      </w:pPr>
      <w:bookmarkStart w:id="73" w:name="_Toc19864492"/>
      <w:r w:rsidRPr="006B4F3C">
        <w:rPr>
          <w:rStyle w:val="CharSectno"/>
        </w:rPr>
        <w:t>138B</w:t>
      </w:r>
      <w:r w:rsidRPr="006B4F3C">
        <w:t xml:space="preserve">  Benefit provided in respect of the employment of an employee</w:t>
      </w:r>
      <w:bookmarkEnd w:id="73"/>
    </w:p>
    <w:p w:rsidR="00D106F8" w:rsidRPr="006B4F3C" w:rsidRDefault="00D106F8" w:rsidP="005841E3">
      <w:pPr>
        <w:pStyle w:val="subsection"/>
      </w:pPr>
      <w:r w:rsidRPr="006B4F3C">
        <w:tab/>
      </w:r>
      <w:r w:rsidRPr="006B4F3C">
        <w:tab/>
        <w:t xml:space="preserve">A reference in this Act to a benefit provided in respect of the employment of an employee is a reference to a benefit provided, or </w:t>
      </w:r>
      <w:r w:rsidRPr="006B4F3C">
        <w:lastRenderedPageBreak/>
        <w:t>originally provided, as the case may be, in respect of that employment.</w:t>
      </w:r>
    </w:p>
    <w:p w:rsidR="00D106F8" w:rsidRPr="006B4F3C" w:rsidRDefault="00D106F8" w:rsidP="00D106F8">
      <w:pPr>
        <w:pStyle w:val="ActHead5"/>
      </w:pPr>
      <w:bookmarkStart w:id="74" w:name="_Toc19864493"/>
      <w:r w:rsidRPr="006B4F3C">
        <w:rPr>
          <w:rStyle w:val="CharSectno"/>
        </w:rPr>
        <w:t>138C</w:t>
      </w:r>
      <w:r w:rsidRPr="006B4F3C">
        <w:t xml:space="preserve">  Application or use of benefit</w:t>
      </w:r>
      <w:bookmarkEnd w:id="74"/>
    </w:p>
    <w:p w:rsidR="00D106F8" w:rsidRPr="006B4F3C" w:rsidRDefault="00D106F8" w:rsidP="005841E3">
      <w:pPr>
        <w:pStyle w:val="subsection"/>
      </w:pPr>
      <w:r w:rsidRPr="006B4F3C">
        <w:tab/>
      </w:r>
      <w:r w:rsidRPr="006B4F3C">
        <w:tab/>
        <w:t>A reference in this Act to the application or use of a benefit is a reference to the application or use of:</w:t>
      </w:r>
    </w:p>
    <w:p w:rsidR="00D106F8" w:rsidRPr="006B4F3C" w:rsidRDefault="00D106F8" w:rsidP="00D106F8">
      <w:pPr>
        <w:pStyle w:val="paragraph"/>
      </w:pPr>
      <w:r w:rsidRPr="006B4F3C">
        <w:tab/>
        <w:t>(b)</w:t>
      </w:r>
      <w:r w:rsidRPr="006B4F3C">
        <w:tab/>
        <w:t>in the case of a board benefit—the recipients meal;</w:t>
      </w:r>
    </w:p>
    <w:p w:rsidR="00D106F8" w:rsidRPr="006B4F3C" w:rsidRDefault="00D106F8" w:rsidP="00D106F8">
      <w:pPr>
        <w:pStyle w:val="paragraph"/>
      </w:pPr>
      <w:r w:rsidRPr="006B4F3C">
        <w:tab/>
        <w:t>(c)</w:t>
      </w:r>
      <w:r w:rsidRPr="006B4F3C">
        <w:tab/>
        <w:t>in the case of a loan benefit—the loan to which the benefit relates;</w:t>
      </w:r>
    </w:p>
    <w:p w:rsidR="00D106F8" w:rsidRPr="006B4F3C" w:rsidRDefault="00D106F8" w:rsidP="00D106F8">
      <w:pPr>
        <w:pStyle w:val="paragraph"/>
      </w:pPr>
      <w:r w:rsidRPr="006B4F3C">
        <w:tab/>
        <w:t>(d)</w:t>
      </w:r>
      <w:r w:rsidRPr="006B4F3C">
        <w:tab/>
        <w:t>in the case of a property benefit—the recipients property; or</w:t>
      </w:r>
    </w:p>
    <w:p w:rsidR="00D106F8" w:rsidRPr="006B4F3C" w:rsidRDefault="00D106F8" w:rsidP="00D106F8">
      <w:pPr>
        <w:pStyle w:val="paragraph"/>
      </w:pPr>
      <w:r w:rsidRPr="006B4F3C">
        <w:tab/>
        <w:t>(e)</w:t>
      </w:r>
      <w:r w:rsidRPr="006B4F3C">
        <w:tab/>
        <w:t>in the case of a residual benefit—the recipients benefit.</w:t>
      </w:r>
    </w:p>
    <w:p w:rsidR="00D106F8" w:rsidRPr="006B4F3C" w:rsidRDefault="00D106F8" w:rsidP="00D106F8">
      <w:pPr>
        <w:pStyle w:val="ActHead5"/>
      </w:pPr>
      <w:bookmarkStart w:id="75" w:name="_Toc19864494"/>
      <w:r w:rsidRPr="006B4F3C">
        <w:rPr>
          <w:rStyle w:val="CharSectno"/>
        </w:rPr>
        <w:t>139</w:t>
      </w:r>
      <w:r w:rsidRPr="006B4F3C">
        <w:t xml:space="preserve">  Date on which return furnished</w:t>
      </w:r>
      <w:bookmarkEnd w:id="75"/>
    </w:p>
    <w:p w:rsidR="00D106F8" w:rsidRPr="006B4F3C" w:rsidRDefault="00D106F8" w:rsidP="005841E3">
      <w:pPr>
        <w:pStyle w:val="subsection"/>
      </w:pPr>
      <w:r w:rsidRPr="006B4F3C">
        <w:tab/>
      </w:r>
      <w:r w:rsidRPr="006B4F3C">
        <w:tab/>
        <w:t>Where an employer furnishes, on different dates, 2 or more returns to the Commissioner under this Act relating to a year of tax, a reference in this Act to the day on which the return relating to that year was furnished is a reference to the earliest of those dates.</w:t>
      </w:r>
    </w:p>
    <w:p w:rsidR="00D106F8" w:rsidRPr="006B4F3C" w:rsidRDefault="00D106F8" w:rsidP="00D106F8">
      <w:pPr>
        <w:pStyle w:val="ActHead5"/>
      </w:pPr>
      <w:bookmarkStart w:id="76" w:name="_Toc19864495"/>
      <w:r w:rsidRPr="006B4F3C">
        <w:rPr>
          <w:rStyle w:val="CharSectno"/>
        </w:rPr>
        <w:t>140</w:t>
      </w:r>
      <w:r w:rsidRPr="006B4F3C">
        <w:t xml:space="preserve">  Eligible urban areas</w:t>
      </w:r>
      <w:bookmarkEnd w:id="76"/>
    </w:p>
    <w:p w:rsidR="00D106F8" w:rsidRPr="006B4F3C" w:rsidRDefault="00D106F8" w:rsidP="005841E3">
      <w:pPr>
        <w:pStyle w:val="subsection"/>
      </w:pPr>
      <w:r w:rsidRPr="006B4F3C">
        <w:tab/>
        <w:t>(1)</w:t>
      </w:r>
      <w:r w:rsidRPr="006B4F3C">
        <w:tab/>
        <w:t>In this Act:</w:t>
      </w:r>
    </w:p>
    <w:p w:rsidR="00D106F8" w:rsidRPr="006B4F3C" w:rsidRDefault="00D106F8" w:rsidP="00D106F8">
      <w:pPr>
        <w:pStyle w:val="paragraph"/>
      </w:pPr>
      <w:r w:rsidRPr="006B4F3C">
        <w:tab/>
        <w:t>(a)</w:t>
      </w:r>
      <w:r w:rsidRPr="006B4F3C">
        <w:tab/>
        <w:t>a reference to an eligible urban area is a reference to:</w:t>
      </w:r>
    </w:p>
    <w:p w:rsidR="00D106F8" w:rsidRPr="006B4F3C" w:rsidRDefault="00D106F8" w:rsidP="00D106F8">
      <w:pPr>
        <w:pStyle w:val="paragraphsub"/>
      </w:pPr>
      <w:r w:rsidRPr="006B4F3C">
        <w:tab/>
        <w:t>(i)</w:t>
      </w:r>
      <w:r w:rsidRPr="006B4F3C">
        <w:tab/>
        <w:t>an area that:</w:t>
      </w:r>
    </w:p>
    <w:p w:rsidR="00D106F8" w:rsidRPr="006B4F3C" w:rsidRDefault="00D106F8" w:rsidP="00D106F8">
      <w:pPr>
        <w:pStyle w:val="paragraphsub-sub"/>
      </w:pPr>
      <w:r w:rsidRPr="006B4F3C">
        <w:tab/>
        <w:t>(A)</w:t>
      </w:r>
      <w:r w:rsidRPr="006B4F3C">
        <w:tab/>
        <w:t>is situated in an area described in Schedule</w:t>
      </w:r>
      <w:r w:rsidR="006B4F3C">
        <w:t> </w:t>
      </w:r>
      <w:r w:rsidRPr="006B4F3C">
        <w:t xml:space="preserve">2 to the </w:t>
      </w:r>
      <w:r w:rsidRPr="006B4F3C">
        <w:rPr>
          <w:i/>
        </w:rPr>
        <w:t>Income Tax Assessment Act 1936</w:t>
      </w:r>
      <w:r w:rsidRPr="006B4F3C">
        <w:t>; and</w:t>
      </w:r>
    </w:p>
    <w:p w:rsidR="00D106F8" w:rsidRPr="006B4F3C" w:rsidRDefault="00D106F8" w:rsidP="00D106F8">
      <w:pPr>
        <w:pStyle w:val="paragraphsub-sub"/>
      </w:pPr>
      <w:r w:rsidRPr="006B4F3C">
        <w:tab/>
        <w:t>(B)</w:t>
      </w:r>
      <w:r w:rsidRPr="006B4F3C">
        <w:tab/>
        <w:t>is an urban centre with a census population of not less than 28,000; and</w:t>
      </w:r>
    </w:p>
    <w:p w:rsidR="00D106F8" w:rsidRPr="006B4F3C" w:rsidRDefault="00D106F8" w:rsidP="00D106F8">
      <w:pPr>
        <w:pStyle w:val="paragraphsub"/>
      </w:pPr>
      <w:r w:rsidRPr="006B4F3C">
        <w:tab/>
        <w:t>(ii)</w:t>
      </w:r>
      <w:r w:rsidRPr="006B4F3C">
        <w:tab/>
        <w:t>an area that:</w:t>
      </w:r>
    </w:p>
    <w:p w:rsidR="00D106F8" w:rsidRPr="006B4F3C" w:rsidRDefault="00D106F8" w:rsidP="00D106F8">
      <w:pPr>
        <w:pStyle w:val="paragraphsub-sub"/>
      </w:pPr>
      <w:r w:rsidRPr="006B4F3C">
        <w:lastRenderedPageBreak/>
        <w:tab/>
        <w:t>(A)</w:t>
      </w:r>
      <w:r w:rsidRPr="006B4F3C">
        <w:tab/>
        <w:t>is not situated in an area described in Schedule</w:t>
      </w:r>
      <w:r w:rsidR="006B4F3C">
        <w:t> </w:t>
      </w:r>
      <w:r w:rsidRPr="006B4F3C">
        <w:t xml:space="preserve">2 to the </w:t>
      </w:r>
      <w:r w:rsidRPr="006B4F3C">
        <w:rPr>
          <w:i/>
        </w:rPr>
        <w:t>Income Tax Assessment Act 1936</w:t>
      </w:r>
      <w:r w:rsidRPr="006B4F3C">
        <w:t>; and</w:t>
      </w:r>
    </w:p>
    <w:p w:rsidR="00D106F8" w:rsidRPr="006B4F3C" w:rsidRDefault="00D106F8" w:rsidP="00D106F8">
      <w:pPr>
        <w:pStyle w:val="paragraphsub-sub"/>
      </w:pPr>
      <w:r w:rsidRPr="006B4F3C">
        <w:tab/>
        <w:t>(B)</w:t>
      </w:r>
      <w:r w:rsidRPr="006B4F3C">
        <w:tab/>
        <w:t>is an urban centre with a census population of not less than 14,000; and</w:t>
      </w:r>
    </w:p>
    <w:p w:rsidR="00D106F8" w:rsidRPr="006B4F3C" w:rsidRDefault="00D106F8" w:rsidP="00D106F8">
      <w:pPr>
        <w:pStyle w:val="paragraph"/>
      </w:pPr>
      <w:r w:rsidRPr="006B4F3C">
        <w:tab/>
        <w:t>(b)</w:t>
      </w:r>
      <w:r w:rsidRPr="006B4F3C">
        <w:tab/>
        <w:t>a reference to a location that is adjacent to an eligible urban area is a reference to a location that, as at the date of commencement of this section:</w:t>
      </w:r>
    </w:p>
    <w:p w:rsidR="00D106F8" w:rsidRPr="006B4F3C" w:rsidRDefault="00D106F8" w:rsidP="00D106F8">
      <w:pPr>
        <w:pStyle w:val="paragraphsub"/>
      </w:pPr>
      <w:r w:rsidRPr="006B4F3C">
        <w:tab/>
        <w:t>(i)</w:t>
      </w:r>
      <w:r w:rsidRPr="006B4F3C">
        <w:tab/>
        <w:t>was situated less than 40 kilometres, by the shortest practicable surface route, from the centre point of an eligible urban area with a census population of less than 130,000; or</w:t>
      </w:r>
    </w:p>
    <w:p w:rsidR="00D106F8" w:rsidRPr="006B4F3C" w:rsidRDefault="00D106F8" w:rsidP="00D106F8">
      <w:pPr>
        <w:pStyle w:val="paragraphsub"/>
      </w:pPr>
      <w:r w:rsidRPr="006B4F3C">
        <w:tab/>
        <w:t>(ii)</w:t>
      </w:r>
      <w:r w:rsidRPr="006B4F3C">
        <w:tab/>
        <w:t>was situated less than 100 kilometres, by the shortest practicable surface route, from the centre point of an eligible urban area with a census population of not less than 130,000.</w:t>
      </w:r>
    </w:p>
    <w:p w:rsidR="00D106F8" w:rsidRPr="006B4F3C" w:rsidRDefault="00D106F8" w:rsidP="005841E3">
      <w:pPr>
        <w:pStyle w:val="subsection"/>
      </w:pPr>
      <w:r w:rsidRPr="006B4F3C">
        <w:tab/>
        <w:t>(1A)</w:t>
      </w:r>
      <w:r w:rsidRPr="006B4F3C">
        <w:tab/>
        <w:t xml:space="preserve">However, this Act operates in relation to a housing benefit provided in respect of the employment of an employee of an employer described in </w:t>
      </w:r>
      <w:r w:rsidR="006B4F3C">
        <w:t>subsection (</w:t>
      </w:r>
      <w:r w:rsidRPr="006B4F3C">
        <w:t xml:space="preserve">1B) or in respect of the employment of an employee described in </w:t>
      </w:r>
      <w:r w:rsidR="006B4F3C">
        <w:t>subsection (</w:t>
      </w:r>
      <w:r w:rsidRPr="006B4F3C">
        <w:t>1C), (1CA) or (1D) as if:</w:t>
      </w:r>
    </w:p>
    <w:p w:rsidR="00D106F8" w:rsidRPr="006B4F3C" w:rsidRDefault="00D106F8" w:rsidP="00D106F8">
      <w:pPr>
        <w:pStyle w:val="paragraph"/>
      </w:pPr>
      <w:r w:rsidRPr="006B4F3C">
        <w:tab/>
        <w:t>(a)</w:t>
      </w:r>
      <w:r w:rsidRPr="006B4F3C">
        <w:tab/>
        <w:t xml:space="preserve">a reference in this Act (except in </w:t>
      </w:r>
      <w:r w:rsidR="006B4F3C">
        <w:t>paragraph (</w:t>
      </w:r>
      <w:r w:rsidRPr="006B4F3C">
        <w:t>1)(a), this paragraph and subsection</w:t>
      </w:r>
      <w:r w:rsidR="006B4F3C">
        <w:t> </w:t>
      </w:r>
      <w:r w:rsidRPr="006B4F3C">
        <w:t>140(4)) to an eligible urban area were a reference to an eligible urban area that is an urban centre with a census population of not less than 130,000; and</w:t>
      </w:r>
    </w:p>
    <w:p w:rsidR="00D106F8" w:rsidRPr="006B4F3C" w:rsidRDefault="00D106F8" w:rsidP="00D106F8">
      <w:pPr>
        <w:pStyle w:val="paragraph"/>
      </w:pPr>
      <w:r w:rsidRPr="006B4F3C">
        <w:tab/>
        <w:t>(b)</w:t>
      </w:r>
      <w:r w:rsidRPr="006B4F3C">
        <w:tab/>
      </w:r>
      <w:r w:rsidR="006B4F3C">
        <w:t>subparagraph (</w:t>
      </w:r>
      <w:r w:rsidRPr="006B4F3C">
        <w:t>1)(b)(i) were omitted.</w:t>
      </w:r>
    </w:p>
    <w:p w:rsidR="00D106F8" w:rsidRPr="006B4F3C" w:rsidRDefault="00D106F8" w:rsidP="005841E3">
      <w:pPr>
        <w:pStyle w:val="subsection"/>
      </w:pPr>
      <w:r w:rsidRPr="006B4F3C">
        <w:lastRenderedPageBreak/>
        <w:tab/>
        <w:t>(1B)</w:t>
      </w:r>
      <w:r w:rsidRPr="006B4F3C">
        <w:tab/>
      </w:r>
      <w:r w:rsidR="006B4F3C">
        <w:t>Subsection (</w:t>
      </w:r>
      <w:r w:rsidRPr="006B4F3C">
        <w:t>1A) applies in relation to each of the following employers:</w:t>
      </w:r>
    </w:p>
    <w:p w:rsidR="00D106F8" w:rsidRPr="006B4F3C" w:rsidRDefault="00D106F8" w:rsidP="00D106F8">
      <w:pPr>
        <w:pStyle w:val="paragraph"/>
      </w:pPr>
      <w:r w:rsidRPr="006B4F3C">
        <w:tab/>
        <w:t>(a)</w:t>
      </w:r>
      <w:r w:rsidRPr="006B4F3C">
        <w:tab/>
        <w:t>a public hospital;</w:t>
      </w:r>
    </w:p>
    <w:p w:rsidR="00B551C2" w:rsidRPr="006B4F3C" w:rsidRDefault="00B551C2" w:rsidP="00B551C2">
      <w:pPr>
        <w:pStyle w:val="paragraph"/>
      </w:pPr>
      <w:r w:rsidRPr="006B4F3C">
        <w:tab/>
        <w:t>(c)</w:t>
      </w:r>
      <w:r w:rsidRPr="006B4F3C">
        <w:tab/>
        <w:t>a hospital carried on by a society or association that is a rebatable employer;</w:t>
      </w:r>
    </w:p>
    <w:p w:rsidR="00D106F8" w:rsidRPr="006B4F3C" w:rsidRDefault="00D106F8" w:rsidP="00D106F8">
      <w:pPr>
        <w:pStyle w:val="paragraph"/>
      </w:pPr>
      <w:r w:rsidRPr="006B4F3C">
        <w:tab/>
        <w:t>(d)</w:t>
      </w:r>
      <w:r w:rsidRPr="006B4F3C">
        <w:tab/>
        <w:t xml:space="preserve">an employer that is a </w:t>
      </w:r>
      <w:r w:rsidR="00CC57CE" w:rsidRPr="006B4F3C">
        <w:t>registered charity</w:t>
      </w:r>
      <w:r w:rsidRPr="006B4F3C">
        <w:t>.</w:t>
      </w:r>
    </w:p>
    <w:p w:rsidR="00D106F8" w:rsidRPr="006B4F3C" w:rsidRDefault="00D106F8" w:rsidP="005841E3">
      <w:pPr>
        <w:pStyle w:val="subsection"/>
      </w:pPr>
      <w:r w:rsidRPr="006B4F3C">
        <w:tab/>
        <w:t>(1C)</w:t>
      </w:r>
      <w:r w:rsidRPr="006B4F3C">
        <w:tab/>
      </w:r>
      <w:r w:rsidR="006B4F3C">
        <w:t>Subsection (</w:t>
      </w:r>
      <w:r w:rsidRPr="006B4F3C">
        <w:t>1A) also applies in relation to an employee:</w:t>
      </w:r>
    </w:p>
    <w:p w:rsidR="00D106F8" w:rsidRPr="006B4F3C" w:rsidRDefault="00D106F8" w:rsidP="00D106F8">
      <w:pPr>
        <w:pStyle w:val="paragraph"/>
      </w:pPr>
      <w:r w:rsidRPr="006B4F3C">
        <w:tab/>
        <w:t>(a)</w:t>
      </w:r>
      <w:r w:rsidRPr="006B4F3C">
        <w:tab/>
        <w:t>whose employer is a government body; and</w:t>
      </w:r>
    </w:p>
    <w:p w:rsidR="00D106F8" w:rsidRPr="006B4F3C" w:rsidRDefault="00D106F8" w:rsidP="00D106F8">
      <w:pPr>
        <w:pStyle w:val="paragraph"/>
      </w:pPr>
      <w:r w:rsidRPr="006B4F3C">
        <w:tab/>
        <w:t>(b)</w:t>
      </w:r>
      <w:r w:rsidRPr="006B4F3C">
        <w:tab/>
        <w:t>whose duties of employment are exclusively performed in, or in connection with:</w:t>
      </w:r>
    </w:p>
    <w:p w:rsidR="00D106F8" w:rsidRPr="006B4F3C" w:rsidRDefault="00D106F8" w:rsidP="00D106F8">
      <w:pPr>
        <w:pStyle w:val="paragraphsub"/>
      </w:pPr>
      <w:r w:rsidRPr="006B4F3C">
        <w:tab/>
        <w:t>(i)</w:t>
      </w:r>
      <w:r w:rsidRPr="006B4F3C">
        <w:tab/>
        <w:t>a public hospital; or</w:t>
      </w:r>
    </w:p>
    <w:p w:rsidR="00B551C2" w:rsidRPr="006B4F3C" w:rsidRDefault="00B551C2" w:rsidP="00B551C2">
      <w:pPr>
        <w:pStyle w:val="paragraphsub"/>
      </w:pPr>
      <w:r w:rsidRPr="006B4F3C">
        <w:tab/>
        <w:t>(ii)</w:t>
      </w:r>
      <w:r w:rsidRPr="006B4F3C">
        <w:tab/>
        <w:t>a hospital carried on by a society or association that is a rebatable employer.</w:t>
      </w:r>
    </w:p>
    <w:p w:rsidR="00D106F8" w:rsidRPr="006B4F3C" w:rsidRDefault="00D106F8" w:rsidP="00975BB7">
      <w:pPr>
        <w:pStyle w:val="subsection"/>
        <w:keepNext/>
      </w:pPr>
      <w:r w:rsidRPr="006B4F3C">
        <w:tab/>
        <w:t>(1CA)</w:t>
      </w:r>
      <w:r w:rsidRPr="006B4F3C">
        <w:tab/>
      </w:r>
      <w:r w:rsidR="006B4F3C">
        <w:t>Subsection (</w:t>
      </w:r>
      <w:r w:rsidRPr="006B4F3C">
        <w:t>1A) also applies in relation to an employee:</w:t>
      </w:r>
    </w:p>
    <w:p w:rsidR="00D106F8" w:rsidRPr="006B4F3C" w:rsidRDefault="00D106F8" w:rsidP="00D106F8">
      <w:pPr>
        <w:pStyle w:val="paragraph"/>
      </w:pPr>
      <w:r w:rsidRPr="006B4F3C">
        <w:tab/>
        <w:t>(a)</w:t>
      </w:r>
      <w:r w:rsidRPr="006B4F3C">
        <w:tab/>
        <w:t>whose employer provides public ambulance services or services that support those services; and</w:t>
      </w:r>
    </w:p>
    <w:p w:rsidR="00D106F8" w:rsidRPr="006B4F3C" w:rsidRDefault="00D106F8" w:rsidP="00D106F8">
      <w:pPr>
        <w:pStyle w:val="paragraph"/>
      </w:pPr>
      <w:r w:rsidRPr="006B4F3C">
        <w:tab/>
        <w:t>(b)</w:t>
      </w:r>
      <w:r w:rsidRPr="006B4F3C">
        <w:tab/>
        <w:t>who is predominantly involved in connection with the provision of those services.</w:t>
      </w:r>
    </w:p>
    <w:p w:rsidR="00D106F8" w:rsidRPr="006B4F3C" w:rsidRDefault="00D106F8" w:rsidP="005841E3">
      <w:pPr>
        <w:pStyle w:val="subsection"/>
      </w:pPr>
      <w:r w:rsidRPr="006B4F3C">
        <w:tab/>
        <w:t>(1D)</w:t>
      </w:r>
      <w:r w:rsidRPr="006B4F3C">
        <w:tab/>
      </w:r>
      <w:r w:rsidR="006B4F3C">
        <w:t>Subsection (</w:t>
      </w:r>
      <w:r w:rsidRPr="006B4F3C">
        <w:t>1A) also applies in relation to an employee:</w:t>
      </w:r>
    </w:p>
    <w:p w:rsidR="00D106F8" w:rsidRPr="006B4F3C" w:rsidRDefault="00D106F8" w:rsidP="00D106F8">
      <w:pPr>
        <w:pStyle w:val="paragraph"/>
      </w:pPr>
      <w:r w:rsidRPr="006B4F3C">
        <w:tab/>
        <w:t>(a)</w:t>
      </w:r>
      <w:r w:rsidRPr="006B4F3C">
        <w:tab/>
        <w:t>whose employer is a government body; and</w:t>
      </w:r>
    </w:p>
    <w:p w:rsidR="00D106F8" w:rsidRPr="006B4F3C" w:rsidRDefault="00D106F8" w:rsidP="00D106F8">
      <w:pPr>
        <w:pStyle w:val="paragraph"/>
      </w:pPr>
      <w:r w:rsidRPr="006B4F3C">
        <w:tab/>
        <w:t>(b)</w:t>
      </w:r>
      <w:r w:rsidRPr="006B4F3C">
        <w:tab/>
        <w:t>whose duties of employment are performed in a police service.</w:t>
      </w:r>
    </w:p>
    <w:p w:rsidR="00D106F8" w:rsidRPr="006B4F3C" w:rsidRDefault="00D106F8" w:rsidP="005841E3">
      <w:pPr>
        <w:pStyle w:val="subsection"/>
      </w:pPr>
      <w:r w:rsidRPr="006B4F3C">
        <w:tab/>
        <w:t>(2)</w:t>
      </w:r>
      <w:r w:rsidRPr="006B4F3C">
        <w:tab/>
        <w:t xml:space="preserve">For the purposes of this section, the distance, by the shortest practicable surface route, between a location (in this subsection referred to as the </w:t>
      </w:r>
      <w:r w:rsidRPr="006B4F3C">
        <w:rPr>
          <w:b/>
          <w:i/>
        </w:rPr>
        <w:t>tested location</w:t>
      </w:r>
      <w:r w:rsidRPr="006B4F3C">
        <w:t>) and the centre point of an eligible urban area is:</w:t>
      </w:r>
    </w:p>
    <w:p w:rsidR="00D106F8" w:rsidRPr="006B4F3C" w:rsidRDefault="00D106F8" w:rsidP="00D106F8">
      <w:pPr>
        <w:pStyle w:val="paragraph"/>
      </w:pPr>
      <w:r w:rsidRPr="006B4F3C">
        <w:lastRenderedPageBreak/>
        <w:tab/>
        <w:t>(a)</w:t>
      </w:r>
      <w:r w:rsidRPr="006B4F3C">
        <w:tab/>
        <w:t>where there is only one location within the eligible urban area from which distances between the eligible urban area and other places are usually measured—the distance, by the shortest practicable surface route, between the tested location and that location; and</w:t>
      </w:r>
    </w:p>
    <w:p w:rsidR="00D106F8" w:rsidRPr="006B4F3C" w:rsidRDefault="00D106F8" w:rsidP="00D106F8">
      <w:pPr>
        <w:pStyle w:val="paragraph"/>
      </w:pPr>
      <w:r w:rsidRPr="006B4F3C">
        <w:tab/>
        <w:t>(b)</w:t>
      </w:r>
      <w:r w:rsidRPr="006B4F3C">
        <w:tab/>
        <w:t>where there are 2 or more locations within the eligible urban area from which distances between parts of the eligible urban area and other places are usually measured—the distance, by the shortest practicable surface route, between the tested location and the one of those locations that is in the principal one of those parts.</w:t>
      </w:r>
    </w:p>
    <w:p w:rsidR="00E648E5" w:rsidRPr="006B4F3C" w:rsidRDefault="00E648E5" w:rsidP="00E648E5">
      <w:pPr>
        <w:pStyle w:val="subsection"/>
      </w:pPr>
      <w:r w:rsidRPr="006B4F3C">
        <w:tab/>
        <w:t>(2A)</w:t>
      </w:r>
      <w:r w:rsidRPr="006B4F3C">
        <w:tab/>
        <w:t xml:space="preserve">In applying </w:t>
      </w:r>
      <w:r w:rsidR="006B4F3C">
        <w:t>subsection (</w:t>
      </w:r>
      <w:r w:rsidRPr="006B4F3C">
        <w:t>2), if the shortest practicable surface route between the tested location and the location mentioned in that subsection includes a route by water, the distance between those locations is taken to be the amount worked out using the following formula:</w:t>
      </w:r>
    </w:p>
    <w:p w:rsidR="00E648E5" w:rsidRPr="006B4F3C" w:rsidRDefault="000F5492" w:rsidP="00C328CE">
      <w:pPr>
        <w:pStyle w:val="subsection2"/>
      </w:pPr>
      <w:r w:rsidRPr="006B4F3C">
        <w:rPr>
          <w:noProof/>
        </w:rPr>
        <w:drawing>
          <wp:inline distT="0" distB="0" distL="0" distR="0" wp14:anchorId="2E2FE522" wp14:editId="7E7619F9">
            <wp:extent cx="2581275" cy="6381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81275" cy="638175"/>
                    </a:xfrm>
                    <a:prstGeom prst="rect">
                      <a:avLst/>
                    </a:prstGeom>
                    <a:noFill/>
                    <a:ln>
                      <a:noFill/>
                    </a:ln>
                  </pic:spPr>
                </pic:pic>
              </a:graphicData>
            </a:graphic>
          </wp:inline>
        </w:drawing>
      </w:r>
    </w:p>
    <w:p w:rsidR="00D106F8" w:rsidRPr="006B4F3C" w:rsidRDefault="00D106F8" w:rsidP="005841E3">
      <w:pPr>
        <w:pStyle w:val="subsection"/>
      </w:pPr>
      <w:r w:rsidRPr="006B4F3C">
        <w:tab/>
        <w:t>(3)</w:t>
      </w:r>
      <w:r w:rsidRPr="006B4F3C">
        <w:tab/>
        <w:t>In this section:</w:t>
      </w:r>
    </w:p>
    <w:p w:rsidR="00D106F8" w:rsidRPr="006B4F3C" w:rsidRDefault="00D106F8" w:rsidP="00D106F8">
      <w:pPr>
        <w:pStyle w:val="Definition"/>
      </w:pPr>
      <w:r w:rsidRPr="006B4F3C">
        <w:rPr>
          <w:b/>
          <w:i/>
        </w:rPr>
        <w:t>census population</w:t>
      </w:r>
      <w:r w:rsidRPr="006B4F3C">
        <w:t>, in relation to an urban centre, means the census count on an actual location basis of the population of that urban centre specified in the results of the Census of Population and Housing taken by the Australian Statistician on 30</w:t>
      </w:r>
      <w:r w:rsidR="006B4F3C">
        <w:t> </w:t>
      </w:r>
      <w:r w:rsidRPr="006B4F3C">
        <w:t xml:space="preserve">June 1981, being the results published by the Australian Statistician in the </w:t>
      </w:r>
      <w:r w:rsidRPr="006B4F3C">
        <w:lastRenderedPageBreak/>
        <w:t>document entitled “Persons and Dwellings in Local Government Areas and Urban Centres”.</w:t>
      </w:r>
    </w:p>
    <w:p w:rsidR="00D106F8" w:rsidRPr="006B4F3C" w:rsidRDefault="00D106F8" w:rsidP="00D106F8">
      <w:pPr>
        <w:pStyle w:val="Definition"/>
      </w:pPr>
      <w:r w:rsidRPr="006B4F3C">
        <w:rPr>
          <w:b/>
          <w:i/>
        </w:rPr>
        <w:t>surface route</w:t>
      </w:r>
      <w:r w:rsidRPr="006B4F3C">
        <w:t xml:space="preserve"> means a route other than an air route.</w:t>
      </w:r>
    </w:p>
    <w:p w:rsidR="00D106F8" w:rsidRPr="006B4F3C" w:rsidRDefault="00D106F8" w:rsidP="00D106F8">
      <w:pPr>
        <w:pStyle w:val="Definition"/>
      </w:pPr>
      <w:r w:rsidRPr="006B4F3C">
        <w:rPr>
          <w:b/>
          <w:i/>
        </w:rPr>
        <w:t>urban centre</w:t>
      </w:r>
      <w:r w:rsidRPr="006B4F3C">
        <w:t xml:space="preserve"> means an area that is described as an urban centre or bounded locality in the results of the Census of Population and Housing taken by the Australian Statistician on 30</w:t>
      </w:r>
      <w:r w:rsidR="006B4F3C">
        <w:t> </w:t>
      </w:r>
      <w:r w:rsidRPr="006B4F3C">
        <w:t>June 1981, being the results published by the Australian Statistician in the document entitled “Persons and Dwellings in Local Government Areas and Urban Centres”.</w:t>
      </w:r>
    </w:p>
    <w:p w:rsidR="00D106F8" w:rsidRPr="006B4F3C" w:rsidRDefault="00D106F8" w:rsidP="005841E3">
      <w:pPr>
        <w:pStyle w:val="subsection"/>
      </w:pPr>
      <w:r w:rsidRPr="006B4F3C">
        <w:tab/>
        <w:t>(4)</w:t>
      </w:r>
      <w:r w:rsidRPr="006B4F3C">
        <w:tab/>
        <w:t xml:space="preserve">If, but for this subsection, the whole or any part of a provision of this Act or of the </w:t>
      </w:r>
      <w:r w:rsidRPr="006B4F3C">
        <w:rPr>
          <w:i/>
        </w:rPr>
        <w:t xml:space="preserve">Fringe Benefits Tax Act 1986 </w:t>
      </w:r>
      <w:r w:rsidRPr="006B4F3C">
        <w:t xml:space="preserve">would be invalid by reason of the enactment of </w:t>
      </w:r>
      <w:r w:rsidR="006B4F3C">
        <w:t>paragraph (</w:t>
      </w:r>
      <w:r w:rsidRPr="006B4F3C">
        <w:t>1)(a) of this section, this Act has effect as if that paragraph were omitted and the following paragraph were substituted:</w:t>
      </w:r>
    </w:p>
    <w:p w:rsidR="00D106F8" w:rsidRPr="006B4F3C" w:rsidRDefault="00D106F8" w:rsidP="00D106F8">
      <w:pPr>
        <w:pStyle w:val="paragraph"/>
      </w:pPr>
      <w:r w:rsidRPr="006B4F3C">
        <w:tab/>
        <w:t>“(a)</w:t>
      </w:r>
      <w:r w:rsidRPr="006B4F3C">
        <w:tab/>
        <w:t>a reference to an eligible urban area is a reference to an area that is an urban centre with a census population of not less than 14,000; and”.</w:t>
      </w:r>
    </w:p>
    <w:p w:rsidR="00D106F8" w:rsidRPr="006B4F3C" w:rsidRDefault="00D106F8" w:rsidP="00D106F8">
      <w:pPr>
        <w:pStyle w:val="ActHead5"/>
      </w:pPr>
      <w:bookmarkStart w:id="77" w:name="_Toc19864496"/>
      <w:r w:rsidRPr="006B4F3C">
        <w:rPr>
          <w:rStyle w:val="CharSectno"/>
        </w:rPr>
        <w:t>141</w:t>
      </w:r>
      <w:r w:rsidRPr="006B4F3C">
        <w:t xml:space="preserve">  Housing loans, prescribed interests in land or stratum units and proprietary rights in respect of dwellings</w:t>
      </w:r>
      <w:bookmarkEnd w:id="77"/>
    </w:p>
    <w:p w:rsidR="00D106F8" w:rsidRPr="006B4F3C" w:rsidRDefault="00D106F8" w:rsidP="005841E3">
      <w:pPr>
        <w:pStyle w:val="subsection"/>
      </w:pPr>
      <w:r w:rsidRPr="006B4F3C">
        <w:tab/>
        <w:t>(1)</w:t>
      </w:r>
      <w:r w:rsidRPr="006B4F3C">
        <w:tab/>
        <w:t>For the purposes of this Act, where:</w:t>
      </w:r>
    </w:p>
    <w:p w:rsidR="00D106F8" w:rsidRPr="006B4F3C" w:rsidRDefault="00D106F8" w:rsidP="00D106F8">
      <w:pPr>
        <w:pStyle w:val="paragraph"/>
      </w:pPr>
      <w:r w:rsidRPr="006B4F3C">
        <w:tab/>
        <w:t>(a)</w:t>
      </w:r>
      <w:r w:rsidRPr="006B4F3C">
        <w:tab/>
        <w:t xml:space="preserve">a loan is made to, and used by, a person (whether in his or her own right or jointly with his or her spouse) wholly: </w:t>
      </w:r>
    </w:p>
    <w:p w:rsidR="00D106F8" w:rsidRPr="006B4F3C" w:rsidRDefault="00D106F8" w:rsidP="00D106F8">
      <w:pPr>
        <w:pStyle w:val="paragraphsub"/>
      </w:pPr>
      <w:r w:rsidRPr="006B4F3C">
        <w:tab/>
        <w:t>(i)</w:t>
      </w:r>
      <w:r w:rsidRPr="006B4F3C">
        <w:tab/>
        <w:t xml:space="preserve">to enable the person to acquire a prescribed interest in land on which a building constituting or containing a dwelling was subsequently to be constructed or to acquire a prescribed interest in land and construct, or </w:t>
      </w:r>
      <w:r w:rsidRPr="006B4F3C">
        <w:lastRenderedPageBreak/>
        <w:t>complete the construction of, such a building on the land;</w:t>
      </w:r>
    </w:p>
    <w:p w:rsidR="00D106F8" w:rsidRPr="006B4F3C" w:rsidRDefault="00D106F8" w:rsidP="00D106F8">
      <w:pPr>
        <w:pStyle w:val="paragraphsub"/>
      </w:pPr>
      <w:r w:rsidRPr="006B4F3C">
        <w:tab/>
        <w:t>(ii)</w:t>
      </w:r>
      <w:r w:rsidRPr="006B4F3C">
        <w:tab/>
        <w:t>to enable the person to construct, or complete the construction of, a building constituting or containing a dwelling on land in which the taxpayer held a prescribed interest;</w:t>
      </w:r>
    </w:p>
    <w:p w:rsidR="00D106F8" w:rsidRPr="006B4F3C" w:rsidRDefault="00D106F8" w:rsidP="00D106F8">
      <w:pPr>
        <w:pStyle w:val="paragraphsub"/>
      </w:pPr>
      <w:r w:rsidRPr="006B4F3C">
        <w:tab/>
        <w:t>(iii)</w:t>
      </w:r>
      <w:r w:rsidRPr="006B4F3C">
        <w:tab/>
        <w:t>to enable the person to acquire a prescribed interest in land on which there was a building constituting or containing a dwelling;</w:t>
      </w:r>
    </w:p>
    <w:p w:rsidR="00D106F8" w:rsidRPr="006B4F3C" w:rsidRDefault="00D106F8" w:rsidP="00D106F8">
      <w:pPr>
        <w:pStyle w:val="paragraphsub"/>
      </w:pPr>
      <w:r w:rsidRPr="006B4F3C">
        <w:tab/>
        <w:t>(iv)</w:t>
      </w:r>
      <w:r w:rsidRPr="006B4F3C">
        <w:tab/>
        <w:t>to enable the person to acquire a prescribed interest in a stratum unit in relation to a dwelling;</w:t>
      </w:r>
    </w:p>
    <w:p w:rsidR="00D106F8" w:rsidRPr="006B4F3C" w:rsidRDefault="00D106F8" w:rsidP="00D106F8">
      <w:pPr>
        <w:pStyle w:val="paragraphsub"/>
      </w:pPr>
      <w:r w:rsidRPr="006B4F3C">
        <w:tab/>
        <w:t>(v)</w:t>
      </w:r>
      <w:r w:rsidRPr="006B4F3C">
        <w:tab/>
        <w:t>to enable the person to extend a building constituting or containing a dwelling, being a building constructed on land in which the taxpayer held a prescribed interest, by adding a room or part of a room to the building or the part of the building containing the dwelling, as the case may be;</w:t>
      </w:r>
    </w:p>
    <w:p w:rsidR="00D106F8" w:rsidRPr="006B4F3C" w:rsidRDefault="00D106F8" w:rsidP="00D106F8">
      <w:pPr>
        <w:pStyle w:val="paragraphsub"/>
      </w:pPr>
      <w:r w:rsidRPr="006B4F3C">
        <w:tab/>
        <w:t>(vi)</w:t>
      </w:r>
      <w:r w:rsidRPr="006B4F3C">
        <w:tab/>
        <w:t>in a case where the person held a prescribed interest in a stratum unit in relation to a dwelling—to enable the person to extend the dwelling by adding a room or part of a room to the dwelling;</w:t>
      </w:r>
    </w:p>
    <w:p w:rsidR="00D106F8" w:rsidRPr="006B4F3C" w:rsidRDefault="00D106F8" w:rsidP="00D106F8">
      <w:pPr>
        <w:pStyle w:val="paragraphsub"/>
      </w:pPr>
      <w:r w:rsidRPr="006B4F3C">
        <w:tab/>
        <w:t>(vii)</w:t>
      </w:r>
      <w:r w:rsidRPr="006B4F3C">
        <w:tab/>
        <w:t>to enable the person to acquire a proprietary right in respect of a dwelling, being a flat or a home unit; or</w:t>
      </w:r>
    </w:p>
    <w:p w:rsidR="00D106F8" w:rsidRPr="006B4F3C" w:rsidRDefault="00D106F8" w:rsidP="00D106F8">
      <w:pPr>
        <w:pStyle w:val="paragraphsub"/>
      </w:pPr>
      <w:r w:rsidRPr="006B4F3C">
        <w:tab/>
        <w:t>(viii)</w:t>
      </w:r>
      <w:r w:rsidRPr="006B4F3C">
        <w:tab/>
        <w:t>to enable the person to repay a loan that was made to, and used by, the person wholly for a purpose mentioned in a preceding subparagraph of this paragraph; and</w:t>
      </w:r>
    </w:p>
    <w:p w:rsidR="00D106F8" w:rsidRPr="006B4F3C" w:rsidRDefault="00D106F8" w:rsidP="00D106F8">
      <w:pPr>
        <w:pStyle w:val="paragraph"/>
      </w:pPr>
      <w:r w:rsidRPr="006B4F3C">
        <w:tab/>
        <w:t>(b)</w:t>
      </w:r>
      <w:r w:rsidRPr="006B4F3C">
        <w:tab/>
        <w:t>at the time the loan was made, the dwelling was used or proposed to be used as the person’s usual place of residence;</w:t>
      </w:r>
    </w:p>
    <w:p w:rsidR="00D106F8" w:rsidRPr="006B4F3C" w:rsidRDefault="00D106F8" w:rsidP="00D106F8">
      <w:pPr>
        <w:pStyle w:val="subsection2"/>
      </w:pPr>
      <w:r w:rsidRPr="006B4F3C">
        <w:lastRenderedPageBreak/>
        <w:t>the loan shall be taken to be a housing loan relating to the dwelling.</w:t>
      </w:r>
    </w:p>
    <w:p w:rsidR="00D106F8" w:rsidRPr="006B4F3C" w:rsidRDefault="00D106F8" w:rsidP="005841E3">
      <w:pPr>
        <w:pStyle w:val="subsection"/>
      </w:pPr>
      <w:r w:rsidRPr="006B4F3C">
        <w:tab/>
        <w:t>(2)</w:t>
      </w:r>
      <w:r w:rsidRPr="006B4F3C">
        <w:tab/>
        <w:t>For the purposes of this Act:</w:t>
      </w:r>
    </w:p>
    <w:p w:rsidR="00D106F8" w:rsidRPr="006B4F3C" w:rsidRDefault="00D106F8" w:rsidP="00D106F8">
      <w:pPr>
        <w:pStyle w:val="paragraph"/>
      </w:pPr>
      <w:r w:rsidRPr="006B4F3C">
        <w:tab/>
        <w:t>(a)</w:t>
      </w:r>
      <w:r w:rsidRPr="006B4F3C">
        <w:tab/>
        <w:t>where:</w:t>
      </w:r>
    </w:p>
    <w:p w:rsidR="00D106F8" w:rsidRPr="006B4F3C" w:rsidRDefault="00D106F8" w:rsidP="00D106F8">
      <w:pPr>
        <w:pStyle w:val="paragraphsub"/>
      </w:pPr>
      <w:r w:rsidRPr="006B4F3C">
        <w:tab/>
        <w:t>(i)</w:t>
      </w:r>
      <w:r w:rsidRPr="006B4F3C">
        <w:tab/>
        <w:t>a person acquires, holds or held an estate in fee simple in land or in a stratum unit or 2 or more persons acquire, hold or held such an estate in land or in a stratum unit as joint tenants or tenants in common;</w:t>
      </w:r>
    </w:p>
    <w:p w:rsidR="00D106F8" w:rsidRPr="006B4F3C" w:rsidRDefault="00D106F8" w:rsidP="00D106F8">
      <w:pPr>
        <w:pStyle w:val="paragraphsub"/>
      </w:pPr>
      <w:r w:rsidRPr="006B4F3C">
        <w:tab/>
        <w:t>(ii)</w:t>
      </w:r>
      <w:r w:rsidRPr="006B4F3C">
        <w:tab/>
        <w:t>a person acquires, holds or held an interest in land or in a stratum unit as lessee or licensee, or 2 or more persons acquire, hold or held jointly an interest in land or in a stratum unit as lessees or licensees, under a lease or licence, and the Commissioner is satisfied that the lease or licence gives or gave reasonable security of tenure to the lessee or licensee, or to the lessees or licensees, for a period of, or for periods aggregating, not less than 10 years;</w:t>
      </w:r>
    </w:p>
    <w:p w:rsidR="00D106F8" w:rsidRPr="006B4F3C" w:rsidRDefault="00D106F8" w:rsidP="00D106F8">
      <w:pPr>
        <w:pStyle w:val="paragraphsub"/>
      </w:pPr>
      <w:r w:rsidRPr="006B4F3C">
        <w:tab/>
        <w:t>(iii)</w:t>
      </w:r>
      <w:r w:rsidRPr="006B4F3C">
        <w:tab/>
        <w:t>a person acquires, holds or held an interest in land or in a stratum unit as purchaser of an estate in fee simple in the land or in the stratum unit, or 2 or more persons acquired, hold or held an interest in land or in a stratum unit as purchasers of such an estate in the land or in the stratum unit as joint tenants or tenants in common, under an agreement that provides or provided for payment of the purchase price, or a part of the purchase price, to be made at a future time or by instalments; or</w:t>
      </w:r>
    </w:p>
    <w:p w:rsidR="00D106F8" w:rsidRPr="006B4F3C" w:rsidRDefault="00D106F8" w:rsidP="00D106F8">
      <w:pPr>
        <w:pStyle w:val="paragraphsub"/>
      </w:pPr>
      <w:r w:rsidRPr="006B4F3C">
        <w:tab/>
        <w:t>(iv)</w:t>
      </w:r>
      <w:r w:rsidRPr="006B4F3C">
        <w:tab/>
        <w:t xml:space="preserve">a person acquires, holds or held an interest in land or in a stratum unit as purchaser, or 2 or more persons acquire, hold or held jointly an interest in land or in a stratum unit as purchasers, of the right to be granted a lease of the land or of the stratum unit under an </w:t>
      </w:r>
      <w:r w:rsidRPr="006B4F3C">
        <w:lastRenderedPageBreak/>
        <w:t>agreement that provides or provided for payment of the purchase price, or a part of the purchase price, for the lease to be made at a future time or by instalments and the Commissioner is satisfied that the lease will give or gave reasonable security of tenure, to the lessee or lessees for a period of, or for periods aggregating, not less than 10 years;</w:t>
      </w:r>
    </w:p>
    <w:p w:rsidR="00D106F8" w:rsidRPr="006B4F3C" w:rsidRDefault="00D106F8" w:rsidP="00D106F8">
      <w:pPr>
        <w:pStyle w:val="paragraph"/>
      </w:pPr>
      <w:r w:rsidRPr="006B4F3C">
        <w:tab/>
      </w:r>
      <w:r w:rsidRPr="006B4F3C">
        <w:tab/>
        <w:t>that person or those persons shall be taken to acquire or hold, or to have held, as the case may be, a prescribed interest in that land or in that stratum unit, as the case requires; and</w:t>
      </w:r>
    </w:p>
    <w:p w:rsidR="00D106F8" w:rsidRPr="006B4F3C" w:rsidRDefault="00D106F8" w:rsidP="00D106F8">
      <w:pPr>
        <w:pStyle w:val="paragraph"/>
      </w:pPr>
      <w:r w:rsidRPr="006B4F3C">
        <w:tab/>
        <w:t>(b)</w:t>
      </w:r>
      <w:r w:rsidRPr="006B4F3C">
        <w:tab/>
        <w:t>where a person acquires, holds or held, or 2 or more persons acquire, hold or held jointly, a right of occupancy of a dwelling, being a flat or a home unit, arising by virtue of the acquiring or holding of shares, or by virtue of a contract to purchase shares, in a company that owns or owned the building that contains the flat or home unit, that person, or those persons, as the case requires, shall be taken to acquire or hold, or to have held, as the case may be, a proprietary right in respect of the dwelling;</w:t>
      </w:r>
    </w:p>
    <w:p w:rsidR="00D106F8" w:rsidRPr="006B4F3C" w:rsidRDefault="00D106F8" w:rsidP="00D106F8">
      <w:pPr>
        <w:pStyle w:val="paragraph"/>
      </w:pPr>
      <w:r w:rsidRPr="006B4F3C">
        <w:tab/>
        <w:t>(c)</w:t>
      </w:r>
      <w:r w:rsidRPr="006B4F3C">
        <w:tab/>
        <w:t>where:</w:t>
      </w:r>
    </w:p>
    <w:p w:rsidR="00D106F8" w:rsidRPr="006B4F3C" w:rsidRDefault="00D106F8" w:rsidP="00D106F8">
      <w:pPr>
        <w:pStyle w:val="paragraphsub"/>
      </w:pPr>
      <w:r w:rsidRPr="006B4F3C">
        <w:tab/>
        <w:t>(i)</w:t>
      </w:r>
      <w:r w:rsidRPr="006B4F3C">
        <w:tab/>
        <w:t xml:space="preserve">a loan that but for this paragraph would be a housing loan relating to a dwelling is made by a person (in this paragraph referred to as </w:t>
      </w:r>
      <w:r w:rsidRPr="006B4F3C">
        <w:rPr>
          <w:b/>
          <w:i/>
        </w:rPr>
        <w:t>the lender</w:t>
      </w:r>
      <w:r w:rsidRPr="006B4F3C">
        <w:t xml:space="preserve">) to another person (in this paragraph referred to as </w:t>
      </w:r>
      <w:r w:rsidRPr="006B4F3C">
        <w:rPr>
          <w:b/>
          <w:i/>
        </w:rPr>
        <w:t>the borrower</w:t>
      </w:r>
      <w:r w:rsidRPr="006B4F3C">
        <w:t>);</w:t>
      </w:r>
    </w:p>
    <w:p w:rsidR="00D106F8" w:rsidRPr="006B4F3C" w:rsidRDefault="00D106F8" w:rsidP="00D106F8">
      <w:pPr>
        <w:pStyle w:val="paragraphsub"/>
      </w:pPr>
      <w:r w:rsidRPr="006B4F3C">
        <w:tab/>
        <w:t>(ii)</w:t>
      </w:r>
      <w:r w:rsidRPr="006B4F3C">
        <w:tab/>
        <w:t>the lender does not maintain an account in relation to the loan that is separate and apart:</w:t>
      </w:r>
    </w:p>
    <w:p w:rsidR="00D106F8" w:rsidRPr="006B4F3C" w:rsidRDefault="00D106F8" w:rsidP="00D106F8">
      <w:pPr>
        <w:pStyle w:val="paragraphsub-sub"/>
      </w:pPr>
      <w:r w:rsidRPr="006B4F3C">
        <w:tab/>
        <w:t>(A)</w:t>
      </w:r>
      <w:r w:rsidRPr="006B4F3C">
        <w:tab/>
        <w:t xml:space="preserve">from any account kept by the lender in relation to any moneys deposited with the lender or applied by the lender on behalf of the borrower </w:t>
      </w:r>
      <w:r w:rsidRPr="006B4F3C">
        <w:lastRenderedPageBreak/>
        <w:t>otherwise than for the purpose of repaying the loan, in whole or in part, or of paying, in whole or in part, interest that has accrued or will accrue in respect of the loan; and</w:t>
      </w:r>
    </w:p>
    <w:p w:rsidR="00D106F8" w:rsidRPr="006B4F3C" w:rsidRDefault="00D106F8" w:rsidP="00D106F8">
      <w:pPr>
        <w:pStyle w:val="paragraphsub-sub"/>
      </w:pPr>
      <w:r w:rsidRPr="006B4F3C">
        <w:tab/>
        <w:t>(B)</w:t>
      </w:r>
      <w:r w:rsidRPr="006B4F3C">
        <w:tab/>
        <w:t>from any account kept by the lender in relation to any other loan made by the lender to the borrower;</w:t>
      </w:r>
    </w:p>
    <w:p w:rsidR="00D106F8" w:rsidRPr="006B4F3C" w:rsidRDefault="00D106F8" w:rsidP="00D106F8">
      <w:pPr>
        <w:pStyle w:val="paragraph"/>
      </w:pPr>
      <w:r w:rsidRPr="006B4F3C">
        <w:tab/>
      </w:r>
      <w:r w:rsidRPr="006B4F3C">
        <w:tab/>
        <w:t xml:space="preserve">the loan referred to in </w:t>
      </w:r>
      <w:r w:rsidR="006B4F3C">
        <w:t>subparagraph (</w:t>
      </w:r>
      <w:r w:rsidRPr="006B4F3C">
        <w:t>i) is not a housing loan relating to a dwelling.</w:t>
      </w:r>
    </w:p>
    <w:p w:rsidR="00D106F8" w:rsidRPr="006B4F3C" w:rsidRDefault="00D106F8" w:rsidP="005841E3">
      <w:pPr>
        <w:pStyle w:val="subsection"/>
      </w:pPr>
      <w:r w:rsidRPr="006B4F3C">
        <w:tab/>
        <w:t>(3)</w:t>
      </w:r>
      <w:r w:rsidRPr="006B4F3C">
        <w:tab/>
        <w:t>For the purposes of this Act, a loan shall not be taken to be a housing loan relating to a dwelling except as provided in this section.</w:t>
      </w:r>
    </w:p>
    <w:p w:rsidR="00D106F8" w:rsidRPr="006B4F3C" w:rsidRDefault="00D106F8" w:rsidP="00D106F8">
      <w:pPr>
        <w:pStyle w:val="ActHead5"/>
      </w:pPr>
      <w:bookmarkStart w:id="78" w:name="_Toc19864497"/>
      <w:r w:rsidRPr="006B4F3C">
        <w:rPr>
          <w:rStyle w:val="CharSectno"/>
        </w:rPr>
        <w:t>141A</w:t>
      </w:r>
      <w:r w:rsidRPr="006B4F3C">
        <w:t xml:space="preserve">  Benefits incidental to acquisition or sale of prescribed interests in land or stratum units and proprietary rights in respect of dwellings</w:t>
      </w:r>
      <w:bookmarkEnd w:id="78"/>
    </w:p>
    <w:p w:rsidR="00D106F8" w:rsidRPr="006B4F3C" w:rsidRDefault="00D106F8" w:rsidP="005841E3">
      <w:pPr>
        <w:pStyle w:val="subsection"/>
      </w:pPr>
      <w:r w:rsidRPr="006B4F3C">
        <w:tab/>
        <w:t>(1)</w:t>
      </w:r>
      <w:r w:rsidRPr="006B4F3C">
        <w:tab/>
        <w:t>For the purposes of this Act, recipients expenditure shall be taken to be incidental to the acquisition or sale of a prescribed interest in land or a stratum unit or of a proprietary right in respect of a dwelling if, and only if:</w:t>
      </w:r>
    </w:p>
    <w:p w:rsidR="00D106F8" w:rsidRPr="006B4F3C" w:rsidRDefault="00D106F8" w:rsidP="00D106F8">
      <w:pPr>
        <w:pStyle w:val="paragraph"/>
      </w:pPr>
      <w:r w:rsidRPr="006B4F3C">
        <w:tab/>
        <w:t>(a)</w:t>
      </w:r>
      <w:r w:rsidRPr="006B4F3C">
        <w:tab/>
        <w:t>in the case of an acquisition of a prescribed interest in land on which the employee or associate concerned proposes to construct, or complete the construction of, a building constituting or containing a dwelling—the recipients expenditure is in respect of any of the following matters:</w:t>
      </w:r>
    </w:p>
    <w:p w:rsidR="00D106F8" w:rsidRPr="006B4F3C" w:rsidRDefault="00D106F8" w:rsidP="00D106F8">
      <w:pPr>
        <w:pStyle w:val="paragraphsub"/>
      </w:pPr>
      <w:r w:rsidRPr="006B4F3C">
        <w:tab/>
        <w:t>(i)</w:t>
      </w:r>
      <w:r w:rsidRPr="006B4F3C">
        <w:tab/>
        <w:t>stamp duty;</w:t>
      </w:r>
    </w:p>
    <w:p w:rsidR="00D106F8" w:rsidRPr="006B4F3C" w:rsidRDefault="00D106F8" w:rsidP="00D106F8">
      <w:pPr>
        <w:pStyle w:val="paragraphsub"/>
      </w:pPr>
      <w:r w:rsidRPr="006B4F3C">
        <w:tab/>
        <w:t>(ii)</w:t>
      </w:r>
      <w:r w:rsidRPr="006B4F3C">
        <w:tab/>
        <w:t>legal services;</w:t>
      </w:r>
    </w:p>
    <w:p w:rsidR="00D106F8" w:rsidRPr="006B4F3C" w:rsidRDefault="00D106F8" w:rsidP="00D106F8">
      <w:pPr>
        <w:pStyle w:val="paragraphsub"/>
      </w:pPr>
      <w:r w:rsidRPr="006B4F3C">
        <w:tab/>
        <w:t>(iii)</w:t>
      </w:r>
      <w:r w:rsidRPr="006B4F3C">
        <w:tab/>
        <w:t>agent’s services;</w:t>
      </w:r>
    </w:p>
    <w:p w:rsidR="00D106F8" w:rsidRPr="006B4F3C" w:rsidRDefault="00D106F8" w:rsidP="00D106F8">
      <w:pPr>
        <w:pStyle w:val="paragraphsub"/>
      </w:pPr>
      <w:r w:rsidRPr="006B4F3C">
        <w:tab/>
        <w:t>(iv)</w:t>
      </w:r>
      <w:r w:rsidRPr="006B4F3C">
        <w:tab/>
        <w:t>discharge of a mortgage;</w:t>
      </w:r>
    </w:p>
    <w:p w:rsidR="00D106F8" w:rsidRPr="006B4F3C" w:rsidRDefault="00D106F8" w:rsidP="00D106F8">
      <w:pPr>
        <w:pStyle w:val="paragraphsub"/>
      </w:pPr>
      <w:r w:rsidRPr="006B4F3C">
        <w:lastRenderedPageBreak/>
        <w:tab/>
        <w:t>(v)</w:t>
      </w:r>
      <w:r w:rsidRPr="006B4F3C">
        <w:tab/>
        <w:t>expenses of borrowing;</w:t>
      </w:r>
    </w:p>
    <w:p w:rsidR="00D106F8" w:rsidRPr="006B4F3C" w:rsidRDefault="00D106F8" w:rsidP="00D106F8">
      <w:pPr>
        <w:pStyle w:val="paragraphsub"/>
      </w:pPr>
      <w:r w:rsidRPr="006B4F3C">
        <w:tab/>
        <w:t>(vi)</w:t>
      </w:r>
      <w:r w:rsidRPr="006B4F3C">
        <w:tab/>
        <w:t>any similar matter;</w:t>
      </w:r>
    </w:p>
    <w:p w:rsidR="00D106F8" w:rsidRPr="006B4F3C" w:rsidRDefault="00D106F8" w:rsidP="00D106F8">
      <w:pPr>
        <w:pStyle w:val="paragraph"/>
      </w:pPr>
      <w:r w:rsidRPr="006B4F3C">
        <w:tab/>
      </w:r>
      <w:r w:rsidRPr="006B4F3C">
        <w:tab/>
        <w:t>being a matter of a capital nature that is incidental to the construction, or the completion of the construction, of that building;</w:t>
      </w:r>
    </w:p>
    <w:p w:rsidR="00D106F8" w:rsidRPr="006B4F3C" w:rsidRDefault="00D106F8" w:rsidP="00D106F8">
      <w:pPr>
        <w:pStyle w:val="paragraph"/>
      </w:pPr>
      <w:r w:rsidRPr="006B4F3C">
        <w:tab/>
        <w:t>(b)</w:t>
      </w:r>
      <w:r w:rsidRPr="006B4F3C">
        <w:tab/>
        <w:t>in all cases—the recipients expenditure is in respect of any of the following matters:</w:t>
      </w:r>
    </w:p>
    <w:p w:rsidR="00D106F8" w:rsidRPr="006B4F3C" w:rsidRDefault="00D106F8" w:rsidP="00D106F8">
      <w:pPr>
        <w:pStyle w:val="paragraphsub"/>
      </w:pPr>
      <w:r w:rsidRPr="006B4F3C">
        <w:tab/>
        <w:t>(i)</w:t>
      </w:r>
      <w:r w:rsidRPr="006B4F3C">
        <w:tab/>
        <w:t>stamp duty;</w:t>
      </w:r>
    </w:p>
    <w:p w:rsidR="00D106F8" w:rsidRPr="006B4F3C" w:rsidRDefault="00D106F8" w:rsidP="00D106F8">
      <w:pPr>
        <w:pStyle w:val="paragraphsub"/>
      </w:pPr>
      <w:r w:rsidRPr="006B4F3C">
        <w:tab/>
        <w:t>(ii)</w:t>
      </w:r>
      <w:r w:rsidRPr="006B4F3C">
        <w:tab/>
        <w:t>advertising;</w:t>
      </w:r>
    </w:p>
    <w:p w:rsidR="00D106F8" w:rsidRPr="006B4F3C" w:rsidRDefault="00D106F8" w:rsidP="00D106F8">
      <w:pPr>
        <w:pStyle w:val="paragraphsub"/>
      </w:pPr>
      <w:r w:rsidRPr="006B4F3C">
        <w:tab/>
        <w:t>(iii)</w:t>
      </w:r>
      <w:r w:rsidRPr="006B4F3C">
        <w:tab/>
        <w:t>legal services;</w:t>
      </w:r>
    </w:p>
    <w:p w:rsidR="00D106F8" w:rsidRPr="006B4F3C" w:rsidRDefault="00D106F8" w:rsidP="00D106F8">
      <w:pPr>
        <w:pStyle w:val="paragraphsub"/>
      </w:pPr>
      <w:r w:rsidRPr="006B4F3C">
        <w:tab/>
        <w:t>(iv)</w:t>
      </w:r>
      <w:r w:rsidRPr="006B4F3C">
        <w:tab/>
        <w:t>agent’s services;</w:t>
      </w:r>
    </w:p>
    <w:p w:rsidR="00D106F8" w:rsidRPr="006B4F3C" w:rsidRDefault="00D106F8" w:rsidP="00D106F8">
      <w:pPr>
        <w:pStyle w:val="paragraphsub"/>
      </w:pPr>
      <w:r w:rsidRPr="006B4F3C">
        <w:tab/>
        <w:t>(v)</w:t>
      </w:r>
      <w:r w:rsidRPr="006B4F3C">
        <w:tab/>
        <w:t>discharge of a mortgage;</w:t>
      </w:r>
    </w:p>
    <w:p w:rsidR="00D106F8" w:rsidRPr="006B4F3C" w:rsidRDefault="00D106F8" w:rsidP="00D106F8">
      <w:pPr>
        <w:pStyle w:val="paragraphsub"/>
      </w:pPr>
      <w:r w:rsidRPr="006B4F3C">
        <w:tab/>
        <w:t>(vi)</w:t>
      </w:r>
      <w:r w:rsidRPr="006B4F3C">
        <w:tab/>
        <w:t>expenses of borrowing;</w:t>
      </w:r>
    </w:p>
    <w:p w:rsidR="00D106F8" w:rsidRPr="006B4F3C" w:rsidRDefault="00D106F8" w:rsidP="00D106F8">
      <w:pPr>
        <w:pStyle w:val="paragraphsub"/>
      </w:pPr>
      <w:r w:rsidRPr="006B4F3C">
        <w:tab/>
        <w:t>(vii)</w:t>
      </w:r>
      <w:r w:rsidRPr="006B4F3C">
        <w:tab/>
        <w:t>any similar matter;</w:t>
      </w:r>
    </w:p>
    <w:p w:rsidR="00D106F8" w:rsidRPr="006B4F3C" w:rsidRDefault="00D106F8" w:rsidP="00D106F8">
      <w:pPr>
        <w:pStyle w:val="paragraph"/>
      </w:pPr>
      <w:r w:rsidRPr="006B4F3C">
        <w:tab/>
      </w:r>
      <w:r w:rsidRPr="006B4F3C">
        <w:tab/>
        <w:t>being a matter of a capital nature that is incidental to the acquisition or sale of the interest or right; and</w:t>
      </w:r>
    </w:p>
    <w:p w:rsidR="00D106F8" w:rsidRPr="006B4F3C" w:rsidRDefault="00D106F8" w:rsidP="00D106F8">
      <w:pPr>
        <w:pStyle w:val="paragraph"/>
      </w:pPr>
      <w:r w:rsidRPr="006B4F3C">
        <w:tab/>
        <w:t>(c)</w:t>
      </w:r>
      <w:r w:rsidRPr="006B4F3C">
        <w:tab/>
        <w:t>in all cases—the recipients expenditure is not in respect of:</w:t>
      </w:r>
    </w:p>
    <w:p w:rsidR="00D106F8" w:rsidRPr="006B4F3C" w:rsidRDefault="00D106F8" w:rsidP="00D106F8">
      <w:pPr>
        <w:pStyle w:val="paragraphsub"/>
      </w:pPr>
      <w:r w:rsidRPr="006B4F3C">
        <w:tab/>
        <w:t>(i)</w:t>
      </w:r>
      <w:r w:rsidRPr="006B4F3C">
        <w:tab/>
        <w:t>interest;</w:t>
      </w:r>
    </w:p>
    <w:p w:rsidR="00D106F8" w:rsidRPr="006B4F3C" w:rsidRDefault="00D106F8" w:rsidP="00D106F8">
      <w:pPr>
        <w:pStyle w:val="paragraphsub"/>
      </w:pPr>
      <w:r w:rsidRPr="006B4F3C">
        <w:tab/>
        <w:t>(ii)</w:t>
      </w:r>
      <w:r w:rsidRPr="006B4F3C">
        <w:tab/>
        <w:t>repayments of principal;</w:t>
      </w:r>
    </w:p>
    <w:p w:rsidR="00D106F8" w:rsidRPr="006B4F3C" w:rsidRDefault="00D106F8" w:rsidP="00D106F8">
      <w:pPr>
        <w:pStyle w:val="paragraphsub"/>
      </w:pPr>
      <w:r w:rsidRPr="006B4F3C">
        <w:tab/>
        <w:t>(iii)</w:t>
      </w:r>
      <w:r w:rsidRPr="006B4F3C">
        <w:tab/>
        <w:t>loan service fees;</w:t>
      </w:r>
    </w:p>
    <w:p w:rsidR="00D106F8" w:rsidRPr="006B4F3C" w:rsidRDefault="00D106F8" w:rsidP="00D106F8">
      <w:pPr>
        <w:pStyle w:val="paragraphsub"/>
      </w:pPr>
      <w:r w:rsidRPr="006B4F3C">
        <w:tab/>
        <w:t>(iv)</w:t>
      </w:r>
      <w:r w:rsidRPr="006B4F3C">
        <w:tab/>
        <w:t>the discharge of a mortgage, or expenses of borrowing, where the money borrowed was not applied wholly in respect of the land, stratum unit or proprietary right or in respect of a building on the land;</w:t>
      </w:r>
    </w:p>
    <w:p w:rsidR="00D106F8" w:rsidRPr="006B4F3C" w:rsidRDefault="00D106F8" w:rsidP="00D106F8">
      <w:pPr>
        <w:pStyle w:val="paragraphsub"/>
      </w:pPr>
      <w:r w:rsidRPr="006B4F3C">
        <w:tab/>
        <w:t>(v)</w:t>
      </w:r>
      <w:r w:rsidRPr="006B4F3C">
        <w:tab/>
        <w:t>insurance; or</w:t>
      </w:r>
    </w:p>
    <w:p w:rsidR="00D106F8" w:rsidRPr="006B4F3C" w:rsidRDefault="00D106F8" w:rsidP="00D106F8">
      <w:pPr>
        <w:pStyle w:val="paragraphsub"/>
      </w:pPr>
      <w:r w:rsidRPr="006B4F3C">
        <w:tab/>
        <w:t>(vi)</w:t>
      </w:r>
      <w:r w:rsidRPr="006B4F3C">
        <w:tab/>
        <w:t>rates.</w:t>
      </w:r>
    </w:p>
    <w:p w:rsidR="00D106F8" w:rsidRPr="006B4F3C" w:rsidRDefault="00D106F8" w:rsidP="005841E3">
      <w:pPr>
        <w:pStyle w:val="subsection"/>
      </w:pPr>
      <w:r w:rsidRPr="006B4F3C">
        <w:lastRenderedPageBreak/>
        <w:tab/>
        <w:t>(2)</w:t>
      </w:r>
      <w:r w:rsidRPr="006B4F3C">
        <w:tab/>
        <w:t>For the purposes of this Act, a recipients benefit shall be taken to be incidental to the acquisition or sale of a prescribed interest in land or a stratum unit or of a proprietary right in respect of a dwelling if, and only if:</w:t>
      </w:r>
    </w:p>
    <w:p w:rsidR="00D106F8" w:rsidRPr="006B4F3C" w:rsidRDefault="00D106F8" w:rsidP="00D106F8">
      <w:pPr>
        <w:pStyle w:val="paragraph"/>
      </w:pPr>
      <w:r w:rsidRPr="006B4F3C">
        <w:tab/>
        <w:t>(a)</w:t>
      </w:r>
      <w:r w:rsidRPr="006B4F3C">
        <w:tab/>
        <w:t>the recipients benefit consists of any of the following matters:</w:t>
      </w:r>
    </w:p>
    <w:p w:rsidR="00D106F8" w:rsidRPr="006B4F3C" w:rsidRDefault="00D106F8" w:rsidP="00D106F8">
      <w:pPr>
        <w:pStyle w:val="paragraphsub"/>
      </w:pPr>
      <w:r w:rsidRPr="006B4F3C">
        <w:tab/>
        <w:t>(i)</w:t>
      </w:r>
      <w:r w:rsidRPr="006B4F3C">
        <w:tab/>
        <w:t>advertising;</w:t>
      </w:r>
    </w:p>
    <w:p w:rsidR="00D106F8" w:rsidRPr="006B4F3C" w:rsidRDefault="00D106F8" w:rsidP="00D106F8">
      <w:pPr>
        <w:pStyle w:val="paragraphsub"/>
      </w:pPr>
      <w:r w:rsidRPr="006B4F3C">
        <w:tab/>
        <w:t>(ii)</w:t>
      </w:r>
      <w:r w:rsidRPr="006B4F3C">
        <w:tab/>
        <w:t>legal services;</w:t>
      </w:r>
    </w:p>
    <w:p w:rsidR="00D106F8" w:rsidRPr="006B4F3C" w:rsidRDefault="00D106F8" w:rsidP="00D106F8">
      <w:pPr>
        <w:pStyle w:val="paragraphsub"/>
      </w:pPr>
      <w:r w:rsidRPr="006B4F3C">
        <w:tab/>
        <w:t>(iii)</w:t>
      </w:r>
      <w:r w:rsidRPr="006B4F3C">
        <w:tab/>
        <w:t>agent’s services;</w:t>
      </w:r>
    </w:p>
    <w:p w:rsidR="00D106F8" w:rsidRPr="006B4F3C" w:rsidRDefault="00D106F8" w:rsidP="00D106F8">
      <w:pPr>
        <w:pStyle w:val="paragraphsub"/>
      </w:pPr>
      <w:r w:rsidRPr="006B4F3C">
        <w:tab/>
        <w:t>(iv)</w:t>
      </w:r>
      <w:r w:rsidRPr="006B4F3C">
        <w:tab/>
        <w:t>services related to borrowing;</w:t>
      </w:r>
    </w:p>
    <w:p w:rsidR="00D106F8" w:rsidRPr="006B4F3C" w:rsidRDefault="00D106F8" w:rsidP="00D106F8">
      <w:pPr>
        <w:pStyle w:val="paragraphsub"/>
      </w:pPr>
      <w:r w:rsidRPr="006B4F3C">
        <w:tab/>
        <w:t>(v)</w:t>
      </w:r>
      <w:r w:rsidRPr="006B4F3C">
        <w:tab/>
        <w:t>any similar matter;</w:t>
      </w:r>
    </w:p>
    <w:p w:rsidR="00D106F8" w:rsidRPr="006B4F3C" w:rsidRDefault="00D106F8" w:rsidP="00D106F8">
      <w:pPr>
        <w:pStyle w:val="paragraph"/>
      </w:pPr>
      <w:r w:rsidRPr="006B4F3C">
        <w:tab/>
      </w:r>
      <w:r w:rsidRPr="006B4F3C">
        <w:tab/>
        <w:t>being a matter of a capital nature that is incidental to the acquisition or sale of the interest or right; and</w:t>
      </w:r>
    </w:p>
    <w:p w:rsidR="00D106F8" w:rsidRPr="006B4F3C" w:rsidRDefault="00D106F8" w:rsidP="00D106F8">
      <w:pPr>
        <w:pStyle w:val="paragraph"/>
      </w:pPr>
      <w:r w:rsidRPr="006B4F3C">
        <w:tab/>
        <w:t>(b)</w:t>
      </w:r>
      <w:r w:rsidRPr="006B4F3C">
        <w:tab/>
        <w:t>the recipients benefit does not consist of or relate to:</w:t>
      </w:r>
    </w:p>
    <w:p w:rsidR="00D106F8" w:rsidRPr="006B4F3C" w:rsidRDefault="00D106F8" w:rsidP="00D106F8">
      <w:pPr>
        <w:pStyle w:val="paragraphsub"/>
      </w:pPr>
      <w:r w:rsidRPr="006B4F3C">
        <w:tab/>
        <w:t>(i)</w:t>
      </w:r>
      <w:r w:rsidRPr="006B4F3C">
        <w:tab/>
        <w:t>insurance; or</w:t>
      </w:r>
    </w:p>
    <w:p w:rsidR="00D106F8" w:rsidRPr="006B4F3C" w:rsidRDefault="00D106F8" w:rsidP="00D106F8">
      <w:pPr>
        <w:pStyle w:val="paragraphsub"/>
      </w:pPr>
      <w:r w:rsidRPr="006B4F3C">
        <w:tab/>
        <w:t>(ii)</w:t>
      </w:r>
      <w:r w:rsidRPr="006B4F3C">
        <w:tab/>
        <w:t>services related to borrowing where the money borrowed was not applied wholly in respect of the land, stratum unit or proprietary right or in respect of a building on the land.</w:t>
      </w:r>
    </w:p>
    <w:p w:rsidR="00D106F8" w:rsidRPr="006B4F3C" w:rsidRDefault="00D106F8" w:rsidP="00D106F8">
      <w:pPr>
        <w:pStyle w:val="ActHead5"/>
      </w:pPr>
      <w:bookmarkStart w:id="79" w:name="_Toc19864498"/>
      <w:r w:rsidRPr="006B4F3C">
        <w:rPr>
          <w:rStyle w:val="CharSectno"/>
        </w:rPr>
        <w:t>142</w:t>
      </w:r>
      <w:r w:rsidRPr="006B4F3C">
        <w:t xml:space="preserve">  Remote area housing</w:t>
      </w:r>
      <w:bookmarkEnd w:id="79"/>
    </w:p>
    <w:p w:rsidR="00D106F8" w:rsidRPr="006B4F3C" w:rsidRDefault="00D106F8" w:rsidP="005841E3">
      <w:pPr>
        <w:pStyle w:val="subsection"/>
      </w:pPr>
      <w:r w:rsidRPr="006B4F3C">
        <w:tab/>
        <w:t>(1)</w:t>
      </w:r>
      <w:r w:rsidRPr="006B4F3C">
        <w:tab/>
        <w:t>In this Act, a reference, in relation to a year of tax in relation to an employee of an employer, to a remote area housing loan connected with a dwelling is a reference to a housing loan relating to the dwelling where:</w:t>
      </w:r>
    </w:p>
    <w:p w:rsidR="00D106F8" w:rsidRPr="006B4F3C" w:rsidRDefault="00D106F8" w:rsidP="00D106F8">
      <w:pPr>
        <w:pStyle w:val="paragraph"/>
      </w:pPr>
      <w:r w:rsidRPr="006B4F3C">
        <w:tab/>
        <w:t>(a)</w:t>
      </w:r>
      <w:r w:rsidRPr="006B4F3C">
        <w:tab/>
        <w:t xml:space="preserve">during the whole of the period (in this subsection referred to as the </w:t>
      </w:r>
      <w:r w:rsidRPr="006B4F3C">
        <w:rPr>
          <w:b/>
          <w:i/>
        </w:rPr>
        <w:t>occupation period</w:t>
      </w:r>
      <w:r w:rsidRPr="006B4F3C">
        <w:t>) in the year of tax when the employee occupied or used the dwelling as his or her usual place of residence:</w:t>
      </w:r>
    </w:p>
    <w:p w:rsidR="00D106F8" w:rsidRPr="006B4F3C" w:rsidRDefault="00D106F8" w:rsidP="00D106F8">
      <w:pPr>
        <w:pStyle w:val="paragraphsub"/>
      </w:pPr>
      <w:r w:rsidRPr="006B4F3C">
        <w:lastRenderedPageBreak/>
        <w:tab/>
        <w:t>(i)</w:t>
      </w:r>
      <w:r w:rsidRPr="006B4F3C">
        <w:tab/>
        <w:t>the dwelling was situated in a State or internal Territory and was not at a location in, or adjacent to, an eligible urban area; and</w:t>
      </w:r>
    </w:p>
    <w:p w:rsidR="00D106F8" w:rsidRPr="006B4F3C" w:rsidRDefault="00D106F8" w:rsidP="00345307">
      <w:pPr>
        <w:pStyle w:val="paragraphsub"/>
        <w:keepNext/>
        <w:keepLines/>
      </w:pPr>
      <w:r w:rsidRPr="006B4F3C">
        <w:tab/>
        <w:t>(ii)</w:t>
      </w:r>
      <w:r w:rsidRPr="006B4F3C">
        <w:tab/>
        <w:t>the employee was a current employee of the employer and the usual place of employment of the employee was not at a location in, or adjacent to, an eligible urban area;</w:t>
      </w:r>
    </w:p>
    <w:p w:rsidR="00D106F8" w:rsidRPr="006B4F3C" w:rsidRDefault="00D106F8" w:rsidP="00D106F8">
      <w:pPr>
        <w:pStyle w:val="paragraph"/>
      </w:pPr>
      <w:r w:rsidRPr="006B4F3C">
        <w:tab/>
        <w:t>(b)</w:t>
      </w:r>
      <w:r w:rsidRPr="006B4F3C">
        <w:tab/>
        <w:t xml:space="preserve">the common conditions set out in </w:t>
      </w:r>
      <w:r w:rsidR="006B4F3C">
        <w:t>subsection (</w:t>
      </w:r>
      <w:r w:rsidRPr="006B4F3C">
        <w:t>2E) are satisfied in relation to the occupation period; and</w:t>
      </w:r>
    </w:p>
    <w:p w:rsidR="00D106F8" w:rsidRPr="006B4F3C" w:rsidRDefault="00D106F8" w:rsidP="00D106F8">
      <w:pPr>
        <w:pStyle w:val="paragraph"/>
      </w:pPr>
      <w:r w:rsidRPr="006B4F3C">
        <w:tab/>
        <w:t>(d)</w:t>
      </w:r>
      <w:r w:rsidRPr="006B4F3C">
        <w:tab/>
        <w:t>the loan was not made to the employee pursuant to:</w:t>
      </w:r>
    </w:p>
    <w:p w:rsidR="00D106F8" w:rsidRPr="006B4F3C" w:rsidRDefault="00D106F8" w:rsidP="00D106F8">
      <w:pPr>
        <w:pStyle w:val="paragraphsub"/>
      </w:pPr>
      <w:r w:rsidRPr="006B4F3C">
        <w:tab/>
        <w:t>(i)</w:t>
      </w:r>
      <w:r w:rsidRPr="006B4F3C">
        <w:tab/>
        <w:t>a non</w:t>
      </w:r>
      <w:r w:rsidR="006B4F3C">
        <w:noBreakHyphen/>
      </w:r>
      <w:r w:rsidRPr="006B4F3C">
        <w:t>arm’s length arrangement; or</w:t>
      </w:r>
    </w:p>
    <w:p w:rsidR="00D106F8" w:rsidRPr="006B4F3C" w:rsidRDefault="00D106F8" w:rsidP="00D106F8">
      <w:pPr>
        <w:pStyle w:val="paragraphsub"/>
      </w:pPr>
      <w:r w:rsidRPr="006B4F3C">
        <w:tab/>
        <w:t>(ii)</w:t>
      </w:r>
      <w:r w:rsidRPr="006B4F3C">
        <w:tab/>
        <w:t>an arrangement that was entered into by any of the parties to the arrangement for the purpose, or for purposes that included the purpose, of enabling the employer to obtain the benefit of the application of section</w:t>
      </w:r>
      <w:r w:rsidR="006B4F3C">
        <w:t> </w:t>
      </w:r>
      <w:r w:rsidRPr="006B4F3C">
        <w:t>60.</w:t>
      </w:r>
    </w:p>
    <w:p w:rsidR="00D106F8" w:rsidRPr="006B4F3C" w:rsidRDefault="00D106F8" w:rsidP="005841E3">
      <w:pPr>
        <w:pStyle w:val="subsection"/>
      </w:pPr>
      <w:r w:rsidRPr="006B4F3C">
        <w:tab/>
        <w:t>(1A)</w:t>
      </w:r>
      <w:r w:rsidRPr="006B4F3C">
        <w:tab/>
        <w:t>In this Act, a reference, in relation to a year of tax in relation to an employee of an employer, to remote area housing rent connected with a unit of accommodation is a reference to rent or other consideration payable in respect of the subsistence of a lease or licence in respect of the unit of accommodation where:</w:t>
      </w:r>
    </w:p>
    <w:p w:rsidR="00D106F8" w:rsidRPr="006B4F3C" w:rsidRDefault="00D106F8" w:rsidP="00D106F8">
      <w:pPr>
        <w:pStyle w:val="paragraph"/>
      </w:pPr>
      <w:r w:rsidRPr="006B4F3C">
        <w:tab/>
        <w:t>(a)</w:t>
      </w:r>
      <w:r w:rsidRPr="006B4F3C">
        <w:tab/>
        <w:t xml:space="preserve">during the whole of the period (in this subsection referred to as the </w:t>
      </w:r>
      <w:r w:rsidRPr="006B4F3C">
        <w:rPr>
          <w:b/>
          <w:i/>
        </w:rPr>
        <w:t>occupation period</w:t>
      </w:r>
      <w:r w:rsidRPr="006B4F3C">
        <w:t>) in the year of tax when the employee occupied or used the unit of accommodation as his or her usual place of residence:</w:t>
      </w:r>
    </w:p>
    <w:p w:rsidR="00D106F8" w:rsidRPr="006B4F3C" w:rsidRDefault="00D106F8" w:rsidP="00D106F8">
      <w:pPr>
        <w:pStyle w:val="paragraphsub"/>
      </w:pPr>
      <w:r w:rsidRPr="006B4F3C">
        <w:tab/>
        <w:t>(i)</w:t>
      </w:r>
      <w:r w:rsidRPr="006B4F3C">
        <w:tab/>
        <w:t>the unit of accommodation was situated in a State or internal Territory and was not at a location in, or adjacent to, an eligible urban area; and</w:t>
      </w:r>
    </w:p>
    <w:p w:rsidR="00D106F8" w:rsidRPr="006B4F3C" w:rsidRDefault="00D106F8" w:rsidP="00D106F8">
      <w:pPr>
        <w:pStyle w:val="paragraphsub"/>
      </w:pPr>
      <w:r w:rsidRPr="006B4F3C">
        <w:lastRenderedPageBreak/>
        <w:tab/>
        <w:t>(ii)</w:t>
      </w:r>
      <w:r w:rsidRPr="006B4F3C">
        <w:tab/>
        <w:t>the employee was a current employee of the employer and the usual place of employment of the employee was not at a location in, or adjacent to, an eligible urban area;</w:t>
      </w:r>
    </w:p>
    <w:p w:rsidR="00D106F8" w:rsidRPr="006B4F3C" w:rsidRDefault="00D106F8" w:rsidP="00D106F8">
      <w:pPr>
        <w:pStyle w:val="paragraph"/>
      </w:pPr>
      <w:r w:rsidRPr="006B4F3C">
        <w:tab/>
        <w:t>(b)</w:t>
      </w:r>
      <w:r w:rsidRPr="006B4F3C">
        <w:tab/>
        <w:t xml:space="preserve">the common conditions set out in </w:t>
      </w:r>
      <w:r w:rsidR="006B4F3C">
        <w:t>subsection (</w:t>
      </w:r>
      <w:r w:rsidRPr="006B4F3C">
        <w:t>2E) are satisfied in relation to the occupation period; and</w:t>
      </w:r>
    </w:p>
    <w:p w:rsidR="00D106F8" w:rsidRPr="006B4F3C" w:rsidRDefault="00D106F8" w:rsidP="00AD37EF">
      <w:pPr>
        <w:pStyle w:val="paragraph"/>
        <w:keepNext/>
      </w:pPr>
      <w:r w:rsidRPr="006B4F3C">
        <w:tab/>
        <w:t>(d)</w:t>
      </w:r>
      <w:r w:rsidRPr="006B4F3C">
        <w:tab/>
        <w:t>the lease or licence was not granted under:</w:t>
      </w:r>
    </w:p>
    <w:p w:rsidR="00D106F8" w:rsidRPr="006B4F3C" w:rsidRDefault="00D106F8" w:rsidP="00D106F8">
      <w:pPr>
        <w:pStyle w:val="paragraphsub"/>
      </w:pPr>
      <w:r w:rsidRPr="006B4F3C">
        <w:tab/>
        <w:t>(i)</w:t>
      </w:r>
      <w:r w:rsidRPr="006B4F3C">
        <w:tab/>
        <w:t>a non</w:t>
      </w:r>
      <w:r w:rsidR="006B4F3C">
        <w:noBreakHyphen/>
      </w:r>
      <w:r w:rsidRPr="006B4F3C">
        <w:t>arm’s length arrangement; or</w:t>
      </w:r>
    </w:p>
    <w:p w:rsidR="00D106F8" w:rsidRPr="006B4F3C" w:rsidRDefault="00D106F8" w:rsidP="00D106F8">
      <w:pPr>
        <w:pStyle w:val="paragraphsub"/>
      </w:pPr>
      <w:r w:rsidRPr="006B4F3C">
        <w:tab/>
        <w:t>(ii)</w:t>
      </w:r>
      <w:r w:rsidRPr="006B4F3C">
        <w:tab/>
        <w:t>an arrangement that was entered into by any of the parties to the arrangement for the purpose, or for purposes that included the purpose, of enabling the employer to obtain the benefit of the application of section</w:t>
      </w:r>
      <w:r w:rsidR="006B4F3C">
        <w:t> </w:t>
      </w:r>
      <w:r w:rsidRPr="006B4F3C">
        <w:t>60.</w:t>
      </w:r>
    </w:p>
    <w:p w:rsidR="00D106F8" w:rsidRPr="006B4F3C" w:rsidRDefault="00D106F8" w:rsidP="005841E3">
      <w:pPr>
        <w:pStyle w:val="subsection"/>
      </w:pPr>
      <w:r w:rsidRPr="006B4F3C">
        <w:tab/>
        <w:t>(2)</w:t>
      </w:r>
      <w:r w:rsidRPr="006B4F3C">
        <w:tab/>
        <w:t>In this Act, a reference, in relation to a property fringe benefit in relation to a year of tax in relation to an employee of an employer, to remote area residential property is a reference to property that consists of an estate or interest in land:</w:t>
      </w:r>
    </w:p>
    <w:p w:rsidR="00D106F8" w:rsidRPr="006B4F3C" w:rsidRDefault="00D106F8" w:rsidP="00D106F8">
      <w:pPr>
        <w:pStyle w:val="paragraph"/>
      </w:pPr>
      <w:r w:rsidRPr="006B4F3C">
        <w:tab/>
        <w:t>(aa)</w:t>
      </w:r>
      <w:r w:rsidRPr="006B4F3C">
        <w:tab/>
        <w:t>on which is situated a dwelling occupied or used by the employee immediately after the provision time as his or her usual place of residence; or</w:t>
      </w:r>
    </w:p>
    <w:p w:rsidR="00D106F8" w:rsidRPr="006B4F3C" w:rsidRDefault="00D106F8" w:rsidP="00D106F8">
      <w:pPr>
        <w:pStyle w:val="paragraph"/>
      </w:pPr>
      <w:r w:rsidRPr="006B4F3C">
        <w:tab/>
        <w:t>(ab)</w:t>
      </w:r>
      <w:r w:rsidRPr="006B4F3C">
        <w:tab/>
        <w:t>on which the employee proposes, as at the provision time, to construct, or complete the construction of, a dwelling to be occupied or used by the employee as his or her usual place of residence;</w:t>
      </w:r>
    </w:p>
    <w:p w:rsidR="00D106F8" w:rsidRPr="006B4F3C" w:rsidRDefault="00D106F8" w:rsidP="00D106F8">
      <w:pPr>
        <w:pStyle w:val="subsection2"/>
      </w:pPr>
      <w:r w:rsidRPr="006B4F3C">
        <w:t>where:</w:t>
      </w:r>
    </w:p>
    <w:p w:rsidR="00D106F8" w:rsidRPr="006B4F3C" w:rsidRDefault="00D106F8" w:rsidP="00D106F8">
      <w:pPr>
        <w:pStyle w:val="paragraph"/>
      </w:pPr>
      <w:r w:rsidRPr="006B4F3C">
        <w:tab/>
        <w:t>(ac)</w:t>
      </w:r>
      <w:r w:rsidRPr="006B4F3C">
        <w:tab/>
        <w:t xml:space="preserve">if </w:t>
      </w:r>
      <w:r w:rsidR="006B4F3C">
        <w:t>paragraph (</w:t>
      </w:r>
      <w:r w:rsidRPr="006B4F3C">
        <w:t>ab) applies—the Commissioner is satisfied that the employee has pursued sustained reasonable efforts to:</w:t>
      </w:r>
    </w:p>
    <w:p w:rsidR="00D106F8" w:rsidRPr="006B4F3C" w:rsidRDefault="00D106F8" w:rsidP="00D106F8">
      <w:pPr>
        <w:pStyle w:val="paragraphsub"/>
      </w:pPr>
      <w:r w:rsidRPr="006B4F3C">
        <w:tab/>
        <w:t>(i)</w:t>
      </w:r>
      <w:r w:rsidRPr="006B4F3C">
        <w:tab/>
        <w:t>commence the construction, or commence the completion of the construction, of the dwelling within 6 months after the provision time; and</w:t>
      </w:r>
    </w:p>
    <w:p w:rsidR="00D106F8" w:rsidRPr="006B4F3C" w:rsidRDefault="00D106F8" w:rsidP="00D106F8">
      <w:pPr>
        <w:pStyle w:val="paragraphsub"/>
      </w:pPr>
      <w:r w:rsidRPr="006B4F3C">
        <w:lastRenderedPageBreak/>
        <w:tab/>
        <w:t>(ii)</w:t>
      </w:r>
      <w:r w:rsidRPr="006B4F3C">
        <w:tab/>
        <w:t>occupy or use the dwelling as his or her usual place of residence within 18 months after the provision time;</w:t>
      </w:r>
    </w:p>
    <w:p w:rsidR="00D106F8" w:rsidRPr="006B4F3C" w:rsidRDefault="00D106F8" w:rsidP="00D106F8">
      <w:pPr>
        <w:pStyle w:val="paragraph"/>
      </w:pPr>
      <w:r w:rsidRPr="006B4F3C">
        <w:tab/>
        <w:t>(a)</w:t>
      </w:r>
      <w:r w:rsidRPr="006B4F3C">
        <w:tab/>
        <w:t>at the provision time:</w:t>
      </w:r>
    </w:p>
    <w:p w:rsidR="00D106F8" w:rsidRPr="006B4F3C" w:rsidRDefault="00D106F8" w:rsidP="00D106F8">
      <w:pPr>
        <w:pStyle w:val="paragraphsub"/>
      </w:pPr>
      <w:r w:rsidRPr="006B4F3C">
        <w:tab/>
        <w:t>(i)</w:t>
      </w:r>
      <w:r w:rsidRPr="006B4F3C">
        <w:tab/>
        <w:t>the land was situated in a State or internal Territory and was not at a location in, or adjacent to, an eligible urban area; and</w:t>
      </w:r>
    </w:p>
    <w:p w:rsidR="00D106F8" w:rsidRPr="006B4F3C" w:rsidRDefault="00D106F8" w:rsidP="00D106F8">
      <w:pPr>
        <w:pStyle w:val="paragraphsub"/>
      </w:pPr>
      <w:r w:rsidRPr="006B4F3C">
        <w:tab/>
        <w:t>(ii)</w:t>
      </w:r>
      <w:r w:rsidRPr="006B4F3C">
        <w:tab/>
        <w:t>the employee was a current employee of the employer and the usual place of employment of the employee was not at a location in, or adjacent to, an eligible urban area;</w:t>
      </w:r>
    </w:p>
    <w:p w:rsidR="00D106F8" w:rsidRPr="006B4F3C" w:rsidRDefault="00D106F8" w:rsidP="00D106F8">
      <w:pPr>
        <w:pStyle w:val="paragraph"/>
      </w:pPr>
      <w:r w:rsidRPr="006B4F3C">
        <w:tab/>
        <w:t>(b)</w:t>
      </w:r>
      <w:r w:rsidRPr="006B4F3C">
        <w:tab/>
        <w:t xml:space="preserve">the common conditions set out in </w:t>
      </w:r>
      <w:r w:rsidR="006B4F3C">
        <w:t>subsection (</w:t>
      </w:r>
      <w:r w:rsidRPr="006B4F3C">
        <w:t>2E) are satisfied in relation to the provision time; and</w:t>
      </w:r>
    </w:p>
    <w:p w:rsidR="00D106F8" w:rsidRPr="006B4F3C" w:rsidRDefault="00D106F8" w:rsidP="00D106F8">
      <w:pPr>
        <w:pStyle w:val="paragraph"/>
        <w:keepNext/>
      </w:pPr>
      <w:r w:rsidRPr="006B4F3C">
        <w:tab/>
        <w:t>(d)</w:t>
      </w:r>
      <w:r w:rsidRPr="006B4F3C">
        <w:tab/>
        <w:t>the property was not provided to the employee pursuant to:</w:t>
      </w:r>
    </w:p>
    <w:p w:rsidR="00D106F8" w:rsidRPr="006B4F3C" w:rsidRDefault="00D106F8" w:rsidP="00D106F8">
      <w:pPr>
        <w:pStyle w:val="paragraphsub"/>
      </w:pPr>
      <w:r w:rsidRPr="006B4F3C">
        <w:tab/>
        <w:t>(i)</w:t>
      </w:r>
      <w:r w:rsidRPr="006B4F3C">
        <w:tab/>
        <w:t>a non</w:t>
      </w:r>
      <w:r w:rsidR="006B4F3C">
        <w:noBreakHyphen/>
      </w:r>
      <w:r w:rsidRPr="006B4F3C">
        <w:t>arm’s length arrangement; or</w:t>
      </w:r>
    </w:p>
    <w:p w:rsidR="00D106F8" w:rsidRPr="006B4F3C" w:rsidRDefault="00D106F8" w:rsidP="00D106F8">
      <w:pPr>
        <w:pStyle w:val="paragraphsub"/>
      </w:pPr>
      <w:r w:rsidRPr="006B4F3C">
        <w:tab/>
        <w:t>(ii)</w:t>
      </w:r>
      <w:r w:rsidRPr="006B4F3C">
        <w:tab/>
        <w:t>an arrangement that was entered into by any of the parties to the arrangement for the purpose, or for purposes that included the purpose, of enabling the employer to obtain the benefit of the application of section</w:t>
      </w:r>
      <w:r w:rsidR="006B4F3C">
        <w:t> </w:t>
      </w:r>
      <w:r w:rsidRPr="006B4F3C">
        <w:t>60 or Division</w:t>
      </w:r>
      <w:r w:rsidR="006B4F3C">
        <w:t> </w:t>
      </w:r>
      <w:r w:rsidRPr="006B4F3C">
        <w:t>14A of Part</w:t>
      </w:r>
      <w:r w:rsidR="00C42613" w:rsidRPr="006B4F3C">
        <w:t> </w:t>
      </w:r>
      <w:r w:rsidRPr="006B4F3C">
        <w:t>III.</w:t>
      </w:r>
    </w:p>
    <w:p w:rsidR="00D106F8" w:rsidRPr="006B4F3C" w:rsidRDefault="00D106F8" w:rsidP="005841E3">
      <w:pPr>
        <w:pStyle w:val="subsection"/>
      </w:pPr>
      <w:r w:rsidRPr="006B4F3C">
        <w:tab/>
        <w:t>(2A)</w:t>
      </w:r>
      <w:r w:rsidRPr="006B4F3C">
        <w:tab/>
        <w:t>In this Act, a reference, in relation to a property fringe benefit in relation to a year of tax in relation to an employee of an employer, to a remote area residential property option fee is a reference to property that consists of a fee paid to the employee by way of consideration in respect of the grant of an option to purchase an estate or interest in land:</w:t>
      </w:r>
    </w:p>
    <w:p w:rsidR="00D106F8" w:rsidRPr="006B4F3C" w:rsidRDefault="00D106F8" w:rsidP="00D106F8">
      <w:pPr>
        <w:pStyle w:val="paragraph"/>
      </w:pPr>
      <w:r w:rsidRPr="006B4F3C">
        <w:tab/>
        <w:t>(a)</w:t>
      </w:r>
      <w:r w:rsidRPr="006B4F3C">
        <w:tab/>
        <w:t>held by the employee; and</w:t>
      </w:r>
    </w:p>
    <w:p w:rsidR="00D106F8" w:rsidRPr="006B4F3C" w:rsidRDefault="00D106F8" w:rsidP="00D106F8">
      <w:pPr>
        <w:pStyle w:val="paragraph"/>
      </w:pPr>
      <w:r w:rsidRPr="006B4F3C">
        <w:tab/>
        <w:t>(b)</w:t>
      </w:r>
      <w:r w:rsidRPr="006B4F3C">
        <w:tab/>
        <w:t>on which:</w:t>
      </w:r>
    </w:p>
    <w:p w:rsidR="00D106F8" w:rsidRPr="006B4F3C" w:rsidRDefault="00D106F8" w:rsidP="00D106F8">
      <w:pPr>
        <w:pStyle w:val="paragraphsub"/>
      </w:pPr>
      <w:r w:rsidRPr="006B4F3C">
        <w:lastRenderedPageBreak/>
        <w:tab/>
        <w:t>(i)</w:t>
      </w:r>
      <w:r w:rsidRPr="006B4F3C">
        <w:tab/>
        <w:t>there is a dwelling occupied or used by the employee immediately after the provision time as his or her usual place of residence; or</w:t>
      </w:r>
    </w:p>
    <w:p w:rsidR="00D106F8" w:rsidRPr="006B4F3C" w:rsidRDefault="00D106F8" w:rsidP="00D106F8">
      <w:pPr>
        <w:pStyle w:val="paragraphsub"/>
      </w:pPr>
      <w:r w:rsidRPr="006B4F3C">
        <w:tab/>
        <w:t>(ii)</w:t>
      </w:r>
      <w:r w:rsidRPr="006B4F3C">
        <w:tab/>
        <w:t>the employee proposes, as at the provision time, to construct, or complete the construction of, a dwelling to be occupied or used by the employee as his or her usual place of residence;</w:t>
      </w:r>
    </w:p>
    <w:p w:rsidR="00D106F8" w:rsidRPr="006B4F3C" w:rsidRDefault="00D106F8" w:rsidP="00D106F8">
      <w:pPr>
        <w:pStyle w:val="subsection2"/>
      </w:pPr>
      <w:r w:rsidRPr="006B4F3C">
        <w:t>where:</w:t>
      </w:r>
    </w:p>
    <w:p w:rsidR="00D106F8" w:rsidRPr="006B4F3C" w:rsidRDefault="00D106F8" w:rsidP="00D106F8">
      <w:pPr>
        <w:pStyle w:val="paragraph"/>
      </w:pPr>
      <w:r w:rsidRPr="006B4F3C">
        <w:tab/>
        <w:t>(c)</w:t>
      </w:r>
      <w:r w:rsidRPr="006B4F3C">
        <w:tab/>
        <w:t xml:space="preserve">if </w:t>
      </w:r>
      <w:r w:rsidR="006B4F3C">
        <w:t>subparagraph (</w:t>
      </w:r>
      <w:r w:rsidRPr="006B4F3C">
        <w:t>b)(ii) applies—the Commissioner is satisfied that the employee has pursued sustained reasonable efforts to:</w:t>
      </w:r>
    </w:p>
    <w:p w:rsidR="00D106F8" w:rsidRPr="006B4F3C" w:rsidRDefault="00D106F8" w:rsidP="00D106F8">
      <w:pPr>
        <w:pStyle w:val="paragraphsub"/>
      </w:pPr>
      <w:r w:rsidRPr="006B4F3C">
        <w:tab/>
        <w:t>(i)</w:t>
      </w:r>
      <w:r w:rsidRPr="006B4F3C">
        <w:tab/>
        <w:t>commence the construction, or commence the completion of the construction, of the dwelling within 6 months after the provision time; and</w:t>
      </w:r>
    </w:p>
    <w:p w:rsidR="00D106F8" w:rsidRPr="006B4F3C" w:rsidRDefault="00D106F8" w:rsidP="00D106F8">
      <w:pPr>
        <w:pStyle w:val="paragraphsub"/>
      </w:pPr>
      <w:r w:rsidRPr="006B4F3C">
        <w:tab/>
        <w:t>(ii)</w:t>
      </w:r>
      <w:r w:rsidRPr="006B4F3C">
        <w:tab/>
        <w:t>occupy or use the dwelling as his or her usual place of residence within 18 months after the provision time;</w:t>
      </w:r>
    </w:p>
    <w:p w:rsidR="00D106F8" w:rsidRPr="006B4F3C" w:rsidRDefault="00D106F8" w:rsidP="00D106F8">
      <w:pPr>
        <w:pStyle w:val="paragraph"/>
      </w:pPr>
      <w:r w:rsidRPr="006B4F3C">
        <w:tab/>
        <w:t>(d)</w:t>
      </w:r>
      <w:r w:rsidRPr="006B4F3C">
        <w:tab/>
        <w:t>at the provision time:</w:t>
      </w:r>
    </w:p>
    <w:p w:rsidR="00D106F8" w:rsidRPr="006B4F3C" w:rsidRDefault="00D106F8" w:rsidP="00D106F8">
      <w:pPr>
        <w:pStyle w:val="paragraphsub"/>
      </w:pPr>
      <w:r w:rsidRPr="006B4F3C">
        <w:tab/>
        <w:t>(i)</w:t>
      </w:r>
      <w:r w:rsidRPr="006B4F3C">
        <w:tab/>
        <w:t>the land was situated in a State or internal Territory and was not at a location in, or adjacent to, an eligible urban area; and</w:t>
      </w:r>
    </w:p>
    <w:p w:rsidR="00D106F8" w:rsidRPr="006B4F3C" w:rsidRDefault="00D106F8" w:rsidP="00D106F8">
      <w:pPr>
        <w:pStyle w:val="paragraphsub"/>
      </w:pPr>
      <w:r w:rsidRPr="006B4F3C">
        <w:tab/>
        <w:t>(ii)</w:t>
      </w:r>
      <w:r w:rsidRPr="006B4F3C">
        <w:tab/>
        <w:t>the employee was a current employee of the employer and the usual place of employment of the employee was not at a location in, or adjacent to, an eligible urban area;</w:t>
      </w:r>
    </w:p>
    <w:p w:rsidR="00D106F8" w:rsidRPr="006B4F3C" w:rsidRDefault="00D106F8" w:rsidP="00D106F8">
      <w:pPr>
        <w:pStyle w:val="paragraph"/>
      </w:pPr>
      <w:r w:rsidRPr="006B4F3C">
        <w:tab/>
        <w:t>(e)</w:t>
      </w:r>
      <w:r w:rsidRPr="006B4F3C">
        <w:tab/>
        <w:t>the option was granted at or before the time the employee acquired the estate or interest and constituted a recognised remote area housing obligation restricting the disposal of the estate or interest concerned;</w:t>
      </w:r>
    </w:p>
    <w:p w:rsidR="00D106F8" w:rsidRPr="006B4F3C" w:rsidRDefault="00D106F8" w:rsidP="00D106F8">
      <w:pPr>
        <w:pStyle w:val="paragraph"/>
      </w:pPr>
      <w:r w:rsidRPr="006B4F3C">
        <w:tab/>
        <w:t>(f)</w:t>
      </w:r>
      <w:r w:rsidRPr="006B4F3C">
        <w:tab/>
        <w:t xml:space="preserve">the common conditions set out in </w:t>
      </w:r>
      <w:r w:rsidR="006B4F3C">
        <w:t>subsection (</w:t>
      </w:r>
      <w:r w:rsidRPr="006B4F3C">
        <w:t>2E) are satisfied in relation to the provision time; and</w:t>
      </w:r>
    </w:p>
    <w:p w:rsidR="00D106F8" w:rsidRPr="006B4F3C" w:rsidRDefault="00D106F8" w:rsidP="00D106F8">
      <w:pPr>
        <w:pStyle w:val="paragraph"/>
      </w:pPr>
      <w:r w:rsidRPr="006B4F3C">
        <w:lastRenderedPageBreak/>
        <w:tab/>
        <w:t>(g)</w:t>
      </w:r>
      <w:r w:rsidRPr="006B4F3C">
        <w:tab/>
        <w:t>the property was not provided to the employee under:</w:t>
      </w:r>
    </w:p>
    <w:p w:rsidR="00D106F8" w:rsidRPr="006B4F3C" w:rsidRDefault="00D106F8" w:rsidP="00D106F8">
      <w:pPr>
        <w:pStyle w:val="paragraphsub"/>
      </w:pPr>
      <w:r w:rsidRPr="006B4F3C">
        <w:tab/>
        <w:t>(i)</w:t>
      </w:r>
      <w:r w:rsidRPr="006B4F3C">
        <w:tab/>
        <w:t>a non</w:t>
      </w:r>
      <w:r w:rsidR="006B4F3C">
        <w:noBreakHyphen/>
      </w:r>
      <w:r w:rsidRPr="006B4F3C">
        <w:t>arm’s length arrangement; or</w:t>
      </w:r>
    </w:p>
    <w:p w:rsidR="00D106F8" w:rsidRPr="006B4F3C" w:rsidRDefault="00D106F8" w:rsidP="00D106F8">
      <w:pPr>
        <w:pStyle w:val="paragraphsub"/>
      </w:pPr>
      <w:r w:rsidRPr="006B4F3C">
        <w:tab/>
        <w:t>(ii)</w:t>
      </w:r>
      <w:r w:rsidRPr="006B4F3C">
        <w:tab/>
        <w:t>an arrangement that was entered into by any of the parties to the arrangement for the purpose, or for purposes that included the purpose, of enabling the employer to obtain the benefit of the application of section</w:t>
      </w:r>
      <w:r w:rsidR="006B4F3C">
        <w:t> </w:t>
      </w:r>
      <w:r w:rsidRPr="006B4F3C">
        <w:t>60 or Division</w:t>
      </w:r>
      <w:r w:rsidR="006B4F3C">
        <w:t> </w:t>
      </w:r>
      <w:r w:rsidRPr="006B4F3C">
        <w:t>14A of Part</w:t>
      </w:r>
      <w:r w:rsidR="00C42613" w:rsidRPr="006B4F3C">
        <w:t> </w:t>
      </w:r>
      <w:r w:rsidRPr="006B4F3C">
        <w:t>III.</w:t>
      </w:r>
    </w:p>
    <w:p w:rsidR="00D106F8" w:rsidRPr="006B4F3C" w:rsidRDefault="00D106F8" w:rsidP="005841E3">
      <w:pPr>
        <w:pStyle w:val="subsection"/>
      </w:pPr>
      <w:r w:rsidRPr="006B4F3C">
        <w:tab/>
        <w:t>(2B)</w:t>
      </w:r>
      <w:r w:rsidRPr="006B4F3C">
        <w:tab/>
        <w:t>In this Act, a reference, in relation to a property fringe benefit in relation to a year of tax in relation to an employee of an employer, to remote area residential property repurchase consideration is a reference to property that consists of an amount paid to the employee by way of consideration for the purchase of an estate or interest in land:</w:t>
      </w:r>
    </w:p>
    <w:p w:rsidR="00D106F8" w:rsidRPr="006B4F3C" w:rsidRDefault="00D106F8" w:rsidP="00D106F8">
      <w:pPr>
        <w:pStyle w:val="paragraph"/>
      </w:pPr>
      <w:r w:rsidRPr="006B4F3C">
        <w:tab/>
        <w:t>(a)</w:t>
      </w:r>
      <w:r w:rsidRPr="006B4F3C">
        <w:tab/>
        <w:t>held by the employee; and</w:t>
      </w:r>
    </w:p>
    <w:p w:rsidR="00D106F8" w:rsidRPr="006B4F3C" w:rsidRDefault="00D106F8" w:rsidP="00D106F8">
      <w:pPr>
        <w:pStyle w:val="paragraph"/>
      </w:pPr>
      <w:r w:rsidRPr="006B4F3C">
        <w:tab/>
        <w:t>(b)</w:t>
      </w:r>
      <w:r w:rsidRPr="006B4F3C">
        <w:tab/>
        <w:t>on which:</w:t>
      </w:r>
    </w:p>
    <w:p w:rsidR="00D106F8" w:rsidRPr="006B4F3C" w:rsidRDefault="00D106F8" w:rsidP="00D106F8">
      <w:pPr>
        <w:pStyle w:val="paragraphsub"/>
      </w:pPr>
      <w:r w:rsidRPr="006B4F3C">
        <w:tab/>
        <w:t>(i)</w:t>
      </w:r>
      <w:r w:rsidRPr="006B4F3C">
        <w:tab/>
        <w:t>there is a dwelling occupied or used by the employee immediately before the provision time as his or her usual place of residence; or</w:t>
      </w:r>
    </w:p>
    <w:p w:rsidR="00D106F8" w:rsidRPr="006B4F3C" w:rsidRDefault="00D106F8" w:rsidP="00D106F8">
      <w:pPr>
        <w:pStyle w:val="paragraphsub"/>
      </w:pPr>
      <w:r w:rsidRPr="006B4F3C">
        <w:tab/>
        <w:t>(ii)</w:t>
      </w:r>
      <w:r w:rsidRPr="006B4F3C">
        <w:tab/>
        <w:t>the employee proposed, as at the time the employee acquired the estate or interest, to construct, or complete the construction of, a dwelling to be occupied or used by the employee as his or her usual place of residence;</w:t>
      </w:r>
    </w:p>
    <w:p w:rsidR="00D106F8" w:rsidRPr="006B4F3C" w:rsidRDefault="00D106F8" w:rsidP="00D106F8">
      <w:pPr>
        <w:pStyle w:val="subsection2"/>
      </w:pPr>
      <w:r w:rsidRPr="006B4F3C">
        <w:t>where:</w:t>
      </w:r>
    </w:p>
    <w:p w:rsidR="00D106F8" w:rsidRPr="006B4F3C" w:rsidRDefault="00D106F8" w:rsidP="00D106F8">
      <w:pPr>
        <w:pStyle w:val="paragraph"/>
      </w:pPr>
      <w:r w:rsidRPr="006B4F3C">
        <w:tab/>
        <w:t>(c)</w:t>
      </w:r>
      <w:r w:rsidRPr="006B4F3C">
        <w:tab/>
        <w:t xml:space="preserve">if </w:t>
      </w:r>
      <w:r w:rsidR="006B4F3C">
        <w:t>subparagraph (</w:t>
      </w:r>
      <w:r w:rsidRPr="006B4F3C">
        <w:t>b)(ii) applies—the Commissioner is satisfied that the employee has pursued sustained reasonable efforts to:</w:t>
      </w:r>
    </w:p>
    <w:p w:rsidR="00D106F8" w:rsidRPr="006B4F3C" w:rsidRDefault="00D106F8" w:rsidP="00D106F8">
      <w:pPr>
        <w:pStyle w:val="paragraphsub"/>
      </w:pPr>
      <w:r w:rsidRPr="006B4F3C">
        <w:tab/>
        <w:t>(i)</w:t>
      </w:r>
      <w:r w:rsidRPr="006B4F3C">
        <w:tab/>
        <w:t xml:space="preserve">commence the construction, or commence the completion of the construction, of the dwelling within 6 </w:t>
      </w:r>
      <w:r w:rsidRPr="006B4F3C">
        <w:lastRenderedPageBreak/>
        <w:t>months after the time the employee acquired the estate or interest; and</w:t>
      </w:r>
    </w:p>
    <w:p w:rsidR="00D106F8" w:rsidRPr="006B4F3C" w:rsidRDefault="00D106F8" w:rsidP="00D106F8">
      <w:pPr>
        <w:pStyle w:val="paragraphsub"/>
      </w:pPr>
      <w:r w:rsidRPr="006B4F3C">
        <w:tab/>
        <w:t>(ii)</w:t>
      </w:r>
      <w:r w:rsidRPr="006B4F3C">
        <w:tab/>
        <w:t>occupy or use the dwelling as his or her usual place of residence within 18 months after the time the employee acquired the estate or interest;</w:t>
      </w:r>
    </w:p>
    <w:p w:rsidR="00D106F8" w:rsidRPr="006B4F3C" w:rsidRDefault="00D106F8" w:rsidP="00AD37EF">
      <w:pPr>
        <w:pStyle w:val="paragraph"/>
        <w:keepNext/>
      </w:pPr>
      <w:r w:rsidRPr="006B4F3C">
        <w:tab/>
        <w:t>(d)</w:t>
      </w:r>
      <w:r w:rsidRPr="006B4F3C">
        <w:tab/>
        <w:t>at the provision time:</w:t>
      </w:r>
    </w:p>
    <w:p w:rsidR="00D106F8" w:rsidRPr="006B4F3C" w:rsidRDefault="00D106F8" w:rsidP="00D106F8">
      <w:pPr>
        <w:pStyle w:val="paragraphsub"/>
      </w:pPr>
      <w:r w:rsidRPr="006B4F3C">
        <w:tab/>
        <w:t>(i)</w:t>
      </w:r>
      <w:r w:rsidRPr="006B4F3C">
        <w:tab/>
        <w:t>the land was situated in a State or internal Territory and was not at a location in, or adjacent to, an eligible urban area; and</w:t>
      </w:r>
    </w:p>
    <w:p w:rsidR="00D106F8" w:rsidRPr="006B4F3C" w:rsidRDefault="00D106F8" w:rsidP="00D106F8">
      <w:pPr>
        <w:pStyle w:val="paragraphsub"/>
      </w:pPr>
      <w:r w:rsidRPr="006B4F3C">
        <w:tab/>
        <w:t>(ii)</w:t>
      </w:r>
      <w:r w:rsidRPr="006B4F3C">
        <w:tab/>
        <w:t>the employee was a current employee of the employer and the usual place of employment of the employee was not at a location in, or adjacent to, an eligible urban area;</w:t>
      </w:r>
    </w:p>
    <w:p w:rsidR="00D106F8" w:rsidRPr="006B4F3C" w:rsidRDefault="00D106F8" w:rsidP="00D106F8">
      <w:pPr>
        <w:pStyle w:val="paragraph"/>
      </w:pPr>
      <w:r w:rsidRPr="006B4F3C">
        <w:tab/>
        <w:t>(e)</w:t>
      </w:r>
      <w:r w:rsidRPr="006B4F3C">
        <w:tab/>
        <w:t>at or before the time the employee acquired the estate or interest, the employee entered into a recognised remote area housing obligation restricting the disposal of the estate or interest concerned;</w:t>
      </w:r>
    </w:p>
    <w:p w:rsidR="00D106F8" w:rsidRPr="006B4F3C" w:rsidRDefault="00D106F8" w:rsidP="00D106F8">
      <w:pPr>
        <w:pStyle w:val="paragraph"/>
      </w:pPr>
      <w:r w:rsidRPr="006B4F3C">
        <w:tab/>
        <w:t>(f)</w:t>
      </w:r>
      <w:r w:rsidRPr="006B4F3C">
        <w:tab/>
        <w:t>the purchase by the provider of the fringe benefit of the estate or interest is in accordance with that obligation;</w:t>
      </w:r>
    </w:p>
    <w:p w:rsidR="00D106F8" w:rsidRPr="006B4F3C" w:rsidRDefault="00D106F8" w:rsidP="00D106F8">
      <w:pPr>
        <w:pStyle w:val="paragraph"/>
      </w:pPr>
      <w:r w:rsidRPr="006B4F3C">
        <w:tab/>
        <w:t>(g)</w:t>
      </w:r>
      <w:r w:rsidRPr="006B4F3C">
        <w:tab/>
        <w:t xml:space="preserve">the common conditions set out in </w:t>
      </w:r>
      <w:r w:rsidR="006B4F3C">
        <w:t>subsection (</w:t>
      </w:r>
      <w:r w:rsidRPr="006B4F3C">
        <w:t>2E) are satisfied in relation to the provision time; and</w:t>
      </w:r>
    </w:p>
    <w:p w:rsidR="00D106F8" w:rsidRPr="006B4F3C" w:rsidRDefault="00D106F8" w:rsidP="00D106F8">
      <w:pPr>
        <w:pStyle w:val="paragraph"/>
      </w:pPr>
      <w:r w:rsidRPr="006B4F3C">
        <w:tab/>
        <w:t>(h)</w:t>
      </w:r>
      <w:r w:rsidRPr="006B4F3C">
        <w:tab/>
        <w:t>the property was not provided to the employee under:</w:t>
      </w:r>
    </w:p>
    <w:p w:rsidR="00D106F8" w:rsidRPr="006B4F3C" w:rsidRDefault="00D106F8" w:rsidP="00D106F8">
      <w:pPr>
        <w:pStyle w:val="paragraphsub"/>
      </w:pPr>
      <w:r w:rsidRPr="006B4F3C">
        <w:tab/>
        <w:t>(i)</w:t>
      </w:r>
      <w:r w:rsidRPr="006B4F3C">
        <w:tab/>
        <w:t>a non</w:t>
      </w:r>
      <w:r w:rsidR="006B4F3C">
        <w:noBreakHyphen/>
      </w:r>
      <w:r w:rsidRPr="006B4F3C">
        <w:t>arm’s length arrangement; or</w:t>
      </w:r>
    </w:p>
    <w:p w:rsidR="00D106F8" w:rsidRPr="006B4F3C" w:rsidRDefault="00D106F8" w:rsidP="00D106F8">
      <w:pPr>
        <w:pStyle w:val="paragraphsub"/>
      </w:pPr>
      <w:r w:rsidRPr="006B4F3C">
        <w:tab/>
        <w:t>(ii)</w:t>
      </w:r>
      <w:r w:rsidRPr="006B4F3C">
        <w:tab/>
        <w:t>an arrangement that was entered into by any of the parties to the arrangement for the purpose, or for purposes that included the purpose, of enabling the employer to obtain the benefit of the application of section</w:t>
      </w:r>
      <w:r w:rsidR="006B4F3C">
        <w:t> </w:t>
      </w:r>
      <w:r w:rsidRPr="006B4F3C">
        <w:t>60 or Division</w:t>
      </w:r>
      <w:r w:rsidR="006B4F3C">
        <w:t> </w:t>
      </w:r>
      <w:r w:rsidRPr="006B4F3C">
        <w:t>14B of Part</w:t>
      </w:r>
      <w:r w:rsidR="00C42613" w:rsidRPr="006B4F3C">
        <w:t> </w:t>
      </w:r>
      <w:r w:rsidRPr="006B4F3C">
        <w:t>III.</w:t>
      </w:r>
    </w:p>
    <w:p w:rsidR="00D106F8" w:rsidRPr="006B4F3C" w:rsidRDefault="00D106F8" w:rsidP="005841E3">
      <w:pPr>
        <w:pStyle w:val="subsection"/>
      </w:pPr>
      <w:r w:rsidRPr="006B4F3C">
        <w:tab/>
        <w:t>(2C)</w:t>
      </w:r>
      <w:r w:rsidRPr="006B4F3C">
        <w:tab/>
        <w:t xml:space="preserve">In this Act, a reference, in relation to an expense payment fringe benefit in relation to a year of tax in relation to an employee of an </w:t>
      </w:r>
      <w:r w:rsidRPr="006B4F3C">
        <w:lastRenderedPageBreak/>
        <w:t>employer, to recipients expenditure in respect of remote area residential property is a reference to recipients expenditure that is incurred wholly:</w:t>
      </w:r>
    </w:p>
    <w:p w:rsidR="00D106F8" w:rsidRPr="006B4F3C" w:rsidRDefault="00D106F8" w:rsidP="00D106F8">
      <w:pPr>
        <w:pStyle w:val="paragraph"/>
      </w:pPr>
      <w:r w:rsidRPr="006B4F3C">
        <w:tab/>
        <w:t>(a)</w:t>
      </w:r>
      <w:r w:rsidRPr="006B4F3C">
        <w:tab/>
        <w:t>to enable the employee to acquire an estate or interest in land on which a dwelling was subsequently to be constructed or to acquire an estate or interest in land and construct, or complete the construction of, a dwelling on the land;</w:t>
      </w:r>
    </w:p>
    <w:p w:rsidR="00D106F8" w:rsidRPr="006B4F3C" w:rsidRDefault="00D106F8" w:rsidP="00D106F8">
      <w:pPr>
        <w:pStyle w:val="paragraph"/>
      </w:pPr>
      <w:r w:rsidRPr="006B4F3C">
        <w:tab/>
        <w:t>(b)</w:t>
      </w:r>
      <w:r w:rsidRPr="006B4F3C">
        <w:tab/>
        <w:t>to enable the employee to construct, or complete the construction of, a dwelling on land in which the employee holds an estate or interest;</w:t>
      </w:r>
    </w:p>
    <w:p w:rsidR="00D106F8" w:rsidRPr="006B4F3C" w:rsidRDefault="00D106F8" w:rsidP="00D106F8">
      <w:pPr>
        <w:pStyle w:val="paragraph"/>
      </w:pPr>
      <w:r w:rsidRPr="006B4F3C">
        <w:tab/>
        <w:t>(c)</w:t>
      </w:r>
      <w:r w:rsidRPr="006B4F3C">
        <w:tab/>
        <w:t>to enable the employee to acquire an estate or interest in land on which there is a dwelling; or</w:t>
      </w:r>
    </w:p>
    <w:p w:rsidR="00D106F8" w:rsidRPr="006B4F3C" w:rsidRDefault="00D106F8" w:rsidP="00D106F8">
      <w:pPr>
        <w:pStyle w:val="paragraph"/>
      </w:pPr>
      <w:r w:rsidRPr="006B4F3C">
        <w:tab/>
        <w:t>(d)</w:t>
      </w:r>
      <w:r w:rsidRPr="006B4F3C">
        <w:tab/>
        <w:t xml:space="preserve">to enable the employee to extend a dwelling, being a dwelling constructed on land in which the employee holds an estate or interest, by adding a room or part of a room to the dwelling, as the case may be; </w:t>
      </w:r>
    </w:p>
    <w:p w:rsidR="00D106F8" w:rsidRPr="006B4F3C" w:rsidRDefault="00D106F8" w:rsidP="00D106F8">
      <w:pPr>
        <w:pStyle w:val="subsection2"/>
      </w:pPr>
      <w:r w:rsidRPr="006B4F3C">
        <w:t>where:</w:t>
      </w:r>
    </w:p>
    <w:p w:rsidR="00D106F8" w:rsidRPr="006B4F3C" w:rsidRDefault="00D106F8" w:rsidP="00D106F8">
      <w:pPr>
        <w:pStyle w:val="paragraph"/>
      </w:pPr>
      <w:r w:rsidRPr="006B4F3C">
        <w:tab/>
        <w:t>(e)</w:t>
      </w:r>
      <w:r w:rsidRPr="006B4F3C">
        <w:tab/>
        <w:t xml:space="preserve">if </w:t>
      </w:r>
      <w:r w:rsidR="006B4F3C">
        <w:t>paragraph (</w:t>
      </w:r>
      <w:r w:rsidRPr="006B4F3C">
        <w:t>a) or (b) applies:</w:t>
      </w:r>
    </w:p>
    <w:p w:rsidR="00D106F8" w:rsidRPr="006B4F3C" w:rsidRDefault="00D106F8" w:rsidP="00D106F8">
      <w:pPr>
        <w:pStyle w:val="paragraphsub"/>
      </w:pPr>
      <w:r w:rsidRPr="006B4F3C">
        <w:tab/>
        <w:t>(i)</w:t>
      </w:r>
      <w:r w:rsidRPr="006B4F3C">
        <w:tab/>
        <w:t>at the time the recipients expenditure was incurred, the employee proposed to occupy or use the dwelling as his or her usual place of residence; and</w:t>
      </w:r>
    </w:p>
    <w:p w:rsidR="00D106F8" w:rsidRPr="006B4F3C" w:rsidRDefault="00D106F8" w:rsidP="00D106F8">
      <w:pPr>
        <w:pStyle w:val="paragraphsub"/>
      </w:pPr>
      <w:r w:rsidRPr="006B4F3C">
        <w:tab/>
        <w:t>(ii)</w:t>
      </w:r>
      <w:r w:rsidRPr="006B4F3C">
        <w:tab/>
        <w:t>the Commissioner is satisfied that the employee has pursued sustained reasonable efforts to:</w:t>
      </w:r>
    </w:p>
    <w:p w:rsidR="00D106F8" w:rsidRPr="006B4F3C" w:rsidRDefault="00D106F8" w:rsidP="00D106F8">
      <w:pPr>
        <w:pStyle w:val="paragraphsub-sub"/>
      </w:pPr>
      <w:r w:rsidRPr="006B4F3C">
        <w:tab/>
        <w:t>(A)</w:t>
      </w:r>
      <w:r w:rsidRPr="006B4F3C">
        <w:tab/>
        <w:t>commence the construction, or commence the completion of the construction, of the building constituting or containing the dwelling within 6 months after the time the recipients expenditure was incurred; and</w:t>
      </w:r>
    </w:p>
    <w:p w:rsidR="00D106F8" w:rsidRPr="006B4F3C" w:rsidRDefault="00D106F8" w:rsidP="00D106F8">
      <w:pPr>
        <w:pStyle w:val="paragraphsub-sub"/>
      </w:pPr>
      <w:r w:rsidRPr="006B4F3C">
        <w:lastRenderedPageBreak/>
        <w:tab/>
        <w:t>(B)</w:t>
      </w:r>
      <w:r w:rsidRPr="006B4F3C">
        <w:tab/>
        <w:t>occupy or use the dwelling concerned as his or her usual place of residence within 18 months after the time the recipients expenditure was incurred;</w:t>
      </w:r>
    </w:p>
    <w:p w:rsidR="00D106F8" w:rsidRPr="006B4F3C" w:rsidRDefault="00D106F8" w:rsidP="00D106F8">
      <w:pPr>
        <w:pStyle w:val="paragraph"/>
      </w:pPr>
      <w:r w:rsidRPr="006B4F3C">
        <w:tab/>
        <w:t>(f)</w:t>
      </w:r>
      <w:r w:rsidRPr="006B4F3C">
        <w:tab/>
        <w:t xml:space="preserve">if </w:t>
      </w:r>
      <w:r w:rsidR="006B4F3C">
        <w:t>paragraph (</w:t>
      </w:r>
      <w:r w:rsidRPr="006B4F3C">
        <w:t>c) or (d) applies—as soon as reasonably practicable after the time the recipients expenditure was incurred, the dwelling concerned was occupied or used by the employee as his or her usual place of residence;</w:t>
      </w:r>
    </w:p>
    <w:p w:rsidR="00D106F8" w:rsidRPr="006B4F3C" w:rsidRDefault="00D106F8" w:rsidP="00D106F8">
      <w:pPr>
        <w:pStyle w:val="paragraph"/>
      </w:pPr>
      <w:r w:rsidRPr="006B4F3C">
        <w:tab/>
        <w:t>(g)</w:t>
      </w:r>
      <w:r w:rsidRPr="006B4F3C">
        <w:tab/>
        <w:t>at the time the recipients expenditure was incurred:</w:t>
      </w:r>
    </w:p>
    <w:p w:rsidR="00D106F8" w:rsidRPr="006B4F3C" w:rsidRDefault="00D106F8" w:rsidP="00D106F8">
      <w:pPr>
        <w:pStyle w:val="paragraphsub"/>
      </w:pPr>
      <w:r w:rsidRPr="006B4F3C">
        <w:tab/>
        <w:t>(i)</w:t>
      </w:r>
      <w:r w:rsidRPr="006B4F3C">
        <w:tab/>
        <w:t>the land was situated in a State or internal Territory and was not at a location in, or adjacent to, an eligible urban area; and</w:t>
      </w:r>
    </w:p>
    <w:p w:rsidR="00D106F8" w:rsidRPr="006B4F3C" w:rsidRDefault="00D106F8" w:rsidP="00D106F8">
      <w:pPr>
        <w:pStyle w:val="paragraphsub"/>
      </w:pPr>
      <w:r w:rsidRPr="006B4F3C">
        <w:tab/>
        <w:t>(ii)</w:t>
      </w:r>
      <w:r w:rsidRPr="006B4F3C">
        <w:tab/>
        <w:t>the employee was a current employee of the employer and the usual place of employment of the employee was not at a location in, or adjacent to, an eligible urban area;</w:t>
      </w:r>
    </w:p>
    <w:p w:rsidR="00D106F8" w:rsidRPr="006B4F3C" w:rsidRDefault="00D106F8" w:rsidP="00D106F8">
      <w:pPr>
        <w:pStyle w:val="paragraph"/>
      </w:pPr>
      <w:r w:rsidRPr="006B4F3C">
        <w:tab/>
        <w:t>(h)</w:t>
      </w:r>
      <w:r w:rsidRPr="006B4F3C">
        <w:tab/>
        <w:t xml:space="preserve">the common conditions set out in </w:t>
      </w:r>
      <w:r w:rsidR="006B4F3C">
        <w:t>subsection (</w:t>
      </w:r>
      <w:r w:rsidRPr="006B4F3C">
        <w:t>2E) are satisfied in relation to the time the recipients expenditure was incurred; and</w:t>
      </w:r>
    </w:p>
    <w:p w:rsidR="00D106F8" w:rsidRPr="006B4F3C" w:rsidRDefault="00D106F8" w:rsidP="00D106F8">
      <w:pPr>
        <w:pStyle w:val="paragraph"/>
      </w:pPr>
      <w:r w:rsidRPr="006B4F3C">
        <w:tab/>
        <w:t>(j)</w:t>
      </w:r>
      <w:r w:rsidRPr="006B4F3C">
        <w:tab/>
        <w:t>the fringe benefit was not provided to the employee under:</w:t>
      </w:r>
    </w:p>
    <w:p w:rsidR="00D106F8" w:rsidRPr="006B4F3C" w:rsidRDefault="00D106F8" w:rsidP="00D106F8">
      <w:pPr>
        <w:pStyle w:val="paragraphsub"/>
      </w:pPr>
      <w:r w:rsidRPr="006B4F3C">
        <w:tab/>
        <w:t>(i)</w:t>
      </w:r>
      <w:r w:rsidRPr="006B4F3C">
        <w:tab/>
        <w:t>a non</w:t>
      </w:r>
      <w:r w:rsidR="006B4F3C">
        <w:noBreakHyphen/>
      </w:r>
      <w:r w:rsidRPr="006B4F3C">
        <w:t>arm’s length arrangement; or</w:t>
      </w:r>
    </w:p>
    <w:p w:rsidR="00D106F8" w:rsidRPr="006B4F3C" w:rsidRDefault="00D106F8" w:rsidP="00D106F8">
      <w:pPr>
        <w:pStyle w:val="paragraphsub"/>
      </w:pPr>
      <w:r w:rsidRPr="006B4F3C">
        <w:tab/>
        <w:t>(ii)</w:t>
      </w:r>
      <w:r w:rsidRPr="006B4F3C">
        <w:tab/>
        <w:t>an arrangement that was entered into by any of the parties to the arrangement for the purpose, or for purposes that included the purpose, of enabling the employer to obtain the benefit of the application of section</w:t>
      </w:r>
      <w:r w:rsidR="006B4F3C">
        <w:t> </w:t>
      </w:r>
      <w:r w:rsidRPr="006B4F3C">
        <w:t>60 or Division</w:t>
      </w:r>
      <w:r w:rsidR="006B4F3C">
        <w:t> </w:t>
      </w:r>
      <w:r w:rsidRPr="006B4F3C">
        <w:t>14A of Part</w:t>
      </w:r>
      <w:r w:rsidR="00C42613" w:rsidRPr="006B4F3C">
        <w:t> </w:t>
      </w:r>
      <w:r w:rsidRPr="006B4F3C">
        <w:t>III.</w:t>
      </w:r>
    </w:p>
    <w:p w:rsidR="00D106F8" w:rsidRPr="006B4F3C" w:rsidRDefault="00D106F8" w:rsidP="005841E3">
      <w:pPr>
        <w:pStyle w:val="subsection"/>
      </w:pPr>
      <w:r w:rsidRPr="006B4F3C">
        <w:tab/>
        <w:t>(2D)</w:t>
      </w:r>
      <w:r w:rsidRPr="006B4F3C">
        <w:tab/>
        <w:t xml:space="preserve">In this Act, a reference, in relation to a property fringe benefit or an expense payment fringe benefit in relation to a year of tax in relation to an employee of an employer, to a recognised remote area housing obligation restricting the disposal of an estate or </w:t>
      </w:r>
      <w:r w:rsidRPr="006B4F3C">
        <w:lastRenderedPageBreak/>
        <w:t>interest in land is a reference to a contractual obligation entered into by the employee with the employer or an associate of the employer not to dispose of the estate or interest concerned except:</w:t>
      </w:r>
    </w:p>
    <w:p w:rsidR="00D106F8" w:rsidRPr="006B4F3C" w:rsidRDefault="00D106F8" w:rsidP="00D106F8">
      <w:pPr>
        <w:pStyle w:val="paragraph"/>
      </w:pPr>
      <w:r w:rsidRPr="006B4F3C">
        <w:tab/>
        <w:t>(a)</w:t>
      </w:r>
      <w:r w:rsidRPr="006B4F3C">
        <w:tab/>
        <w:t>to the employer or an associate of the employer; and</w:t>
      </w:r>
    </w:p>
    <w:p w:rsidR="00D106F8" w:rsidRPr="006B4F3C" w:rsidRDefault="00D106F8" w:rsidP="00D106F8">
      <w:pPr>
        <w:pStyle w:val="paragraph"/>
      </w:pPr>
      <w:r w:rsidRPr="006B4F3C">
        <w:tab/>
        <w:t>(b)</w:t>
      </w:r>
      <w:r w:rsidRPr="006B4F3C">
        <w:tab/>
        <w:t>for a price specified in, or ascertained in accordance with, the contract concerned;</w:t>
      </w:r>
    </w:p>
    <w:p w:rsidR="00D106F8" w:rsidRPr="006B4F3C" w:rsidRDefault="00D106F8" w:rsidP="00D106F8">
      <w:pPr>
        <w:pStyle w:val="subsection2"/>
      </w:pPr>
      <w:r w:rsidRPr="006B4F3C">
        <w:t>at any time during a period specified in the contract concerned, being a period that ends not earlier than 5 years after:</w:t>
      </w:r>
    </w:p>
    <w:p w:rsidR="00D106F8" w:rsidRPr="006B4F3C" w:rsidRDefault="00D106F8" w:rsidP="00D106F8">
      <w:pPr>
        <w:pStyle w:val="paragraph"/>
      </w:pPr>
      <w:r w:rsidRPr="006B4F3C">
        <w:tab/>
        <w:t>(c)</w:t>
      </w:r>
      <w:r w:rsidRPr="006B4F3C">
        <w:tab/>
        <w:t>in the case of a property fringe benefit where the recipients property is remote area residential property repurchase consideration—the time the employee acquired the estate or interest concerned;</w:t>
      </w:r>
    </w:p>
    <w:p w:rsidR="00D106F8" w:rsidRPr="006B4F3C" w:rsidRDefault="00D106F8" w:rsidP="00D106F8">
      <w:pPr>
        <w:pStyle w:val="paragraph"/>
      </w:pPr>
      <w:r w:rsidRPr="006B4F3C">
        <w:tab/>
        <w:t>(d)</w:t>
      </w:r>
      <w:r w:rsidRPr="006B4F3C">
        <w:tab/>
        <w:t>in the case of any other property fringe benefit—the provision time; or</w:t>
      </w:r>
    </w:p>
    <w:p w:rsidR="00D106F8" w:rsidRPr="006B4F3C" w:rsidRDefault="00D106F8" w:rsidP="00D106F8">
      <w:pPr>
        <w:pStyle w:val="paragraph"/>
      </w:pPr>
      <w:r w:rsidRPr="006B4F3C">
        <w:tab/>
        <w:t>(e)</w:t>
      </w:r>
      <w:r w:rsidRPr="006B4F3C">
        <w:tab/>
        <w:t>in the case of an expense payment fringe benefit—the time the recipients expenditure was incurred.</w:t>
      </w:r>
    </w:p>
    <w:p w:rsidR="00D106F8" w:rsidRPr="006B4F3C" w:rsidRDefault="00D106F8" w:rsidP="005841E3">
      <w:pPr>
        <w:pStyle w:val="subsection"/>
      </w:pPr>
      <w:r w:rsidRPr="006B4F3C">
        <w:tab/>
        <w:t>(2E)</w:t>
      </w:r>
      <w:r w:rsidRPr="006B4F3C">
        <w:tab/>
        <w:t>For the purposes of the application of this section to a fringe benefit in relation to a year of tax in relation to an employee of an employer, the common conditions in relation to a particular period or in relation to a particular time are as follows:</w:t>
      </w:r>
    </w:p>
    <w:p w:rsidR="00D106F8" w:rsidRPr="006B4F3C" w:rsidRDefault="00D106F8" w:rsidP="00D106F8">
      <w:pPr>
        <w:pStyle w:val="paragraph"/>
      </w:pPr>
      <w:r w:rsidRPr="006B4F3C">
        <w:tab/>
        <w:t>(a)</w:t>
      </w:r>
      <w:r w:rsidRPr="006B4F3C">
        <w:tab/>
        <w:t>it is customary for employers in the industry in which the employee was employed during that period or at that time, as the case may be, to provide housing assistance for their employees;</w:t>
      </w:r>
    </w:p>
    <w:p w:rsidR="00D106F8" w:rsidRPr="006B4F3C" w:rsidRDefault="00D106F8" w:rsidP="00D106F8">
      <w:pPr>
        <w:pStyle w:val="paragraph"/>
      </w:pPr>
      <w:r w:rsidRPr="006B4F3C">
        <w:tab/>
        <w:t>(b)</w:t>
      </w:r>
      <w:r w:rsidRPr="006B4F3C">
        <w:tab/>
        <w:t>it would be concluded that it was necessary for the employer, during the year of tax, to provide or arrange for the provision of housing assistance for employees of the employer because:</w:t>
      </w:r>
    </w:p>
    <w:p w:rsidR="00D106F8" w:rsidRPr="006B4F3C" w:rsidRDefault="00D106F8" w:rsidP="00D106F8">
      <w:pPr>
        <w:pStyle w:val="paragraphsub"/>
      </w:pPr>
      <w:r w:rsidRPr="006B4F3C">
        <w:lastRenderedPageBreak/>
        <w:tab/>
        <w:t>(i)</w:t>
      </w:r>
      <w:r w:rsidRPr="006B4F3C">
        <w:tab/>
        <w:t>the nature of the employer’s business was such that employees of the employer were liable to be frequently required to change their places of residence;</w:t>
      </w:r>
    </w:p>
    <w:p w:rsidR="00D106F8" w:rsidRPr="006B4F3C" w:rsidRDefault="00D106F8" w:rsidP="00D106F8">
      <w:pPr>
        <w:pStyle w:val="paragraphsub"/>
      </w:pPr>
      <w:r w:rsidRPr="006B4F3C">
        <w:tab/>
        <w:t>(ii)</w:t>
      </w:r>
      <w:r w:rsidRPr="006B4F3C">
        <w:tab/>
        <w:t>there was not, at or near the place or places at which the employees of the employer were employed, sufficient suitable residential accommodation for those employees (other than residential accommodation provided by or on behalf of the employer); or</w:t>
      </w:r>
    </w:p>
    <w:p w:rsidR="00D106F8" w:rsidRPr="006B4F3C" w:rsidRDefault="00D106F8" w:rsidP="00D106F8">
      <w:pPr>
        <w:pStyle w:val="paragraphsub"/>
      </w:pPr>
      <w:r w:rsidRPr="006B4F3C">
        <w:tab/>
        <w:t>(iii)</w:t>
      </w:r>
      <w:r w:rsidRPr="006B4F3C">
        <w:tab/>
        <w:t>it is customary for employers in the industry in which the employee was employed during that period or at that time, as the case may be, to provide housing assistance for their employees.</w:t>
      </w:r>
    </w:p>
    <w:p w:rsidR="00D106F8" w:rsidRPr="006B4F3C" w:rsidRDefault="00D106F8" w:rsidP="005841E3">
      <w:pPr>
        <w:pStyle w:val="subsection"/>
      </w:pPr>
      <w:r w:rsidRPr="006B4F3C">
        <w:tab/>
        <w:t>(3)</w:t>
      </w:r>
      <w:r w:rsidRPr="006B4F3C">
        <w:tab/>
        <w:t>A reference in this section to housing assistance is a reference to:</w:t>
      </w:r>
    </w:p>
    <w:p w:rsidR="00D106F8" w:rsidRPr="006B4F3C" w:rsidRDefault="00D106F8" w:rsidP="00D106F8">
      <w:pPr>
        <w:pStyle w:val="paragraph"/>
      </w:pPr>
      <w:r w:rsidRPr="006B4F3C">
        <w:tab/>
        <w:t>(a)</w:t>
      </w:r>
      <w:r w:rsidRPr="006B4F3C">
        <w:tab/>
        <w:t>the provision of residential accommodation without charge or for a rent or other consideration that is less than the market value of the right to occupy or use the accommodation concerned;</w:t>
      </w:r>
    </w:p>
    <w:p w:rsidR="00D106F8" w:rsidRPr="006B4F3C" w:rsidRDefault="00D106F8" w:rsidP="00D106F8">
      <w:pPr>
        <w:pStyle w:val="paragraph"/>
      </w:pPr>
      <w:r w:rsidRPr="006B4F3C">
        <w:tab/>
        <w:t>(aa)</w:t>
      </w:r>
      <w:r w:rsidRPr="006B4F3C">
        <w:tab/>
        <w:t>the making of payments in discharge or reimbursement of rent or other consideration incurred by a person in respect of the subsistence of a lease or licence in respect of a unit of accommodation;</w:t>
      </w:r>
    </w:p>
    <w:p w:rsidR="00D106F8" w:rsidRPr="006B4F3C" w:rsidRDefault="00D106F8" w:rsidP="00D106F8">
      <w:pPr>
        <w:pStyle w:val="paragraph"/>
      </w:pPr>
      <w:r w:rsidRPr="006B4F3C">
        <w:tab/>
        <w:t>(b)</w:t>
      </w:r>
      <w:r w:rsidRPr="006B4F3C">
        <w:tab/>
        <w:t>the making of a housing loan relating to a dwelling, being a loan in respect of which the rate of interest payable is less than the market rate of interest in respect of the loan concerned;</w:t>
      </w:r>
    </w:p>
    <w:p w:rsidR="00D106F8" w:rsidRPr="006B4F3C" w:rsidRDefault="00D106F8" w:rsidP="00D106F8">
      <w:pPr>
        <w:pStyle w:val="paragraph"/>
      </w:pPr>
      <w:r w:rsidRPr="006B4F3C">
        <w:tab/>
        <w:t>(c)</w:t>
      </w:r>
      <w:r w:rsidRPr="006B4F3C">
        <w:tab/>
        <w:t>the making of payments in discharge or reimbursement of expenditure incurred by a person in respect of interest incurred in respect of a housing loan relating to a dwelling;</w:t>
      </w:r>
    </w:p>
    <w:p w:rsidR="00D106F8" w:rsidRPr="006B4F3C" w:rsidRDefault="00D106F8" w:rsidP="00D106F8">
      <w:pPr>
        <w:pStyle w:val="paragraph"/>
      </w:pPr>
      <w:r w:rsidRPr="006B4F3C">
        <w:lastRenderedPageBreak/>
        <w:tab/>
        <w:t>(d)</w:t>
      </w:r>
      <w:r w:rsidRPr="006B4F3C">
        <w:tab/>
        <w:t>the provision of residential property without charge or for consideration that is less than the market value of the property at the provision time;</w:t>
      </w:r>
    </w:p>
    <w:p w:rsidR="00D106F8" w:rsidRPr="006B4F3C" w:rsidRDefault="00D106F8" w:rsidP="00D106F8">
      <w:pPr>
        <w:pStyle w:val="paragraph"/>
      </w:pPr>
      <w:r w:rsidRPr="006B4F3C">
        <w:tab/>
        <w:t>(e)</w:t>
      </w:r>
      <w:r w:rsidRPr="006B4F3C">
        <w:tab/>
        <w:t>the making of payments in discharge or reimbursement of expenditure incurred by a person in acquiring or constructing residential property; or</w:t>
      </w:r>
    </w:p>
    <w:p w:rsidR="00D106F8" w:rsidRPr="006B4F3C" w:rsidRDefault="00D106F8" w:rsidP="00D106F8">
      <w:pPr>
        <w:pStyle w:val="paragraph"/>
      </w:pPr>
      <w:r w:rsidRPr="006B4F3C">
        <w:tab/>
        <w:t>(f)</w:t>
      </w:r>
      <w:r w:rsidRPr="006B4F3C">
        <w:tab/>
        <w:t>the provision of a residential property ownership scheme involving:</w:t>
      </w:r>
    </w:p>
    <w:p w:rsidR="00D106F8" w:rsidRPr="006B4F3C" w:rsidRDefault="00D106F8" w:rsidP="00D106F8">
      <w:pPr>
        <w:pStyle w:val="paragraphsub"/>
      </w:pPr>
      <w:r w:rsidRPr="006B4F3C">
        <w:tab/>
        <w:t>(i)</w:t>
      </w:r>
      <w:r w:rsidRPr="006B4F3C">
        <w:tab/>
        <w:t>the granting by employees of options to purchase employees’ residential property; or</w:t>
      </w:r>
    </w:p>
    <w:p w:rsidR="00D106F8" w:rsidRPr="006B4F3C" w:rsidRDefault="00D106F8" w:rsidP="00D106F8">
      <w:pPr>
        <w:pStyle w:val="paragraphsub"/>
      </w:pPr>
      <w:r w:rsidRPr="006B4F3C">
        <w:tab/>
        <w:t>(ii)</w:t>
      </w:r>
      <w:r w:rsidRPr="006B4F3C">
        <w:tab/>
        <w:t>the purchase of employees’ residential property.</w:t>
      </w:r>
    </w:p>
    <w:p w:rsidR="00D106F8" w:rsidRPr="006B4F3C" w:rsidRDefault="00D106F8" w:rsidP="005841E3">
      <w:pPr>
        <w:pStyle w:val="subsection"/>
      </w:pPr>
      <w:r w:rsidRPr="006B4F3C">
        <w:tab/>
        <w:t>(4)</w:t>
      </w:r>
      <w:r w:rsidRPr="006B4F3C">
        <w:tab/>
        <w:t>Nothing in section</w:t>
      </w:r>
      <w:r w:rsidR="006B4F3C">
        <w:t> </w:t>
      </w:r>
      <w:r w:rsidRPr="006B4F3C">
        <w:t xml:space="preserve">74 prevents the amendment of an assessment at any time for the purpose of giving effect to </w:t>
      </w:r>
      <w:r w:rsidR="006B4F3C">
        <w:t>paragraph (</w:t>
      </w:r>
      <w:r w:rsidRPr="006B4F3C">
        <w:t>2)(ac), (2A)(c), (2B)(c) or (2C)(e).</w:t>
      </w:r>
    </w:p>
    <w:p w:rsidR="00D106F8" w:rsidRPr="006B4F3C" w:rsidRDefault="00D106F8" w:rsidP="009D28EA">
      <w:pPr>
        <w:pStyle w:val="ActHead5"/>
      </w:pPr>
      <w:bookmarkStart w:id="80" w:name="_Toc19864499"/>
      <w:r w:rsidRPr="006B4F3C">
        <w:rPr>
          <w:rStyle w:val="CharSectno"/>
        </w:rPr>
        <w:t>142A</w:t>
      </w:r>
      <w:r w:rsidRPr="006B4F3C">
        <w:t xml:space="preserve">  Benefits relating to transport</w:t>
      </w:r>
      <w:bookmarkEnd w:id="80"/>
    </w:p>
    <w:p w:rsidR="00D106F8" w:rsidRPr="006B4F3C" w:rsidRDefault="00D106F8" w:rsidP="009D28EA">
      <w:pPr>
        <w:pStyle w:val="subsection"/>
        <w:keepNext/>
      </w:pPr>
      <w:r w:rsidRPr="006B4F3C">
        <w:tab/>
        <w:t>(1)</w:t>
      </w:r>
      <w:r w:rsidRPr="006B4F3C">
        <w:tab/>
        <w:t>For the purposes of this Act, recipients expenditure that is in respect of, or a recipients benefit that consists of:</w:t>
      </w:r>
    </w:p>
    <w:p w:rsidR="00D106F8" w:rsidRPr="006B4F3C" w:rsidRDefault="00D106F8" w:rsidP="00D106F8">
      <w:pPr>
        <w:pStyle w:val="paragraph"/>
      </w:pPr>
      <w:r w:rsidRPr="006B4F3C">
        <w:tab/>
        <w:t>(a)</w:t>
      </w:r>
      <w:r w:rsidRPr="006B4F3C">
        <w:tab/>
        <w:t>accident insurance, airport or departure tax, passenger movement charge, a passport, a visa or a vaccination; or</w:t>
      </w:r>
    </w:p>
    <w:p w:rsidR="00D106F8" w:rsidRPr="006B4F3C" w:rsidRDefault="00D106F8" w:rsidP="00D106F8">
      <w:pPr>
        <w:pStyle w:val="paragraph"/>
      </w:pPr>
      <w:r w:rsidRPr="006B4F3C">
        <w:tab/>
        <w:t>(b)</w:t>
      </w:r>
      <w:r w:rsidRPr="006B4F3C">
        <w:tab/>
        <w:t>any similar matter or thing;</w:t>
      </w:r>
    </w:p>
    <w:p w:rsidR="00D106F8" w:rsidRPr="006B4F3C" w:rsidRDefault="00D106F8" w:rsidP="00D106F8">
      <w:pPr>
        <w:pStyle w:val="subsection2"/>
      </w:pPr>
      <w:r w:rsidRPr="006B4F3C">
        <w:t>in connection with transport shall be taken to be in respect of the provision of, or to consist of, transport.</w:t>
      </w:r>
    </w:p>
    <w:p w:rsidR="00D106F8" w:rsidRPr="006B4F3C" w:rsidRDefault="00D106F8" w:rsidP="005841E3">
      <w:pPr>
        <w:pStyle w:val="subsection"/>
      </w:pPr>
      <w:r w:rsidRPr="006B4F3C">
        <w:tab/>
        <w:t>(2)</w:t>
      </w:r>
      <w:r w:rsidRPr="006B4F3C">
        <w:tab/>
        <w:t>For the purposes of this Act, where:</w:t>
      </w:r>
    </w:p>
    <w:p w:rsidR="00D106F8" w:rsidRPr="006B4F3C" w:rsidRDefault="00D106F8" w:rsidP="00D106F8">
      <w:pPr>
        <w:pStyle w:val="paragraph"/>
      </w:pPr>
      <w:r w:rsidRPr="006B4F3C">
        <w:tab/>
        <w:t>(a)</w:t>
      </w:r>
      <w:r w:rsidRPr="006B4F3C">
        <w:tab/>
        <w:t>transport is between a particular place and another place;</w:t>
      </w:r>
    </w:p>
    <w:p w:rsidR="00D106F8" w:rsidRPr="006B4F3C" w:rsidRDefault="00D106F8" w:rsidP="00D106F8">
      <w:pPr>
        <w:pStyle w:val="paragraph"/>
      </w:pPr>
      <w:r w:rsidRPr="006B4F3C">
        <w:tab/>
        <w:t>(b)</w:t>
      </w:r>
      <w:r w:rsidRPr="006B4F3C">
        <w:tab/>
        <w:t>the transport is provided in consecutive stages; and</w:t>
      </w:r>
    </w:p>
    <w:p w:rsidR="00D106F8" w:rsidRPr="006B4F3C" w:rsidRDefault="00D106F8" w:rsidP="00D106F8">
      <w:pPr>
        <w:pStyle w:val="paragraph"/>
      </w:pPr>
      <w:r w:rsidRPr="006B4F3C">
        <w:lastRenderedPageBreak/>
        <w:tab/>
        <w:t>(c)</w:t>
      </w:r>
      <w:r w:rsidRPr="006B4F3C">
        <w:tab/>
        <w:t>apart from this subsection, a particular matter or thing would be in respect of only one, or only some, of those stages;</w:t>
      </w:r>
    </w:p>
    <w:p w:rsidR="00D106F8" w:rsidRPr="006B4F3C" w:rsidRDefault="00D106F8" w:rsidP="00D106F8">
      <w:pPr>
        <w:pStyle w:val="subsection2"/>
      </w:pPr>
      <w:r w:rsidRPr="006B4F3C">
        <w:t>the matter or thing shall be taken to be in respect of the provision of that transport.</w:t>
      </w:r>
    </w:p>
    <w:p w:rsidR="00D106F8" w:rsidRPr="006B4F3C" w:rsidRDefault="00D106F8" w:rsidP="00D106F8">
      <w:pPr>
        <w:pStyle w:val="ActHead5"/>
      </w:pPr>
      <w:bookmarkStart w:id="81" w:name="_Toc19864500"/>
      <w:r w:rsidRPr="006B4F3C">
        <w:rPr>
          <w:rStyle w:val="CharSectno"/>
        </w:rPr>
        <w:t>142B</w:t>
      </w:r>
      <w:r w:rsidRPr="006B4F3C">
        <w:t xml:space="preserve">  Employee’s new place of employment</w:t>
      </w:r>
      <w:bookmarkEnd w:id="81"/>
    </w:p>
    <w:p w:rsidR="00D106F8" w:rsidRPr="006B4F3C" w:rsidRDefault="00D106F8" w:rsidP="005841E3">
      <w:pPr>
        <w:pStyle w:val="subsection"/>
      </w:pPr>
      <w:r w:rsidRPr="006B4F3C">
        <w:tab/>
      </w:r>
      <w:r w:rsidRPr="006B4F3C">
        <w:tab/>
        <w:t>Where a provision of this Act refers to an employee who is required to change his or her usual place of residence in order to perform the duties of his or her employment, a reference in the provision to the employee’s new place of employment shall not be taken as implying that the employee was employed when he or she resided at his or her former usual place of residence.</w:t>
      </w:r>
    </w:p>
    <w:p w:rsidR="00D106F8" w:rsidRPr="006B4F3C" w:rsidRDefault="00D106F8" w:rsidP="00D106F8">
      <w:pPr>
        <w:pStyle w:val="ActHead5"/>
      </w:pPr>
      <w:bookmarkStart w:id="82" w:name="_Toc19864501"/>
      <w:r w:rsidRPr="006B4F3C">
        <w:rPr>
          <w:rStyle w:val="CharSectno"/>
        </w:rPr>
        <w:t>142C</w:t>
      </w:r>
      <w:r w:rsidRPr="006B4F3C">
        <w:t xml:space="preserve">  Eligible shared accommodation in a house, flat or home unit</w:t>
      </w:r>
      <w:bookmarkEnd w:id="82"/>
    </w:p>
    <w:p w:rsidR="00D106F8" w:rsidRPr="006B4F3C" w:rsidRDefault="00D106F8" w:rsidP="005841E3">
      <w:pPr>
        <w:pStyle w:val="subsection"/>
      </w:pPr>
      <w:r w:rsidRPr="006B4F3C">
        <w:tab/>
      </w:r>
      <w:r w:rsidRPr="006B4F3C">
        <w:tab/>
        <w:t>For the purposes of this Act, where:</w:t>
      </w:r>
    </w:p>
    <w:p w:rsidR="00D106F8" w:rsidRPr="006B4F3C" w:rsidRDefault="00D106F8" w:rsidP="00D106F8">
      <w:pPr>
        <w:pStyle w:val="paragraph"/>
      </w:pPr>
      <w:r w:rsidRPr="006B4F3C">
        <w:tab/>
        <w:t>(a)</w:t>
      </w:r>
      <w:r w:rsidRPr="006B4F3C">
        <w:tab/>
        <w:t xml:space="preserve">the recipients unit of accommodation (in this section called the </w:t>
      </w:r>
      <w:r w:rsidRPr="006B4F3C">
        <w:rPr>
          <w:b/>
          <w:i/>
        </w:rPr>
        <w:t>shared unit of accommodation</w:t>
      </w:r>
      <w:r w:rsidRPr="006B4F3C">
        <w:t>) in relation to a housing fringe benefit in relation to an employee in relation to a year of tax consists of accommodation in a house, flat or home unit; and</w:t>
      </w:r>
    </w:p>
    <w:p w:rsidR="00D106F8" w:rsidRPr="006B4F3C" w:rsidRDefault="00D106F8" w:rsidP="00D106F8">
      <w:pPr>
        <w:pStyle w:val="paragraph"/>
      </w:pPr>
      <w:r w:rsidRPr="006B4F3C">
        <w:tab/>
        <w:t>(b)</w:t>
      </w:r>
      <w:r w:rsidRPr="006B4F3C">
        <w:tab/>
        <w:t>throughout the tenancy period, there ordinarily subsisted 3 or more other housing fringe benefits, where each of those other housing fringe benefits was a housing fringe benefit:</w:t>
      </w:r>
    </w:p>
    <w:p w:rsidR="00D106F8" w:rsidRPr="006B4F3C" w:rsidRDefault="00D106F8" w:rsidP="00D106F8">
      <w:pPr>
        <w:pStyle w:val="paragraphsub"/>
      </w:pPr>
      <w:r w:rsidRPr="006B4F3C">
        <w:tab/>
        <w:t>(i)</w:t>
      </w:r>
      <w:r w:rsidRPr="006B4F3C">
        <w:tab/>
        <w:t>where the recipients unit of accommodation consisted of accommodation in the house, flat or home unit; and</w:t>
      </w:r>
    </w:p>
    <w:p w:rsidR="00D106F8" w:rsidRPr="006B4F3C" w:rsidRDefault="00D106F8" w:rsidP="00D106F8">
      <w:pPr>
        <w:pStyle w:val="paragraphsub"/>
      </w:pPr>
      <w:r w:rsidRPr="006B4F3C">
        <w:tab/>
        <w:t>(ii)</w:t>
      </w:r>
      <w:r w:rsidRPr="006B4F3C">
        <w:tab/>
        <w:t>in relation to a different employee;</w:t>
      </w:r>
    </w:p>
    <w:p w:rsidR="00D106F8" w:rsidRPr="006B4F3C" w:rsidRDefault="00D106F8" w:rsidP="00D106F8">
      <w:pPr>
        <w:pStyle w:val="subsection2"/>
      </w:pPr>
      <w:r w:rsidRPr="006B4F3C">
        <w:t>the shared unit of accommodation shall be taken to be eligible shared accommodation in the house, flat or home unit in relation to the year of tax.</w:t>
      </w:r>
    </w:p>
    <w:p w:rsidR="00D106F8" w:rsidRPr="006B4F3C" w:rsidRDefault="00D106F8" w:rsidP="00D106F8">
      <w:pPr>
        <w:pStyle w:val="ActHead5"/>
      </w:pPr>
      <w:bookmarkStart w:id="83" w:name="_Toc19864502"/>
      <w:r w:rsidRPr="006B4F3C">
        <w:rPr>
          <w:rStyle w:val="CharSectno"/>
        </w:rPr>
        <w:lastRenderedPageBreak/>
        <w:t>142D</w:t>
      </w:r>
      <w:r w:rsidRPr="006B4F3C">
        <w:t xml:space="preserve">  Eligible accommodation in an employees hostel</w:t>
      </w:r>
      <w:bookmarkEnd w:id="83"/>
    </w:p>
    <w:p w:rsidR="00D106F8" w:rsidRPr="006B4F3C" w:rsidRDefault="00D106F8" w:rsidP="005841E3">
      <w:pPr>
        <w:pStyle w:val="subsection"/>
      </w:pPr>
      <w:r w:rsidRPr="006B4F3C">
        <w:tab/>
      </w:r>
      <w:r w:rsidRPr="006B4F3C">
        <w:tab/>
        <w:t>For the purposes of this Act, where:</w:t>
      </w:r>
    </w:p>
    <w:p w:rsidR="00D106F8" w:rsidRPr="006B4F3C" w:rsidRDefault="00D106F8" w:rsidP="00D106F8">
      <w:pPr>
        <w:pStyle w:val="paragraph"/>
      </w:pPr>
      <w:r w:rsidRPr="006B4F3C">
        <w:tab/>
        <w:t>(a)</w:t>
      </w:r>
      <w:r w:rsidRPr="006B4F3C">
        <w:tab/>
        <w:t>the recipients unit of accommodation in relation to a housing fringe benefit in relation to an employee in relation to an employer in relation to a year of tax consists of accommodation in a hostel or a similar building that is operated wholly or principally for the purpose of providing accommodation for employees of:</w:t>
      </w:r>
    </w:p>
    <w:p w:rsidR="00D106F8" w:rsidRPr="006B4F3C" w:rsidRDefault="00D106F8" w:rsidP="00D106F8">
      <w:pPr>
        <w:pStyle w:val="paragraphsub"/>
      </w:pPr>
      <w:r w:rsidRPr="006B4F3C">
        <w:tab/>
        <w:t>(i)</w:t>
      </w:r>
      <w:r w:rsidRPr="006B4F3C">
        <w:tab/>
        <w:t>the employer; or</w:t>
      </w:r>
    </w:p>
    <w:p w:rsidR="00D106F8" w:rsidRPr="006B4F3C" w:rsidRDefault="00D106F8" w:rsidP="00D106F8">
      <w:pPr>
        <w:pStyle w:val="paragraphsub"/>
      </w:pPr>
      <w:r w:rsidRPr="006B4F3C">
        <w:tab/>
        <w:t>(ii)</w:t>
      </w:r>
      <w:r w:rsidRPr="006B4F3C">
        <w:tab/>
        <w:t>if the employer is a company—the employer or a company that is related to the employer; and</w:t>
      </w:r>
    </w:p>
    <w:p w:rsidR="00D106F8" w:rsidRPr="006B4F3C" w:rsidRDefault="00D106F8" w:rsidP="00D106F8">
      <w:pPr>
        <w:pStyle w:val="paragraph"/>
      </w:pPr>
      <w:r w:rsidRPr="006B4F3C">
        <w:tab/>
        <w:t>(b)</w:t>
      </w:r>
      <w:r w:rsidRPr="006B4F3C">
        <w:tab/>
        <w:t>the recipient is not entitled to exclusive use of:</w:t>
      </w:r>
    </w:p>
    <w:p w:rsidR="00D106F8" w:rsidRPr="006B4F3C" w:rsidRDefault="00D106F8" w:rsidP="00D106F8">
      <w:pPr>
        <w:pStyle w:val="paragraphsub"/>
      </w:pPr>
      <w:r w:rsidRPr="006B4F3C">
        <w:tab/>
        <w:t>(i)</w:t>
      </w:r>
      <w:r w:rsidRPr="006B4F3C">
        <w:tab/>
        <w:t>cooking facilities in the hostel or building; or</w:t>
      </w:r>
    </w:p>
    <w:p w:rsidR="00D106F8" w:rsidRPr="006B4F3C" w:rsidRDefault="00D106F8" w:rsidP="00D106F8">
      <w:pPr>
        <w:pStyle w:val="paragraphsub"/>
      </w:pPr>
      <w:r w:rsidRPr="006B4F3C">
        <w:tab/>
        <w:t>(ii)</w:t>
      </w:r>
      <w:r w:rsidRPr="006B4F3C">
        <w:tab/>
        <w:t>more than one bedroom in the hostel or building;</w:t>
      </w:r>
    </w:p>
    <w:p w:rsidR="00D106F8" w:rsidRPr="006B4F3C" w:rsidRDefault="00D106F8" w:rsidP="00D106F8">
      <w:pPr>
        <w:pStyle w:val="subsection2"/>
      </w:pPr>
      <w:r w:rsidRPr="006B4F3C">
        <w:t>the recipients unit of accommodation shall be taken to be eligible accommodation in an employees hostel in relation to the year of tax.</w:t>
      </w:r>
    </w:p>
    <w:p w:rsidR="00D106F8" w:rsidRPr="006B4F3C" w:rsidRDefault="00D106F8" w:rsidP="00D106F8">
      <w:pPr>
        <w:pStyle w:val="ActHead5"/>
      </w:pPr>
      <w:bookmarkStart w:id="84" w:name="_Toc19864503"/>
      <w:r w:rsidRPr="006B4F3C">
        <w:rPr>
          <w:rStyle w:val="CharSectno"/>
        </w:rPr>
        <w:t>143</w:t>
      </w:r>
      <w:r w:rsidRPr="006B4F3C">
        <w:t xml:space="preserve">  Remote area holiday transport</w:t>
      </w:r>
      <w:bookmarkEnd w:id="84"/>
    </w:p>
    <w:p w:rsidR="00D106F8" w:rsidRPr="006B4F3C" w:rsidRDefault="00D106F8" w:rsidP="005841E3">
      <w:pPr>
        <w:pStyle w:val="subsection"/>
      </w:pPr>
      <w:r w:rsidRPr="006B4F3C">
        <w:tab/>
        <w:t>(1)</w:t>
      </w:r>
      <w:r w:rsidRPr="006B4F3C">
        <w:tab/>
        <w:t>For the purposes of this Act:</w:t>
      </w:r>
    </w:p>
    <w:p w:rsidR="00D106F8" w:rsidRPr="006B4F3C" w:rsidRDefault="00D106F8" w:rsidP="00D106F8">
      <w:pPr>
        <w:pStyle w:val="paragraph"/>
      </w:pPr>
      <w:r w:rsidRPr="006B4F3C">
        <w:tab/>
        <w:t>(a)</w:t>
      </w:r>
      <w:r w:rsidRPr="006B4F3C">
        <w:tab/>
        <w:t>the recipients expenditure in relation to an expense payment fringe benefit;</w:t>
      </w:r>
    </w:p>
    <w:p w:rsidR="00D106F8" w:rsidRPr="006B4F3C" w:rsidRDefault="00D106F8" w:rsidP="00D106F8">
      <w:pPr>
        <w:pStyle w:val="paragraph"/>
      </w:pPr>
      <w:r w:rsidRPr="006B4F3C">
        <w:tab/>
        <w:t>(aa)</w:t>
      </w:r>
      <w:r w:rsidRPr="006B4F3C">
        <w:tab/>
        <w:t>the recipients property in relation to a property fringe benefit; or</w:t>
      </w:r>
    </w:p>
    <w:p w:rsidR="00D106F8" w:rsidRPr="006B4F3C" w:rsidRDefault="00D106F8" w:rsidP="00D106F8">
      <w:pPr>
        <w:pStyle w:val="paragraph"/>
      </w:pPr>
      <w:r w:rsidRPr="006B4F3C">
        <w:tab/>
        <w:t>(b)</w:t>
      </w:r>
      <w:r w:rsidRPr="006B4F3C">
        <w:tab/>
        <w:t>the recipients benefit in relation to a residual fringe benefit;</w:t>
      </w:r>
    </w:p>
    <w:p w:rsidR="00D106F8" w:rsidRPr="006B4F3C" w:rsidRDefault="00D106F8" w:rsidP="00D106F8">
      <w:pPr>
        <w:pStyle w:val="subsection2"/>
      </w:pPr>
      <w:r w:rsidRPr="006B4F3C">
        <w:lastRenderedPageBreak/>
        <w:t>in relation to an employer, in relation to an employee, in relation to a year of tax shall be taken to be in respect of remote area holiday transport if:</w:t>
      </w:r>
    </w:p>
    <w:p w:rsidR="00D106F8" w:rsidRPr="006B4F3C" w:rsidRDefault="00D106F8" w:rsidP="00D106F8">
      <w:pPr>
        <w:pStyle w:val="paragraph"/>
      </w:pPr>
      <w:r w:rsidRPr="006B4F3C">
        <w:tab/>
        <w:t>(c)</w:t>
      </w:r>
      <w:r w:rsidRPr="006B4F3C">
        <w:tab/>
        <w:t>in the case of an expense payment fringe benefit—the recipients expenditure is in respect of the provision of transport, or meals or accommodation in connection with transport;</w:t>
      </w:r>
    </w:p>
    <w:p w:rsidR="00D106F8" w:rsidRPr="006B4F3C" w:rsidRDefault="00D106F8" w:rsidP="00D106F8">
      <w:pPr>
        <w:pStyle w:val="paragraph"/>
      </w:pPr>
      <w:r w:rsidRPr="006B4F3C">
        <w:tab/>
        <w:t>(ca)</w:t>
      </w:r>
      <w:r w:rsidRPr="006B4F3C">
        <w:tab/>
        <w:t>in the case of a property benefit—the recipients property consists of meals in connection with transport;</w:t>
      </w:r>
    </w:p>
    <w:p w:rsidR="00D106F8" w:rsidRPr="006B4F3C" w:rsidRDefault="00D106F8" w:rsidP="00D106F8">
      <w:pPr>
        <w:pStyle w:val="paragraph"/>
      </w:pPr>
      <w:r w:rsidRPr="006B4F3C">
        <w:tab/>
        <w:t>(d)</w:t>
      </w:r>
      <w:r w:rsidRPr="006B4F3C">
        <w:tab/>
        <w:t>in the case of a residual fringe benefit—the recipients benefit consists of:</w:t>
      </w:r>
    </w:p>
    <w:p w:rsidR="00D106F8" w:rsidRPr="006B4F3C" w:rsidRDefault="00D106F8" w:rsidP="00D106F8">
      <w:pPr>
        <w:pStyle w:val="paragraphsub"/>
      </w:pPr>
      <w:r w:rsidRPr="006B4F3C">
        <w:tab/>
        <w:t>(i)</w:t>
      </w:r>
      <w:r w:rsidRPr="006B4F3C">
        <w:tab/>
        <w:t>the provision of transport or accommodation in connection with transport; or</w:t>
      </w:r>
    </w:p>
    <w:p w:rsidR="00D106F8" w:rsidRPr="006B4F3C" w:rsidRDefault="00D106F8" w:rsidP="00D106F8">
      <w:pPr>
        <w:pStyle w:val="paragraphsub"/>
      </w:pPr>
      <w:r w:rsidRPr="006B4F3C">
        <w:tab/>
        <w:t>(ii)</w:t>
      </w:r>
      <w:r w:rsidRPr="006B4F3C">
        <w:tab/>
        <w:t>the receipt of an allowance in respect of the cost of obtaining transport, or of obtaining meals or accommodation in connection with transport;</w:t>
      </w:r>
    </w:p>
    <w:p w:rsidR="00D106F8" w:rsidRPr="006B4F3C" w:rsidRDefault="00D106F8" w:rsidP="00D106F8">
      <w:pPr>
        <w:pStyle w:val="paragraph"/>
      </w:pPr>
      <w:r w:rsidRPr="006B4F3C">
        <w:tab/>
        <w:t>(e)</w:t>
      </w:r>
      <w:r w:rsidRPr="006B4F3C">
        <w:tab/>
        <w:t>the transport, accommodation or meals is for a family member;</w:t>
      </w:r>
    </w:p>
    <w:p w:rsidR="00D106F8" w:rsidRPr="006B4F3C" w:rsidRDefault="00D106F8" w:rsidP="00D106F8">
      <w:pPr>
        <w:pStyle w:val="paragraph"/>
      </w:pPr>
      <w:r w:rsidRPr="006B4F3C">
        <w:tab/>
        <w:t>(f)</w:t>
      </w:r>
      <w:r w:rsidRPr="006B4F3C">
        <w:tab/>
        <w:t>apart from temporary absences, the employee performs the duties of his or her employment at a place in a State or internal Territory but not at a location in, or adjacent to, an eligible urban area;</w:t>
      </w:r>
    </w:p>
    <w:p w:rsidR="00D106F8" w:rsidRPr="006B4F3C" w:rsidRDefault="00D106F8" w:rsidP="00D106F8">
      <w:pPr>
        <w:pStyle w:val="paragraph"/>
      </w:pPr>
      <w:r w:rsidRPr="006B4F3C">
        <w:tab/>
        <w:t>(g)</w:t>
      </w:r>
      <w:r w:rsidRPr="006B4F3C">
        <w:tab/>
        <w:t>the transport is provided wholly or principally to enable the family member to have a holiday for a period of not less than 3 days;</w:t>
      </w:r>
    </w:p>
    <w:p w:rsidR="00D106F8" w:rsidRPr="006B4F3C" w:rsidRDefault="00D106F8" w:rsidP="00D106F8">
      <w:pPr>
        <w:pStyle w:val="paragraph"/>
      </w:pPr>
      <w:r w:rsidRPr="006B4F3C">
        <w:tab/>
        <w:t>(h)</w:t>
      </w:r>
      <w:r w:rsidRPr="006B4F3C">
        <w:tab/>
        <w:t>if the transport is for the employee:</w:t>
      </w:r>
    </w:p>
    <w:p w:rsidR="00D106F8" w:rsidRPr="006B4F3C" w:rsidRDefault="00D106F8" w:rsidP="00D106F8">
      <w:pPr>
        <w:pStyle w:val="paragraphsub"/>
      </w:pPr>
      <w:r w:rsidRPr="006B4F3C">
        <w:tab/>
        <w:t>(i)</w:t>
      </w:r>
      <w:r w:rsidRPr="006B4F3C">
        <w:tab/>
        <w:t>the transport is provided while the employee is on recreation leave, being recreation leave of not less than 3 working days; and</w:t>
      </w:r>
    </w:p>
    <w:p w:rsidR="00D106F8" w:rsidRPr="006B4F3C" w:rsidRDefault="00D106F8" w:rsidP="00D106F8">
      <w:pPr>
        <w:pStyle w:val="paragraphsub"/>
      </w:pPr>
      <w:r w:rsidRPr="006B4F3C">
        <w:lastRenderedPageBreak/>
        <w:tab/>
        <w:t>(ii)</w:t>
      </w:r>
      <w:r w:rsidRPr="006B4F3C">
        <w:tab/>
        <w:t xml:space="preserve">at the completion of that recreation leave, the employee resumes the duties of that employment at the place referred to in </w:t>
      </w:r>
      <w:r w:rsidR="006B4F3C">
        <w:t>paragraph (</w:t>
      </w:r>
      <w:r w:rsidRPr="006B4F3C">
        <w:t>f);</w:t>
      </w:r>
    </w:p>
    <w:p w:rsidR="00D106F8" w:rsidRPr="006B4F3C" w:rsidRDefault="00D106F8" w:rsidP="00D106F8">
      <w:pPr>
        <w:pStyle w:val="paragraph"/>
      </w:pPr>
      <w:r w:rsidRPr="006B4F3C">
        <w:tab/>
        <w:t>(j)</w:t>
      </w:r>
      <w:r w:rsidRPr="006B4F3C">
        <w:tab/>
        <w:t>either of the following subparagraphs applies:</w:t>
      </w:r>
    </w:p>
    <w:p w:rsidR="00D106F8" w:rsidRPr="006B4F3C" w:rsidRDefault="00D106F8" w:rsidP="00D106F8">
      <w:pPr>
        <w:pStyle w:val="paragraphsub"/>
      </w:pPr>
      <w:r w:rsidRPr="006B4F3C">
        <w:tab/>
        <w:t>(i)</w:t>
      </w:r>
      <w:r w:rsidRPr="006B4F3C">
        <w:tab/>
        <w:t>the transport is between:</w:t>
      </w:r>
    </w:p>
    <w:p w:rsidR="00D106F8" w:rsidRPr="006B4F3C" w:rsidRDefault="00D106F8" w:rsidP="00D106F8">
      <w:pPr>
        <w:pStyle w:val="paragraphsub-sub"/>
      </w:pPr>
      <w:r w:rsidRPr="006B4F3C">
        <w:tab/>
        <w:t>(A)</w:t>
      </w:r>
      <w:r w:rsidRPr="006B4F3C">
        <w:tab/>
        <w:t xml:space="preserve">a place at or near the place referred to in </w:t>
      </w:r>
      <w:r w:rsidR="006B4F3C">
        <w:t>paragraph (</w:t>
      </w:r>
      <w:r w:rsidRPr="006B4F3C">
        <w:t>f); and</w:t>
      </w:r>
    </w:p>
    <w:p w:rsidR="00D106F8" w:rsidRPr="006B4F3C" w:rsidRDefault="00D106F8" w:rsidP="00D106F8">
      <w:pPr>
        <w:pStyle w:val="paragraphsub-sub"/>
      </w:pPr>
      <w:r w:rsidRPr="006B4F3C">
        <w:tab/>
        <w:t>(B)</w:t>
      </w:r>
      <w:r w:rsidRPr="006B4F3C">
        <w:tab/>
        <w:t>another place;</w:t>
      </w:r>
    </w:p>
    <w:p w:rsidR="00D106F8" w:rsidRPr="006B4F3C" w:rsidRDefault="00D106F8" w:rsidP="00D106F8">
      <w:pPr>
        <w:pStyle w:val="paragraphsub"/>
      </w:pPr>
      <w:r w:rsidRPr="006B4F3C">
        <w:tab/>
        <w:t>(ii)</w:t>
      </w:r>
      <w:r w:rsidRPr="006B4F3C">
        <w:tab/>
        <w:t xml:space="preserve">the transport is for the spouse, or a child, of the employee, being a spouse or a child of the employee who does not live with the employee at or near the place referred to in </w:t>
      </w:r>
      <w:r w:rsidR="006B4F3C">
        <w:t>paragraph (</w:t>
      </w:r>
      <w:r w:rsidRPr="006B4F3C">
        <w:t>f), and the transport is between:</w:t>
      </w:r>
    </w:p>
    <w:p w:rsidR="00D106F8" w:rsidRPr="006B4F3C" w:rsidRDefault="00D106F8" w:rsidP="00D106F8">
      <w:pPr>
        <w:pStyle w:val="paragraphsub-sub"/>
      </w:pPr>
      <w:r w:rsidRPr="006B4F3C">
        <w:tab/>
        <w:t>(A)</w:t>
      </w:r>
      <w:r w:rsidRPr="006B4F3C">
        <w:tab/>
        <w:t>a place where the spouse or child, as the case may be, meets the employee; and</w:t>
      </w:r>
    </w:p>
    <w:p w:rsidR="00D106F8" w:rsidRPr="006B4F3C" w:rsidRDefault="00D106F8" w:rsidP="00D106F8">
      <w:pPr>
        <w:pStyle w:val="paragraphsub-sub"/>
      </w:pPr>
      <w:r w:rsidRPr="006B4F3C">
        <w:tab/>
        <w:t>(B)</w:t>
      </w:r>
      <w:r w:rsidRPr="006B4F3C">
        <w:tab/>
        <w:t>another place;</w:t>
      </w:r>
    </w:p>
    <w:p w:rsidR="00D106F8" w:rsidRPr="006B4F3C" w:rsidRDefault="00D106F8" w:rsidP="00D106F8">
      <w:pPr>
        <w:pStyle w:val="paragraph"/>
      </w:pPr>
      <w:r w:rsidRPr="006B4F3C">
        <w:tab/>
        <w:t>(ja)</w:t>
      </w:r>
      <w:r w:rsidRPr="006B4F3C">
        <w:tab/>
        <w:t>if the transport is for the spouse, or a child, of the employee—the transport is not provided to enable the spouse or child to accompany the employee:</w:t>
      </w:r>
    </w:p>
    <w:p w:rsidR="00D106F8" w:rsidRPr="006B4F3C" w:rsidRDefault="00D106F8" w:rsidP="00D106F8">
      <w:pPr>
        <w:pStyle w:val="paragraphsub"/>
      </w:pPr>
      <w:r w:rsidRPr="006B4F3C">
        <w:tab/>
        <w:t>(i)</w:t>
      </w:r>
      <w:r w:rsidRPr="006B4F3C">
        <w:tab/>
        <w:t>while the employee is undertaking travel in the course of performing the duties of his or her employment; and</w:t>
      </w:r>
    </w:p>
    <w:p w:rsidR="00D106F8" w:rsidRPr="006B4F3C" w:rsidRDefault="00D106F8" w:rsidP="00D106F8">
      <w:pPr>
        <w:pStyle w:val="paragraphsub"/>
      </w:pPr>
      <w:r w:rsidRPr="006B4F3C">
        <w:tab/>
        <w:t>(ii)</w:t>
      </w:r>
      <w:r w:rsidRPr="006B4F3C">
        <w:tab/>
        <w:t>where the circumstances referred to in subsection</w:t>
      </w:r>
      <w:r w:rsidR="006B4F3C">
        <w:t> </w:t>
      </w:r>
      <w:r w:rsidRPr="006B4F3C">
        <w:t>26</w:t>
      </w:r>
      <w:r w:rsidR="006B4F3C">
        <w:noBreakHyphen/>
      </w:r>
      <w:r w:rsidRPr="006B4F3C">
        <w:t xml:space="preserve">30(2) of the </w:t>
      </w:r>
      <w:r w:rsidRPr="006B4F3C">
        <w:rPr>
          <w:i/>
        </w:rPr>
        <w:t>Income Tax Assessment Act 1997</w:t>
      </w:r>
      <w:r w:rsidRPr="006B4F3C">
        <w:t xml:space="preserve"> do not apply; and</w:t>
      </w:r>
    </w:p>
    <w:p w:rsidR="00D106F8" w:rsidRPr="006B4F3C" w:rsidRDefault="00D106F8" w:rsidP="00D106F8">
      <w:pPr>
        <w:pStyle w:val="paragraph"/>
      </w:pPr>
      <w:r w:rsidRPr="006B4F3C">
        <w:tab/>
        <w:t>(k)</w:t>
      </w:r>
      <w:r w:rsidRPr="006B4F3C">
        <w:tab/>
        <w:t>either of the following conditions is satisfied:</w:t>
      </w:r>
    </w:p>
    <w:p w:rsidR="00D106F8" w:rsidRPr="006B4F3C" w:rsidRDefault="00D106F8" w:rsidP="00D106F8">
      <w:pPr>
        <w:pStyle w:val="paragraphsub"/>
      </w:pPr>
      <w:r w:rsidRPr="006B4F3C">
        <w:tab/>
        <w:t>(i)</w:t>
      </w:r>
      <w:r w:rsidRPr="006B4F3C">
        <w:tab/>
        <w:t>the benefit is provided pursuant to the provisions of an industrial instrument relating to the employment of the employee;</w:t>
      </w:r>
    </w:p>
    <w:p w:rsidR="00D106F8" w:rsidRPr="006B4F3C" w:rsidRDefault="00D106F8" w:rsidP="00D106F8">
      <w:pPr>
        <w:pStyle w:val="paragraphsub"/>
      </w:pPr>
      <w:r w:rsidRPr="006B4F3C">
        <w:lastRenderedPageBreak/>
        <w:tab/>
        <w:t>(ii)</w:t>
      </w:r>
      <w:r w:rsidRPr="006B4F3C">
        <w:tab/>
        <w:t>it is customary for employers in the industry in which the employee is employed to provide benefits of the same kind as the benefit provided to the recipient and to provide such benefits in similar circumstances to those that applied in relation to the provision of the benefit to the recipient.</w:t>
      </w:r>
    </w:p>
    <w:p w:rsidR="00D106F8" w:rsidRPr="006B4F3C" w:rsidRDefault="00D106F8" w:rsidP="005841E3">
      <w:pPr>
        <w:pStyle w:val="subsection"/>
      </w:pPr>
      <w:r w:rsidRPr="006B4F3C">
        <w:tab/>
        <w:t>(2)</w:t>
      </w:r>
      <w:r w:rsidRPr="006B4F3C">
        <w:tab/>
        <w:t>For the purposes of this Act, where:</w:t>
      </w:r>
    </w:p>
    <w:p w:rsidR="00D106F8" w:rsidRPr="006B4F3C" w:rsidRDefault="00D106F8" w:rsidP="00D106F8">
      <w:pPr>
        <w:pStyle w:val="paragraph"/>
      </w:pPr>
      <w:r w:rsidRPr="006B4F3C">
        <w:tab/>
        <w:t>(a)</w:t>
      </w:r>
      <w:r w:rsidRPr="006B4F3C">
        <w:tab/>
        <w:t>the recipients expenditure in relation to an expense payment fringe benefit;</w:t>
      </w:r>
    </w:p>
    <w:p w:rsidR="00D106F8" w:rsidRPr="006B4F3C" w:rsidRDefault="00D106F8" w:rsidP="00D106F8">
      <w:pPr>
        <w:pStyle w:val="paragraph"/>
      </w:pPr>
      <w:r w:rsidRPr="006B4F3C">
        <w:tab/>
        <w:t>(b)</w:t>
      </w:r>
      <w:r w:rsidRPr="006B4F3C">
        <w:tab/>
        <w:t>the recipients property in relation to a property fringe benefit; or</w:t>
      </w:r>
    </w:p>
    <w:p w:rsidR="00D106F8" w:rsidRPr="006B4F3C" w:rsidRDefault="00D106F8" w:rsidP="00D106F8">
      <w:pPr>
        <w:pStyle w:val="paragraph"/>
      </w:pPr>
      <w:r w:rsidRPr="006B4F3C">
        <w:tab/>
        <w:t>(c)</w:t>
      </w:r>
      <w:r w:rsidRPr="006B4F3C">
        <w:tab/>
        <w:t>the recipients benefit in relation to a residual fringe benefit;</w:t>
      </w:r>
    </w:p>
    <w:p w:rsidR="00D106F8" w:rsidRPr="006B4F3C" w:rsidRDefault="00D106F8" w:rsidP="00D106F8">
      <w:pPr>
        <w:pStyle w:val="subsection2"/>
      </w:pPr>
      <w:r w:rsidRPr="006B4F3C">
        <w:t>is in respect of remote area holiday transport, the fringe benefit shall be taken to be a remote area holiday transport fringe benefit.</w:t>
      </w:r>
    </w:p>
    <w:p w:rsidR="00D106F8" w:rsidRPr="006B4F3C" w:rsidRDefault="00D106F8" w:rsidP="005841E3">
      <w:pPr>
        <w:pStyle w:val="subsection"/>
      </w:pPr>
      <w:r w:rsidRPr="006B4F3C">
        <w:tab/>
        <w:t>(3)</w:t>
      </w:r>
      <w:r w:rsidRPr="006B4F3C">
        <w:tab/>
        <w:t>Where:</w:t>
      </w:r>
    </w:p>
    <w:p w:rsidR="00D106F8" w:rsidRPr="006B4F3C" w:rsidRDefault="00D106F8" w:rsidP="00D106F8">
      <w:pPr>
        <w:pStyle w:val="paragraph"/>
      </w:pPr>
      <w:r w:rsidRPr="006B4F3C">
        <w:tab/>
        <w:t>(a)</w:t>
      </w:r>
      <w:r w:rsidRPr="006B4F3C">
        <w:tab/>
        <w:t>one or more remote area holiday transport fringe benefits in relation to a particular employee in relation to a year of tax relate to a holiday for a particular family member; and</w:t>
      </w:r>
    </w:p>
    <w:p w:rsidR="00D106F8" w:rsidRPr="006B4F3C" w:rsidRDefault="00D106F8" w:rsidP="00D106F8">
      <w:pPr>
        <w:pStyle w:val="paragraph"/>
      </w:pPr>
      <w:r w:rsidRPr="006B4F3C">
        <w:tab/>
        <w:t>(b)</w:t>
      </w:r>
      <w:r w:rsidRPr="006B4F3C">
        <w:tab/>
        <w:t>the transport to which that fringe benefit or those fringe benefits relates does not consist wholly of transport, by the most direct practicable route, between:</w:t>
      </w:r>
    </w:p>
    <w:p w:rsidR="00D106F8" w:rsidRPr="006B4F3C" w:rsidRDefault="00D106F8" w:rsidP="00D106F8">
      <w:pPr>
        <w:pStyle w:val="paragraphsub"/>
      </w:pPr>
      <w:r w:rsidRPr="006B4F3C">
        <w:tab/>
        <w:t>(i)</w:t>
      </w:r>
      <w:r w:rsidRPr="006B4F3C">
        <w:tab/>
        <w:t xml:space="preserve">a place at or near the place referred to in </w:t>
      </w:r>
      <w:r w:rsidR="006B4F3C">
        <w:t>paragraph (</w:t>
      </w:r>
      <w:r w:rsidRPr="006B4F3C">
        <w:t>1)(f); and</w:t>
      </w:r>
    </w:p>
    <w:p w:rsidR="00D106F8" w:rsidRPr="006B4F3C" w:rsidRDefault="00D106F8" w:rsidP="00D106F8">
      <w:pPr>
        <w:pStyle w:val="paragraphsub"/>
      </w:pPr>
      <w:r w:rsidRPr="006B4F3C">
        <w:tab/>
        <w:t>(ii)</w:t>
      </w:r>
      <w:r w:rsidRPr="006B4F3C">
        <w:tab/>
        <w:t>a place in a State or internal Territory, being:</w:t>
      </w:r>
    </w:p>
    <w:p w:rsidR="00D106F8" w:rsidRPr="006B4F3C" w:rsidRDefault="00D106F8" w:rsidP="00D106F8">
      <w:pPr>
        <w:pStyle w:val="paragraphsub-sub"/>
      </w:pPr>
      <w:r w:rsidRPr="006B4F3C">
        <w:tab/>
        <w:t>(A)</w:t>
      </w:r>
      <w:r w:rsidRPr="006B4F3C">
        <w:tab/>
        <w:t xml:space="preserve">a place at or near the place that was the employee’s usual place of residence immediately before the employee began employment at the place referred to in </w:t>
      </w:r>
      <w:r w:rsidR="006B4F3C">
        <w:t>paragraph (</w:t>
      </w:r>
      <w:r w:rsidRPr="006B4F3C">
        <w:t>1)(f); or</w:t>
      </w:r>
    </w:p>
    <w:p w:rsidR="00D106F8" w:rsidRPr="006B4F3C" w:rsidRDefault="00D106F8" w:rsidP="00D106F8">
      <w:pPr>
        <w:pStyle w:val="paragraphsub-sub"/>
      </w:pPr>
      <w:r w:rsidRPr="006B4F3C">
        <w:lastRenderedPageBreak/>
        <w:tab/>
        <w:t>(B)</w:t>
      </w:r>
      <w:r w:rsidRPr="006B4F3C">
        <w:tab/>
        <w:t xml:space="preserve">the capital city of the State or Territory in which the place referred to in </w:t>
      </w:r>
      <w:r w:rsidR="006B4F3C">
        <w:t>paragraph (</w:t>
      </w:r>
      <w:r w:rsidRPr="006B4F3C">
        <w:t>1)(f) is located;</w:t>
      </w:r>
    </w:p>
    <w:p w:rsidR="00D106F8" w:rsidRPr="006B4F3C" w:rsidRDefault="00D106F8" w:rsidP="00D106F8">
      <w:pPr>
        <w:pStyle w:val="subsection2"/>
      </w:pPr>
      <w:r w:rsidRPr="006B4F3C">
        <w:t>the benchmark travel amount in relation to that fringe benefit or those fringe benefits in relation to that holiday for that family member is:</w:t>
      </w:r>
    </w:p>
    <w:p w:rsidR="00D106F8" w:rsidRPr="006B4F3C" w:rsidRDefault="00D106F8" w:rsidP="00D106F8">
      <w:pPr>
        <w:pStyle w:val="paragraph"/>
      </w:pPr>
      <w:r w:rsidRPr="006B4F3C">
        <w:tab/>
        <w:t>(c)</w:t>
      </w:r>
      <w:r w:rsidRPr="006B4F3C">
        <w:tab/>
        <w:t>if either of the following subparagraphs apply:</w:t>
      </w:r>
    </w:p>
    <w:p w:rsidR="00D106F8" w:rsidRPr="006B4F3C" w:rsidRDefault="00D106F8" w:rsidP="00D106F8">
      <w:pPr>
        <w:pStyle w:val="paragraphsub"/>
      </w:pPr>
      <w:r w:rsidRPr="006B4F3C">
        <w:tab/>
        <w:t>(i)</w:t>
      </w:r>
      <w:r w:rsidRPr="006B4F3C">
        <w:tab/>
        <w:t>the employee was entitled to be provided with capital city holiday transport assistance pursuant to the provisions of an industrial instrument relating to the employment of the employee;</w:t>
      </w:r>
    </w:p>
    <w:p w:rsidR="00D106F8" w:rsidRPr="006B4F3C" w:rsidRDefault="00D106F8" w:rsidP="00D106F8">
      <w:pPr>
        <w:pStyle w:val="paragraphsub"/>
      </w:pPr>
      <w:r w:rsidRPr="006B4F3C">
        <w:tab/>
        <w:t>(ii)</w:t>
      </w:r>
      <w:r w:rsidRPr="006B4F3C">
        <w:tab/>
        <w:t>there was a custom in the industry in which the employee was employed such that the employee could have been provided with capital city holiday transport assistance by the employer;</w:t>
      </w:r>
    </w:p>
    <w:p w:rsidR="00D106F8" w:rsidRPr="006B4F3C" w:rsidRDefault="00D106F8" w:rsidP="00D106F8">
      <w:pPr>
        <w:pStyle w:val="paragraph"/>
      </w:pPr>
      <w:r w:rsidRPr="006B4F3C">
        <w:tab/>
      </w:r>
      <w:r w:rsidRPr="006B4F3C">
        <w:tab/>
        <w:t>the sum of:</w:t>
      </w:r>
    </w:p>
    <w:p w:rsidR="00D106F8" w:rsidRPr="006B4F3C" w:rsidRDefault="00D106F8" w:rsidP="00D106F8">
      <w:pPr>
        <w:pStyle w:val="paragraphsub"/>
      </w:pPr>
      <w:r w:rsidRPr="006B4F3C">
        <w:tab/>
        <w:t>(iii)</w:t>
      </w:r>
      <w:r w:rsidRPr="006B4F3C">
        <w:tab/>
        <w:t>the return economy air fare in respect of the air service, or the total of the return economy air fares in respect of the air services, to which that capital city holiday transport assistance relates; and</w:t>
      </w:r>
    </w:p>
    <w:p w:rsidR="00D106F8" w:rsidRPr="006B4F3C" w:rsidRDefault="00D106F8" w:rsidP="00D106F8">
      <w:pPr>
        <w:pStyle w:val="paragraphsub"/>
      </w:pPr>
      <w:r w:rsidRPr="006B4F3C">
        <w:tab/>
        <w:t>(iv)</w:t>
      </w:r>
      <w:r w:rsidRPr="006B4F3C">
        <w:tab/>
        <w:t>the expenses that could reasonably be expected to have been incurred in respect of the family member (whether by way of airport transfer, meals, accommodation, accident insurance, airport or departure tax, passenger movement charge, or any similar matter or thing) in accordance with the entitlement or custom to which that capital city holiday transport assistance relates and in connection with travelling on that return service or those return services;</w:t>
      </w:r>
    </w:p>
    <w:p w:rsidR="00D106F8" w:rsidRPr="006B4F3C" w:rsidRDefault="00D106F8" w:rsidP="00D106F8">
      <w:pPr>
        <w:pStyle w:val="paragraph"/>
      </w:pPr>
      <w:r w:rsidRPr="006B4F3C">
        <w:lastRenderedPageBreak/>
        <w:tab/>
        <w:t>(d)</w:t>
      </w:r>
      <w:r w:rsidRPr="006B4F3C">
        <w:tab/>
        <w:t xml:space="preserve">if </w:t>
      </w:r>
      <w:r w:rsidR="006B4F3C">
        <w:t>paragraph (</w:t>
      </w:r>
      <w:r w:rsidRPr="006B4F3C">
        <w:t>c) does not apply but the following conditions are satisfied in respect of one or more return scheduled passenger air services:</w:t>
      </w:r>
    </w:p>
    <w:p w:rsidR="00D106F8" w:rsidRPr="006B4F3C" w:rsidRDefault="00D106F8" w:rsidP="00D106F8">
      <w:pPr>
        <w:pStyle w:val="paragraphsub-sub"/>
      </w:pPr>
      <w:r w:rsidRPr="006B4F3C">
        <w:tab/>
        <w:t>(A)</w:t>
      </w:r>
      <w:r w:rsidRPr="006B4F3C">
        <w:tab/>
        <w:t>the service was operated, at or about the time the holiday commenced, between eligible places;</w:t>
      </w:r>
    </w:p>
    <w:p w:rsidR="00D106F8" w:rsidRPr="006B4F3C" w:rsidRDefault="00D106F8" w:rsidP="00D106F8">
      <w:pPr>
        <w:pStyle w:val="paragraphsub-sub"/>
      </w:pPr>
      <w:r w:rsidRPr="006B4F3C">
        <w:tab/>
        <w:t>(B)</w:t>
      </w:r>
      <w:r w:rsidRPr="006B4F3C">
        <w:tab/>
        <w:t>the nature of the service is such that it would not be unreasonable for the family member to travel on the service;</w:t>
      </w:r>
    </w:p>
    <w:p w:rsidR="00D106F8" w:rsidRPr="006B4F3C" w:rsidRDefault="00D106F8" w:rsidP="00D106F8">
      <w:pPr>
        <w:pStyle w:val="paragraph"/>
      </w:pPr>
      <w:r w:rsidRPr="006B4F3C">
        <w:tab/>
      </w:r>
      <w:r w:rsidRPr="006B4F3C">
        <w:tab/>
        <w:t>the lowest of the return economy air fares for those services;</w:t>
      </w:r>
    </w:p>
    <w:p w:rsidR="00D106F8" w:rsidRPr="006B4F3C" w:rsidRDefault="00D106F8" w:rsidP="00D106F8">
      <w:pPr>
        <w:pStyle w:val="paragraph"/>
      </w:pPr>
      <w:r w:rsidRPr="006B4F3C">
        <w:tab/>
        <w:t>(e)</w:t>
      </w:r>
      <w:r w:rsidRPr="006B4F3C">
        <w:tab/>
        <w:t xml:space="preserve">if neither </w:t>
      </w:r>
      <w:r w:rsidR="006B4F3C">
        <w:t>paragraph (</w:t>
      </w:r>
      <w:r w:rsidRPr="006B4F3C">
        <w:t>c) nor (d) applies but the following conditions are satisfied in respect of one or more combinations of return scheduled passenger air services:</w:t>
      </w:r>
    </w:p>
    <w:p w:rsidR="00D106F8" w:rsidRPr="006B4F3C" w:rsidRDefault="00D106F8" w:rsidP="00D106F8">
      <w:pPr>
        <w:pStyle w:val="paragraphsub-sub"/>
      </w:pPr>
      <w:r w:rsidRPr="006B4F3C">
        <w:tab/>
        <w:t>(A)</w:t>
      </w:r>
      <w:r w:rsidRPr="006B4F3C">
        <w:tab/>
        <w:t>the combination was operated at or about the time the holiday commenced and would have enabled a person to travel between eligible places;</w:t>
      </w:r>
    </w:p>
    <w:p w:rsidR="00D106F8" w:rsidRPr="006B4F3C" w:rsidRDefault="00D106F8" w:rsidP="00D106F8">
      <w:pPr>
        <w:pStyle w:val="paragraphsub-sub"/>
      </w:pPr>
      <w:r w:rsidRPr="006B4F3C">
        <w:tab/>
        <w:t>(B)</w:t>
      </w:r>
      <w:r w:rsidRPr="006B4F3C">
        <w:tab/>
        <w:t>the nature of the combination, and of the services in the combination, is such that it would not be unreasonable for the family member to travel on the services;</w:t>
      </w:r>
    </w:p>
    <w:p w:rsidR="00D106F8" w:rsidRPr="006B4F3C" w:rsidRDefault="00D106F8" w:rsidP="00D106F8">
      <w:pPr>
        <w:pStyle w:val="paragraph"/>
      </w:pPr>
      <w:r w:rsidRPr="006B4F3C">
        <w:tab/>
      </w:r>
      <w:r w:rsidRPr="006B4F3C">
        <w:tab/>
        <w:t>the total of the return economy air fares for the combination that has the lowest total of economy return air fares; or</w:t>
      </w:r>
    </w:p>
    <w:p w:rsidR="00D106F8" w:rsidRPr="006B4F3C" w:rsidRDefault="00D106F8" w:rsidP="00D106F8">
      <w:pPr>
        <w:pStyle w:val="paragraph"/>
      </w:pPr>
      <w:r w:rsidRPr="006B4F3C">
        <w:tab/>
        <w:t>(f)</w:t>
      </w:r>
      <w:r w:rsidRPr="006B4F3C">
        <w:tab/>
        <w:t>in any other case—an amount equal to the lowest return fare, or combination of return fares, in respect of travel services in respect of which the following conditions are satisfied:</w:t>
      </w:r>
    </w:p>
    <w:p w:rsidR="00D106F8" w:rsidRPr="006B4F3C" w:rsidRDefault="00D106F8" w:rsidP="00D106F8">
      <w:pPr>
        <w:pStyle w:val="paragraphsub-sub"/>
      </w:pPr>
      <w:r w:rsidRPr="006B4F3C">
        <w:tab/>
        <w:t>(A)</w:t>
      </w:r>
      <w:r w:rsidRPr="006B4F3C">
        <w:tab/>
        <w:t>the service, or combination of services, was operated at or about the time the holiday commenced and would have enabled a person to travel between eligible places;</w:t>
      </w:r>
    </w:p>
    <w:p w:rsidR="00D106F8" w:rsidRPr="006B4F3C" w:rsidRDefault="00D106F8" w:rsidP="00D106F8">
      <w:pPr>
        <w:pStyle w:val="paragraphsub-sub"/>
      </w:pPr>
      <w:r w:rsidRPr="006B4F3C">
        <w:lastRenderedPageBreak/>
        <w:tab/>
        <w:t>(B)</w:t>
      </w:r>
      <w:r w:rsidRPr="006B4F3C">
        <w:tab/>
        <w:t>the nature of the service, or the nature of the combination and of the services included in the combination, is such that it would not be unreasonable for the family member to travel on the service or services.</w:t>
      </w:r>
    </w:p>
    <w:p w:rsidR="00D106F8" w:rsidRPr="006B4F3C" w:rsidRDefault="00D106F8" w:rsidP="005841E3">
      <w:pPr>
        <w:pStyle w:val="subsection"/>
      </w:pPr>
      <w:r w:rsidRPr="006B4F3C">
        <w:tab/>
        <w:t>(4)</w:t>
      </w:r>
      <w:r w:rsidRPr="006B4F3C">
        <w:tab/>
        <w:t>For the purposes of the application of this section in relation to a benefit provided in respect of the employment of an employee:</w:t>
      </w:r>
    </w:p>
    <w:p w:rsidR="00D106F8" w:rsidRPr="006B4F3C" w:rsidRDefault="00D106F8" w:rsidP="00D106F8">
      <w:pPr>
        <w:pStyle w:val="paragraph"/>
      </w:pPr>
      <w:r w:rsidRPr="006B4F3C">
        <w:tab/>
        <w:t>(a)</w:t>
      </w:r>
      <w:r w:rsidRPr="006B4F3C">
        <w:tab/>
        <w:t>a reference in this section to travel, or to the operation of a service or services, between eligible places is a reference to travel, or the operation of a service or services, between:</w:t>
      </w:r>
    </w:p>
    <w:p w:rsidR="00D106F8" w:rsidRPr="006B4F3C" w:rsidRDefault="00D106F8" w:rsidP="00D106F8">
      <w:pPr>
        <w:pStyle w:val="paragraphsub"/>
      </w:pPr>
      <w:r w:rsidRPr="006B4F3C">
        <w:tab/>
        <w:t>(i)</w:t>
      </w:r>
      <w:r w:rsidRPr="006B4F3C">
        <w:tab/>
        <w:t xml:space="preserve">a place at or near the place referred to in </w:t>
      </w:r>
      <w:r w:rsidR="006B4F3C">
        <w:t>paragraph (</w:t>
      </w:r>
      <w:r w:rsidRPr="006B4F3C">
        <w:t>1)(f); and</w:t>
      </w:r>
    </w:p>
    <w:p w:rsidR="00D106F8" w:rsidRPr="006B4F3C" w:rsidRDefault="00D106F8" w:rsidP="00D106F8">
      <w:pPr>
        <w:pStyle w:val="paragraphsub"/>
      </w:pPr>
      <w:r w:rsidRPr="006B4F3C">
        <w:tab/>
        <w:t>(ii)</w:t>
      </w:r>
      <w:r w:rsidRPr="006B4F3C">
        <w:tab/>
        <w:t xml:space="preserve">the capital city of the State or Territory in which the place referred to in </w:t>
      </w:r>
      <w:r w:rsidR="006B4F3C">
        <w:t>paragraph (</w:t>
      </w:r>
      <w:r w:rsidRPr="006B4F3C">
        <w:t>1)(f) is located;</w:t>
      </w:r>
    </w:p>
    <w:p w:rsidR="00D106F8" w:rsidRPr="006B4F3C" w:rsidRDefault="00D106F8" w:rsidP="00D106F8">
      <w:pPr>
        <w:pStyle w:val="paragraph"/>
      </w:pPr>
      <w:r w:rsidRPr="006B4F3C">
        <w:tab/>
        <w:t>(b)</w:t>
      </w:r>
      <w:r w:rsidRPr="006B4F3C">
        <w:tab/>
        <w:t>a reference in this section to the provision of capital city holiday transport assistance to the employee is a reference to:</w:t>
      </w:r>
    </w:p>
    <w:p w:rsidR="00D106F8" w:rsidRPr="006B4F3C" w:rsidRDefault="00D106F8" w:rsidP="00D106F8">
      <w:pPr>
        <w:pStyle w:val="paragraphsub"/>
      </w:pPr>
      <w:r w:rsidRPr="006B4F3C">
        <w:tab/>
        <w:t>(i)</w:t>
      </w:r>
      <w:r w:rsidRPr="006B4F3C">
        <w:tab/>
        <w:t>the making of payments in discharge or reimbursement of expenditure incurred by a person in respect of a return scheduled passenger air service or combination of return scheduled passenger air services operated by a carrier or carriers between eligible places; or</w:t>
      </w:r>
    </w:p>
    <w:p w:rsidR="00D106F8" w:rsidRPr="006B4F3C" w:rsidRDefault="00D106F8" w:rsidP="00D106F8">
      <w:pPr>
        <w:pStyle w:val="paragraphsub"/>
      </w:pPr>
      <w:r w:rsidRPr="006B4F3C">
        <w:tab/>
        <w:t>(ii)</w:t>
      </w:r>
      <w:r w:rsidRPr="006B4F3C">
        <w:tab/>
        <w:t>the provision of transport on such a service or services;</w:t>
      </w:r>
    </w:p>
    <w:p w:rsidR="00D106F8" w:rsidRPr="006B4F3C" w:rsidRDefault="00D106F8" w:rsidP="00D106F8">
      <w:pPr>
        <w:pStyle w:val="paragraph"/>
      </w:pPr>
      <w:r w:rsidRPr="006B4F3C">
        <w:tab/>
        <w:t>(c)</w:t>
      </w:r>
      <w:r w:rsidRPr="006B4F3C">
        <w:tab/>
      </w:r>
      <w:smartTag w:uri="urn:schemas-microsoft-com:office:smarttags" w:element="City">
        <w:smartTag w:uri="urn:schemas-microsoft-com:office:smarttags" w:element="place">
          <w:r w:rsidRPr="006B4F3C">
            <w:t>Adelaide</w:t>
          </w:r>
        </w:smartTag>
      </w:smartTag>
      <w:r w:rsidRPr="006B4F3C">
        <w:t xml:space="preserve"> shall be treated as the capital city of the </w:t>
      </w:r>
      <w:smartTag w:uri="urn:schemas-microsoft-com:office:smarttags" w:element="State">
        <w:smartTag w:uri="urn:schemas-microsoft-com:office:smarttags" w:element="place">
          <w:r w:rsidRPr="006B4F3C">
            <w:t>Northern Territory</w:t>
          </w:r>
        </w:smartTag>
      </w:smartTag>
      <w:r w:rsidRPr="006B4F3C">
        <w:t>; and</w:t>
      </w:r>
    </w:p>
    <w:p w:rsidR="00D106F8" w:rsidRPr="006B4F3C" w:rsidRDefault="00D106F8" w:rsidP="00D106F8">
      <w:pPr>
        <w:pStyle w:val="paragraph"/>
      </w:pPr>
      <w:r w:rsidRPr="006B4F3C">
        <w:tab/>
        <w:t>(d)</w:t>
      </w:r>
      <w:r w:rsidRPr="006B4F3C">
        <w:tab/>
      </w:r>
      <w:smartTag w:uri="urn:schemas-microsoft-com:office:smarttags" w:element="City">
        <w:smartTag w:uri="urn:schemas-microsoft-com:office:smarttags" w:element="place">
          <w:r w:rsidRPr="006B4F3C">
            <w:t>Perth</w:t>
          </w:r>
        </w:smartTag>
      </w:smartTag>
      <w:r w:rsidRPr="006B4F3C">
        <w:t xml:space="preserve"> shall be treated as the capital city of the </w:t>
      </w:r>
      <w:smartTag w:uri="urn:schemas-microsoft-com:office:smarttags" w:element="place">
        <w:smartTag w:uri="urn:schemas-microsoft-com:office:smarttags" w:element="PlaceType">
          <w:r w:rsidRPr="006B4F3C">
            <w:t>Territory</w:t>
          </w:r>
        </w:smartTag>
        <w:r w:rsidRPr="006B4F3C">
          <w:t xml:space="preserve"> of </w:t>
        </w:r>
        <w:smartTag w:uri="urn:schemas-microsoft-com:office:smarttags" w:element="PlaceName">
          <w:r w:rsidRPr="006B4F3C">
            <w:t>Christmas Island</w:t>
          </w:r>
        </w:smartTag>
      </w:smartTag>
      <w:r w:rsidRPr="006B4F3C">
        <w:t xml:space="preserve"> and the </w:t>
      </w:r>
      <w:smartTag w:uri="urn:schemas-microsoft-com:office:smarttags" w:element="place">
        <w:smartTag w:uri="urn:schemas-microsoft-com:office:smarttags" w:element="PlaceType">
          <w:r w:rsidRPr="006B4F3C">
            <w:t>Territory</w:t>
          </w:r>
        </w:smartTag>
        <w:r w:rsidRPr="006B4F3C">
          <w:t xml:space="preserve"> of </w:t>
        </w:r>
        <w:smartTag w:uri="urn:schemas-microsoft-com:office:smarttags" w:element="PlaceName">
          <w:r w:rsidRPr="006B4F3C">
            <w:t>Cocos</w:t>
          </w:r>
        </w:smartTag>
      </w:smartTag>
      <w:r w:rsidRPr="006B4F3C">
        <w:t xml:space="preserve"> (Keeling) </w:t>
      </w:r>
      <w:smartTag w:uri="urn:schemas-microsoft-com:office:smarttags" w:element="place">
        <w:r w:rsidRPr="006B4F3C">
          <w:t>Islands</w:t>
        </w:r>
      </w:smartTag>
      <w:r w:rsidRPr="006B4F3C">
        <w:t>.</w:t>
      </w:r>
    </w:p>
    <w:p w:rsidR="00D106F8" w:rsidRPr="006B4F3C" w:rsidRDefault="00D106F8" w:rsidP="00D106F8">
      <w:pPr>
        <w:pStyle w:val="ActHead5"/>
      </w:pPr>
      <w:bookmarkStart w:id="85" w:name="_Toc19864504"/>
      <w:r w:rsidRPr="006B4F3C">
        <w:rPr>
          <w:rStyle w:val="CharSectno"/>
        </w:rPr>
        <w:lastRenderedPageBreak/>
        <w:t>143A</w:t>
      </w:r>
      <w:r w:rsidRPr="006B4F3C">
        <w:t xml:space="preserve">  Relocation transport</w:t>
      </w:r>
      <w:bookmarkEnd w:id="85"/>
    </w:p>
    <w:p w:rsidR="00D106F8" w:rsidRPr="006B4F3C" w:rsidRDefault="00D106F8" w:rsidP="005841E3">
      <w:pPr>
        <w:pStyle w:val="subsection"/>
      </w:pPr>
      <w:r w:rsidRPr="006B4F3C">
        <w:tab/>
      </w:r>
      <w:r w:rsidRPr="006B4F3C">
        <w:tab/>
        <w:t>For the purposes of this Act, where:</w:t>
      </w:r>
    </w:p>
    <w:p w:rsidR="00D106F8" w:rsidRPr="006B4F3C" w:rsidRDefault="00D106F8" w:rsidP="00D106F8">
      <w:pPr>
        <w:pStyle w:val="paragraph"/>
      </w:pPr>
      <w:r w:rsidRPr="006B4F3C">
        <w:tab/>
        <w:t>(a)</w:t>
      </w:r>
      <w:r w:rsidRPr="006B4F3C">
        <w:tab/>
        <w:t>any of the following benefits is provided in, or in respect of, a year of tax to an employee, or to an associate of the employee, in respect of the employment of the employee:</w:t>
      </w:r>
    </w:p>
    <w:p w:rsidR="00D106F8" w:rsidRPr="006B4F3C" w:rsidRDefault="00D106F8" w:rsidP="00D106F8">
      <w:pPr>
        <w:pStyle w:val="paragraphsub"/>
      </w:pPr>
      <w:r w:rsidRPr="006B4F3C">
        <w:tab/>
        <w:t>(i)</w:t>
      </w:r>
      <w:r w:rsidRPr="006B4F3C">
        <w:tab/>
        <w:t>a car benefit relating to a particular car where the application or availability of the car is in respect of the provision of transport;</w:t>
      </w:r>
    </w:p>
    <w:p w:rsidR="00D106F8" w:rsidRPr="006B4F3C" w:rsidRDefault="00D106F8" w:rsidP="00D106F8">
      <w:pPr>
        <w:pStyle w:val="paragraphsub"/>
      </w:pPr>
      <w:r w:rsidRPr="006B4F3C">
        <w:tab/>
        <w:t>(ii)</w:t>
      </w:r>
      <w:r w:rsidRPr="006B4F3C">
        <w:tab/>
        <w:t>an expense payment benefit where the recipients expenditure is in respect of the provision of transport, or meals or accommodation in connection with transport;</w:t>
      </w:r>
    </w:p>
    <w:p w:rsidR="00D106F8" w:rsidRPr="006B4F3C" w:rsidRDefault="00D106F8" w:rsidP="00D106F8">
      <w:pPr>
        <w:pStyle w:val="paragraphsub"/>
      </w:pPr>
      <w:r w:rsidRPr="006B4F3C">
        <w:tab/>
        <w:t>(iii)</w:t>
      </w:r>
      <w:r w:rsidRPr="006B4F3C">
        <w:tab/>
        <w:t>a property benefit where the recipients property consists of meals in connection with transport;</w:t>
      </w:r>
    </w:p>
    <w:p w:rsidR="00D106F8" w:rsidRPr="006B4F3C" w:rsidRDefault="00D106F8" w:rsidP="00D106F8">
      <w:pPr>
        <w:pStyle w:val="paragraphsub"/>
      </w:pPr>
      <w:r w:rsidRPr="006B4F3C">
        <w:tab/>
        <w:t>(iv)</w:t>
      </w:r>
      <w:r w:rsidRPr="006B4F3C">
        <w:tab/>
        <w:t>a residual benefit where the recipients benefit consists of the provision of transport or accommodation in connection with transport;</w:t>
      </w:r>
    </w:p>
    <w:p w:rsidR="00D106F8" w:rsidRPr="006B4F3C" w:rsidRDefault="00D106F8" w:rsidP="00D106F8">
      <w:pPr>
        <w:pStyle w:val="paragraph"/>
      </w:pPr>
      <w:r w:rsidRPr="006B4F3C">
        <w:tab/>
        <w:t>(b)</w:t>
      </w:r>
      <w:r w:rsidRPr="006B4F3C">
        <w:tab/>
        <w:t>the transport, meals or accommodation is for a family member;</w:t>
      </w:r>
    </w:p>
    <w:p w:rsidR="00D106F8" w:rsidRPr="006B4F3C" w:rsidRDefault="00D106F8" w:rsidP="00D106F8">
      <w:pPr>
        <w:pStyle w:val="paragraph"/>
      </w:pPr>
      <w:r w:rsidRPr="006B4F3C">
        <w:tab/>
        <w:t>(c)</w:t>
      </w:r>
      <w:r w:rsidRPr="006B4F3C">
        <w:tab/>
        <w:t>the transport is required solely because:</w:t>
      </w:r>
    </w:p>
    <w:p w:rsidR="00D106F8" w:rsidRPr="006B4F3C" w:rsidRDefault="00D106F8" w:rsidP="00D106F8">
      <w:pPr>
        <w:pStyle w:val="paragraphsub"/>
      </w:pPr>
      <w:r w:rsidRPr="006B4F3C">
        <w:tab/>
        <w:t>(i)</w:t>
      </w:r>
      <w:r w:rsidRPr="006B4F3C">
        <w:tab/>
        <w:t>the employee is required to live away from his or her usual place of residence in order to perform the duties of that employment;</w:t>
      </w:r>
    </w:p>
    <w:p w:rsidR="00D106F8" w:rsidRPr="006B4F3C" w:rsidRDefault="00D106F8" w:rsidP="00D106F8">
      <w:pPr>
        <w:pStyle w:val="paragraphsub"/>
      </w:pPr>
      <w:r w:rsidRPr="006B4F3C">
        <w:tab/>
        <w:t>(ii)</w:t>
      </w:r>
      <w:r w:rsidRPr="006B4F3C">
        <w:tab/>
        <w:t>the employee, having lived away from his or her usual place of residence in order to perform the duties of that employment, is required to return to his or her usual place of residence:</w:t>
      </w:r>
    </w:p>
    <w:p w:rsidR="00D106F8" w:rsidRPr="006B4F3C" w:rsidRDefault="00D106F8" w:rsidP="00D106F8">
      <w:pPr>
        <w:pStyle w:val="paragraphsub-sub"/>
      </w:pPr>
      <w:r w:rsidRPr="006B4F3C">
        <w:tab/>
        <w:t>(A)</w:t>
      </w:r>
      <w:r w:rsidRPr="006B4F3C">
        <w:tab/>
        <w:t>in order to perform those duties; or</w:t>
      </w:r>
    </w:p>
    <w:p w:rsidR="00D106F8" w:rsidRPr="006B4F3C" w:rsidRDefault="00D106F8" w:rsidP="00D106F8">
      <w:pPr>
        <w:pStyle w:val="paragraphsub-sub"/>
      </w:pPr>
      <w:r w:rsidRPr="006B4F3C">
        <w:tab/>
        <w:t>(B)</w:t>
      </w:r>
      <w:r w:rsidRPr="006B4F3C">
        <w:tab/>
        <w:t>because the employee has ceased to perform those duties; or</w:t>
      </w:r>
    </w:p>
    <w:p w:rsidR="00D106F8" w:rsidRPr="006B4F3C" w:rsidRDefault="00D106F8" w:rsidP="00D106F8">
      <w:pPr>
        <w:pStyle w:val="paragraphsub"/>
      </w:pPr>
      <w:r w:rsidRPr="006B4F3C">
        <w:lastRenderedPageBreak/>
        <w:tab/>
        <w:t>(iii)</w:t>
      </w:r>
      <w:r w:rsidRPr="006B4F3C">
        <w:tab/>
        <w:t>the employee is required to change his or her usual place of residence in order to perform the duties of that employment;</w:t>
      </w:r>
    </w:p>
    <w:p w:rsidR="00D106F8" w:rsidRPr="006B4F3C" w:rsidRDefault="00D106F8" w:rsidP="00D106F8">
      <w:pPr>
        <w:pStyle w:val="paragraph"/>
      </w:pPr>
      <w:r w:rsidRPr="006B4F3C">
        <w:tab/>
        <w:t>(d)</w:t>
      </w:r>
      <w:r w:rsidRPr="006B4F3C">
        <w:tab/>
        <w:t>the transport is provided to enable a family member to:</w:t>
      </w:r>
    </w:p>
    <w:p w:rsidR="00D106F8" w:rsidRPr="006B4F3C" w:rsidRDefault="00D106F8" w:rsidP="00D106F8">
      <w:pPr>
        <w:pStyle w:val="paragraphsub"/>
      </w:pPr>
      <w:r w:rsidRPr="006B4F3C">
        <w:tab/>
        <w:t>(i)</w:t>
      </w:r>
      <w:r w:rsidRPr="006B4F3C">
        <w:tab/>
        <w:t xml:space="preserve">if </w:t>
      </w:r>
      <w:r w:rsidR="006B4F3C">
        <w:t>subparagraph (</w:t>
      </w:r>
      <w:r w:rsidRPr="006B4F3C">
        <w:t>c)(i) applies—take up residence at or near the place where the employee performs the duties of that employment while living away from his or her usual place of residence;</w:t>
      </w:r>
    </w:p>
    <w:p w:rsidR="00D106F8" w:rsidRPr="006B4F3C" w:rsidRDefault="00D106F8" w:rsidP="00D106F8">
      <w:pPr>
        <w:pStyle w:val="paragraphsub"/>
      </w:pPr>
      <w:r w:rsidRPr="006B4F3C">
        <w:tab/>
        <w:t>(ii)</w:t>
      </w:r>
      <w:r w:rsidRPr="006B4F3C">
        <w:tab/>
        <w:t xml:space="preserve">if </w:t>
      </w:r>
      <w:r w:rsidR="006B4F3C">
        <w:t>subparagraph (</w:t>
      </w:r>
      <w:r w:rsidRPr="006B4F3C">
        <w:t>c)(ii) applies—take up residence at the employee’s usual place of residence; or</w:t>
      </w:r>
    </w:p>
    <w:p w:rsidR="00D106F8" w:rsidRPr="006B4F3C" w:rsidRDefault="00D106F8" w:rsidP="00D106F8">
      <w:pPr>
        <w:pStyle w:val="paragraphsub"/>
      </w:pPr>
      <w:r w:rsidRPr="006B4F3C">
        <w:tab/>
        <w:t>(iii)</w:t>
      </w:r>
      <w:r w:rsidRPr="006B4F3C">
        <w:tab/>
        <w:t xml:space="preserve">if </w:t>
      </w:r>
      <w:r w:rsidR="006B4F3C">
        <w:t>subparagraph (</w:t>
      </w:r>
      <w:r w:rsidRPr="006B4F3C">
        <w:t>c)(iii) applies—take up residence at the employee’s new usual place of residence;</w:t>
      </w:r>
    </w:p>
    <w:p w:rsidR="00D106F8" w:rsidRPr="006B4F3C" w:rsidRDefault="00D106F8" w:rsidP="00D106F8">
      <w:pPr>
        <w:pStyle w:val="paragraph"/>
      </w:pPr>
      <w:r w:rsidRPr="006B4F3C">
        <w:tab/>
        <w:t>(e)</w:t>
      </w:r>
      <w:r w:rsidRPr="006B4F3C">
        <w:tab/>
        <w:t>if the transport is for the spouse, or a child, of the employee—the transport is not provided to enable the spouse or child to accompany the employee:</w:t>
      </w:r>
    </w:p>
    <w:p w:rsidR="00D106F8" w:rsidRPr="006B4F3C" w:rsidRDefault="00D106F8" w:rsidP="00D106F8">
      <w:pPr>
        <w:pStyle w:val="paragraphsub"/>
      </w:pPr>
      <w:r w:rsidRPr="006B4F3C">
        <w:tab/>
        <w:t>(i)</w:t>
      </w:r>
      <w:r w:rsidRPr="006B4F3C">
        <w:tab/>
        <w:t>while the employee is undertaking travel in the course of performing the duties of that employment; and</w:t>
      </w:r>
    </w:p>
    <w:p w:rsidR="00D106F8" w:rsidRPr="006B4F3C" w:rsidRDefault="00D106F8" w:rsidP="00D106F8">
      <w:pPr>
        <w:pStyle w:val="paragraphsub"/>
      </w:pPr>
      <w:r w:rsidRPr="006B4F3C">
        <w:tab/>
        <w:t>(ii)</w:t>
      </w:r>
      <w:r w:rsidRPr="006B4F3C">
        <w:tab/>
        <w:t>where the circumstances referred to in subsection</w:t>
      </w:r>
      <w:r w:rsidR="006B4F3C">
        <w:t> </w:t>
      </w:r>
      <w:r w:rsidRPr="006B4F3C">
        <w:t>26</w:t>
      </w:r>
      <w:r w:rsidR="006B4F3C">
        <w:noBreakHyphen/>
      </w:r>
      <w:r w:rsidRPr="006B4F3C">
        <w:t xml:space="preserve">30(2) of the </w:t>
      </w:r>
      <w:r w:rsidRPr="006B4F3C">
        <w:rPr>
          <w:i/>
        </w:rPr>
        <w:t>Income Tax Assessment Act 1997</w:t>
      </w:r>
      <w:r w:rsidRPr="006B4F3C">
        <w:t xml:space="preserve"> do not apply; and</w:t>
      </w:r>
    </w:p>
    <w:p w:rsidR="00D106F8" w:rsidRPr="006B4F3C" w:rsidRDefault="00D106F8" w:rsidP="00D106F8">
      <w:pPr>
        <w:pStyle w:val="paragraph"/>
      </w:pPr>
      <w:r w:rsidRPr="006B4F3C">
        <w:tab/>
        <w:t>(f)</w:t>
      </w:r>
      <w:r w:rsidRPr="006B4F3C">
        <w:tab/>
        <w:t xml:space="preserve">if the transport is for the employee—the transport is not provided while the employee is undertaking travel in the course of performing the duties of that employment; and </w:t>
      </w:r>
    </w:p>
    <w:p w:rsidR="00D106F8" w:rsidRPr="006B4F3C" w:rsidRDefault="00D106F8" w:rsidP="00D106F8">
      <w:pPr>
        <w:pStyle w:val="paragraph"/>
      </w:pPr>
      <w:r w:rsidRPr="006B4F3C">
        <w:tab/>
        <w:t>(g)</w:t>
      </w:r>
      <w:r w:rsidRPr="006B4F3C">
        <w:tab/>
        <w:t xml:space="preserve">if </w:t>
      </w:r>
      <w:r w:rsidR="006B4F3C">
        <w:t>subparagraph (</w:t>
      </w:r>
      <w:r w:rsidRPr="006B4F3C">
        <w:t>c)(iii) applies—the benefit is not provided under a non</w:t>
      </w:r>
      <w:r w:rsidR="006B4F3C">
        <w:noBreakHyphen/>
      </w:r>
      <w:r w:rsidRPr="006B4F3C">
        <w:t>arm’s length arrangement;</w:t>
      </w:r>
    </w:p>
    <w:p w:rsidR="00D106F8" w:rsidRPr="006B4F3C" w:rsidRDefault="00D106F8" w:rsidP="00D106F8">
      <w:pPr>
        <w:pStyle w:val="subsection2"/>
      </w:pPr>
      <w:r w:rsidRPr="006B4F3C">
        <w:t>the benefit shall be taken to be in respect of relocation transport.</w:t>
      </w:r>
    </w:p>
    <w:p w:rsidR="00D106F8" w:rsidRPr="006B4F3C" w:rsidRDefault="00D106F8" w:rsidP="00D106F8">
      <w:pPr>
        <w:pStyle w:val="ActHead5"/>
      </w:pPr>
      <w:bookmarkStart w:id="86" w:name="_Toc19864505"/>
      <w:r w:rsidRPr="006B4F3C">
        <w:rPr>
          <w:rStyle w:val="CharSectno"/>
        </w:rPr>
        <w:lastRenderedPageBreak/>
        <w:t>143B</w:t>
      </w:r>
      <w:r w:rsidRPr="006B4F3C">
        <w:t xml:space="preserve">  Overseas employees</w:t>
      </w:r>
      <w:bookmarkEnd w:id="86"/>
    </w:p>
    <w:p w:rsidR="00D106F8" w:rsidRPr="006B4F3C" w:rsidRDefault="00D106F8" w:rsidP="005841E3">
      <w:pPr>
        <w:pStyle w:val="subsection"/>
      </w:pPr>
      <w:r w:rsidRPr="006B4F3C">
        <w:tab/>
      </w:r>
      <w:r w:rsidRPr="006B4F3C">
        <w:tab/>
        <w:t>For the purposes of this Act, where:</w:t>
      </w:r>
    </w:p>
    <w:p w:rsidR="00D106F8" w:rsidRPr="006B4F3C" w:rsidRDefault="00D106F8" w:rsidP="00D106F8">
      <w:pPr>
        <w:pStyle w:val="paragraph"/>
      </w:pPr>
      <w:r w:rsidRPr="006B4F3C">
        <w:tab/>
        <w:t>(a)</w:t>
      </w:r>
      <w:r w:rsidRPr="006B4F3C">
        <w:tab/>
        <w:t xml:space="preserve">an employee’s usual place of residence is in a particular country (in this section called the </w:t>
      </w:r>
      <w:r w:rsidRPr="006B4F3C">
        <w:rPr>
          <w:b/>
          <w:i/>
        </w:rPr>
        <w:t>home country</w:t>
      </w:r>
      <w:r w:rsidRPr="006B4F3C">
        <w:t>);</w:t>
      </w:r>
    </w:p>
    <w:p w:rsidR="00D106F8" w:rsidRPr="006B4F3C" w:rsidRDefault="00D106F8" w:rsidP="00D106F8">
      <w:pPr>
        <w:pStyle w:val="paragraph"/>
      </w:pPr>
      <w:r w:rsidRPr="006B4F3C">
        <w:tab/>
        <w:t>(b)</w:t>
      </w:r>
      <w:r w:rsidRPr="006B4F3C">
        <w:tab/>
        <w:t>apart from temporary absences, the employee performs the duties of his or her employment at:</w:t>
      </w:r>
    </w:p>
    <w:p w:rsidR="00D106F8" w:rsidRPr="006B4F3C" w:rsidRDefault="00D106F8" w:rsidP="00D106F8">
      <w:pPr>
        <w:pStyle w:val="paragraphsub"/>
      </w:pPr>
      <w:r w:rsidRPr="006B4F3C">
        <w:tab/>
        <w:t>(i)</w:t>
      </w:r>
      <w:r w:rsidRPr="006B4F3C">
        <w:tab/>
        <w:t>a place outside the home country; or</w:t>
      </w:r>
    </w:p>
    <w:p w:rsidR="00D106F8" w:rsidRPr="006B4F3C" w:rsidRDefault="00D106F8" w:rsidP="00D106F8">
      <w:pPr>
        <w:pStyle w:val="paragraphsub"/>
      </w:pPr>
      <w:r w:rsidRPr="006B4F3C">
        <w:tab/>
        <w:t>(ii)</w:t>
      </w:r>
      <w:r w:rsidRPr="006B4F3C">
        <w:tab/>
        <w:t>2 or more places outside the home country; and</w:t>
      </w:r>
    </w:p>
    <w:p w:rsidR="00D106F8" w:rsidRPr="006B4F3C" w:rsidRDefault="00D106F8" w:rsidP="00D106F8">
      <w:pPr>
        <w:pStyle w:val="paragraph"/>
      </w:pPr>
      <w:r w:rsidRPr="006B4F3C">
        <w:tab/>
        <w:t>(c)</w:t>
      </w:r>
      <w:r w:rsidRPr="006B4F3C">
        <w:tab/>
        <w:t xml:space="preserve">the employee is required to live outside the home country in order to perform the duties of his or her employment at the place or places referred to in </w:t>
      </w:r>
      <w:r w:rsidR="006B4F3C">
        <w:t>paragraph (</w:t>
      </w:r>
      <w:r w:rsidRPr="006B4F3C">
        <w:t>b);</w:t>
      </w:r>
    </w:p>
    <w:p w:rsidR="00D106F8" w:rsidRPr="006B4F3C" w:rsidRDefault="00D106F8" w:rsidP="00D106F8">
      <w:pPr>
        <w:pStyle w:val="subsection2"/>
      </w:pPr>
      <w:r w:rsidRPr="006B4F3C">
        <w:t>the following provisions have effect:</w:t>
      </w:r>
    </w:p>
    <w:p w:rsidR="00D106F8" w:rsidRPr="006B4F3C" w:rsidRDefault="00D106F8" w:rsidP="00D106F8">
      <w:pPr>
        <w:pStyle w:val="paragraph"/>
      </w:pPr>
      <w:r w:rsidRPr="006B4F3C">
        <w:tab/>
        <w:t>(d)</w:t>
      </w:r>
      <w:r w:rsidRPr="006B4F3C">
        <w:tab/>
        <w:t>the period commencing when the employee commences to perform the duties of his or her employment at:</w:t>
      </w:r>
    </w:p>
    <w:p w:rsidR="00D106F8" w:rsidRPr="006B4F3C" w:rsidRDefault="00D106F8" w:rsidP="00D106F8">
      <w:pPr>
        <w:pStyle w:val="paragraphsub"/>
      </w:pPr>
      <w:r w:rsidRPr="006B4F3C">
        <w:tab/>
        <w:t>(i)</w:t>
      </w:r>
      <w:r w:rsidRPr="006B4F3C">
        <w:tab/>
        <w:t xml:space="preserve">if </w:t>
      </w:r>
      <w:r w:rsidR="006B4F3C">
        <w:t>subparagraph (</w:t>
      </w:r>
      <w:r w:rsidRPr="006B4F3C">
        <w:t>b)(i) applies—the place referred to in that subparagraph; or</w:t>
      </w:r>
    </w:p>
    <w:p w:rsidR="00D106F8" w:rsidRPr="006B4F3C" w:rsidRDefault="00D106F8" w:rsidP="00D106F8">
      <w:pPr>
        <w:pStyle w:val="paragraphsub"/>
      </w:pPr>
      <w:r w:rsidRPr="006B4F3C">
        <w:tab/>
        <w:t>(ii)</w:t>
      </w:r>
      <w:r w:rsidRPr="006B4F3C">
        <w:tab/>
        <w:t xml:space="preserve">if </w:t>
      </w:r>
      <w:r w:rsidR="006B4F3C">
        <w:t>subparagraph (</w:t>
      </w:r>
      <w:r w:rsidRPr="006B4F3C">
        <w:t>b)(ii) applies—the first place referred to in that subparagraph at which the employee performs those duties;</w:t>
      </w:r>
    </w:p>
    <w:p w:rsidR="00D106F8" w:rsidRPr="006B4F3C" w:rsidRDefault="00D106F8" w:rsidP="00D106F8">
      <w:pPr>
        <w:pStyle w:val="paragraph"/>
      </w:pPr>
      <w:r w:rsidRPr="006B4F3C">
        <w:tab/>
      </w:r>
      <w:r w:rsidRPr="006B4F3C">
        <w:tab/>
        <w:t>and ending when the employee ceases, apart from any temporary absences, to perform those duties at:</w:t>
      </w:r>
    </w:p>
    <w:p w:rsidR="00D106F8" w:rsidRPr="006B4F3C" w:rsidRDefault="00D106F8" w:rsidP="00D106F8">
      <w:pPr>
        <w:pStyle w:val="paragraphsub"/>
      </w:pPr>
      <w:r w:rsidRPr="006B4F3C">
        <w:tab/>
        <w:t>(iii)</w:t>
      </w:r>
      <w:r w:rsidRPr="006B4F3C">
        <w:tab/>
        <w:t xml:space="preserve">if </w:t>
      </w:r>
      <w:r w:rsidR="006B4F3C">
        <w:t>subparagraph (</w:t>
      </w:r>
      <w:r w:rsidRPr="006B4F3C">
        <w:t>b)(i) applies—the place referred to in that subparagraph; or</w:t>
      </w:r>
    </w:p>
    <w:p w:rsidR="00D106F8" w:rsidRPr="006B4F3C" w:rsidRDefault="00D106F8" w:rsidP="00D106F8">
      <w:pPr>
        <w:pStyle w:val="paragraphsub"/>
      </w:pPr>
      <w:r w:rsidRPr="006B4F3C">
        <w:tab/>
        <w:t>(iv)</w:t>
      </w:r>
      <w:r w:rsidRPr="006B4F3C">
        <w:tab/>
        <w:t xml:space="preserve">if </w:t>
      </w:r>
      <w:r w:rsidR="006B4F3C">
        <w:t>subparagraph (</w:t>
      </w:r>
      <w:r w:rsidRPr="006B4F3C">
        <w:t>b)(ii) applies—the last place referred to in that subparagraph at which the employee performs those duties;</w:t>
      </w:r>
    </w:p>
    <w:p w:rsidR="00D106F8" w:rsidRPr="006B4F3C" w:rsidRDefault="00D106F8" w:rsidP="00D106F8">
      <w:pPr>
        <w:pStyle w:val="paragraph"/>
      </w:pPr>
      <w:r w:rsidRPr="006B4F3C">
        <w:tab/>
      </w:r>
      <w:r w:rsidRPr="006B4F3C">
        <w:tab/>
        <w:t>shall be taken to be the overseas posting period of the employee;</w:t>
      </w:r>
    </w:p>
    <w:p w:rsidR="00D106F8" w:rsidRPr="006B4F3C" w:rsidRDefault="00D106F8" w:rsidP="00D106F8">
      <w:pPr>
        <w:pStyle w:val="paragraph"/>
      </w:pPr>
      <w:r w:rsidRPr="006B4F3C">
        <w:lastRenderedPageBreak/>
        <w:tab/>
        <w:t>(e)</w:t>
      </w:r>
      <w:r w:rsidRPr="006B4F3C">
        <w:tab/>
        <w:t>the employee shall be taken to be an overseas employee during the overseas posting period;</w:t>
      </w:r>
    </w:p>
    <w:p w:rsidR="00D106F8" w:rsidRPr="006B4F3C" w:rsidRDefault="00D106F8" w:rsidP="00D106F8">
      <w:pPr>
        <w:pStyle w:val="paragraph"/>
      </w:pPr>
      <w:r w:rsidRPr="006B4F3C">
        <w:tab/>
        <w:t>(f)</w:t>
      </w:r>
      <w:r w:rsidRPr="006B4F3C">
        <w:tab/>
        <w:t xml:space="preserve">the place, or each of the places, referred to in </w:t>
      </w:r>
      <w:r w:rsidR="006B4F3C">
        <w:t>paragraph (</w:t>
      </w:r>
      <w:r w:rsidRPr="006B4F3C">
        <w:t>b) shall be taken to be an overseas employment place.</w:t>
      </w:r>
    </w:p>
    <w:p w:rsidR="00D106F8" w:rsidRPr="006B4F3C" w:rsidRDefault="00D106F8" w:rsidP="00D106F8">
      <w:pPr>
        <w:pStyle w:val="ActHead5"/>
      </w:pPr>
      <w:bookmarkStart w:id="87" w:name="_Toc19864506"/>
      <w:r w:rsidRPr="006B4F3C">
        <w:rPr>
          <w:rStyle w:val="CharSectno"/>
        </w:rPr>
        <w:t>143C</w:t>
      </w:r>
      <w:r w:rsidRPr="006B4F3C">
        <w:t xml:space="preserve">  Overseas employment holiday transport</w:t>
      </w:r>
      <w:bookmarkEnd w:id="87"/>
    </w:p>
    <w:p w:rsidR="00D106F8" w:rsidRPr="006B4F3C" w:rsidRDefault="00D106F8" w:rsidP="005841E3">
      <w:pPr>
        <w:pStyle w:val="subsection"/>
      </w:pPr>
      <w:r w:rsidRPr="006B4F3C">
        <w:tab/>
        <w:t>(1)</w:t>
      </w:r>
      <w:r w:rsidRPr="006B4F3C">
        <w:tab/>
        <w:t>For the purposes of this Act, where:</w:t>
      </w:r>
    </w:p>
    <w:p w:rsidR="00D106F8" w:rsidRPr="006B4F3C" w:rsidRDefault="00D106F8" w:rsidP="00D106F8">
      <w:pPr>
        <w:pStyle w:val="paragraph"/>
      </w:pPr>
      <w:r w:rsidRPr="006B4F3C">
        <w:tab/>
        <w:t>(a)</w:t>
      </w:r>
      <w:r w:rsidRPr="006B4F3C">
        <w:tab/>
        <w:t>any of the following fringe benefits is provided in, or in respect of, a year of tax in respect of the employment of an employee of an employer:</w:t>
      </w:r>
    </w:p>
    <w:p w:rsidR="00D106F8" w:rsidRPr="006B4F3C" w:rsidRDefault="00D106F8" w:rsidP="00D106F8">
      <w:pPr>
        <w:pStyle w:val="paragraphsub"/>
      </w:pPr>
      <w:r w:rsidRPr="006B4F3C">
        <w:tab/>
        <w:t>(i)</w:t>
      </w:r>
      <w:r w:rsidRPr="006B4F3C">
        <w:tab/>
        <w:t>an expense payment fringe benefit where the recipients expenditure is in respect of the provision of transport, or meals or accommodation in connection with transport;</w:t>
      </w:r>
    </w:p>
    <w:p w:rsidR="00D106F8" w:rsidRPr="006B4F3C" w:rsidRDefault="00D106F8" w:rsidP="00D106F8">
      <w:pPr>
        <w:pStyle w:val="paragraphsub"/>
      </w:pPr>
      <w:r w:rsidRPr="006B4F3C">
        <w:tab/>
        <w:t>(ii)</w:t>
      </w:r>
      <w:r w:rsidRPr="006B4F3C">
        <w:tab/>
        <w:t>a property fringe benefit where the recipients property consists of meals in connection with transport;</w:t>
      </w:r>
    </w:p>
    <w:p w:rsidR="00D106F8" w:rsidRPr="006B4F3C" w:rsidRDefault="00D106F8" w:rsidP="00D106F8">
      <w:pPr>
        <w:pStyle w:val="paragraphsub"/>
      </w:pPr>
      <w:r w:rsidRPr="006B4F3C">
        <w:tab/>
        <w:t>(iii)</w:t>
      </w:r>
      <w:r w:rsidRPr="006B4F3C">
        <w:tab/>
        <w:t>a residual fringe benefit where the recipients benefit consists of the provision of transport or accommodation in connection with transport;</w:t>
      </w:r>
    </w:p>
    <w:p w:rsidR="00D106F8" w:rsidRPr="006B4F3C" w:rsidRDefault="00D106F8" w:rsidP="00D106F8">
      <w:pPr>
        <w:pStyle w:val="paragraph"/>
      </w:pPr>
      <w:r w:rsidRPr="006B4F3C">
        <w:tab/>
        <w:t>(b)</w:t>
      </w:r>
      <w:r w:rsidRPr="006B4F3C">
        <w:tab/>
        <w:t>the transport, accommodation or meals is for a family member;</w:t>
      </w:r>
    </w:p>
    <w:p w:rsidR="00D106F8" w:rsidRPr="006B4F3C" w:rsidRDefault="00D106F8" w:rsidP="00D106F8">
      <w:pPr>
        <w:pStyle w:val="paragraph"/>
      </w:pPr>
      <w:r w:rsidRPr="006B4F3C">
        <w:tab/>
        <w:t>(c)</w:t>
      </w:r>
      <w:r w:rsidRPr="006B4F3C">
        <w:tab/>
        <w:t>the transport is provided wholly or principally to enable the family member to have a holiday for a period of not less than 3 days;</w:t>
      </w:r>
    </w:p>
    <w:p w:rsidR="00D106F8" w:rsidRPr="006B4F3C" w:rsidRDefault="00D106F8" w:rsidP="00D106F8">
      <w:pPr>
        <w:pStyle w:val="paragraph"/>
      </w:pPr>
      <w:r w:rsidRPr="006B4F3C">
        <w:tab/>
        <w:t>(d)</w:t>
      </w:r>
      <w:r w:rsidRPr="006B4F3C">
        <w:tab/>
        <w:t>at the time (in this section called the</w:t>
      </w:r>
      <w:r w:rsidRPr="006B4F3C">
        <w:rPr>
          <w:b/>
          <w:i/>
        </w:rPr>
        <w:t xml:space="preserve"> outbound travel time</w:t>
      </w:r>
      <w:r w:rsidRPr="006B4F3C">
        <w:t>) immediately before the commencement of travel undertaken by the family member in connection with that holiday:</w:t>
      </w:r>
    </w:p>
    <w:p w:rsidR="00D106F8" w:rsidRPr="006B4F3C" w:rsidRDefault="00D106F8" w:rsidP="00D106F8">
      <w:pPr>
        <w:pStyle w:val="paragraphsub"/>
      </w:pPr>
      <w:r w:rsidRPr="006B4F3C">
        <w:tab/>
        <w:t>(i)</w:t>
      </w:r>
      <w:r w:rsidRPr="006B4F3C">
        <w:tab/>
        <w:t>the employee was an overseas employee; and</w:t>
      </w:r>
    </w:p>
    <w:p w:rsidR="00D106F8" w:rsidRPr="006B4F3C" w:rsidRDefault="00D106F8" w:rsidP="00D106F8">
      <w:pPr>
        <w:pStyle w:val="paragraphsub"/>
      </w:pPr>
      <w:r w:rsidRPr="006B4F3C">
        <w:lastRenderedPageBreak/>
        <w:tab/>
        <w:t>(ii)</w:t>
      </w:r>
      <w:r w:rsidRPr="006B4F3C">
        <w:tab/>
        <w:t>disregarding days of recreation leave, the employee’s overseas posting period was a period of not less than 28 days;</w:t>
      </w:r>
    </w:p>
    <w:p w:rsidR="00D106F8" w:rsidRPr="006B4F3C" w:rsidRDefault="00D106F8" w:rsidP="00641C33">
      <w:pPr>
        <w:pStyle w:val="paragraph"/>
        <w:keepNext/>
      </w:pPr>
      <w:r w:rsidRPr="006B4F3C">
        <w:tab/>
        <w:t>(e)</w:t>
      </w:r>
      <w:r w:rsidRPr="006B4F3C">
        <w:tab/>
        <w:t>if the transport is for the employee:</w:t>
      </w:r>
    </w:p>
    <w:p w:rsidR="00D106F8" w:rsidRPr="006B4F3C" w:rsidRDefault="00D106F8" w:rsidP="00D106F8">
      <w:pPr>
        <w:pStyle w:val="paragraphsub"/>
      </w:pPr>
      <w:r w:rsidRPr="006B4F3C">
        <w:tab/>
        <w:t>(i)</w:t>
      </w:r>
      <w:r w:rsidRPr="006B4F3C">
        <w:tab/>
        <w:t>the transport is provided while the employee is on recreation leave, being recreation leave of not less than 3 working days; and</w:t>
      </w:r>
    </w:p>
    <w:p w:rsidR="00D106F8" w:rsidRPr="006B4F3C" w:rsidRDefault="00D106F8" w:rsidP="00D106F8">
      <w:pPr>
        <w:pStyle w:val="paragraphsub"/>
      </w:pPr>
      <w:r w:rsidRPr="006B4F3C">
        <w:tab/>
        <w:t>(ii)</w:t>
      </w:r>
      <w:r w:rsidRPr="006B4F3C">
        <w:tab/>
        <w:t>at the completion of that recreation leave, the employee resumes the duties of that employment at the place that was the employee’s overseas employment place at the outbound travel time;</w:t>
      </w:r>
    </w:p>
    <w:p w:rsidR="00D106F8" w:rsidRPr="006B4F3C" w:rsidRDefault="00D106F8" w:rsidP="00D106F8">
      <w:pPr>
        <w:pStyle w:val="paragraph"/>
      </w:pPr>
      <w:r w:rsidRPr="006B4F3C">
        <w:tab/>
        <w:t>(f)</w:t>
      </w:r>
      <w:r w:rsidRPr="006B4F3C">
        <w:tab/>
        <w:t>either of the following subparagraphs applies:</w:t>
      </w:r>
    </w:p>
    <w:p w:rsidR="00D106F8" w:rsidRPr="006B4F3C" w:rsidRDefault="00D106F8" w:rsidP="00D106F8">
      <w:pPr>
        <w:pStyle w:val="paragraphsub"/>
      </w:pPr>
      <w:r w:rsidRPr="006B4F3C">
        <w:tab/>
        <w:t>(i)</w:t>
      </w:r>
      <w:r w:rsidRPr="006B4F3C">
        <w:tab/>
        <w:t>the transport is between:</w:t>
      </w:r>
    </w:p>
    <w:p w:rsidR="00D106F8" w:rsidRPr="006B4F3C" w:rsidRDefault="00D106F8" w:rsidP="00D106F8">
      <w:pPr>
        <w:pStyle w:val="paragraphsub-sub"/>
      </w:pPr>
      <w:r w:rsidRPr="006B4F3C">
        <w:tab/>
        <w:t>(A)</w:t>
      </w:r>
      <w:r w:rsidRPr="006B4F3C">
        <w:tab/>
        <w:t>a place at or near the place that was the employee’s overseas employment place at the outbound travel time; and</w:t>
      </w:r>
    </w:p>
    <w:p w:rsidR="00D106F8" w:rsidRPr="006B4F3C" w:rsidRDefault="00D106F8" w:rsidP="00D106F8">
      <w:pPr>
        <w:pStyle w:val="paragraphsub-sub"/>
      </w:pPr>
      <w:r w:rsidRPr="006B4F3C">
        <w:tab/>
        <w:t>(B)</w:t>
      </w:r>
      <w:r w:rsidRPr="006B4F3C">
        <w:tab/>
        <w:t>another place;</w:t>
      </w:r>
    </w:p>
    <w:p w:rsidR="00D106F8" w:rsidRPr="006B4F3C" w:rsidRDefault="00D106F8" w:rsidP="00D106F8">
      <w:pPr>
        <w:pStyle w:val="paragraphsub"/>
      </w:pPr>
      <w:r w:rsidRPr="006B4F3C">
        <w:tab/>
        <w:t>(ii)</w:t>
      </w:r>
      <w:r w:rsidRPr="006B4F3C">
        <w:tab/>
        <w:t>the transport is for the spouse, or a child, of the employee, being a spouse or a child of the employee who does not live with the employee at the place that was the employee’s overseas employment place at the outbound travel time, and the transport is between:</w:t>
      </w:r>
    </w:p>
    <w:p w:rsidR="00D106F8" w:rsidRPr="006B4F3C" w:rsidRDefault="00D106F8" w:rsidP="00D106F8">
      <w:pPr>
        <w:pStyle w:val="paragraphsub-sub"/>
      </w:pPr>
      <w:r w:rsidRPr="006B4F3C">
        <w:tab/>
        <w:t>(A)</w:t>
      </w:r>
      <w:r w:rsidRPr="006B4F3C">
        <w:tab/>
        <w:t>a place where the spouse or child, as the case may be, meets the employee; and</w:t>
      </w:r>
    </w:p>
    <w:p w:rsidR="00D106F8" w:rsidRPr="006B4F3C" w:rsidRDefault="00D106F8" w:rsidP="00D106F8">
      <w:pPr>
        <w:pStyle w:val="paragraphsub-sub"/>
      </w:pPr>
      <w:r w:rsidRPr="006B4F3C">
        <w:tab/>
        <w:t>(B)</w:t>
      </w:r>
      <w:r w:rsidRPr="006B4F3C">
        <w:tab/>
        <w:t>another place;</w:t>
      </w:r>
    </w:p>
    <w:p w:rsidR="00D106F8" w:rsidRPr="006B4F3C" w:rsidRDefault="00D106F8" w:rsidP="00D106F8">
      <w:pPr>
        <w:pStyle w:val="paragraph"/>
      </w:pPr>
      <w:r w:rsidRPr="006B4F3C">
        <w:tab/>
        <w:t>(g)</w:t>
      </w:r>
      <w:r w:rsidRPr="006B4F3C">
        <w:tab/>
        <w:t>in the case of an expense payment fringe benefit—the recipients expenditure is not in respect of remote area holiday transport;</w:t>
      </w:r>
    </w:p>
    <w:p w:rsidR="00D106F8" w:rsidRPr="006B4F3C" w:rsidRDefault="00D106F8" w:rsidP="00D106F8">
      <w:pPr>
        <w:pStyle w:val="paragraph"/>
      </w:pPr>
      <w:r w:rsidRPr="006B4F3C">
        <w:tab/>
        <w:t>(h)</w:t>
      </w:r>
      <w:r w:rsidRPr="006B4F3C">
        <w:tab/>
        <w:t>in the case of a property fringe benefit—the recipients property is not in respect of remote area holiday transport;</w:t>
      </w:r>
    </w:p>
    <w:p w:rsidR="00D106F8" w:rsidRPr="006B4F3C" w:rsidRDefault="00D106F8" w:rsidP="00D106F8">
      <w:pPr>
        <w:pStyle w:val="paragraph"/>
      </w:pPr>
      <w:r w:rsidRPr="006B4F3C">
        <w:lastRenderedPageBreak/>
        <w:tab/>
        <w:t>(j)</w:t>
      </w:r>
      <w:r w:rsidRPr="006B4F3C">
        <w:tab/>
        <w:t>in the case of a residual fringe benefit—the recipients benefit is not in respect of remote area holiday transport;</w:t>
      </w:r>
    </w:p>
    <w:p w:rsidR="00D106F8" w:rsidRPr="006B4F3C" w:rsidRDefault="00D106F8" w:rsidP="00D106F8">
      <w:pPr>
        <w:pStyle w:val="paragraph"/>
      </w:pPr>
      <w:r w:rsidRPr="006B4F3C">
        <w:tab/>
        <w:t>(k)</w:t>
      </w:r>
      <w:r w:rsidRPr="006B4F3C">
        <w:tab/>
        <w:t>if the transport is for the spouse, or a child, of the employee—the transport is not provided to enable the spouse or child to accompany the employee:</w:t>
      </w:r>
    </w:p>
    <w:p w:rsidR="00D106F8" w:rsidRPr="006B4F3C" w:rsidRDefault="00D106F8" w:rsidP="00D106F8">
      <w:pPr>
        <w:pStyle w:val="paragraphsub"/>
      </w:pPr>
      <w:r w:rsidRPr="006B4F3C">
        <w:tab/>
        <w:t>(i)</w:t>
      </w:r>
      <w:r w:rsidRPr="006B4F3C">
        <w:tab/>
        <w:t>while the employee is undertaking travel in the course of performing the duties of his or her employment; and</w:t>
      </w:r>
    </w:p>
    <w:p w:rsidR="00D106F8" w:rsidRPr="006B4F3C" w:rsidRDefault="00D106F8" w:rsidP="00D106F8">
      <w:pPr>
        <w:pStyle w:val="paragraphsub"/>
      </w:pPr>
      <w:r w:rsidRPr="006B4F3C">
        <w:tab/>
        <w:t>(ii)</w:t>
      </w:r>
      <w:r w:rsidRPr="006B4F3C">
        <w:tab/>
        <w:t>where the circumstances referred to in subsection</w:t>
      </w:r>
      <w:r w:rsidR="006B4F3C">
        <w:t> </w:t>
      </w:r>
      <w:r w:rsidRPr="006B4F3C">
        <w:t>26</w:t>
      </w:r>
      <w:r w:rsidR="006B4F3C">
        <w:noBreakHyphen/>
      </w:r>
      <w:r w:rsidRPr="006B4F3C">
        <w:t xml:space="preserve">30(2) of the </w:t>
      </w:r>
      <w:r w:rsidRPr="006B4F3C">
        <w:rPr>
          <w:i/>
        </w:rPr>
        <w:t>Income Tax Assessment Act 1997</w:t>
      </w:r>
      <w:r w:rsidRPr="006B4F3C">
        <w:t xml:space="preserve"> do not apply; and</w:t>
      </w:r>
    </w:p>
    <w:p w:rsidR="00D106F8" w:rsidRPr="006B4F3C" w:rsidRDefault="00D106F8" w:rsidP="00641C33">
      <w:pPr>
        <w:pStyle w:val="paragraph"/>
        <w:keepNext/>
      </w:pPr>
      <w:r w:rsidRPr="006B4F3C">
        <w:tab/>
        <w:t>(m)</w:t>
      </w:r>
      <w:r w:rsidRPr="006B4F3C">
        <w:tab/>
        <w:t>either of the following conditions is satisfied:</w:t>
      </w:r>
    </w:p>
    <w:p w:rsidR="00D106F8" w:rsidRPr="006B4F3C" w:rsidRDefault="00D106F8" w:rsidP="00D106F8">
      <w:pPr>
        <w:pStyle w:val="paragraphsub"/>
      </w:pPr>
      <w:r w:rsidRPr="006B4F3C">
        <w:tab/>
        <w:t>(i)</w:t>
      </w:r>
      <w:r w:rsidRPr="006B4F3C">
        <w:tab/>
        <w:t>the benefit is provided pursuant to the provisions of an industrial instrument relating to the employment of the employee;</w:t>
      </w:r>
    </w:p>
    <w:p w:rsidR="00D106F8" w:rsidRPr="006B4F3C" w:rsidRDefault="00D106F8" w:rsidP="00D106F8">
      <w:pPr>
        <w:pStyle w:val="paragraphsub"/>
      </w:pPr>
      <w:r w:rsidRPr="006B4F3C">
        <w:tab/>
        <w:t>(ii)</w:t>
      </w:r>
      <w:r w:rsidRPr="006B4F3C">
        <w:tab/>
        <w:t>it is customary for employers in the industry in which the employee is employed to provide benefits of the same kind as the benefit provided to the recipient and to provide such benefits in similar circumstances to those that applied in relation to the provision of the benefit to the recipient;</w:t>
      </w:r>
    </w:p>
    <w:p w:rsidR="00D106F8" w:rsidRPr="006B4F3C" w:rsidRDefault="00D106F8" w:rsidP="00D106F8">
      <w:pPr>
        <w:pStyle w:val="subsection2"/>
      </w:pPr>
      <w:r w:rsidRPr="006B4F3C">
        <w:t>the following provisions have effect:</w:t>
      </w:r>
    </w:p>
    <w:p w:rsidR="00D106F8" w:rsidRPr="006B4F3C" w:rsidRDefault="00D106F8" w:rsidP="00D106F8">
      <w:pPr>
        <w:pStyle w:val="paragraph"/>
      </w:pPr>
      <w:r w:rsidRPr="006B4F3C">
        <w:tab/>
        <w:t>(n)</w:t>
      </w:r>
      <w:r w:rsidRPr="006B4F3C">
        <w:tab/>
        <w:t>the fringe benefit shall be taken to be in respect of overseas employment holiday transport;</w:t>
      </w:r>
    </w:p>
    <w:p w:rsidR="00D106F8" w:rsidRPr="006B4F3C" w:rsidRDefault="00D106F8" w:rsidP="00D106F8">
      <w:pPr>
        <w:pStyle w:val="paragraph"/>
      </w:pPr>
      <w:r w:rsidRPr="006B4F3C">
        <w:tab/>
        <w:t>(p)</w:t>
      </w:r>
      <w:r w:rsidRPr="006B4F3C">
        <w:tab/>
        <w:t>the benchmark travel amount in relation to the family member in relation to the fringe benefit is:</w:t>
      </w:r>
    </w:p>
    <w:p w:rsidR="00D106F8" w:rsidRPr="006B4F3C" w:rsidRDefault="00D106F8" w:rsidP="00D106F8">
      <w:pPr>
        <w:pStyle w:val="paragraphsub"/>
      </w:pPr>
      <w:r w:rsidRPr="006B4F3C">
        <w:tab/>
        <w:t>(i)</w:t>
      </w:r>
      <w:r w:rsidRPr="006B4F3C">
        <w:tab/>
        <w:t>if either of the following sub</w:t>
      </w:r>
      <w:r w:rsidR="006B4F3C">
        <w:noBreakHyphen/>
      </w:r>
      <w:r w:rsidRPr="006B4F3C">
        <w:t>subparagraphs apply:</w:t>
      </w:r>
    </w:p>
    <w:p w:rsidR="00D106F8" w:rsidRPr="006B4F3C" w:rsidRDefault="00D106F8" w:rsidP="00D106F8">
      <w:pPr>
        <w:pStyle w:val="paragraphsub-sub"/>
      </w:pPr>
      <w:r w:rsidRPr="006B4F3C">
        <w:tab/>
        <w:t>(A)</w:t>
      </w:r>
      <w:r w:rsidRPr="006B4F3C">
        <w:tab/>
        <w:t xml:space="preserve">the employee was entitled to be provided with home country holiday transport assistance </w:t>
      </w:r>
      <w:r w:rsidRPr="006B4F3C">
        <w:lastRenderedPageBreak/>
        <w:t>pursuant to the provisions of an industrial instrument relating to the employment of the employee;</w:t>
      </w:r>
    </w:p>
    <w:p w:rsidR="00D106F8" w:rsidRPr="006B4F3C" w:rsidRDefault="00D106F8" w:rsidP="00D106F8">
      <w:pPr>
        <w:pStyle w:val="paragraphsub-sub"/>
      </w:pPr>
      <w:r w:rsidRPr="006B4F3C">
        <w:tab/>
        <w:t>(B)</w:t>
      </w:r>
      <w:r w:rsidRPr="006B4F3C">
        <w:tab/>
        <w:t>there was a custom in the industry in which the employee was employed such that the employee could have been provided with home country holiday transport assistance by the employer;</w:t>
      </w:r>
    </w:p>
    <w:p w:rsidR="00D106F8" w:rsidRPr="006B4F3C" w:rsidRDefault="00D106F8" w:rsidP="00D106F8">
      <w:pPr>
        <w:pStyle w:val="paragraphsub"/>
      </w:pPr>
      <w:r w:rsidRPr="006B4F3C">
        <w:tab/>
      </w:r>
      <w:r w:rsidRPr="006B4F3C">
        <w:tab/>
        <w:t xml:space="preserve">the sum of: </w:t>
      </w:r>
    </w:p>
    <w:p w:rsidR="00D106F8" w:rsidRPr="006B4F3C" w:rsidRDefault="00D106F8" w:rsidP="00D106F8">
      <w:pPr>
        <w:pStyle w:val="paragraphsub-sub"/>
      </w:pPr>
      <w:r w:rsidRPr="006B4F3C">
        <w:tab/>
        <w:t>(C)</w:t>
      </w:r>
      <w:r w:rsidRPr="006B4F3C">
        <w:tab/>
        <w:t>the return economy air fare in respect of the air service, or the total of the return economy air fares in respect of the air services, to which that home country holiday transport assistance relates; and</w:t>
      </w:r>
    </w:p>
    <w:p w:rsidR="00D106F8" w:rsidRPr="006B4F3C" w:rsidRDefault="00D106F8" w:rsidP="00D106F8">
      <w:pPr>
        <w:pStyle w:val="paragraphsub-sub"/>
      </w:pPr>
      <w:r w:rsidRPr="006B4F3C">
        <w:tab/>
        <w:t>(D)</w:t>
      </w:r>
      <w:r w:rsidRPr="006B4F3C">
        <w:tab/>
        <w:t>the expenses that could reasonably be expected to have been incurred in respect of the family member (whether by way of airport transfer, meals, accommodation, accident insurance, airport or departure tax, passenger movement charge, or any similar matter or thing) in accordance with the entitlement or custom to which that home country holiday transport assistance relates and in connection with travelling on that return service or those return services;</w:t>
      </w:r>
    </w:p>
    <w:p w:rsidR="00D106F8" w:rsidRPr="006B4F3C" w:rsidRDefault="00D106F8" w:rsidP="00D106F8">
      <w:pPr>
        <w:pStyle w:val="paragraphsub"/>
      </w:pPr>
      <w:r w:rsidRPr="006B4F3C">
        <w:tab/>
        <w:t>(ii)</w:t>
      </w:r>
      <w:r w:rsidRPr="006B4F3C">
        <w:tab/>
        <w:t xml:space="preserve">if </w:t>
      </w:r>
      <w:r w:rsidR="006B4F3C">
        <w:t>subparagraph (</w:t>
      </w:r>
      <w:r w:rsidRPr="006B4F3C">
        <w:t>i) does not apply but the following conditions are satisfied in respect of one or more return scheduled passenger air services:</w:t>
      </w:r>
    </w:p>
    <w:p w:rsidR="00D106F8" w:rsidRPr="006B4F3C" w:rsidRDefault="00D106F8" w:rsidP="00D106F8">
      <w:pPr>
        <w:pStyle w:val="paragraphsub-sub"/>
      </w:pPr>
      <w:r w:rsidRPr="006B4F3C">
        <w:tab/>
        <w:t>(A)</w:t>
      </w:r>
      <w:r w:rsidRPr="006B4F3C">
        <w:tab/>
        <w:t>the service was operated, at or about the outbound travel time, between eligible places;</w:t>
      </w:r>
    </w:p>
    <w:p w:rsidR="00D106F8" w:rsidRPr="006B4F3C" w:rsidRDefault="00D106F8" w:rsidP="00D106F8">
      <w:pPr>
        <w:pStyle w:val="paragraphsub-sub"/>
      </w:pPr>
      <w:r w:rsidRPr="006B4F3C">
        <w:lastRenderedPageBreak/>
        <w:tab/>
        <w:t>(B)</w:t>
      </w:r>
      <w:r w:rsidRPr="006B4F3C">
        <w:tab/>
        <w:t>the nature of the service is such that it would not be unreasonable for the family member to travel on the service;</w:t>
      </w:r>
    </w:p>
    <w:p w:rsidR="00D106F8" w:rsidRPr="006B4F3C" w:rsidRDefault="00D106F8" w:rsidP="00D106F8">
      <w:pPr>
        <w:pStyle w:val="paragraphsub"/>
      </w:pPr>
      <w:r w:rsidRPr="006B4F3C">
        <w:tab/>
      </w:r>
      <w:r w:rsidRPr="006B4F3C">
        <w:tab/>
        <w:t>the lowest of the return economy air fares for those services;</w:t>
      </w:r>
    </w:p>
    <w:p w:rsidR="00D106F8" w:rsidRPr="006B4F3C" w:rsidRDefault="00D106F8" w:rsidP="00D106F8">
      <w:pPr>
        <w:pStyle w:val="paragraphsub"/>
      </w:pPr>
      <w:r w:rsidRPr="006B4F3C">
        <w:tab/>
        <w:t>(iii)</w:t>
      </w:r>
      <w:r w:rsidRPr="006B4F3C">
        <w:tab/>
        <w:t xml:space="preserve">if neither </w:t>
      </w:r>
      <w:r w:rsidR="006B4F3C">
        <w:t>subparagraph (</w:t>
      </w:r>
      <w:r w:rsidRPr="006B4F3C">
        <w:t>i) nor (ii) applies but the following conditions are satisfied in respect of one or more combinations of return scheduled passenger air services:</w:t>
      </w:r>
    </w:p>
    <w:p w:rsidR="00D106F8" w:rsidRPr="006B4F3C" w:rsidRDefault="00D106F8" w:rsidP="00D106F8">
      <w:pPr>
        <w:pStyle w:val="paragraphsub-sub"/>
      </w:pPr>
      <w:r w:rsidRPr="006B4F3C">
        <w:tab/>
        <w:t>(A)</w:t>
      </w:r>
      <w:r w:rsidRPr="006B4F3C">
        <w:tab/>
        <w:t>the combination was operated at or about the outbound travel time and would have enabled a person to travel between eligible places;</w:t>
      </w:r>
    </w:p>
    <w:p w:rsidR="00D106F8" w:rsidRPr="006B4F3C" w:rsidRDefault="00D106F8" w:rsidP="00D106F8">
      <w:pPr>
        <w:pStyle w:val="paragraphsub-sub"/>
      </w:pPr>
      <w:r w:rsidRPr="006B4F3C">
        <w:tab/>
        <w:t>(B)</w:t>
      </w:r>
      <w:r w:rsidRPr="006B4F3C">
        <w:tab/>
        <w:t>the nature of the combination, and of the services in the combination, is such that it would not be unreasonable for the family member to travel on the services;</w:t>
      </w:r>
    </w:p>
    <w:p w:rsidR="00D106F8" w:rsidRPr="006B4F3C" w:rsidRDefault="00D106F8" w:rsidP="00D106F8">
      <w:pPr>
        <w:pStyle w:val="paragraphsub"/>
      </w:pPr>
      <w:r w:rsidRPr="006B4F3C">
        <w:tab/>
      </w:r>
      <w:r w:rsidRPr="006B4F3C">
        <w:tab/>
        <w:t>the total of the economy return air fares for the combination that has the lowest total of economy return air fares; or</w:t>
      </w:r>
    </w:p>
    <w:p w:rsidR="00D106F8" w:rsidRPr="006B4F3C" w:rsidRDefault="00D106F8" w:rsidP="00D106F8">
      <w:pPr>
        <w:pStyle w:val="paragraphsub"/>
      </w:pPr>
      <w:r w:rsidRPr="006B4F3C">
        <w:tab/>
        <w:t>(iv)</w:t>
      </w:r>
      <w:r w:rsidRPr="006B4F3C">
        <w:tab/>
        <w:t>in any other case—an amount equal to the lowest return fare, or combination of return fares, in respect of travel services in respect of which the following conditions are satisfied:</w:t>
      </w:r>
    </w:p>
    <w:p w:rsidR="00D106F8" w:rsidRPr="006B4F3C" w:rsidRDefault="00D106F8" w:rsidP="00D106F8">
      <w:pPr>
        <w:pStyle w:val="paragraphsub-sub"/>
      </w:pPr>
      <w:r w:rsidRPr="006B4F3C">
        <w:tab/>
        <w:t>(A)</w:t>
      </w:r>
      <w:r w:rsidRPr="006B4F3C">
        <w:tab/>
        <w:t>the service, or combination of services, was operated at or about the outbound travel time and would have enabled a person to travel between eligible places;</w:t>
      </w:r>
    </w:p>
    <w:p w:rsidR="00D106F8" w:rsidRPr="006B4F3C" w:rsidRDefault="00D106F8" w:rsidP="00D106F8">
      <w:pPr>
        <w:pStyle w:val="paragraphsub-sub"/>
      </w:pPr>
      <w:r w:rsidRPr="006B4F3C">
        <w:tab/>
        <w:t>(B)</w:t>
      </w:r>
      <w:r w:rsidRPr="006B4F3C">
        <w:tab/>
        <w:t xml:space="preserve">the nature of the service, or the nature of the combination and of the services included in the </w:t>
      </w:r>
      <w:r w:rsidRPr="006B4F3C">
        <w:lastRenderedPageBreak/>
        <w:t>combination, is such that it would not be unreasonable for the family member to travel on the service or services;</w:t>
      </w:r>
    </w:p>
    <w:p w:rsidR="00D106F8" w:rsidRPr="006B4F3C" w:rsidRDefault="00D106F8" w:rsidP="00D106F8">
      <w:pPr>
        <w:pStyle w:val="paragraph"/>
      </w:pPr>
      <w:r w:rsidRPr="006B4F3C">
        <w:tab/>
        <w:t>(q)</w:t>
      </w:r>
      <w:r w:rsidRPr="006B4F3C">
        <w:tab/>
        <w:t>if the transport for a particular family member consists wholly of transport:</w:t>
      </w:r>
    </w:p>
    <w:p w:rsidR="00D106F8" w:rsidRPr="006B4F3C" w:rsidRDefault="00D106F8" w:rsidP="00D106F8">
      <w:pPr>
        <w:pStyle w:val="paragraphsub"/>
      </w:pPr>
      <w:r w:rsidRPr="006B4F3C">
        <w:tab/>
        <w:t>(i)</w:t>
      </w:r>
      <w:r w:rsidRPr="006B4F3C">
        <w:tab/>
        <w:t>in respect of a holiday taken by the family member; and</w:t>
      </w:r>
    </w:p>
    <w:p w:rsidR="00D106F8" w:rsidRPr="006B4F3C" w:rsidRDefault="00D106F8" w:rsidP="00D106F8">
      <w:pPr>
        <w:pStyle w:val="paragraphsub"/>
      </w:pPr>
      <w:r w:rsidRPr="006B4F3C">
        <w:tab/>
        <w:t>(ii)</w:t>
      </w:r>
      <w:r w:rsidRPr="006B4F3C">
        <w:tab/>
        <w:t>by the most direct practicable route between:</w:t>
      </w:r>
    </w:p>
    <w:p w:rsidR="00D106F8" w:rsidRPr="006B4F3C" w:rsidRDefault="00D106F8" w:rsidP="00D106F8">
      <w:pPr>
        <w:pStyle w:val="paragraphsub-sub"/>
      </w:pPr>
      <w:r w:rsidRPr="006B4F3C">
        <w:tab/>
        <w:t>(A)</w:t>
      </w:r>
      <w:r w:rsidRPr="006B4F3C">
        <w:tab/>
        <w:t>a place at or near the place that was the employee’s overseas employment place at the outbound travel time; and</w:t>
      </w:r>
    </w:p>
    <w:p w:rsidR="00D106F8" w:rsidRPr="006B4F3C" w:rsidRDefault="00D106F8" w:rsidP="00D106F8">
      <w:pPr>
        <w:pStyle w:val="paragraphsub-sub"/>
      </w:pPr>
      <w:r w:rsidRPr="006B4F3C">
        <w:tab/>
        <w:t>(B)</w:t>
      </w:r>
      <w:r w:rsidRPr="006B4F3C">
        <w:tab/>
        <w:t>a place in the country in which the employee’s usual place of residence during the overseas posting period was located;</w:t>
      </w:r>
    </w:p>
    <w:p w:rsidR="00D106F8" w:rsidRPr="006B4F3C" w:rsidRDefault="00D106F8" w:rsidP="00D106F8">
      <w:pPr>
        <w:pStyle w:val="subsection2"/>
      </w:pPr>
      <w:r w:rsidRPr="006B4F3C">
        <w:t>the fringe benefit shall be taken to be a home country fringe benefit in relation to the holiday for the family member.</w:t>
      </w:r>
    </w:p>
    <w:p w:rsidR="00D106F8" w:rsidRPr="006B4F3C" w:rsidRDefault="00D106F8" w:rsidP="005841E3">
      <w:pPr>
        <w:pStyle w:val="subsection"/>
      </w:pPr>
      <w:r w:rsidRPr="006B4F3C">
        <w:tab/>
        <w:t>(2)</w:t>
      </w:r>
      <w:r w:rsidRPr="006B4F3C">
        <w:tab/>
        <w:t>For the purposes of the application of this section in relation to a benefit provided in respect of the employment of an employee:</w:t>
      </w:r>
    </w:p>
    <w:p w:rsidR="00D106F8" w:rsidRPr="006B4F3C" w:rsidRDefault="00D106F8" w:rsidP="00D106F8">
      <w:pPr>
        <w:pStyle w:val="paragraph"/>
      </w:pPr>
      <w:r w:rsidRPr="006B4F3C">
        <w:tab/>
        <w:t>(a)</w:t>
      </w:r>
      <w:r w:rsidRPr="006B4F3C">
        <w:tab/>
        <w:t>a reference in this section to travel, or to the operation of a service or services, between eligible places is a reference to travel, or the operation of a service or services, between:</w:t>
      </w:r>
    </w:p>
    <w:p w:rsidR="00D106F8" w:rsidRPr="006B4F3C" w:rsidRDefault="00D106F8" w:rsidP="00D106F8">
      <w:pPr>
        <w:pStyle w:val="paragraphsub"/>
      </w:pPr>
      <w:r w:rsidRPr="006B4F3C">
        <w:tab/>
        <w:t>(i)</w:t>
      </w:r>
      <w:r w:rsidRPr="006B4F3C">
        <w:tab/>
        <w:t>a place at or near the place that was the employee’s overseas employment place at the outbound travel time; and</w:t>
      </w:r>
    </w:p>
    <w:p w:rsidR="00D106F8" w:rsidRPr="006B4F3C" w:rsidRDefault="00D106F8" w:rsidP="00D106F8">
      <w:pPr>
        <w:pStyle w:val="paragraphsub"/>
      </w:pPr>
      <w:r w:rsidRPr="006B4F3C">
        <w:tab/>
        <w:t>(ii)</w:t>
      </w:r>
      <w:r w:rsidRPr="006B4F3C">
        <w:tab/>
        <w:t>a place at or near the usual place of residence of the employee during the overseas posting period; and</w:t>
      </w:r>
    </w:p>
    <w:p w:rsidR="00D106F8" w:rsidRPr="006B4F3C" w:rsidRDefault="00D106F8" w:rsidP="00D106F8">
      <w:pPr>
        <w:pStyle w:val="paragraph"/>
      </w:pPr>
      <w:r w:rsidRPr="006B4F3C">
        <w:tab/>
        <w:t>(b)</w:t>
      </w:r>
      <w:r w:rsidRPr="006B4F3C">
        <w:tab/>
        <w:t>a reference in this section to the provision of home country holiday transport assistance to the employee is a reference to:</w:t>
      </w:r>
    </w:p>
    <w:p w:rsidR="00D106F8" w:rsidRPr="006B4F3C" w:rsidRDefault="00D106F8" w:rsidP="00D106F8">
      <w:pPr>
        <w:pStyle w:val="paragraphsub"/>
      </w:pPr>
      <w:r w:rsidRPr="006B4F3C">
        <w:tab/>
        <w:t>(i)</w:t>
      </w:r>
      <w:r w:rsidRPr="006B4F3C">
        <w:tab/>
        <w:t xml:space="preserve">the making of payments in discharge or reimbursement of expenditure incurred by a person in respect of a </w:t>
      </w:r>
      <w:r w:rsidRPr="006B4F3C">
        <w:lastRenderedPageBreak/>
        <w:t>return scheduled passenger air service, or combination of return scheduled passenger air services, operated by a carrier or carriers between eligible places; or</w:t>
      </w:r>
    </w:p>
    <w:p w:rsidR="00D106F8" w:rsidRPr="006B4F3C" w:rsidRDefault="00D106F8" w:rsidP="00D106F8">
      <w:pPr>
        <w:pStyle w:val="paragraphsub"/>
      </w:pPr>
      <w:r w:rsidRPr="006B4F3C">
        <w:tab/>
        <w:t>(ii)</w:t>
      </w:r>
      <w:r w:rsidRPr="006B4F3C">
        <w:tab/>
        <w:t>the provision of transport on such a service or services.</w:t>
      </w:r>
    </w:p>
    <w:p w:rsidR="00D106F8" w:rsidRPr="006B4F3C" w:rsidRDefault="00D106F8" w:rsidP="009D28EA">
      <w:pPr>
        <w:pStyle w:val="ActHead5"/>
      </w:pPr>
      <w:bookmarkStart w:id="88" w:name="_Toc19864507"/>
      <w:r w:rsidRPr="006B4F3C">
        <w:rPr>
          <w:rStyle w:val="CharSectno"/>
        </w:rPr>
        <w:t>143D</w:t>
      </w:r>
      <w:r w:rsidRPr="006B4F3C">
        <w:t xml:space="preserve">  Employment interviews and selection tests</w:t>
      </w:r>
      <w:bookmarkEnd w:id="88"/>
    </w:p>
    <w:p w:rsidR="00D106F8" w:rsidRPr="006B4F3C" w:rsidRDefault="00D106F8" w:rsidP="009D28EA">
      <w:pPr>
        <w:pStyle w:val="subsection"/>
        <w:keepNext/>
      </w:pPr>
      <w:r w:rsidRPr="006B4F3C">
        <w:tab/>
      </w:r>
      <w:r w:rsidRPr="006B4F3C">
        <w:tab/>
        <w:t>For the purposes of this Act, where:</w:t>
      </w:r>
    </w:p>
    <w:p w:rsidR="00D106F8" w:rsidRPr="006B4F3C" w:rsidRDefault="00D106F8" w:rsidP="00D106F8">
      <w:pPr>
        <w:pStyle w:val="paragraph"/>
      </w:pPr>
      <w:r w:rsidRPr="006B4F3C">
        <w:tab/>
        <w:t>(a)</w:t>
      </w:r>
      <w:r w:rsidRPr="006B4F3C">
        <w:tab/>
        <w:t>any of the following benefits is provided in, or in respect of, a year of tax to an employee of an employer in respect of his or her employment:</w:t>
      </w:r>
    </w:p>
    <w:p w:rsidR="00D106F8" w:rsidRPr="006B4F3C" w:rsidRDefault="00D106F8" w:rsidP="00D106F8">
      <w:pPr>
        <w:pStyle w:val="paragraphsub"/>
      </w:pPr>
      <w:r w:rsidRPr="006B4F3C">
        <w:tab/>
        <w:t>(i)</w:t>
      </w:r>
      <w:r w:rsidRPr="006B4F3C">
        <w:tab/>
        <w:t>a car benefit relating to a particular car where the application or availability of the car is in respect of the provision of transport;</w:t>
      </w:r>
    </w:p>
    <w:p w:rsidR="00D106F8" w:rsidRPr="006B4F3C" w:rsidRDefault="00D106F8" w:rsidP="00D106F8">
      <w:pPr>
        <w:pStyle w:val="paragraphsub"/>
      </w:pPr>
      <w:r w:rsidRPr="006B4F3C">
        <w:tab/>
        <w:t>(ii)</w:t>
      </w:r>
      <w:r w:rsidRPr="006B4F3C">
        <w:tab/>
        <w:t>an expense payment benefit where the recipients expenditure is in respect of the provision of transport, or meals or accommodation in connection with transport;</w:t>
      </w:r>
    </w:p>
    <w:p w:rsidR="00D106F8" w:rsidRPr="006B4F3C" w:rsidRDefault="00D106F8" w:rsidP="00D106F8">
      <w:pPr>
        <w:pStyle w:val="paragraphsub"/>
      </w:pPr>
      <w:r w:rsidRPr="006B4F3C">
        <w:tab/>
        <w:t>(iii)</w:t>
      </w:r>
      <w:r w:rsidRPr="006B4F3C">
        <w:tab/>
        <w:t>a property benefit where the recipients property consists of meals in connection with transport;</w:t>
      </w:r>
    </w:p>
    <w:p w:rsidR="00D106F8" w:rsidRPr="006B4F3C" w:rsidRDefault="00D106F8" w:rsidP="00D106F8">
      <w:pPr>
        <w:pStyle w:val="paragraphsub"/>
      </w:pPr>
      <w:r w:rsidRPr="006B4F3C">
        <w:tab/>
        <w:t>(iv)</w:t>
      </w:r>
      <w:r w:rsidRPr="006B4F3C">
        <w:tab/>
        <w:t>a residual benefit where the recipients benefit consists of the provision of transport or accommodation in connection with transport;</w:t>
      </w:r>
    </w:p>
    <w:p w:rsidR="00D106F8" w:rsidRPr="006B4F3C" w:rsidRDefault="00D106F8" w:rsidP="00D106F8">
      <w:pPr>
        <w:pStyle w:val="paragraph"/>
      </w:pPr>
      <w:r w:rsidRPr="006B4F3C">
        <w:tab/>
        <w:t>(b)</w:t>
      </w:r>
      <w:r w:rsidRPr="006B4F3C">
        <w:tab/>
        <w:t>the transport, meals or accommodation is for the employee;</w:t>
      </w:r>
    </w:p>
    <w:p w:rsidR="00D106F8" w:rsidRPr="006B4F3C" w:rsidRDefault="00D106F8" w:rsidP="00D106F8">
      <w:pPr>
        <w:pStyle w:val="paragraph"/>
      </w:pPr>
      <w:r w:rsidRPr="006B4F3C">
        <w:tab/>
        <w:t>(c)</w:t>
      </w:r>
      <w:r w:rsidRPr="006B4F3C">
        <w:tab/>
        <w:t>the transport is required solely because the employee is required to attend an interview or selection test in connection with an application by the employee for:</w:t>
      </w:r>
    </w:p>
    <w:p w:rsidR="00D106F8" w:rsidRPr="006B4F3C" w:rsidRDefault="00D106F8" w:rsidP="00D106F8">
      <w:pPr>
        <w:pStyle w:val="paragraphsub"/>
      </w:pPr>
      <w:r w:rsidRPr="006B4F3C">
        <w:tab/>
        <w:t>(i)</w:t>
      </w:r>
      <w:r w:rsidRPr="006B4F3C">
        <w:tab/>
        <w:t>employment;</w:t>
      </w:r>
    </w:p>
    <w:p w:rsidR="00D106F8" w:rsidRPr="006B4F3C" w:rsidRDefault="00D106F8" w:rsidP="00D106F8">
      <w:pPr>
        <w:pStyle w:val="paragraphsub"/>
      </w:pPr>
      <w:r w:rsidRPr="006B4F3C">
        <w:tab/>
        <w:t>(ii)</w:t>
      </w:r>
      <w:r w:rsidRPr="006B4F3C">
        <w:tab/>
        <w:t>promotion; or</w:t>
      </w:r>
    </w:p>
    <w:p w:rsidR="00D106F8" w:rsidRPr="006B4F3C" w:rsidRDefault="00D106F8" w:rsidP="00D106F8">
      <w:pPr>
        <w:pStyle w:val="paragraphsub"/>
      </w:pPr>
      <w:r w:rsidRPr="006B4F3C">
        <w:lastRenderedPageBreak/>
        <w:tab/>
        <w:t>(iii)</w:t>
      </w:r>
      <w:r w:rsidRPr="006B4F3C">
        <w:tab/>
        <w:t>job transfer; and</w:t>
      </w:r>
    </w:p>
    <w:p w:rsidR="00D106F8" w:rsidRPr="006B4F3C" w:rsidRDefault="00D106F8" w:rsidP="00D106F8">
      <w:pPr>
        <w:pStyle w:val="paragraph"/>
      </w:pPr>
      <w:r w:rsidRPr="006B4F3C">
        <w:tab/>
        <w:t>(d)</w:t>
      </w:r>
      <w:r w:rsidRPr="006B4F3C">
        <w:tab/>
        <w:t>the benefit is not provided under a non</w:t>
      </w:r>
      <w:r w:rsidR="006B4F3C">
        <w:noBreakHyphen/>
      </w:r>
      <w:r w:rsidRPr="006B4F3C">
        <w:t>arm’s length arrangement;</w:t>
      </w:r>
    </w:p>
    <w:p w:rsidR="00D106F8" w:rsidRPr="006B4F3C" w:rsidRDefault="00D106F8" w:rsidP="00D106F8">
      <w:pPr>
        <w:pStyle w:val="subsection2"/>
      </w:pPr>
      <w:r w:rsidRPr="006B4F3C">
        <w:t>the benefit shall be taken to be in respect of an employment interview or selection test.</w:t>
      </w:r>
    </w:p>
    <w:p w:rsidR="00D106F8" w:rsidRPr="006B4F3C" w:rsidRDefault="00D106F8" w:rsidP="00D106F8">
      <w:pPr>
        <w:pStyle w:val="ActHead5"/>
      </w:pPr>
      <w:bookmarkStart w:id="89" w:name="_Toc19864508"/>
      <w:r w:rsidRPr="006B4F3C">
        <w:rPr>
          <w:rStyle w:val="CharSectno"/>
        </w:rPr>
        <w:t>143E</w:t>
      </w:r>
      <w:r w:rsidRPr="006B4F3C">
        <w:t xml:space="preserve">  Work</w:t>
      </w:r>
      <w:r w:rsidR="006B4F3C">
        <w:noBreakHyphen/>
      </w:r>
      <w:r w:rsidRPr="006B4F3C">
        <w:t>related medical examinations, work</w:t>
      </w:r>
      <w:r w:rsidR="006B4F3C">
        <w:noBreakHyphen/>
      </w:r>
      <w:r w:rsidRPr="006B4F3C">
        <w:t>related medical screening, work</w:t>
      </w:r>
      <w:r w:rsidR="006B4F3C">
        <w:noBreakHyphen/>
      </w:r>
      <w:r w:rsidRPr="006B4F3C">
        <w:t>related preventative health care, work</w:t>
      </w:r>
      <w:r w:rsidR="006B4F3C">
        <w:noBreakHyphen/>
      </w:r>
      <w:r w:rsidRPr="006B4F3C">
        <w:t>related counselling, migrant language training</w:t>
      </w:r>
      <w:bookmarkEnd w:id="89"/>
    </w:p>
    <w:p w:rsidR="00D106F8" w:rsidRPr="006B4F3C" w:rsidRDefault="00D106F8" w:rsidP="005841E3">
      <w:pPr>
        <w:pStyle w:val="subsection"/>
      </w:pPr>
      <w:r w:rsidRPr="006B4F3C">
        <w:tab/>
      </w:r>
      <w:r w:rsidRPr="006B4F3C">
        <w:tab/>
        <w:t>For the purposes of this Act, where:</w:t>
      </w:r>
    </w:p>
    <w:p w:rsidR="00D106F8" w:rsidRPr="006B4F3C" w:rsidRDefault="00D106F8" w:rsidP="00D106F8">
      <w:pPr>
        <w:pStyle w:val="paragraph"/>
      </w:pPr>
      <w:r w:rsidRPr="006B4F3C">
        <w:tab/>
        <w:t>(a)</w:t>
      </w:r>
      <w:r w:rsidRPr="006B4F3C">
        <w:tab/>
        <w:t>any of the following benefits is provided in, or in respect of, a year of tax in respect of the employment of an employee:</w:t>
      </w:r>
    </w:p>
    <w:p w:rsidR="00D106F8" w:rsidRPr="006B4F3C" w:rsidRDefault="00D106F8" w:rsidP="00D106F8">
      <w:pPr>
        <w:pStyle w:val="paragraphsub"/>
      </w:pPr>
      <w:r w:rsidRPr="006B4F3C">
        <w:tab/>
        <w:t>(i)</w:t>
      </w:r>
      <w:r w:rsidRPr="006B4F3C">
        <w:tab/>
        <w:t>a car benefit relating to a particular car where the application or availability of the car is in respect of the provision of transport;</w:t>
      </w:r>
    </w:p>
    <w:p w:rsidR="00D106F8" w:rsidRPr="006B4F3C" w:rsidRDefault="00D106F8" w:rsidP="00D106F8">
      <w:pPr>
        <w:pStyle w:val="paragraphsub"/>
      </w:pPr>
      <w:r w:rsidRPr="006B4F3C">
        <w:tab/>
        <w:t>(ii)</w:t>
      </w:r>
      <w:r w:rsidRPr="006B4F3C">
        <w:tab/>
        <w:t>an expense payment benefit where the recipients expenditure is in respect of the provision of transport, or meals or accommodation in connection with transport;</w:t>
      </w:r>
    </w:p>
    <w:p w:rsidR="00D106F8" w:rsidRPr="006B4F3C" w:rsidRDefault="00D106F8" w:rsidP="00D106F8">
      <w:pPr>
        <w:pStyle w:val="paragraphsub"/>
      </w:pPr>
      <w:r w:rsidRPr="006B4F3C">
        <w:tab/>
        <w:t>(iii)</w:t>
      </w:r>
      <w:r w:rsidRPr="006B4F3C">
        <w:tab/>
        <w:t>a property benefit where the recipients property consists of meals in connection with transport;</w:t>
      </w:r>
    </w:p>
    <w:p w:rsidR="00D106F8" w:rsidRPr="006B4F3C" w:rsidRDefault="00D106F8" w:rsidP="00D106F8">
      <w:pPr>
        <w:pStyle w:val="paragraphsub"/>
      </w:pPr>
      <w:r w:rsidRPr="006B4F3C">
        <w:tab/>
        <w:t>(iv)</w:t>
      </w:r>
      <w:r w:rsidRPr="006B4F3C">
        <w:tab/>
        <w:t>a residual benefit where the recipients benefit consists of the provision of transport or accommodation in connection with transport;</w:t>
      </w:r>
    </w:p>
    <w:p w:rsidR="00D106F8" w:rsidRPr="006B4F3C" w:rsidRDefault="00D106F8" w:rsidP="00D106F8">
      <w:pPr>
        <w:pStyle w:val="paragraph"/>
      </w:pPr>
      <w:r w:rsidRPr="006B4F3C">
        <w:tab/>
        <w:t>(b)</w:t>
      </w:r>
      <w:r w:rsidRPr="006B4F3C">
        <w:tab/>
        <w:t>the transport is required solely because:</w:t>
      </w:r>
    </w:p>
    <w:p w:rsidR="00D106F8" w:rsidRPr="006B4F3C" w:rsidRDefault="00D106F8" w:rsidP="00D106F8">
      <w:pPr>
        <w:pStyle w:val="paragraphsub"/>
      </w:pPr>
      <w:r w:rsidRPr="006B4F3C">
        <w:tab/>
        <w:t>(i)</w:t>
      </w:r>
      <w:r w:rsidRPr="006B4F3C">
        <w:tab/>
        <w:t>the employee attends:</w:t>
      </w:r>
    </w:p>
    <w:p w:rsidR="00D106F8" w:rsidRPr="006B4F3C" w:rsidRDefault="00D106F8" w:rsidP="00D106F8">
      <w:pPr>
        <w:pStyle w:val="paragraphsub-sub"/>
      </w:pPr>
      <w:r w:rsidRPr="006B4F3C">
        <w:tab/>
        <w:t>(A)</w:t>
      </w:r>
      <w:r w:rsidRPr="006B4F3C">
        <w:tab/>
        <w:t>a work</w:t>
      </w:r>
      <w:r w:rsidR="006B4F3C">
        <w:noBreakHyphen/>
      </w:r>
      <w:r w:rsidRPr="006B4F3C">
        <w:t>related medical examination of the employee;</w:t>
      </w:r>
    </w:p>
    <w:p w:rsidR="00D106F8" w:rsidRPr="006B4F3C" w:rsidRDefault="00D106F8" w:rsidP="00D106F8">
      <w:pPr>
        <w:pStyle w:val="paragraphsub-sub"/>
      </w:pPr>
      <w:r w:rsidRPr="006B4F3C">
        <w:tab/>
        <w:t>(B)</w:t>
      </w:r>
      <w:r w:rsidRPr="006B4F3C">
        <w:tab/>
        <w:t>work</w:t>
      </w:r>
      <w:r w:rsidR="006B4F3C">
        <w:noBreakHyphen/>
      </w:r>
      <w:r w:rsidRPr="006B4F3C">
        <w:t>related medical screening of the employee;</w:t>
      </w:r>
    </w:p>
    <w:p w:rsidR="00D106F8" w:rsidRPr="006B4F3C" w:rsidRDefault="00D106F8" w:rsidP="00D106F8">
      <w:pPr>
        <w:pStyle w:val="paragraphsub-sub"/>
      </w:pPr>
      <w:r w:rsidRPr="006B4F3C">
        <w:lastRenderedPageBreak/>
        <w:tab/>
        <w:t>(C)</w:t>
      </w:r>
      <w:r w:rsidRPr="006B4F3C">
        <w:tab/>
        <w:t>work</w:t>
      </w:r>
      <w:r w:rsidR="006B4F3C">
        <w:noBreakHyphen/>
      </w:r>
      <w:r w:rsidRPr="006B4F3C">
        <w:t>related preventative health care of the employee;</w:t>
      </w:r>
    </w:p>
    <w:p w:rsidR="00D106F8" w:rsidRPr="006B4F3C" w:rsidRDefault="00D106F8" w:rsidP="00D106F8">
      <w:pPr>
        <w:pStyle w:val="paragraphsub-sub"/>
      </w:pPr>
      <w:r w:rsidRPr="006B4F3C">
        <w:tab/>
        <w:t>(D)</w:t>
      </w:r>
      <w:r w:rsidRPr="006B4F3C">
        <w:tab/>
        <w:t>work</w:t>
      </w:r>
      <w:r w:rsidR="006B4F3C">
        <w:noBreakHyphen/>
      </w:r>
      <w:r w:rsidRPr="006B4F3C">
        <w:t>related counselling of the employee; or</w:t>
      </w:r>
    </w:p>
    <w:p w:rsidR="00D106F8" w:rsidRPr="006B4F3C" w:rsidRDefault="00D106F8" w:rsidP="00D106F8">
      <w:pPr>
        <w:pStyle w:val="paragraphsub-sub"/>
      </w:pPr>
      <w:r w:rsidRPr="006B4F3C">
        <w:tab/>
        <w:t>(E)</w:t>
      </w:r>
      <w:r w:rsidRPr="006B4F3C">
        <w:tab/>
        <w:t>migrant language training of the employee; or</w:t>
      </w:r>
    </w:p>
    <w:p w:rsidR="00D106F8" w:rsidRPr="006B4F3C" w:rsidRDefault="00D106F8" w:rsidP="00D106F8">
      <w:pPr>
        <w:pStyle w:val="paragraphsub"/>
      </w:pPr>
      <w:r w:rsidRPr="006B4F3C">
        <w:tab/>
        <w:t>(ii)</w:t>
      </w:r>
      <w:r w:rsidRPr="006B4F3C">
        <w:tab/>
        <w:t>an associate of the employee attends:</w:t>
      </w:r>
    </w:p>
    <w:p w:rsidR="00D106F8" w:rsidRPr="006B4F3C" w:rsidRDefault="00D106F8" w:rsidP="00D106F8">
      <w:pPr>
        <w:pStyle w:val="paragraphsub-sub"/>
      </w:pPr>
      <w:r w:rsidRPr="006B4F3C">
        <w:tab/>
        <w:t>(A)</w:t>
      </w:r>
      <w:r w:rsidRPr="006B4F3C">
        <w:tab/>
        <w:t>work</w:t>
      </w:r>
      <w:r w:rsidR="006B4F3C">
        <w:noBreakHyphen/>
      </w:r>
      <w:r w:rsidRPr="006B4F3C">
        <w:t>related counselling of the associate; or</w:t>
      </w:r>
    </w:p>
    <w:p w:rsidR="00D106F8" w:rsidRPr="006B4F3C" w:rsidRDefault="00D106F8" w:rsidP="00D106F8">
      <w:pPr>
        <w:pStyle w:val="paragraphsub-sub"/>
      </w:pPr>
      <w:r w:rsidRPr="006B4F3C">
        <w:tab/>
        <w:t>(B)</w:t>
      </w:r>
      <w:r w:rsidRPr="006B4F3C">
        <w:tab/>
        <w:t>migrant language training of the associate;</w:t>
      </w:r>
    </w:p>
    <w:p w:rsidR="00D106F8" w:rsidRPr="006B4F3C" w:rsidRDefault="00D106F8" w:rsidP="00D106F8">
      <w:pPr>
        <w:pStyle w:val="paragraph"/>
      </w:pPr>
      <w:r w:rsidRPr="006B4F3C">
        <w:tab/>
        <w:t>(c)</w:t>
      </w:r>
      <w:r w:rsidRPr="006B4F3C">
        <w:tab/>
        <w:t xml:space="preserve">if </w:t>
      </w:r>
      <w:r w:rsidR="006B4F3C">
        <w:t>subparagraph (</w:t>
      </w:r>
      <w:r w:rsidRPr="006B4F3C">
        <w:t>b)(i) applies—the transport, meals or accommodation is for the employee; and</w:t>
      </w:r>
    </w:p>
    <w:p w:rsidR="00D106F8" w:rsidRPr="006B4F3C" w:rsidRDefault="00D106F8" w:rsidP="00D106F8">
      <w:pPr>
        <w:pStyle w:val="paragraph"/>
      </w:pPr>
      <w:r w:rsidRPr="006B4F3C">
        <w:tab/>
        <w:t>(d)</w:t>
      </w:r>
      <w:r w:rsidRPr="006B4F3C">
        <w:tab/>
        <w:t xml:space="preserve">if </w:t>
      </w:r>
      <w:r w:rsidR="006B4F3C">
        <w:t>subparagraph (</w:t>
      </w:r>
      <w:r w:rsidRPr="006B4F3C">
        <w:t>b)(ii) applies—the transport, meals or accommodation is for the associate of the employee;</w:t>
      </w:r>
    </w:p>
    <w:p w:rsidR="00D106F8" w:rsidRPr="006B4F3C" w:rsidRDefault="00D106F8" w:rsidP="00D106F8">
      <w:pPr>
        <w:pStyle w:val="subsection2"/>
      </w:pPr>
      <w:r w:rsidRPr="006B4F3C">
        <w:t>the benefit shall be taken to be associated with:</w:t>
      </w:r>
    </w:p>
    <w:p w:rsidR="00D106F8" w:rsidRPr="006B4F3C" w:rsidRDefault="00D106F8" w:rsidP="00D106F8">
      <w:pPr>
        <w:pStyle w:val="paragraph"/>
      </w:pPr>
      <w:r w:rsidRPr="006B4F3C">
        <w:tab/>
        <w:t>(e)</w:t>
      </w:r>
      <w:r w:rsidRPr="006B4F3C">
        <w:tab/>
        <w:t>a work</w:t>
      </w:r>
      <w:r w:rsidR="006B4F3C">
        <w:noBreakHyphen/>
      </w:r>
      <w:r w:rsidRPr="006B4F3C">
        <w:t>related medical examination of the employee;</w:t>
      </w:r>
    </w:p>
    <w:p w:rsidR="00D106F8" w:rsidRPr="006B4F3C" w:rsidRDefault="00D106F8" w:rsidP="00D106F8">
      <w:pPr>
        <w:pStyle w:val="paragraph"/>
      </w:pPr>
      <w:r w:rsidRPr="006B4F3C">
        <w:tab/>
        <w:t>(f)</w:t>
      </w:r>
      <w:r w:rsidRPr="006B4F3C">
        <w:tab/>
        <w:t>work</w:t>
      </w:r>
      <w:r w:rsidR="006B4F3C">
        <w:noBreakHyphen/>
      </w:r>
      <w:r w:rsidRPr="006B4F3C">
        <w:t>related medical screening of the employee;</w:t>
      </w:r>
    </w:p>
    <w:p w:rsidR="00D106F8" w:rsidRPr="006B4F3C" w:rsidRDefault="00D106F8" w:rsidP="00D106F8">
      <w:pPr>
        <w:pStyle w:val="paragraph"/>
      </w:pPr>
      <w:r w:rsidRPr="006B4F3C">
        <w:tab/>
        <w:t>(g)</w:t>
      </w:r>
      <w:r w:rsidRPr="006B4F3C">
        <w:tab/>
        <w:t>work</w:t>
      </w:r>
      <w:r w:rsidR="006B4F3C">
        <w:noBreakHyphen/>
      </w:r>
      <w:r w:rsidRPr="006B4F3C">
        <w:t>related preventative health care of the employee;</w:t>
      </w:r>
    </w:p>
    <w:p w:rsidR="00D106F8" w:rsidRPr="006B4F3C" w:rsidRDefault="00D106F8" w:rsidP="00D106F8">
      <w:pPr>
        <w:pStyle w:val="paragraph"/>
      </w:pPr>
      <w:r w:rsidRPr="006B4F3C">
        <w:tab/>
        <w:t>(h)</w:t>
      </w:r>
      <w:r w:rsidRPr="006B4F3C">
        <w:tab/>
        <w:t>work</w:t>
      </w:r>
      <w:r w:rsidR="006B4F3C">
        <w:noBreakHyphen/>
      </w:r>
      <w:r w:rsidRPr="006B4F3C">
        <w:t>related counselling of the employee or of the associate of the employee; or</w:t>
      </w:r>
    </w:p>
    <w:p w:rsidR="00D106F8" w:rsidRPr="006B4F3C" w:rsidRDefault="00D106F8" w:rsidP="00D106F8">
      <w:pPr>
        <w:pStyle w:val="paragraph"/>
      </w:pPr>
      <w:r w:rsidRPr="006B4F3C">
        <w:tab/>
        <w:t>(j)</w:t>
      </w:r>
      <w:r w:rsidRPr="006B4F3C">
        <w:tab/>
        <w:t>migrant language training of the employee or of the associate of the employee;</w:t>
      </w:r>
    </w:p>
    <w:p w:rsidR="00D106F8" w:rsidRPr="006B4F3C" w:rsidRDefault="00D106F8" w:rsidP="00D106F8">
      <w:pPr>
        <w:pStyle w:val="subsection2"/>
      </w:pPr>
      <w:r w:rsidRPr="006B4F3C">
        <w:t>as the case requires.</w:t>
      </w:r>
    </w:p>
    <w:p w:rsidR="00D106F8" w:rsidRPr="006B4F3C" w:rsidRDefault="00D106F8" w:rsidP="00D106F8">
      <w:pPr>
        <w:pStyle w:val="ActHead5"/>
      </w:pPr>
      <w:bookmarkStart w:id="90" w:name="_Toc19864509"/>
      <w:r w:rsidRPr="006B4F3C">
        <w:rPr>
          <w:rStyle w:val="CharSectno"/>
        </w:rPr>
        <w:t>144</w:t>
      </w:r>
      <w:r w:rsidRPr="006B4F3C">
        <w:t xml:space="preserve">  Deemed payment</w:t>
      </w:r>
      <w:bookmarkEnd w:id="90"/>
    </w:p>
    <w:p w:rsidR="00D106F8" w:rsidRPr="006B4F3C" w:rsidRDefault="00D106F8" w:rsidP="005841E3">
      <w:pPr>
        <w:pStyle w:val="subsection"/>
      </w:pPr>
      <w:r w:rsidRPr="006B4F3C">
        <w:tab/>
      </w:r>
      <w:r w:rsidRPr="006B4F3C">
        <w:tab/>
        <w:t>For the purposes of Part</w:t>
      </w:r>
      <w:r w:rsidR="00C42613" w:rsidRPr="006B4F3C">
        <w:t> </w:t>
      </w:r>
      <w:r w:rsidRPr="006B4F3C">
        <w:t>III, any conduct by a person that effects or results in a discharge or extinction of an obligation of another person to pay an amount to a third person shall be taken to constitute the payment of the amount by the first</w:t>
      </w:r>
      <w:r w:rsidR="006B4F3C">
        <w:noBreakHyphen/>
      </w:r>
      <w:r w:rsidRPr="006B4F3C">
        <w:t>mentioned person.</w:t>
      </w:r>
    </w:p>
    <w:p w:rsidR="00D106F8" w:rsidRPr="006B4F3C" w:rsidRDefault="00D106F8" w:rsidP="00D106F8">
      <w:pPr>
        <w:pStyle w:val="ActHead5"/>
      </w:pPr>
      <w:bookmarkStart w:id="91" w:name="_Toc19864510"/>
      <w:r w:rsidRPr="006B4F3C">
        <w:rPr>
          <w:rStyle w:val="CharSectno"/>
        </w:rPr>
        <w:lastRenderedPageBreak/>
        <w:t>145</w:t>
      </w:r>
      <w:r w:rsidRPr="006B4F3C">
        <w:t xml:space="preserve">  Consideration not in cash</w:t>
      </w:r>
      <w:bookmarkEnd w:id="91"/>
    </w:p>
    <w:p w:rsidR="00D106F8" w:rsidRPr="006B4F3C" w:rsidRDefault="00D106F8" w:rsidP="005841E3">
      <w:pPr>
        <w:pStyle w:val="subsection"/>
      </w:pPr>
      <w:r w:rsidRPr="006B4F3C">
        <w:tab/>
        <w:t>(1)</w:t>
      </w:r>
      <w:r w:rsidRPr="006B4F3C">
        <w:tab/>
        <w:t>For the purposes of this Act, where, upon any transaction, any consideration is given by way of the provision of property (other than money), the money value of that consideration shall be deemed to have been paid or given.</w:t>
      </w:r>
    </w:p>
    <w:p w:rsidR="00D106F8" w:rsidRPr="006B4F3C" w:rsidRDefault="00D106F8" w:rsidP="005841E3">
      <w:pPr>
        <w:pStyle w:val="subsection"/>
      </w:pPr>
      <w:r w:rsidRPr="006B4F3C">
        <w:tab/>
        <w:t>(2)</w:t>
      </w:r>
      <w:r w:rsidRPr="006B4F3C">
        <w:tab/>
      </w:r>
      <w:r w:rsidR="006B4F3C">
        <w:t>Subsection (</w:t>
      </w:r>
      <w:r w:rsidRPr="006B4F3C">
        <w:t>1) does not apply for the purpose of determining whether an act or thing constitutes the provision of a benefit to which a particular provision of this Act applies.</w:t>
      </w:r>
    </w:p>
    <w:p w:rsidR="00D106F8" w:rsidRPr="006B4F3C" w:rsidRDefault="00D106F8" w:rsidP="00D106F8">
      <w:pPr>
        <w:pStyle w:val="ActHead5"/>
      </w:pPr>
      <w:bookmarkStart w:id="92" w:name="_Toc19864511"/>
      <w:r w:rsidRPr="006B4F3C">
        <w:rPr>
          <w:rStyle w:val="CharSectno"/>
        </w:rPr>
        <w:t>146</w:t>
      </w:r>
      <w:r w:rsidRPr="006B4F3C">
        <w:t xml:space="preserve">  Amounts to be expressed in Australian currency</w:t>
      </w:r>
      <w:bookmarkEnd w:id="92"/>
    </w:p>
    <w:p w:rsidR="00D106F8" w:rsidRPr="006B4F3C" w:rsidRDefault="00D106F8" w:rsidP="005841E3">
      <w:pPr>
        <w:pStyle w:val="subsection"/>
      </w:pPr>
      <w:r w:rsidRPr="006B4F3C">
        <w:tab/>
      </w:r>
      <w:r w:rsidRPr="006B4F3C">
        <w:tab/>
        <w:t>For the purposes of this Act, all amounts and values shall be expressed in terms of Australian currency.</w:t>
      </w:r>
    </w:p>
    <w:p w:rsidR="00D106F8" w:rsidRPr="006B4F3C" w:rsidRDefault="00D106F8" w:rsidP="00D106F8">
      <w:pPr>
        <w:pStyle w:val="ActHead5"/>
      </w:pPr>
      <w:bookmarkStart w:id="93" w:name="_Toc19864512"/>
      <w:r w:rsidRPr="006B4F3C">
        <w:rPr>
          <w:rStyle w:val="CharSectno"/>
        </w:rPr>
        <w:t>147</w:t>
      </w:r>
      <w:r w:rsidRPr="006B4F3C">
        <w:t xml:space="preserve">  Obligation to pay or repay an amount</w:t>
      </w:r>
      <w:bookmarkEnd w:id="93"/>
    </w:p>
    <w:p w:rsidR="00D106F8" w:rsidRPr="006B4F3C" w:rsidRDefault="00D106F8" w:rsidP="005841E3">
      <w:pPr>
        <w:pStyle w:val="subsection"/>
      </w:pPr>
      <w:r w:rsidRPr="006B4F3C">
        <w:tab/>
      </w:r>
      <w:r w:rsidRPr="006B4F3C">
        <w:tab/>
        <w:t>For the purposes of this Act, a person shall be deemed to be under an obligation to pay or repay an amount notwithstanding that the amount is not due for payment or repayment.</w:t>
      </w:r>
    </w:p>
    <w:p w:rsidR="00D106F8" w:rsidRPr="006B4F3C" w:rsidRDefault="00D106F8" w:rsidP="00D106F8">
      <w:pPr>
        <w:pStyle w:val="ActHead5"/>
      </w:pPr>
      <w:bookmarkStart w:id="94" w:name="_Toc19864513"/>
      <w:r w:rsidRPr="006B4F3C">
        <w:rPr>
          <w:rStyle w:val="CharSectno"/>
        </w:rPr>
        <w:t>148</w:t>
      </w:r>
      <w:r w:rsidRPr="006B4F3C">
        <w:t xml:space="preserve">  Provision of benefits</w:t>
      </w:r>
      <w:bookmarkEnd w:id="94"/>
    </w:p>
    <w:p w:rsidR="00D106F8" w:rsidRPr="006B4F3C" w:rsidRDefault="00D106F8" w:rsidP="005841E3">
      <w:pPr>
        <w:pStyle w:val="subsection"/>
      </w:pPr>
      <w:r w:rsidRPr="006B4F3C">
        <w:tab/>
        <w:t>(1)</w:t>
      </w:r>
      <w:r w:rsidRPr="006B4F3C">
        <w:tab/>
        <w:t>A reference in this Act to the provision of a benefit to a person in respect of the employment of an employee is a reference to the provision of such a benefit:</w:t>
      </w:r>
    </w:p>
    <w:p w:rsidR="00D106F8" w:rsidRPr="006B4F3C" w:rsidRDefault="00D106F8" w:rsidP="00D106F8">
      <w:pPr>
        <w:pStyle w:val="paragraph"/>
      </w:pPr>
      <w:r w:rsidRPr="006B4F3C">
        <w:tab/>
        <w:t>(a)</w:t>
      </w:r>
      <w:r w:rsidRPr="006B4F3C">
        <w:tab/>
        <w:t>whether or not the benefit is also provided in respect of, by reason of, by virtue of, or for or in relation directly or indirectly to, any other matter or thing;</w:t>
      </w:r>
    </w:p>
    <w:p w:rsidR="00D106F8" w:rsidRPr="006B4F3C" w:rsidRDefault="00D106F8" w:rsidP="00D106F8">
      <w:pPr>
        <w:pStyle w:val="paragraph"/>
      </w:pPr>
      <w:r w:rsidRPr="006B4F3C">
        <w:tab/>
        <w:t>(b)</w:t>
      </w:r>
      <w:r w:rsidRPr="006B4F3C">
        <w:tab/>
        <w:t>whether the employment will occur, is occurring, or has occurred;</w:t>
      </w:r>
    </w:p>
    <w:p w:rsidR="00D106F8" w:rsidRPr="006B4F3C" w:rsidRDefault="00D106F8" w:rsidP="00D106F8">
      <w:pPr>
        <w:pStyle w:val="paragraph"/>
      </w:pPr>
      <w:r w:rsidRPr="006B4F3C">
        <w:lastRenderedPageBreak/>
        <w:tab/>
        <w:t>(c)</w:t>
      </w:r>
      <w:r w:rsidRPr="006B4F3C">
        <w:tab/>
        <w:t>whether or not the benefit is surplus to the needs or wants of the recipient;</w:t>
      </w:r>
    </w:p>
    <w:p w:rsidR="00D106F8" w:rsidRPr="006B4F3C" w:rsidRDefault="00D106F8" w:rsidP="00D106F8">
      <w:pPr>
        <w:pStyle w:val="paragraph"/>
      </w:pPr>
      <w:r w:rsidRPr="006B4F3C">
        <w:tab/>
        <w:t>(d)</w:t>
      </w:r>
      <w:r w:rsidRPr="006B4F3C">
        <w:tab/>
        <w:t>whether or not the benefit is also provided to another person;</w:t>
      </w:r>
    </w:p>
    <w:p w:rsidR="00D106F8" w:rsidRPr="006B4F3C" w:rsidRDefault="00D106F8" w:rsidP="00D106F8">
      <w:pPr>
        <w:pStyle w:val="paragraph"/>
      </w:pPr>
      <w:r w:rsidRPr="006B4F3C">
        <w:tab/>
        <w:t>(e)</w:t>
      </w:r>
      <w:r w:rsidRPr="006B4F3C">
        <w:tab/>
        <w:t>whether or not the benefit is, to any extent, offset by any inconvenience or disadvantage;</w:t>
      </w:r>
    </w:p>
    <w:p w:rsidR="00D106F8" w:rsidRPr="006B4F3C" w:rsidRDefault="00D106F8" w:rsidP="00D106F8">
      <w:pPr>
        <w:pStyle w:val="paragraph"/>
      </w:pPr>
      <w:r w:rsidRPr="006B4F3C">
        <w:tab/>
        <w:t>(f)</w:t>
      </w:r>
      <w:r w:rsidRPr="006B4F3C">
        <w:tab/>
        <w:t>whether or not the benefit is provided or used, or required to be provided or used, in connection with that employment;</w:t>
      </w:r>
    </w:p>
    <w:p w:rsidR="00D106F8" w:rsidRPr="006B4F3C" w:rsidRDefault="00D106F8" w:rsidP="00D106F8">
      <w:pPr>
        <w:pStyle w:val="paragraph"/>
      </w:pPr>
      <w:r w:rsidRPr="006B4F3C">
        <w:tab/>
        <w:t>(g)</w:t>
      </w:r>
      <w:r w:rsidRPr="006B4F3C">
        <w:tab/>
        <w:t>whether or not the provision of the benefit is, or is in the nature of, income; and</w:t>
      </w:r>
    </w:p>
    <w:p w:rsidR="00D106F8" w:rsidRPr="006B4F3C" w:rsidRDefault="00D106F8" w:rsidP="00D106F8">
      <w:pPr>
        <w:pStyle w:val="paragraph"/>
      </w:pPr>
      <w:r w:rsidRPr="006B4F3C">
        <w:tab/>
        <w:t>(h)</w:t>
      </w:r>
      <w:r w:rsidRPr="006B4F3C">
        <w:tab/>
        <w:t>whether or not the benefit is provided as a reward for services rendered, or to be rendered, by the employee.</w:t>
      </w:r>
    </w:p>
    <w:p w:rsidR="00D106F8" w:rsidRPr="006B4F3C" w:rsidRDefault="00D106F8" w:rsidP="005841E3">
      <w:pPr>
        <w:pStyle w:val="subsection"/>
      </w:pPr>
      <w:r w:rsidRPr="006B4F3C">
        <w:tab/>
        <w:t>(2)</w:t>
      </w:r>
      <w:r w:rsidRPr="006B4F3C">
        <w:tab/>
        <w:t xml:space="preserve">Where, in respect of the employment of an employee, a benefit is provided by a person (in this subsection referred to as the </w:t>
      </w:r>
      <w:r w:rsidRPr="006B4F3C">
        <w:rPr>
          <w:b/>
          <w:i/>
        </w:rPr>
        <w:t>provider</w:t>
      </w:r>
      <w:r w:rsidRPr="006B4F3C">
        <w:t>) to a person other than:</w:t>
      </w:r>
    </w:p>
    <w:p w:rsidR="00D106F8" w:rsidRPr="006B4F3C" w:rsidRDefault="00D106F8" w:rsidP="00D106F8">
      <w:pPr>
        <w:pStyle w:val="paragraph"/>
      </w:pPr>
      <w:r w:rsidRPr="006B4F3C">
        <w:tab/>
        <w:t>(a)</w:t>
      </w:r>
      <w:r w:rsidRPr="006B4F3C">
        <w:tab/>
        <w:t>the employee; or</w:t>
      </w:r>
    </w:p>
    <w:p w:rsidR="00D106F8" w:rsidRPr="006B4F3C" w:rsidRDefault="00D106F8" w:rsidP="00D106F8">
      <w:pPr>
        <w:pStyle w:val="paragraph"/>
      </w:pPr>
      <w:r w:rsidRPr="006B4F3C">
        <w:tab/>
        <w:t>(b)</w:t>
      </w:r>
      <w:r w:rsidRPr="006B4F3C">
        <w:tab/>
        <w:t>a person who, but for this subsection, is an associate of the employee;</w:t>
      </w:r>
    </w:p>
    <w:p w:rsidR="00D106F8" w:rsidRPr="006B4F3C" w:rsidRDefault="00D106F8" w:rsidP="00D106F8">
      <w:pPr>
        <w:pStyle w:val="subsection2"/>
      </w:pPr>
      <w:r w:rsidRPr="006B4F3C">
        <w:t>under an arrangement between:</w:t>
      </w:r>
    </w:p>
    <w:p w:rsidR="00D106F8" w:rsidRPr="006B4F3C" w:rsidRDefault="00D106F8" w:rsidP="00D106F8">
      <w:pPr>
        <w:pStyle w:val="paragraph"/>
      </w:pPr>
      <w:r w:rsidRPr="006B4F3C">
        <w:tab/>
        <w:t>(c)</w:t>
      </w:r>
      <w:r w:rsidRPr="006B4F3C">
        <w:tab/>
        <w:t>the provider, the employer or an associate of the employer; and</w:t>
      </w:r>
    </w:p>
    <w:p w:rsidR="00D106F8" w:rsidRPr="006B4F3C" w:rsidRDefault="00D106F8" w:rsidP="00D106F8">
      <w:pPr>
        <w:pStyle w:val="paragraph"/>
      </w:pPr>
      <w:r w:rsidRPr="006B4F3C">
        <w:tab/>
        <w:t>(d)</w:t>
      </w:r>
      <w:r w:rsidRPr="006B4F3C">
        <w:tab/>
        <w:t>the employee or a person who, but for this subsection, is an associate of the employee;</w:t>
      </w:r>
    </w:p>
    <w:p w:rsidR="00D106F8" w:rsidRPr="006B4F3C" w:rsidRDefault="00D106F8" w:rsidP="00D106F8">
      <w:pPr>
        <w:pStyle w:val="subsection2"/>
      </w:pPr>
      <w:r w:rsidRPr="006B4F3C">
        <w:t>the recipient of the benefit shall be deemed to be an associate of the employee for the purposes of the application of this Act in relation to the provision of that benefit.</w:t>
      </w:r>
    </w:p>
    <w:p w:rsidR="009D4D01" w:rsidRPr="006B4F3C" w:rsidRDefault="009D4D01" w:rsidP="009D4D01">
      <w:pPr>
        <w:pStyle w:val="subsection"/>
      </w:pPr>
      <w:r w:rsidRPr="006B4F3C">
        <w:tab/>
        <w:t>(2A)</w:t>
      </w:r>
      <w:r w:rsidRPr="006B4F3C">
        <w:tab/>
      </w:r>
      <w:r w:rsidR="006B4F3C">
        <w:t>Subsection (</w:t>
      </w:r>
      <w:r w:rsidRPr="006B4F3C">
        <w:t>2) does not apply if the employee would be entitled to a deduction under Division</w:t>
      </w:r>
      <w:r w:rsidR="006B4F3C">
        <w:t> </w:t>
      </w:r>
      <w:r w:rsidRPr="006B4F3C">
        <w:t xml:space="preserve">30 (Gifts or contributions) of the </w:t>
      </w:r>
      <w:r w:rsidRPr="006B4F3C">
        <w:rPr>
          <w:i/>
        </w:rPr>
        <w:lastRenderedPageBreak/>
        <w:t>Income Tax Assessment Act 1997</w:t>
      </w:r>
      <w:r w:rsidRPr="006B4F3C">
        <w:t xml:space="preserve"> if the employee, rather than the provider, provided the benefit to the recipient.</w:t>
      </w:r>
    </w:p>
    <w:p w:rsidR="00D106F8" w:rsidRPr="006B4F3C" w:rsidRDefault="00D106F8" w:rsidP="005841E3">
      <w:pPr>
        <w:pStyle w:val="subsection"/>
      </w:pPr>
      <w:r w:rsidRPr="006B4F3C">
        <w:tab/>
        <w:t>(3)</w:t>
      </w:r>
      <w:r w:rsidRPr="006B4F3C">
        <w:tab/>
        <w:t>Where:</w:t>
      </w:r>
    </w:p>
    <w:p w:rsidR="00D106F8" w:rsidRPr="006B4F3C" w:rsidRDefault="00D106F8" w:rsidP="00D106F8">
      <w:pPr>
        <w:pStyle w:val="paragraph"/>
      </w:pPr>
      <w:r w:rsidRPr="006B4F3C">
        <w:tab/>
        <w:t>(a)</w:t>
      </w:r>
      <w:r w:rsidRPr="006B4F3C">
        <w:tab/>
        <w:t>but for the prohibition on the doing of an act or thing, the doing of the act or thing would result in the provision of a benefit in respect of the employment of a person by another person (in this subsection referred to as the</w:t>
      </w:r>
      <w:r w:rsidRPr="006B4F3C">
        <w:rPr>
          <w:b/>
          <w:i/>
        </w:rPr>
        <w:t xml:space="preserve"> provider</w:t>
      </w:r>
      <w:r w:rsidRPr="006B4F3C">
        <w:t>); and</w:t>
      </w:r>
    </w:p>
    <w:p w:rsidR="00D106F8" w:rsidRPr="006B4F3C" w:rsidRDefault="00D106F8" w:rsidP="00D106F8">
      <w:pPr>
        <w:pStyle w:val="paragraph"/>
      </w:pPr>
      <w:r w:rsidRPr="006B4F3C">
        <w:tab/>
        <w:t>(b)</w:t>
      </w:r>
      <w:r w:rsidRPr="006B4F3C">
        <w:tab/>
        <w:t>the prohibition is not consistently enforced;</w:t>
      </w:r>
    </w:p>
    <w:p w:rsidR="00D106F8" w:rsidRPr="006B4F3C" w:rsidRDefault="00D106F8" w:rsidP="00D106F8">
      <w:pPr>
        <w:pStyle w:val="subsection2"/>
      </w:pPr>
      <w:r w:rsidRPr="006B4F3C">
        <w:t>the provider shall be deemed, for the purposes of this Act, to have provided that benefit in respect of that employment.</w:t>
      </w:r>
    </w:p>
    <w:p w:rsidR="00D106F8" w:rsidRPr="006B4F3C" w:rsidRDefault="00D106F8" w:rsidP="005841E3">
      <w:pPr>
        <w:pStyle w:val="subsection"/>
      </w:pPr>
      <w:r w:rsidRPr="006B4F3C">
        <w:tab/>
        <w:t>(4)</w:t>
      </w:r>
      <w:r w:rsidRPr="006B4F3C">
        <w:tab/>
        <w:t>For the purposes of this Act, a benefit that is received or obtained by an employee, or by an associate of an employee, in respect of the employment of the employee shall be deemed to have been provided by the provider in respect of that employment.</w:t>
      </w:r>
    </w:p>
    <w:p w:rsidR="00D106F8" w:rsidRPr="006B4F3C" w:rsidRDefault="00D106F8" w:rsidP="005841E3">
      <w:pPr>
        <w:pStyle w:val="subsection"/>
      </w:pPr>
      <w:r w:rsidRPr="006B4F3C">
        <w:tab/>
        <w:t>(5)</w:t>
      </w:r>
      <w:r w:rsidRPr="006B4F3C">
        <w:tab/>
        <w:t xml:space="preserve">A provision of this Act that deems a benefit to have been provided in particular circumstances shall not, by implication, limit the meaning of the expression </w:t>
      </w:r>
      <w:r w:rsidRPr="006B4F3C">
        <w:rPr>
          <w:b/>
          <w:i/>
        </w:rPr>
        <w:t>provide</w:t>
      </w:r>
      <w:r w:rsidRPr="006B4F3C">
        <w:rPr>
          <w:i/>
        </w:rPr>
        <w:t xml:space="preserve"> </w:t>
      </w:r>
      <w:r w:rsidRPr="006B4F3C">
        <w:t>when used in relation to the provision of a benefit in other circumstances.</w:t>
      </w:r>
    </w:p>
    <w:p w:rsidR="00D106F8" w:rsidRPr="006B4F3C" w:rsidRDefault="00D106F8" w:rsidP="00D106F8">
      <w:pPr>
        <w:pStyle w:val="ActHead5"/>
      </w:pPr>
      <w:bookmarkStart w:id="95" w:name="_Toc19864514"/>
      <w:r w:rsidRPr="006B4F3C">
        <w:rPr>
          <w:rStyle w:val="CharSectno"/>
        </w:rPr>
        <w:t>149</w:t>
      </w:r>
      <w:r w:rsidRPr="006B4F3C">
        <w:t xml:space="preserve">  Provision of benefit during a period</w:t>
      </w:r>
      <w:bookmarkEnd w:id="95"/>
    </w:p>
    <w:p w:rsidR="00D106F8" w:rsidRPr="006B4F3C" w:rsidRDefault="00D106F8" w:rsidP="005841E3">
      <w:pPr>
        <w:pStyle w:val="subsection"/>
      </w:pPr>
      <w:r w:rsidRPr="006B4F3C">
        <w:tab/>
        <w:t>(1)</w:t>
      </w:r>
      <w:r w:rsidRPr="006B4F3C">
        <w:tab/>
        <w:t>For the purposes of this Act, a benefit shall be taken to be provided during a period if, and only if, the benefit:</w:t>
      </w:r>
    </w:p>
    <w:p w:rsidR="00D106F8" w:rsidRPr="006B4F3C" w:rsidRDefault="00D106F8" w:rsidP="00D106F8">
      <w:pPr>
        <w:pStyle w:val="paragraph"/>
      </w:pPr>
      <w:r w:rsidRPr="006B4F3C">
        <w:tab/>
        <w:t>(a)</w:t>
      </w:r>
      <w:r w:rsidRPr="006B4F3C">
        <w:tab/>
        <w:t>is provided, or subsists, during a period of more than 1 day; and</w:t>
      </w:r>
    </w:p>
    <w:p w:rsidR="00D106F8" w:rsidRPr="006B4F3C" w:rsidRDefault="00D106F8" w:rsidP="00D106F8">
      <w:pPr>
        <w:pStyle w:val="paragraph"/>
      </w:pPr>
      <w:r w:rsidRPr="006B4F3C">
        <w:tab/>
        <w:t>(b)</w:t>
      </w:r>
      <w:r w:rsidRPr="006B4F3C">
        <w:tab/>
        <w:t>is not deemed by a provision of this Act to be provided at a particular time or on a particular day.</w:t>
      </w:r>
    </w:p>
    <w:p w:rsidR="00D106F8" w:rsidRPr="006B4F3C" w:rsidRDefault="00D106F8" w:rsidP="005841E3">
      <w:pPr>
        <w:pStyle w:val="subsection"/>
      </w:pPr>
      <w:r w:rsidRPr="006B4F3C">
        <w:lastRenderedPageBreak/>
        <w:tab/>
        <w:t>(2)</w:t>
      </w:r>
      <w:r w:rsidRPr="006B4F3C">
        <w:tab/>
        <w:t xml:space="preserve">For the purposes of </w:t>
      </w:r>
      <w:r w:rsidR="006B4F3C">
        <w:t>subsection (</w:t>
      </w:r>
      <w:r w:rsidRPr="006B4F3C">
        <w:t>1), but without limiting the generality of that subsection, a benefit constituted by the subsistence of a lease or licence in respect of property, or a benefit in respect of a loan, shall be taken to be provided during the period when the lease or licence subsists or while a person is under an obligation to repay the whole or any part of the loan, as the case may be.</w:t>
      </w:r>
    </w:p>
    <w:p w:rsidR="00D106F8" w:rsidRPr="006B4F3C" w:rsidRDefault="00D106F8" w:rsidP="00D106F8">
      <w:pPr>
        <w:pStyle w:val="ActHead5"/>
      </w:pPr>
      <w:bookmarkStart w:id="96" w:name="_Toc19864515"/>
      <w:r w:rsidRPr="006B4F3C">
        <w:rPr>
          <w:rStyle w:val="CharSectno"/>
        </w:rPr>
        <w:t>149A</w:t>
      </w:r>
      <w:r w:rsidRPr="006B4F3C">
        <w:t xml:space="preserve">  What is a </w:t>
      </w:r>
      <w:r w:rsidRPr="006B4F3C">
        <w:rPr>
          <w:i/>
        </w:rPr>
        <w:t>GST</w:t>
      </w:r>
      <w:r w:rsidR="006B4F3C">
        <w:rPr>
          <w:i/>
        </w:rPr>
        <w:noBreakHyphen/>
      </w:r>
      <w:r w:rsidRPr="006B4F3C">
        <w:rPr>
          <w:i/>
        </w:rPr>
        <w:t>creditable benefit</w:t>
      </w:r>
      <w:r w:rsidRPr="006B4F3C">
        <w:t>?</w:t>
      </w:r>
      <w:bookmarkEnd w:id="96"/>
    </w:p>
    <w:p w:rsidR="00D106F8" w:rsidRPr="006B4F3C" w:rsidRDefault="00D106F8" w:rsidP="005841E3">
      <w:pPr>
        <w:pStyle w:val="subsection"/>
      </w:pPr>
      <w:r w:rsidRPr="006B4F3C">
        <w:tab/>
        <w:t>(1)</w:t>
      </w:r>
      <w:r w:rsidRPr="006B4F3C">
        <w:tab/>
        <w:t xml:space="preserve">A benefit provided in respect of the employment of an employee is a </w:t>
      </w:r>
      <w:r w:rsidRPr="006B4F3C">
        <w:rPr>
          <w:b/>
          <w:i/>
        </w:rPr>
        <w:t>GST</w:t>
      </w:r>
      <w:r w:rsidR="006B4F3C">
        <w:rPr>
          <w:b/>
          <w:i/>
        </w:rPr>
        <w:noBreakHyphen/>
      </w:r>
      <w:r w:rsidRPr="006B4F3C">
        <w:rPr>
          <w:b/>
          <w:i/>
        </w:rPr>
        <w:t>creditable benefit</w:t>
      </w:r>
      <w:r w:rsidRPr="006B4F3C">
        <w:t xml:space="preserve"> if either of the following is or was entitled to an input tax credit under Division</w:t>
      </w:r>
      <w:r w:rsidR="006B4F3C">
        <w:t> </w:t>
      </w:r>
      <w:r w:rsidRPr="006B4F3C">
        <w:t xml:space="preserve">111 of the </w:t>
      </w:r>
      <w:r w:rsidRPr="006B4F3C">
        <w:rPr>
          <w:i/>
        </w:rPr>
        <w:t>A New Tax System (Goods and Services Tax) Act 1999</w:t>
      </w:r>
      <w:r w:rsidRPr="006B4F3C">
        <w:t xml:space="preserve"> because of the provision of the benefit:</w:t>
      </w:r>
    </w:p>
    <w:p w:rsidR="00D106F8" w:rsidRPr="006B4F3C" w:rsidRDefault="00D106F8" w:rsidP="00D106F8">
      <w:pPr>
        <w:pStyle w:val="paragraph"/>
      </w:pPr>
      <w:r w:rsidRPr="006B4F3C">
        <w:tab/>
        <w:t>(a)</w:t>
      </w:r>
      <w:r w:rsidRPr="006B4F3C">
        <w:tab/>
        <w:t>the person who provided the benefit;</w:t>
      </w:r>
    </w:p>
    <w:p w:rsidR="00D106F8" w:rsidRPr="006B4F3C" w:rsidRDefault="00D106F8" w:rsidP="00D106F8">
      <w:pPr>
        <w:pStyle w:val="paragraph"/>
      </w:pPr>
      <w:r w:rsidRPr="006B4F3C">
        <w:tab/>
        <w:t>(b)</w:t>
      </w:r>
      <w:r w:rsidRPr="006B4F3C">
        <w:tab/>
        <w:t>a person who is or was a member of the same GST group (as defined in that Act) as the person who provided the benefit.</w:t>
      </w:r>
    </w:p>
    <w:p w:rsidR="00D106F8" w:rsidRPr="006B4F3C" w:rsidRDefault="00D106F8" w:rsidP="005841E3">
      <w:pPr>
        <w:pStyle w:val="subsection"/>
      </w:pPr>
      <w:r w:rsidRPr="006B4F3C">
        <w:tab/>
        <w:t>(2)</w:t>
      </w:r>
      <w:r w:rsidRPr="006B4F3C">
        <w:tab/>
        <w:t xml:space="preserve">A benefit provided in respect of the employment of an employee is also a </w:t>
      </w:r>
      <w:r w:rsidRPr="006B4F3C">
        <w:rPr>
          <w:b/>
          <w:i/>
        </w:rPr>
        <w:t>GST</w:t>
      </w:r>
      <w:r w:rsidR="006B4F3C">
        <w:rPr>
          <w:b/>
          <w:i/>
        </w:rPr>
        <w:noBreakHyphen/>
      </w:r>
      <w:r w:rsidRPr="006B4F3C">
        <w:rPr>
          <w:b/>
          <w:i/>
        </w:rPr>
        <w:t>creditable benefit</w:t>
      </w:r>
      <w:r w:rsidRPr="006B4F3C">
        <w:t xml:space="preserve"> if:</w:t>
      </w:r>
    </w:p>
    <w:p w:rsidR="00D106F8" w:rsidRPr="006B4F3C" w:rsidRDefault="00D106F8" w:rsidP="00D106F8">
      <w:pPr>
        <w:pStyle w:val="paragraph"/>
      </w:pPr>
      <w:r w:rsidRPr="006B4F3C">
        <w:tab/>
        <w:t>(a)</w:t>
      </w:r>
      <w:r w:rsidRPr="006B4F3C">
        <w:tab/>
        <w:t>the benefit consists of:</w:t>
      </w:r>
    </w:p>
    <w:p w:rsidR="00D106F8" w:rsidRPr="006B4F3C" w:rsidRDefault="00D106F8" w:rsidP="00D106F8">
      <w:pPr>
        <w:pStyle w:val="paragraphsub"/>
      </w:pPr>
      <w:r w:rsidRPr="006B4F3C">
        <w:tab/>
        <w:t>(i)</w:t>
      </w:r>
      <w:r w:rsidRPr="006B4F3C">
        <w:tab/>
        <w:t xml:space="preserve">a thing (as defined in the </w:t>
      </w:r>
      <w:r w:rsidRPr="006B4F3C">
        <w:rPr>
          <w:i/>
        </w:rPr>
        <w:t>A New Tax System (Goods and Services Tax) Act 1999</w:t>
      </w:r>
      <w:r w:rsidRPr="006B4F3C">
        <w:t>); or</w:t>
      </w:r>
    </w:p>
    <w:p w:rsidR="00D106F8" w:rsidRPr="006B4F3C" w:rsidRDefault="00D106F8" w:rsidP="00D106F8">
      <w:pPr>
        <w:pStyle w:val="paragraphsub"/>
      </w:pPr>
      <w:r w:rsidRPr="006B4F3C">
        <w:tab/>
        <w:t>(ii)</w:t>
      </w:r>
      <w:r w:rsidRPr="006B4F3C">
        <w:tab/>
        <w:t>an interest in such a thing; or</w:t>
      </w:r>
    </w:p>
    <w:p w:rsidR="00D106F8" w:rsidRPr="006B4F3C" w:rsidRDefault="00D106F8" w:rsidP="00D106F8">
      <w:pPr>
        <w:pStyle w:val="paragraphsub"/>
      </w:pPr>
      <w:r w:rsidRPr="006B4F3C">
        <w:tab/>
        <w:t>(iii)</w:t>
      </w:r>
      <w:r w:rsidRPr="006B4F3C">
        <w:tab/>
        <w:t>a right over such a thing; or</w:t>
      </w:r>
    </w:p>
    <w:p w:rsidR="00D106F8" w:rsidRPr="006B4F3C" w:rsidRDefault="00D106F8" w:rsidP="00D106F8">
      <w:pPr>
        <w:pStyle w:val="paragraphsub"/>
      </w:pPr>
      <w:r w:rsidRPr="006B4F3C">
        <w:tab/>
        <w:t>(iv)</w:t>
      </w:r>
      <w:r w:rsidRPr="006B4F3C">
        <w:tab/>
        <w:t>a personal right to call for or be granted any interest in or right over such a thing; or</w:t>
      </w:r>
    </w:p>
    <w:p w:rsidR="00D106F8" w:rsidRPr="006B4F3C" w:rsidRDefault="00D106F8" w:rsidP="00D106F8">
      <w:pPr>
        <w:pStyle w:val="paragraphsub"/>
      </w:pPr>
      <w:r w:rsidRPr="006B4F3C">
        <w:tab/>
        <w:t>(v)</w:t>
      </w:r>
      <w:r w:rsidRPr="006B4F3C">
        <w:tab/>
        <w:t>a licence to use such a thing; or</w:t>
      </w:r>
    </w:p>
    <w:p w:rsidR="00D106F8" w:rsidRPr="006B4F3C" w:rsidRDefault="00D106F8" w:rsidP="00D106F8">
      <w:pPr>
        <w:pStyle w:val="paragraphsub"/>
      </w:pPr>
      <w:r w:rsidRPr="006B4F3C">
        <w:lastRenderedPageBreak/>
        <w:tab/>
        <w:t>(vi)</w:t>
      </w:r>
      <w:r w:rsidRPr="006B4F3C">
        <w:tab/>
        <w:t>any other contractual right exercisable over or in relation to such a thing; and</w:t>
      </w:r>
    </w:p>
    <w:p w:rsidR="00D106F8" w:rsidRPr="006B4F3C" w:rsidRDefault="00D106F8" w:rsidP="00D106F8">
      <w:pPr>
        <w:pStyle w:val="paragraph"/>
      </w:pPr>
      <w:r w:rsidRPr="006B4F3C">
        <w:tab/>
        <w:t>(b)</w:t>
      </w:r>
      <w:r w:rsidRPr="006B4F3C">
        <w:tab/>
        <w:t>the thing was acquired (within the meaning of that Act) or imported (within the meaning of that Act) and either of the following is or was entitled to an input tax credit under that Act because of the acquisition or importation:</w:t>
      </w:r>
    </w:p>
    <w:p w:rsidR="00D106F8" w:rsidRPr="006B4F3C" w:rsidRDefault="00D106F8" w:rsidP="00D106F8">
      <w:pPr>
        <w:pStyle w:val="paragraphsub"/>
      </w:pPr>
      <w:r w:rsidRPr="006B4F3C">
        <w:tab/>
        <w:t>(i)</w:t>
      </w:r>
      <w:r w:rsidRPr="006B4F3C">
        <w:tab/>
        <w:t>the person who provided the benefit;</w:t>
      </w:r>
    </w:p>
    <w:p w:rsidR="00D106F8" w:rsidRPr="006B4F3C" w:rsidRDefault="00D106F8" w:rsidP="00D106F8">
      <w:pPr>
        <w:pStyle w:val="paragraphsub"/>
      </w:pPr>
      <w:r w:rsidRPr="006B4F3C">
        <w:tab/>
        <w:t>(ii)</w:t>
      </w:r>
      <w:r w:rsidRPr="006B4F3C">
        <w:tab/>
        <w:t>a person who is or was a member of the same GST group (as defined in that Act) as the person who provided the benefit.</w:t>
      </w:r>
    </w:p>
    <w:p w:rsidR="00D106F8" w:rsidRPr="006B4F3C" w:rsidRDefault="00D106F8" w:rsidP="00D106F8">
      <w:pPr>
        <w:pStyle w:val="ActHead5"/>
      </w:pPr>
      <w:bookmarkStart w:id="97" w:name="_Toc19864516"/>
      <w:r w:rsidRPr="006B4F3C">
        <w:rPr>
          <w:rStyle w:val="CharSectno"/>
        </w:rPr>
        <w:t>150</w:t>
      </w:r>
      <w:r w:rsidRPr="006B4F3C">
        <w:t xml:space="preserve">  Credit cards</w:t>
      </w:r>
      <w:bookmarkEnd w:id="97"/>
    </w:p>
    <w:p w:rsidR="00D106F8" w:rsidRPr="006B4F3C" w:rsidRDefault="00D106F8" w:rsidP="005841E3">
      <w:pPr>
        <w:pStyle w:val="subsection"/>
      </w:pPr>
      <w:r w:rsidRPr="006B4F3C">
        <w:tab/>
      </w:r>
      <w:r w:rsidRPr="006B4F3C">
        <w:tab/>
        <w:t>For the purposes of this Act, where, in respect of the employment of an employee of an employer, the employee or an associate of the employee uses a credit card issued by a third person to, or to an associate of, the employer to obtain the provision of a benefit on credit from a fourth person, the following provisions have effect:</w:t>
      </w:r>
    </w:p>
    <w:p w:rsidR="00D106F8" w:rsidRPr="006B4F3C" w:rsidRDefault="00D106F8" w:rsidP="00D106F8">
      <w:pPr>
        <w:pStyle w:val="paragraph"/>
      </w:pPr>
      <w:r w:rsidRPr="006B4F3C">
        <w:tab/>
        <w:t>(a)</w:t>
      </w:r>
      <w:r w:rsidRPr="006B4F3C">
        <w:tab/>
        <w:t>the fourth person shall be taken to have provided the benefit, in respect of that employment, under an arrangement between:</w:t>
      </w:r>
    </w:p>
    <w:p w:rsidR="00D106F8" w:rsidRPr="006B4F3C" w:rsidRDefault="00D106F8" w:rsidP="00D106F8">
      <w:pPr>
        <w:pStyle w:val="paragraphsub"/>
      </w:pPr>
      <w:r w:rsidRPr="006B4F3C">
        <w:tab/>
        <w:t>(i)</w:t>
      </w:r>
      <w:r w:rsidRPr="006B4F3C">
        <w:tab/>
        <w:t>the employer or the associate of the employer, as the case requires; and</w:t>
      </w:r>
    </w:p>
    <w:p w:rsidR="00D106F8" w:rsidRPr="006B4F3C" w:rsidRDefault="00D106F8" w:rsidP="00D106F8">
      <w:pPr>
        <w:pStyle w:val="paragraphsub"/>
      </w:pPr>
      <w:r w:rsidRPr="006B4F3C">
        <w:tab/>
        <w:t>(ii)</w:t>
      </w:r>
      <w:r w:rsidRPr="006B4F3C">
        <w:tab/>
        <w:t>the fourth person;</w:t>
      </w:r>
    </w:p>
    <w:p w:rsidR="00D106F8" w:rsidRPr="006B4F3C" w:rsidRDefault="00D106F8" w:rsidP="00D106F8">
      <w:pPr>
        <w:pStyle w:val="paragraph"/>
      </w:pPr>
      <w:r w:rsidRPr="006B4F3C">
        <w:tab/>
        <w:t>(b)</w:t>
      </w:r>
      <w:r w:rsidRPr="006B4F3C">
        <w:tab/>
        <w:t>where the employer or the associate of the employer, as the case may be, incurred expenditure to the third person under an arm’s length transaction in respect of the provision of the benefit—the employer or the associate of the employer, as the case requires, shall be taken to have incurred that expenditure to the fourth person under an arm’s length transaction.</w:t>
      </w:r>
    </w:p>
    <w:p w:rsidR="00D106F8" w:rsidRPr="006B4F3C" w:rsidRDefault="00D106F8" w:rsidP="00D106F8">
      <w:pPr>
        <w:pStyle w:val="ActHead5"/>
      </w:pPr>
      <w:bookmarkStart w:id="98" w:name="_Toc19864517"/>
      <w:r w:rsidRPr="006B4F3C">
        <w:rPr>
          <w:rStyle w:val="CharSectno"/>
        </w:rPr>
        <w:lastRenderedPageBreak/>
        <w:t>151</w:t>
      </w:r>
      <w:r w:rsidRPr="006B4F3C">
        <w:t xml:space="preserve">  Employee performing services for person other than employer</w:t>
      </w:r>
      <w:bookmarkEnd w:id="98"/>
    </w:p>
    <w:p w:rsidR="00D106F8" w:rsidRPr="006B4F3C" w:rsidRDefault="00D106F8" w:rsidP="005841E3">
      <w:pPr>
        <w:pStyle w:val="subsection"/>
      </w:pPr>
      <w:r w:rsidRPr="006B4F3C">
        <w:tab/>
      </w:r>
      <w:r w:rsidRPr="006B4F3C">
        <w:tab/>
        <w:t>Where the employer of an employee contracts with another person (in this section referred to as the</w:t>
      </w:r>
      <w:r w:rsidRPr="006B4F3C">
        <w:rPr>
          <w:b/>
          <w:i/>
        </w:rPr>
        <w:t xml:space="preserve"> purchaser</w:t>
      </w:r>
      <w:r w:rsidRPr="006B4F3C">
        <w:t>) for the employee to perform services for the purchaser, the following provisions have effect for the purposes of the application of section</w:t>
      </w:r>
      <w:r w:rsidR="006B4F3C">
        <w:t> </w:t>
      </w:r>
      <w:r w:rsidRPr="006B4F3C">
        <w:t>54 and the definition of</w:t>
      </w:r>
      <w:r w:rsidRPr="006B4F3C">
        <w:rPr>
          <w:b/>
          <w:i/>
        </w:rPr>
        <w:t xml:space="preserve"> board meal</w:t>
      </w:r>
      <w:r w:rsidRPr="006B4F3C">
        <w:rPr>
          <w:b/>
        </w:rPr>
        <w:t xml:space="preserve"> </w:t>
      </w:r>
      <w:r w:rsidRPr="006B4F3C">
        <w:t>in subsection</w:t>
      </w:r>
      <w:r w:rsidR="006B4F3C">
        <w:t> </w:t>
      </w:r>
      <w:r w:rsidRPr="006B4F3C">
        <w:t>136(1) in relation to the provision of a meal, or food or drink, to the employee in respect of, by reason of, by virtue of, or for or in relation directly or indirectly to, the performance of those services:</w:t>
      </w:r>
    </w:p>
    <w:p w:rsidR="00D106F8" w:rsidRPr="006B4F3C" w:rsidRDefault="00D106F8" w:rsidP="00D106F8">
      <w:pPr>
        <w:pStyle w:val="paragraph"/>
      </w:pPr>
      <w:r w:rsidRPr="006B4F3C">
        <w:tab/>
        <w:t>(a)</w:t>
      </w:r>
      <w:r w:rsidRPr="006B4F3C">
        <w:tab/>
        <w:t>premises of the purchaser shall be taken to be eligible premises of the employer;</w:t>
      </w:r>
    </w:p>
    <w:p w:rsidR="00D106F8" w:rsidRPr="006B4F3C" w:rsidRDefault="00D106F8" w:rsidP="00D106F8">
      <w:pPr>
        <w:pStyle w:val="paragraph"/>
      </w:pPr>
      <w:r w:rsidRPr="006B4F3C">
        <w:tab/>
        <w:t>(b)</w:t>
      </w:r>
      <w:r w:rsidRPr="006B4F3C">
        <w:tab/>
        <w:t>a meal, or food or drink, provided by the purchaser to the employee shall be taken to have been provided by the employer.</w:t>
      </w:r>
    </w:p>
    <w:p w:rsidR="00D106F8" w:rsidRPr="006B4F3C" w:rsidRDefault="00D106F8" w:rsidP="00D106F8">
      <w:pPr>
        <w:pStyle w:val="ActHead5"/>
      </w:pPr>
      <w:bookmarkStart w:id="99" w:name="_Toc19864518"/>
      <w:r w:rsidRPr="006B4F3C">
        <w:rPr>
          <w:rStyle w:val="CharSectno"/>
        </w:rPr>
        <w:t>152A</w:t>
      </w:r>
      <w:r w:rsidRPr="006B4F3C">
        <w:t xml:space="preserve">  Recurring fringe benefit declaration</w:t>
      </w:r>
      <w:bookmarkEnd w:id="99"/>
    </w:p>
    <w:p w:rsidR="00D106F8" w:rsidRPr="006B4F3C" w:rsidRDefault="00D106F8" w:rsidP="00D106F8">
      <w:pPr>
        <w:pStyle w:val="SubsectionHead"/>
      </w:pPr>
      <w:r w:rsidRPr="006B4F3C">
        <w:t>Recipient may make recurring fringe benefit declaration</w:t>
      </w:r>
    </w:p>
    <w:p w:rsidR="00D106F8" w:rsidRPr="006B4F3C" w:rsidRDefault="00D106F8" w:rsidP="005841E3">
      <w:pPr>
        <w:pStyle w:val="subsection"/>
      </w:pPr>
      <w:r w:rsidRPr="006B4F3C">
        <w:tab/>
        <w:t>(1)</w:t>
      </w:r>
      <w:r w:rsidRPr="006B4F3C">
        <w:tab/>
        <w:t xml:space="preserve">If a person is provided with a benefit (the </w:t>
      </w:r>
      <w:r w:rsidRPr="006B4F3C">
        <w:rPr>
          <w:b/>
          <w:i/>
        </w:rPr>
        <w:t>declaration benefit</w:t>
      </w:r>
      <w:r w:rsidRPr="006B4F3C">
        <w:t>), the person may make a</w:t>
      </w:r>
      <w:r w:rsidRPr="006B4F3C">
        <w:rPr>
          <w:b/>
        </w:rPr>
        <w:t xml:space="preserve"> </w:t>
      </w:r>
      <w:r w:rsidRPr="006B4F3C">
        <w:rPr>
          <w:b/>
          <w:i/>
        </w:rPr>
        <w:t>recurring fringe benefit declaration</w:t>
      </w:r>
      <w:r w:rsidRPr="006B4F3C">
        <w:rPr>
          <w:i/>
        </w:rPr>
        <w:t xml:space="preserve"> </w:t>
      </w:r>
      <w:r w:rsidRPr="006B4F3C">
        <w:t>in relation to the declaration benefit.</w:t>
      </w:r>
    </w:p>
    <w:p w:rsidR="00D106F8" w:rsidRPr="006B4F3C" w:rsidRDefault="00D106F8" w:rsidP="00D106F8">
      <w:pPr>
        <w:pStyle w:val="SubsectionHead"/>
      </w:pPr>
      <w:r w:rsidRPr="006B4F3C">
        <w:t>Expense payment fringe benefits covered by declaration</w:t>
      </w:r>
    </w:p>
    <w:p w:rsidR="00D106F8" w:rsidRPr="006B4F3C" w:rsidRDefault="00D106F8" w:rsidP="005841E3">
      <w:pPr>
        <w:pStyle w:val="subsection"/>
      </w:pPr>
      <w:r w:rsidRPr="006B4F3C">
        <w:tab/>
        <w:t>(2)</w:t>
      </w:r>
      <w:r w:rsidRPr="006B4F3C">
        <w:tab/>
        <w:t xml:space="preserve">If the recurring fringe benefit declaration covers another benefit (the </w:t>
      </w:r>
      <w:r w:rsidRPr="006B4F3C">
        <w:rPr>
          <w:b/>
          <w:i/>
        </w:rPr>
        <w:t>later benefit</w:t>
      </w:r>
      <w:r w:rsidRPr="006B4F3C">
        <w:t>) that is an expense payment fringe benefit:</w:t>
      </w:r>
    </w:p>
    <w:p w:rsidR="00D106F8" w:rsidRPr="006B4F3C" w:rsidRDefault="00D106F8" w:rsidP="00D106F8">
      <w:pPr>
        <w:pStyle w:val="paragraph"/>
      </w:pPr>
      <w:r w:rsidRPr="006B4F3C">
        <w:lastRenderedPageBreak/>
        <w:tab/>
        <w:t>(a)</w:t>
      </w:r>
      <w:r w:rsidRPr="006B4F3C">
        <w:tab/>
        <w:t>the recurring fringe benefit declaration is taken to have been made under paragraph</w:t>
      </w:r>
      <w:r w:rsidR="006B4F3C">
        <w:t> </w:t>
      </w:r>
      <w:r w:rsidRPr="006B4F3C">
        <w:t>24(1)(e) in respect of the recipients expenditure for that benefit; and</w:t>
      </w:r>
    </w:p>
    <w:p w:rsidR="00D106F8" w:rsidRPr="006B4F3C" w:rsidRDefault="00D106F8" w:rsidP="00D106F8">
      <w:pPr>
        <w:pStyle w:val="paragraph"/>
      </w:pPr>
      <w:r w:rsidRPr="006B4F3C">
        <w:tab/>
        <w:t>(b)</w:t>
      </w:r>
      <w:r w:rsidRPr="006B4F3C">
        <w:tab/>
        <w:t xml:space="preserve">the </w:t>
      </w:r>
      <w:r w:rsidRPr="006B4F3C">
        <w:rPr>
          <w:b/>
          <w:i/>
        </w:rPr>
        <w:t>gross deduction</w:t>
      </w:r>
      <w:r w:rsidRPr="006B4F3C">
        <w:rPr>
          <w:i/>
        </w:rPr>
        <w:t xml:space="preserve"> </w:t>
      </w:r>
      <w:r w:rsidRPr="006B4F3C">
        <w:t xml:space="preserve">in </w:t>
      </w:r>
      <w:r w:rsidR="00E56812" w:rsidRPr="006B4F3C">
        <w:t>paragraph</w:t>
      </w:r>
      <w:r w:rsidR="006B4F3C">
        <w:t> </w:t>
      </w:r>
      <w:r w:rsidR="00E56812" w:rsidRPr="006B4F3C">
        <w:t>24(1)(b)</w:t>
      </w:r>
      <w:r w:rsidRPr="006B4F3C">
        <w:t xml:space="preserve"> in relation to the later benefit is taken to be the amount worked out using the formula:</w:t>
      </w:r>
    </w:p>
    <w:p w:rsidR="00D106F8" w:rsidRPr="006B4F3C" w:rsidRDefault="003A5DD2" w:rsidP="003A5DD2">
      <w:pPr>
        <w:pStyle w:val="paragraph"/>
        <w:spacing w:before="120" w:after="120"/>
      </w:pPr>
      <w:r w:rsidRPr="006B4F3C">
        <w:tab/>
      </w:r>
      <w:r w:rsidRPr="006B4F3C">
        <w:tab/>
      </w:r>
      <w:r w:rsidR="00900E04" w:rsidRPr="006B4F3C">
        <w:rPr>
          <w:noProof/>
        </w:rPr>
        <w:drawing>
          <wp:inline distT="0" distB="0" distL="0" distR="0" wp14:anchorId="2D449740" wp14:editId="3B6B4964">
            <wp:extent cx="24384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38400" cy="419100"/>
                    </a:xfrm>
                    <a:prstGeom prst="rect">
                      <a:avLst/>
                    </a:prstGeom>
                    <a:noFill/>
                    <a:ln>
                      <a:noFill/>
                    </a:ln>
                  </pic:spPr>
                </pic:pic>
              </a:graphicData>
            </a:graphic>
          </wp:inline>
        </w:drawing>
      </w:r>
    </w:p>
    <w:p w:rsidR="00D106F8" w:rsidRPr="006B4F3C" w:rsidRDefault="00D106F8" w:rsidP="00D106F8">
      <w:pPr>
        <w:pStyle w:val="paragraph"/>
      </w:pPr>
      <w:r w:rsidRPr="006B4F3C">
        <w:tab/>
      </w:r>
      <w:r w:rsidRPr="006B4F3C">
        <w:tab/>
        <w:t>where:</w:t>
      </w:r>
    </w:p>
    <w:p w:rsidR="00D106F8" w:rsidRPr="006B4F3C" w:rsidRDefault="00D106F8" w:rsidP="00D106F8">
      <w:pPr>
        <w:pStyle w:val="paragraph"/>
      </w:pPr>
      <w:r w:rsidRPr="006B4F3C">
        <w:tab/>
      </w:r>
      <w:r w:rsidRPr="006B4F3C">
        <w:tab/>
      </w:r>
      <w:r w:rsidRPr="006B4F3C">
        <w:rPr>
          <w:b/>
          <w:i/>
        </w:rPr>
        <w:t>Gross expenditure (later benefit)</w:t>
      </w:r>
      <w:r w:rsidRPr="006B4F3C">
        <w:rPr>
          <w:i/>
        </w:rPr>
        <w:t xml:space="preserve"> </w:t>
      </w:r>
      <w:r w:rsidRPr="006B4F3C">
        <w:t>is the gross expenditure mentioned in paragraph</w:t>
      </w:r>
      <w:r w:rsidR="006B4F3C">
        <w:t> </w:t>
      </w:r>
      <w:r w:rsidRPr="006B4F3C">
        <w:t>24(1)(b) in relation to the later benefit.</w:t>
      </w:r>
    </w:p>
    <w:p w:rsidR="00D106F8" w:rsidRPr="006B4F3C" w:rsidRDefault="00D106F8" w:rsidP="00D106F8">
      <w:pPr>
        <w:pStyle w:val="paragraph"/>
      </w:pPr>
      <w:r w:rsidRPr="006B4F3C">
        <w:tab/>
      </w:r>
      <w:r w:rsidRPr="006B4F3C">
        <w:tab/>
      </w:r>
      <w:r w:rsidRPr="006B4F3C">
        <w:rPr>
          <w:b/>
          <w:i/>
        </w:rPr>
        <w:t>Deductible proportion of declaration benefit</w:t>
      </w:r>
      <w:r w:rsidRPr="006B4F3C">
        <w:rPr>
          <w:i/>
        </w:rPr>
        <w:t xml:space="preserve"> </w:t>
      </w:r>
      <w:r w:rsidRPr="006B4F3C">
        <w:t xml:space="preserve">is the deductible proportion of the declaration benefit as worked out under </w:t>
      </w:r>
      <w:r w:rsidR="006B4F3C">
        <w:t>subsection (</w:t>
      </w:r>
      <w:r w:rsidRPr="006B4F3C">
        <w:t>9).</w:t>
      </w:r>
    </w:p>
    <w:p w:rsidR="00D106F8" w:rsidRPr="006B4F3C" w:rsidRDefault="00D106F8" w:rsidP="00D106F8">
      <w:pPr>
        <w:pStyle w:val="notetext"/>
      </w:pPr>
      <w:r w:rsidRPr="006B4F3C">
        <w:t>Note:</w:t>
      </w:r>
      <w:r w:rsidRPr="006B4F3C">
        <w:tab/>
        <w:t xml:space="preserve">The </w:t>
      </w:r>
      <w:r w:rsidRPr="006B4F3C">
        <w:rPr>
          <w:b/>
          <w:i/>
        </w:rPr>
        <w:t>gross deduction</w:t>
      </w:r>
      <w:r w:rsidRPr="006B4F3C">
        <w:rPr>
          <w:i/>
        </w:rPr>
        <w:t xml:space="preserve"> </w:t>
      </w:r>
      <w:r w:rsidRPr="006B4F3C">
        <w:t>is used as component GD in the formula in paragraph</w:t>
      </w:r>
      <w:r w:rsidR="006B4F3C">
        <w:t> </w:t>
      </w:r>
      <w:r w:rsidRPr="006B4F3C">
        <w:t>24(1)(ba).</w:t>
      </w:r>
    </w:p>
    <w:p w:rsidR="00D106F8" w:rsidRPr="006B4F3C" w:rsidRDefault="00D106F8" w:rsidP="00D106F8">
      <w:pPr>
        <w:pStyle w:val="SubsectionHead"/>
      </w:pPr>
      <w:r w:rsidRPr="006B4F3C">
        <w:t>Property fringe benefits covered by declaration</w:t>
      </w:r>
    </w:p>
    <w:p w:rsidR="00D106F8" w:rsidRPr="006B4F3C" w:rsidRDefault="00D106F8" w:rsidP="005841E3">
      <w:pPr>
        <w:pStyle w:val="subsection"/>
      </w:pPr>
      <w:r w:rsidRPr="006B4F3C">
        <w:tab/>
        <w:t>(3)</w:t>
      </w:r>
      <w:r w:rsidRPr="006B4F3C">
        <w:tab/>
        <w:t xml:space="preserve">If the recurring fringe benefit declaration covers another benefit (the </w:t>
      </w:r>
      <w:r w:rsidRPr="006B4F3C">
        <w:rPr>
          <w:b/>
          <w:i/>
        </w:rPr>
        <w:t>later benefit</w:t>
      </w:r>
      <w:r w:rsidRPr="006B4F3C">
        <w:t>) that is a property fringe benefit:</w:t>
      </w:r>
    </w:p>
    <w:p w:rsidR="00D106F8" w:rsidRPr="006B4F3C" w:rsidRDefault="00D106F8" w:rsidP="00D106F8">
      <w:pPr>
        <w:pStyle w:val="paragraph"/>
      </w:pPr>
      <w:r w:rsidRPr="006B4F3C">
        <w:tab/>
        <w:t>(a)</w:t>
      </w:r>
      <w:r w:rsidRPr="006B4F3C">
        <w:tab/>
        <w:t>the recurring fringe benefit declaration is taken to have been made under paragraph</w:t>
      </w:r>
      <w:r w:rsidR="006B4F3C">
        <w:t> </w:t>
      </w:r>
      <w:r w:rsidRPr="006B4F3C">
        <w:t>44(1)(c) in respect of the recipients property for that benefit; and</w:t>
      </w:r>
    </w:p>
    <w:p w:rsidR="00D106F8" w:rsidRPr="006B4F3C" w:rsidRDefault="00D106F8" w:rsidP="00D106F8">
      <w:pPr>
        <w:pStyle w:val="paragraph"/>
      </w:pPr>
      <w:r w:rsidRPr="006B4F3C">
        <w:tab/>
        <w:t>(b)</w:t>
      </w:r>
      <w:r w:rsidRPr="006B4F3C">
        <w:tab/>
        <w:t xml:space="preserve">the </w:t>
      </w:r>
      <w:r w:rsidRPr="006B4F3C">
        <w:rPr>
          <w:b/>
          <w:i/>
        </w:rPr>
        <w:t>gross deduction</w:t>
      </w:r>
      <w:r w:rsidRPr="006B4F3C">
        <w:rPr>
          <w:i/>
        </w:rPr>
        <w:t xml:space="preserve"> </w:t>
      </w:r>
      <w:r w:rsidRPr="006B4F3C">
        <w:t xml:space="preserve">in </w:t>
      </w:r>
      <w:r w:rsidR="00E56812" w:rsidRPr="006B4F3C">
        <w:t>paragraph</w:t>
      </w:r>
      <w:r w:rsidR="006B4F3C">
        <w:t> </w:t>
      </w:r>
      <w:r w:rsidR="00E56812" w:rsidRPr="006B4F3C">
        <w:t>44(1)(b)</w:t>
      </w:r>
      <w:r w:rsidRPr="006B4F3C">
        <w:t xml:space="preserve"> in relation to the later benefit is taken to be the amount worked out using the formula:</w:t>
      </w:r>
    </w:p>
    <w:p w:rsidR="00D106F8" w:rsidRPr="006B4F3C" w:rsidRDefault="003A5DD2" w:rsidP="003A5DD2">
      <w:pPr>
        <w:pStyle w:val="paragraph"/>
        <w:spacing w:before="120" w:after="120"/>
      </w:pPr>
      <w:r w:rsidRPr="006B4F3C">
        <w:lastRenderedPageBreak/>
        <w:tab/>
      </w:r>
      <w:r w:rsidRPr="006B4F3C">
        <w:tab/>
      </w:r>
      <w:r w:rsidR="00754A5E" w:rsidRPr="006B4F3C">
        <w:rPr>
          <w:noProof/>
        </w:rPr>
        <w:drawing>
          <wp:inline distT="0" distB="0" distL="0" distR="0" wp14:anchorId="1DEB64AF" wp14:editId="6A8261DE">
            <wp:extent cx="2438400" cy="419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38400" cy="419100"/>
                    </a:xfrm>
                    <a:prstGeom prst="rect">
                      <a:avLst/>
                    </a:prstGeom>
                    <a:noFill/>
                    <a:ln>
                      <a:noFill/>
                    </a:ln>
                  </pic:spPr>
                </pic:pic>
              </a:graphicData>
            </a:graphic>
          </wp:inline>
        </w:drawing>
      </w:r>
    </w:p>
    <w:p w:rsidR="00D106F8" w:rsidRPr="006B4F3C" w:rsidRDefault="00D106F8" w:rsidP="00D106F8">
      <w:pPr>
        <w:pStyle w:val="paragraph"/>
      </w:pPr>
      <w:r w:rsidRPr="006B4F3C">
        <w:tab/>
      </w:r>
      <w:r w:rsidRPr="006B4F3C">
        <w:tab/>
        <w:t>where:</w:t>
      </w:r>
    </w:p>
    <w:p w:rsidR="00D106F8" w:rsidRPr="006B4F3C" w:rsidRDefault="00D106F8" w:rsidP="00D106F8">
      <w:pPr>
        <w:pStyle w:val="paragraph"/>
      </w:pPr>
      <w:r w:rsidRPr="006B4F3C">
        <w:tab/>
      </w:r>
      <w:r w:rsidRPr="006B4F3C">
        <w:tab/>
      </w:r>
      <w:r w:rsidRPr="006B4F3C">
        <w:rPr>
          <w:b/>
          <w:i/>
        </w:rPr>
        <w:t>Gross expenditure (later benefit)</w:t>
      </w:r>
      <w:r w:rsidRPr="006B4F3C">
        <w:rPr>
          <w:i/>
        </w:rPr>
        <w:t xml:space="preserve"> </w:t>
      </w:r>
      <w:r w:rsidRPr="006B4F3C">
        <w:t>is the gross expenditure mentioned in paragraph</w:t>
      </w:r>
      <w:r w:rsidR="006B4F3C">
        <w:t> </w:t>
      </w:r>
      <w:r w:rsidRPr="006B4F3C">
        <w:t>44(1)(b) in relation to the later benefit.</w:t>
      </w:r>
    </w:p>
    <w:p w:rsidR="00D106F8" w:rsidRPr="006B4F3C" w:rsidRDefault="00D106F8" w:rsidP="00D106F8">
      <w:pPr>
        <w:pStyle w:val="paragraph"/>
      </w:pPr>
      <w:r w:rsidRPr="006B4F3C">
        <w:tab/>
      </w:r>
      <w:r w:rsidRPr="006B4F3C">
        <w:tab/>
      </w:r>
      <w:r w:rsidRPr="006B4F3C">
        <w:rPr>
          <w:b/>
          <w:i/>
        </w:rPr>
        <w:t>Deductible proportion of declaration benefit</w:t>
      </w:r>
      <w:r w:rsidRPr="006B4F3C">
        <w:rPr>
          <w:i/>
        </w:rPr>
        <w:t xml:space="preserve"> </w:t>
      </w:r>
      <w:r w:rsidRPr="006B4F3C">
        <w:t xml:space="preserve">is the deductible proportion of the declaration as worked out under </w:t>
      </w:r>
      <w:r w:rsidR="006B4F3C">
        <w:t>subsection (</w:t>
      </w:r>
      <w:r w:rsidRPr="006B4F3C">
        <w:t>9).</w:t>
      </w:r>
    </w:p>
    <w:p w:rsidR="00D106F8" w:rsidRPr="006B4F3C" w:rsidRDefault="00D106F8" w:rsidP="00D106F8">
      <w:pPr>
        <w:pStyle w:val="notetext"/>
      </w:pPr>
      <w:r w:rsidRPr="006B4F3C">
        <w:t>Note:</w:t>
      </w:r>
      <w:r w:rsidRPr="006B4F3C">
        <w:tab/>
        <w:t xml:space="preserve">The </w:t>
      </w:r>
      <w:r w:rsidRPr="006B4F3C">
        <w:rPr>
          <w:b/>
          <w:i/>
        </w:rPr>
        <w:t>gross deduction</w:t>
      </w:r>
      <w:r w:rsidRPr="006B4F3C">
        <w:rPr>
          <w:i/>
        </w:rPr>
        <w:t xml:space="preserve"> </w:t>
      </w:r>
      <w:r w:rsidRPr="006B4F3C">
        <w:t>is used as component GD</w:t>
      </w:r>
      <w:r w:rsidRPr="006B4F3C">
        <w:rPr>
          <w:i/>
        </w:rPr>
        <w:t xml:space="preserve"> </w:t>
      </w:r>
      <w:r w:rsidRPr="006B4F3C">
        <w:t>in the formula in paragraph</w:t>
      </w:r>
      <w:r w:rsidR="006B4F3C">
        <w:t> </w:t>
      </w:r>
      <w:r w:rsidRPr="006B4F3C">
        <w:t>44(1)(ba).</w:t>
      </w:r>
    </w:p>
    <w:p w:rsidR="00D106F8" w:rsidRPr="006B4F3C" w:rsidRDefault="00D106F8" w:rsidP="00D106F8">
      <w:pPr>
        <w:pStyle w:val="SubsectionHead"/>
      </w:pPr>
      <w:r w:rsidRPr="006B4F3C">
        <w:t>Residual fringe benefits covered by declaration</w:t>
      </w:r>
    </w:p>
    <w:p w:rsidR="00D106F8" w:rsidRPr="006B4F3C" w:rsidRDefault="00D106F8" w:rsidP="005841E3">
      <w:pPr>
        <w:pStyle w:val="subsection"/>
      </w:pPr>
      <w:r w:rsidRPr="006B4F3C">
        <w:tab/>
        <w:t>(4)</w:t>
      </w:r>
      <w:r w:rsidRPr="006B4F3C">
        <w:tab/>
        <w:t xml:space="preserve">If the recurring fringe benefit declaration covers another benefit (the </w:t>
      </w:r>
      <w:r w:rsidRPr="006B4F3C">
        <w:rPr>
          <w:b/>
          <w:i/>
        </w:rPr>
        <w:t>later benefit</w:t>
      </w:r>
      <w:r w:rsidRPr="006B4F3C">
        <w:t>) that is a residual fringe benefit:</w:t>
      </w:r>
    </w:p>
    <w:p w:rsidR="00D106F8" w:rsidRPr="006B4F3C" w:rsidRDefault="00D106F8" w:rsidP="00D106F8">
      <w:pPr>
        <w:pStyle w:val="paragraph"/>
      </w:pPr>
      <w:r w:rsidRPr="006B4F3C">
        <w:tab/>
        <w:t>(a)</w:t>
      </w:r>
      <w:r w:rsidRPr="006B4F3C">
        <w:tab/>
        <w:t>the recurring fringe benefit declaration is taken to have been made under paragraph</w:t>
      </w:r>
      <w:r w:rsidR="006B4F3C">
        <w:t> </w:t>
      </w:r>
      <w:r w:rsidRPr="006B4F3C">
        <w:t>52(1)(c) in respect of the recipients benefit for that benefit; and</w:t>
      </w:r>
    </w:p>
    <w:p w:rsidR="00D106F8" w:rsidRPr="006B4F3C" w:rsidRDefault="00D106F8" w:rsidP="00D106F8">
      <w:pPr>
        <w:pStyle w:val="paragraph"/>
      </w:pPr>
      <w:r w:rsidRPr="006B4F3C">
        <w:tab/>
        <w:t>(b)</w:t>
      </w:r>
      <w:r w:rsidRPr="006B4F3C">
        <w:tab/>
        <w:t xml:space="preserve">the </w:t>
      </w:r>
      <w:r w:rsidRPr="006B4F3C">
        <w:rPr>
          <w:b/>
          <w:i/>
        </w:rPr>
        <w:t>gross deduction</w:t>
      </w:r>
      <w:r w:rsidRPr="006B4F3C">
        <w:rPr>
          <w:i/>
        </w:rPr>
        <w:t xml:space="preserve"> </w:t>
      </w:r>
      <w:r w:rsidRPr="006B4F3C">
        <w:t xml:space="preserve">in </w:t>
      </w:r>
      <w:r w:rsidR="00E56812" w:rsidRPr="006B4F3C">
        <w:t>paragraph</w:t>
      </w:r>
      <w:r w:rsidR="006B4F3C">
        <w:t> </w:t>
      </w:r>
      <w:r w:rsidR="00E56812" w:rsidRPr="006B4F3C">
        <w:t>52(1)(b)</w:t>
      </w:r>
      <w:r w:rsidRPr="006B4F3C">
        <w:t xml:space="preserve"> in relation to the later benefit is taken to be the amount worked out using the formula:</w:t>
      </w:r>
    </w:p>
    <w:p w:rsidR="00D106F8" w:rsidRPr="006B4F3C" w:rsidRDefault="003A5DD2" w:rsidP="003A5DD2">
      <w:pPr>
        <w:pStyle w:val="paragraph"/>
        <w:spacing w:before="120" w:after="120"/>
      </w:pPr>
      <w:r w:rsidRPr="006B4F3C">
        <w:tab/>
      </w:r>
      <w:r w:rsidRPr="006B4F3C">
        <w:tab/>
      </w:r>
      <w:r w:rsidR="00754A5E" w:rsidRPr="006B4F3C">
        <w:rPr>
          <w:noProof/>
        </w:rPr>
        <w:drawing>
          <wp:inline distT="0" distB="0" distL="0" distR="0" wp14:anchorId="26F168C0" wp14:editId="164C6532">
            <wp:extent cx="243840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38400" cy="419100"/>
                    </a:xfrm>
                    <a:prstGeom prst="rect">
                      <a:avLst/>
                    </a:prstGeom>
                    <a:noFill/>
                    <a:ln>
                      <a:noFill/>
                    </a:ln>
                  </pic:spPr>
                </pic:pic>
              </a:graphicData>
            </a:graphic>
          </wp:inline>
        </w:drawing>
      </w:r>
    </w:p>
    <w:p w:rsidR="00D106F8" w:rsidRPr="006B4F3C" w:rsidRDefault="00D106F8" w:rsidP="00D106F8">
      <w:pPr>
        <w:pStyle w:val="paragraph"/>
      </w:pPr>
      <w:r w:rsidRPr="006B4F3C">
        <w:tab/>
      </w:r>
      <w:r w:rsidRPr="006B4F3C">
        <w:tab/>
        <w:t>where:</w:t>
      </w:r>
    </w:p>
    <w:p w:rsidR="00D106F8" w:rsidRPr="006B4F3C" w:rsidRDefault="00D106F8" w:rsidP="00D106F8">
      <w:pPr>
        <w:pStyle w:val="paragraph"/>
      </w:pPr>
      <w:r w:rsidRPr="006B4F3C">
        <w:lastRenderedPageBreak/>
        <w:tab/>
      </w:r>
      <w:r w:rsidRPr="006B4F3C">
        <w:tab/>
      </w:r>
      <w:r w:rsidRPr="006B4F3C">
        <w:rPr>
          <w:b/>
          <w:i/>
        </w:rPr>
        <w:t>Gross expenditure (later benefit)</w:t>
      </w:r>
      <w:r w:rsidRPr="006B4F3C">
        <w:rPr>
          <w:i/>
        </w:rPr>
        <w:t xml:space="preserve"> </w:t>
      </w:r>
      <w:r w:rsidRPr="006B4F3C">
        <w:t>is the gross expenditure mentioned in paragraph</w:t>
      </w:r>
      <w:r w:rsidR="006B4F3C">
        <w:t> </w:t>
      </w:r>
      <w:r w:rsidRPr="006B4F3C">
        <w:t>52(1)(b) in relation to the later benefit.</w:t>
      </w:r>
    </w:p>
    <w:p w:rsidR="00D106F8" w:rsidRPr="006B4F3C" w:rsidRDefault="00D106F8" w:rsidP="00D106F8">
      <w:pPr>
        <w:pStyle w:val="paragraph"/>
      </w:pPr>
      <w:r w:rsidRPr="006B4F3C">
        <w:tab/>
      </w:r>
      <w:r w:rsidRPr="006B4F3C">
        <w:tab/>
      </w:r>
      <w:r w:rsidRPr="006B4F3C">
        <w:rPr>
          <w:b/>
          <w:i/>
        </w:rPr>
        <w:t>Deductible proportion of declaration benefit</w:t>
      </w:r>
      <w:r w:rsidRPr="006B4F3C">
        <w:rPr>
          <w:i/>
        </w:rPr>
        <w:t xml:space="preserve"> </w:t>
      </w:r>
      <w:r w:rsidRPr="006B4F3C">
        <w:t xml:space="preserve">is the deductible proportion of the declaration benefit as worked out under </w:t>
      </w:r>
      <w:r w:rsidR="006B4F3C">
        <w:t>subsection (</w:t>
      </w:r>
      <w:r w:rsidRPr="006B4F3C">
        <w:t>9).</w:t>
      </w:r>
    </w:p>
    <w:p w:rsidR="00D106F8" w:rsidRPr="006B4F3C" w:rsidRDefault="00D106F8" w:rsidP="00D106F8">
      <w:pPr>
        <w:pStyle w:val="notetext"/>
      </w:pPr>
      <w:r w:rsidRPr="006B4F3C">
        <w:t>Note:</w:t>
      </w:r>
      <w:r w:rsidRPr="006B4F3C">
        <w:tab/>
        <w:t xml:space="preserve">The </w:t>
      </w:r>
      <w:r w:rsidRPr="006B4F3C">
        <w:rPr>
          <w:b/>
          <w:i/>
        </w:rPr>
        <w:t>gross deduction</w:t>
      </w:r>
      <w:r w:rsidRPr="006B4F3C">
        <w:rPr>
          <w:i/>
        </w:rPr>
        <w:t xml:space="preserve"> </w:t>
      </w:r>
      <w:r w:rsidRPr="006B4F3C">
        <w:t>is used as component GD</w:t>
      </w:r>
      <w:r w:rsidRPr="006B4F3C">
        <w:rPr>
          <w:i/>
        </w:rPr>
        <w:t xml:space="preserve"> </w:t>
      </w:r>
      <w:r w:rsidRPr="006B4F3C">
        <w:t>in the formula in paragraph</w:t>
      </w:r>
      <w:r w:rsidR="006B4F3C">
        <w:t> </w:t>
      </w:r>
      <w:r w:rsidRPr="006B4F3C">
        <w:t>52(1)(ba).</w:t>
      </w:r>
    </w:p>
    <w:p w:rsidR="00D106F8" w:rsidRPr="006B4F3C" w:rsidRDefault="00D106F8" w:rsidP="005841E3">
      <w:pPr>
        <w:pStyle w:val="subsection"/>
      </w:pPr>
      <w:r w:rsidRPr="006B4F3C">
        <w:tab/>
        <w:t>(5)</w:t>
      </w:r>
      <w:r w:rsidRPr="006B4F3C">
        <w:tab/>
        <w:t>The declaration must be in a form approved in writing by the Commissioner and be made, and given to the employer, by the declaration date for the employer for the FBT year in which the declaration benefit is provided.</w:t>
      </w:r>
    </w:p>
    <w:p w:rsidR="00D106F8" w:rsidRPr="006B4F3C" w:rsidRDefault="00D106F8" w:rsidP="00D106F8">
      <w:pPr>
        <w:pStyle w:val="SubsectionHead"/>
      </w:pPr>
      <w:r w:rsidRPr="006B4F3C">
        <w:t>What benefit declaration covers</w:t>
      </w:r>
    </w:p>
    <w:p w:rsidR="00D106F8" w:rsidRPr="006B4F3C" w:rsidRDefault="00D106F8" w:rsidP="005841E3">
      <w:pPr>
        <w:pStyle w:val="subsection"/>
      </w:pPr>
      <w:r w:rsidRPr="006B4F3C">
        <w:tab/>
        <w:t>(6)</w:t>
      </w:r>
      <w:r w:rsidRPr="006B4F3C">
        <w:tab/>
        <w:t>The declaration covers all benefits that are identical to the declaration benefit received by the person before the earlier of:</w:t>
      </w:r>
    </w:p>
    <w:p w:rsidR="00D106F8" w:rsidRPr="006B4F3C" w:rsidRDefault="00D106F8" w:rsidP="00D106F8">
      <w:pPr>
        <w:pStyle w:val="paragraph"/>
      </w:pPr>
      <w:r w:rsidRPr="006B4F3C">
        <w:tab/>
        <w:t>(a)</w:t>
      </w:r>
      <w:r w:rsidRPr="006B4F3C">
        <w:tab/>
        <w:t>the time when the person revokes the declaration; and</w:t>
      </w:r>
    </w:p>
    <w:p w:rsidR="00D106F8" w:rsidRPr="006B4F3C" w:rsidRDefault="00D106F8" w:rsidP="00D106F8">
      <w:pPr>
        <w:pStyle w:val="paragraph"/>
      </w:pPr>
      <w:r w:rsidRPr="006B4F3C">
        <w:tab/>
        <w:t>(b)</w:t>
      </w:r>
      <w:r w:rsidRPr="006B4F3C">
        <w:tab/>
        <w:t>the end of 5 years starting when the declaration is made.</w:t>
      </w:r>
    </w:p>
    <w:p w:rsidR="00D106F8" w:rsidRPr="006B4F3C" w:rsidRDefault="00D106F8" w:rsidP="005841E3">
      <w:pPr>
        <w:pStyle w:val="subsection"/>
      </w:pPr>
      <w:r w:rsidRPr="006B4F3C">
        <w:tab/>
        <w:t>(7)</w:t>
      </w:r>
      <w:r w:rsidRPr="006B4F3C">
        <w:tab/>
        <w:t>The declaration does not cover a benefit if the deductible proportion of the benefit is more than 10 percentage points less than the deductible proportion of the declaration benefit.</w:t>
      </w:r>
    </w:p>
    <w:p w:rsidR="00D106F8" w:rsidRPr="006B4F3C" w:rsidRDefault="00D106F8" w:rsidP="005841E3">
      <w:pPr>
        <w:pStyle w:val="subsection"/>
      </w:pPr>
      <w:r w:rsidRPr="006B4F3C">
        <w:tab/>
        <w:t>(8)</w:t>
      </w:r>
      <w:r w:rsidRPr="006B4F3C">
        <w:tab/>
        <w:t>If a taxpayer makes a declaration for a benefit that is an identical benefit to a benefit covered by an earlier declaration, the earlier declaration is revoked.</w:t>
      </w:r>
    </w:p>
    <w:p w:rsidR="00D106F8" w:rsidRPr="006B4F3C" w:rsidRDefault="00D106F8" w:rsidP="00D106F8">
      <w:pPr>
        <w:pStyle w:val="SubsectionHead"/>
        <w:keepNext w:val="0"/>
      </w:pPr>
      <w:r w:rsidRPr="006B4F3C">
        <w:t xml:space="preserve">Meaning of </w:t>
      </w:r>
      <w:r w:rsidRPr="006B4F3C">
        <w:rPr>
          <w:b/>
        </w:rPr>
        <w:t>deductible proportion</w:t>
      </w:r>
      <w:r w:rsidRPr="006B4F3C">
        <w:t xml:space="preserve"> </w:t>
      </w:r>
    </w:p>
    <w:p w:rsidR="00D106F8" w:rsidRPr="006B4F3C" w:rsidRDefault="00D106F8" w:rsidP="005841E3">
      <w:pPr>
        <w:pStyle w:val="subsection"/>
      </w:pPr>
      <w:r w:rsidRPr="006B4F3C">
        <w:tab/>
        <w:t>(9)</w:t>
      </w:r>
      <w:r w:rsidRPr="006B4F3C">
        <w:tab/>
        <w:t xml:space="preserve">The </w:t>
      </w:r>
      <w:r w:rsidRPr="006B4F3C">
        <w:rPr>
          <w:b/>
          <w:i/>
        </w:rPr>
        <w:t>deductible proportion</w:t>
      </w:r>
      <w:r w:rsidRPr="006B4F3C">
        <w:rPr>
          <w:i/>
        </w:rPr>
        <w:t xml:space="preserve"> </w:t>
      </w:r>
      <w:r w:rsidRPr="006B4F3C">
        <w:t>of a benefit is the percentage worked out using the formula:</w:t>
      </w:r>
    </w:p>
    <w:p w:rsidR="00D106F8" w:rsidRPr="006B4F3C" w:rsidRDefault="003A5DD2" w:rsidP="003A5DD2">
      <w:pPr>
        <w:pStyle w:val="subsection"/>
        <w:spacing w:before="120" w:after="120"/>
      </w:pPr>
      <w:r w:rsidRPr="006B4F3C">
        <w:lastRenderedPageBreak/>
        <w:tab/>
      </w:r>
      <w:r w:rsidRPr="006B4F3C">
        <w:tab/>
      </w:r>
      <w:r w:rsidR="000F5492" w:rsidRPr="006B4F3C">
        <w:rPr>
          <w:noProof/>
        </w:rPr>
        <w:drawing>
          <wp:inline distT="0" distB="0" distL="0" distR="0" wp14:anchorId="0BD2E1AB" wp14:editId="342820EF">
            <wp:extent cx="1476375" cy="561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inline>
        </w:drawing>
      </w:r>
    </w:p>
    <w:p w:rsidR="00D106F8" w:rsidRPr="006B4F3C" w:rsidRDefault="00D106F8" w:rsidP="00D106F8">
      <w:pPr>
        <w:pStyle w:val="subsection2"/>
      </w:pPr>
      <w:r w:rsidRPr="006B4F3C">
        <w:t>where:</w:t>
      </w:r>
    </w:p>
    <w:p w:rsidR="00D106F8" w:rsidRPr="006B4F3C" w:rsidRDefault="00D106F8" w:rsidP="00D106F8">
      <w:pPr>
        <w:pStyle w:val="Definition"/>
      </w:pPr>
      <w:r w:rsidRPr="006B4F3C">
        <w:rPr>
          <w:b/>
          <w:i/>
        </w:rPr>
        <w:t>gross deduction</w:t>
      </w:r>
      <w:r w:rsidRPr="006B4F3C">
        <w:rPr>
          <w:i/>
        </w:rPr>
        <w:t xml:space="preserve"> </w:t>
      </w:r>
      <w:r w:rsidRPr="006B4F3C">
        <w:t xml:space="preserve">means the gross deduction mentioned in whichever of </w:t>
      </w:r>
      <w:r w:rsidR="00E56812" w:rsidRPr="006B4F3C">
        <w:t>paragraph</w:t>
      </w:r>
      <w:r w:rsidR="006B4F3C">
        <w:t> </w:t>
      </w:r>
      <w:r w:rsidR="00E56812" w:rsidRPr="006B4F3C">
        <w:t>24(1)(b), 44(1)(b) or 52(1)(b)</w:t>
      </w:r>
      <w:r w:rsidRPr="006B4F3C">
        <w:t xml:space="preserve"> applied to the benefit.</w:t>
      </w:r>
    </w:p>
    <w:p w:rsidR="00D106F8" w:rsidRPr="006B4F3C" w:rsidRDefault="00D106F8" w:rsidP="00D106F8">
      <w:pPr>
        <w:pStyle w:val="Definition"/>
      </w:pPr>
      <w:r w:rsidRPr="006B4F3C">
        <w:rPr>
          <w:b/>
          <w:i/>
        </w:rPr>
        <w:t>gross expenditure</w:t>
      </w:r>
      <w:r w:rsidRPr="006B4F3C">
        <w:rPr>
          <w:i/>
        </w:rPr>
        <w:t xml:space="preserve"> </w:t>
      </w:r>
      <w:r w:rsidRPr="006B4F3C">
        <w:t>means the gross expenditure mentioned in whichever of paragraph</w:t>
      </w:r>
      <w:r w:rsidR="006B4F3C">
        <w:t> </w:t>
      </w:r>
      <w:r w:rsidRPr="006B4F3C">
        <w:t>24(1)(b), 44(1)(b) or 52(1)(b) applied to the benefit.</w:t>
      </w:r>
    </w:p>
    <w:p w:rsidR="00D106F8" w:rsidRPr="006B4F3C" w:rsidRDefault="00D106F8" w:rsidP="00D106F8">
      <w:pPr>
        <w:pStyle w:val="SubsectionHead"/>
      </w:pPr>
      <w:r w:rsidRPr="006B4F3C">
        <w:t>Meaning of</w:t>
      </w:r>
      <w:r w:rsidRPr="006B4F3C">
        <w:rPr>
          <w:b/>
        </w:rPr>
        <w:t xml:space="preserve"> identical</w:t>
      </w:r>
    </w:p>
    <w:p w:rsidR="00D106F8" w:rsidRPr="006B4F3C" w:rsidRDefault="00D106F8" w:rsidP="005841E3">
      <w:pPr>
        <w:pStyle w:val="subsection"/>
      </w:pPr>
      <w:r w:rsidRPr="006B4F3C">
        <w:tab/>
        <w:t>(10)</w:t>
      </w:r>
      <w:r w:rsidRPr="006B4F3C">
        <w:tab/>
        <w:t xml:space="preserve">A benefit is </w:t>
      </w:r>
      <w:r w:rsidRPr="006B4F3C">
        <w:rPr>
          <w:b/>
          <w:i/>
        </w:rPr>
        <w:t>identical</w:t>
      </w:r>
      <w:r w:rsidRPr="006B4F3C">
        <w:rPr>
          <w:i/>
        </w:rPr>
        <w:t xml:space="preserve"> </w:t>
      </w:r>
      <w:r w:rsidRPr="006B4F3C">
        <w:t>to another benefit if the benefits are the same in all respects except for any differences:</w:t>
      </w:r>
    </w:p>
    <w:p w:rsidR="00D106F8" w:rsidRPr="006B4F3C" w:rsidRDefault="00D106F8" w:rsidP="00D106F8">
      <w:pPr>
        <w:pStyle w:val="paragraph"/>
      </w:pPr>
      <w:r w:rsidRPr="006B4F3C">
        <w:tab/>
        <w:t>(a)</w:t>
      </w:r>
      <w:r w:rsidRPr="006B4F3C">
        <w:tab/>
        <w:t>that are minimal or insignificant; or</w:t>
      </w:r>
    </w:p>
    <w:p w:rsidR="00D106F8" w:rsidRPr="006B4F3C" w:rsidRDefault="00D106F8" w:rsidP="00D106F8">
      <w:pPr>
        <w:pStyle w:val="paragraph"/>
      </w:pPr>
      <w:r w:rsidRPr="006B4F3C">
        <w:tab/>
        <w:t>(b)</w:t>
      </w:r>
      <w:r w:rsidRPr="006B4F3C">
        <w:tab/>
        <w:t>that relate to the value of the benefits; or</w:t>
      </w:r>
    </w:p>
    <w:p w:rsidR="00D106F8" w:rsidRPr="006B4F3C" w:rsidRDefault="00D106F8" w:rsidP="00D106F8">
      <w:pPr>
        <w:pStyle w:val="paragraph"/>
      </w:pPr>
      <w:r w:rsidRPr="006B4F3C">
        <w:tab/>
        <w:t>(c)</w:t>
      </w:r>
      <w:r w:rsidRPr="006B4F3C">
        <w:tab/>
        <w:t>in the deductible proportion of the benefits.</w:t>
      </w:r>
    </w:p>
    <w:p w:rsidR="00D106F8" w:rsidRPr="006B4F3C" w:rsidRDefault="00D106F8" w:rsidP="00D106F8">
      <w:pPr>
        <w:pStyle w:val="ActHead5"/>
      </w:pPr>
      <w:bookmarkStart w:id="100" w:name="_Toc19864519"/>
      <w:r w:rsidRPr="006B4F3C">
        <w:rPr>
          <w:rStyle w:val="CharSectno"/>
        </w:rPr>
        <w:t>152B</w:t>
      </w:r>
      <w:r w:rsidRPr="006B4F3C">
        <w:t xml:space="preserve">  Employer may elect 50/50 split method for entertainment facility leasing costs</w:t>
      </w:r>
      <w:bookmarkEnd w:id="100"/>
    </w:p>
    <w:p w:rsidR="00D106F8" w:rsidRPr="006B4F3C" w:rsidRDefault="00D106F8" w:rsidP="005841E3">
      <w:pPr>
        <w:pStyle w:val="subsection"/>
      </w:pPr>
      <w:r w:rsidRPr="006B4F3C">
        <w:tab/>
      </w:r>
      <w:r w:rsidR="008F3944" w:rsidRPr="006B4F3C">
        <w:t>(1)</w:t>
      </w:r>
      <w:r w:rsidRPr="006B4F3C">
        <w:tab/>
        <w:t>If:</w:t>
      </w:r>
    </w:p>
    <w:p w:rsidR="00D106F8" w:rsidRPr="006B4F3C" w:rsidRDefault="00D106F8" w:rsidP="00D106F8">
      <w:pPr>
        <w:pStyle w:val="paragraph"/>
      </w:pPr>
      <w:r w:rsidRPr="006B4F3C">
        <w:tab/>
        <w:t>(a)</w:t>
      </w:r>
      <w:r w:rsidRPr="006B4F3C">
        <w:tab/>
        <w:t>the taxable value of one or more fringe benefits of an employer for an FBT year is attributable, in whole or in part, to entertainment facility leasing expenses incurred by the employer in the FBT year; and</w:t>
      </w:r>
    </w:p>
    <w:p w:rsidR="00D106F8" w:rsidRPr="006B4F3C" w:rsidRDefault="00D106F8" w:rsidP="00D106F8">
      <w:pPr>
        <w:pStyle w:val="paragraph"/>
      </w:pPr>
      <w:r w:rsidRPr="006B4F3C">
        <w:lastRenderedPageBreak/>
        <w:tab/>
        <w:t>(b)</w:t>
      </w:r>
      <w:r w:rsidRPr="006B4F3C">
        <w:tab/>
        <w:t>the employer elects that this section applies for the FBT year;</w:t>
      </w:r>
    </w:p>
    <w:p w:rsidR="00D106F8" w:rsidRPr="006B4F3C" w:rsidRDefault="00D106F8" w:rsidP="00D106F8">
      <w:pPr>
        <w:pStyle w:val="subsection2"/>
      </w:pPr>
      <w:r w:rsidRPr="006B4F3C">
        <w:t>then:</w:t>
      </w:r>
    </w:p>
    <w:p w:rsidR="00D106F8" w:rsidRPr="006B4F3C" w:rsidRDefault="00D106F8" w:rsidP="00D106F8">
      <w:pPr>
        <w:pStyle w:val="paragraph"/>
      </w:pPr>
      <w:r w:rsidRPr="006B4F3C">
        <w:tab/>
        <w:t>(c)</w:t>
      </w:r>
      <w:r w:rsidRPr="006B4F3C">
        <w:tab/>
        <w:t>the aggregate fringe benefit amount for the employer for the FBT year is to be reduced by so much of the total taxable value of all fringe benefits as is attributable to entertainment facility leasing expenses; and</w:t>
      </w:r>
    </w:p>
    <w:p w:rsidR="00D106F8" w:rsidRPr="006B4F3C" w:rsidRDefault="00D106F8" w:rsidP="00D106F8">
      <w:pPr>
        <w:pStyle w:val="paragraph"/>
      </w:pPr>
      <w:r w:rsidRPr="006B4F3C">
        <w:tab/>
        <w:t>(d)</w:t>
      </w:r>
      <w:r w:rsidRPr="006B4F3C">
        <w:tab/>
        <w:t xml:space="preserve">the aggregate fringe benefit amount for the employer for the FBT year is to then be increased by 50% of the total of entertainment facility leasing expenses incurred by the employer in the FBT year (including expenses not taken into account under </w:t>
      </w:r>
      <w:r w:rsidR="006B4F3C">
        <w:t>paragraph (</w:t>
      </w:r>
      <w:r w:rsidRPr="006B4F3C">
        <w:t>a)).</w:t>
      </w:r>
    </w:p>
    <w:p w:rsidR="00D106F8" w:rsidRPr="006B4F3C" w:rsidRDefault="00D106F8" w:rsidP="00D106F8">
      <w:pPr>
        <w:pStyle w:val="notetext"/>
      </w:pPr>
      <w:r w:rsidRPr="006B4F3C">
        <w:t>Note:</w:t>
      </w:r>
      <w:r w:rsidRPr="006B4F3C">
        <w:tab/>
        <w:t xml:space="preserve">The effect of this is that the employer’s </w:t>
      </w:r>
      <w:r w:rsidRPr="006B4F3C">
        <w:rPr>
          <w:b/>
          <w:i/>
        </w:rPr>
        <w:t>aggregate fringe benefits amount</w:t>
      </w:r>
      <w:r w:rsidRPr="006B4F3C">
        <w:rPr>
          <w:i/>
        </w:rPr>
        <w:t xml:space="preserve"> </w:t>
      </w:r>
      <w:r w:rsidRPr="006B4F3C">
        <w:t>(see section</w:t>
      </w:r>
      <w:r w:rsidR="006B4F3C">
        <w:t> </w:t>
      </w:r>
      <w:r w:rsidRPr="006B4F3C">
        <w:t>5C) for the FBT year will include 50% of the entertainment facility leasing expenses incurred by the employer for the FBT year.</w:t>
      </w:r>
    </w:p>
    <w:p w:rsidR="008F3944" w:rsidRPr="006B4F3C" w:rsidRDefault="008F3944" w:rsidP="008F3944">
      <w:pPr>
        <w:pStyle w:val="subsection"/>
      </w:pPr>
      <w:r w:rsidRPr="006B4F3C">
        <w:tab/>
        <w:t>(2)</w:t>
      </w:r>
      <w:r w:rsidRPr="006B4F3C">
        <w:tab/>
        <w:t>This section does not apply to a fringe benefit provided under a salary packaging arrangement.</w:t>
      </w:r>
    </w:p>
    <w:p w:rsidR="00D106F8" w:rsidRPr="006B4F3C" w:rsidRDefault="00D106F8" w:rsidP="00D106F8">
      <w:pPr>
        <w:pStyle w:val="ActHead5"/>
      </w:pPr>
      <w:bookmarkStart w:id="101" w:name="_Toc19864520"/>
      <w:r w:rsidRPr="006B4F3C">
        <w:rPr>
          <w:rStyle w:val="CharSectno"/>
        </w:rPr>
        <w:t>153</w:t>
      </w:r>
      <w:r w:rsidRPr="006B4F3C">
        <w:t xml:space="preserve">  Residual benefits to include provision of property in certain circumstances</w:t>
      </w:r>
      <w:bookmarkEnd w:id="101"/>
    </w:p>
    <w:p w:rsidR="00D106F8" w:rsidRPr="006B4F3C" w:rsidRDefault="00D106F8" w:rsidP="005841E3">
      <w:pPr>
        <w:pStyle w:val="subsection"/>
      </w:pPr>
      <w:r w:rsidRPr="006B4F3C">
        <w:tab/>
      </w:r>
      <w:r w:rsidRPr="006B4F3C">
        <w:tab/>
        <w:t>For the purposes of this Act, where:</w:t>
      </w:r>
    </w:p>
    <w:p w:rsidR="00D106F8" w:rsidRPr="006B4F3C" w:rsidRDefault="00D106F8" w:rsidP="00D106F8">
      <w:pPr>
        <w:pStyle w:val="paragraph"/>
      </w:pPr>
      <w:r w:rsidRPr="006B4F3C">
        <w:tab/>
        <w:t>(a)</w:t>
      </w:r>
      <w:r w:rsidRPr="006B4F3C">
        <w:tab/>
        <w:t>a person carries on a business that consists of, or includes, the entering into of contracts for the provision of property together with the provision of residual benefits;</w:t>
      </w:r>
    </w:p>
    <w:p w:rsidR="00D106F8" w:rsidRPr="006B4F3C" w:rsidRDefault="00D106F8" w:rsidP="00D106F8">
      <w:pPr>
        <w:pStyle w:val="paragraph"/>
      </w:pPr>
      <w:r w:rsidRPr="006B4F3C">
        <w:tab/>
        <w:t>(b)</w:t>
      </w:r>
      <w:r w:rsidRPr="006B4F3C">
        <w:tab/>
        <w:t>the person provides property (other than food or drink) and residual benefits to another person;</w:t>
      </w:r>
    </w:p>
    <w:p w:rsidR="00D106F8" w:rsidRPr="006B4F3C" w:rsidRDefault="00D106F8" w:rsidP="00D106F8">
      <w:pPr>
        <w:pStyle w:val="paragraph"/>
      </w:pPr>
      <w:r w:rsidRPr="006B4F3C">
        <w:tab/>
        <w:t>(c)</w:t>
      </w:r>
      <w:r w:rsidRPr="006B4F3C">
        <w:tab/>
        <w:t>but for this section, the provision would constitute a property benefit and a residual benefit; and</w:t>
      </w:r>
    </w:p>
    <w:p w:rsidR="00D106F8" w:rsidRPr="006B4F3C" w:rsidRDefault="00D106F8" w:rsidP="00D106F8">
      <w:pPr>
        <w:pStyle w:val="paragraph"/>
      </w:pPr>
      <w:r w:rsidRPr="006B4F3C">
        <w:lastRenderedPageBreak/>
        <w:tab/>
        <w:t>(d)</w:t>
      </w:r>
      <w:r w:rsidRPr="006B4F3C">
        <w:tab/>
        <w:t xml:space="preserve">the provision is made in the same, or substantially the same, circumstances as a provision of the kind mentioned in </w:t>
      </w:r>
      <w:r w:rsidR="006B4F3C">
        <w:t>paragraph (</w:t>
      </w:r>
      <w:r w:rsidRPr="006B4F3C">
        <w:t>a);</w:t>
      </w:r>
    </w:p>
    <w:p w:rsidR="00D106F8" w:rsidRPr="006B4F3C" w:rsidRDefault="00D106F8" w:rsidP="00D106F8">
      <w:pPr>
        <w:pStyle w:val="subsection2"/>
      </w:pPr>
      <w:r w:rsidRPr="006B4F3C">
        <w:t>the provision of the residual benefit shall be taken to include the provision of the property and the provision of the property shall not be taken to constitute a property benefit.</w:t>
      </w:r>
    </w:p>
    <w:p w:rsidR="00D106F8" w:rsidRPr="006B4F3C" w:rsidRDefault="00D106F8" w:rsidP="00D106F8">
      <w:pPr>
        <w:pStyle w:val="ActHead5"/>
      </w:pPr>
      <w:bookmarkStart w:id="102" w:name="_Toc19864521"/>
      <w:r w:rsidRPr="006B4F3C">
        <w:rPr>
          <w:rStyle w:val="CharSectno"/>
        </w:rPr>
        <w:t>154</w:t>
      </w:r>
      <w:r w:rsidRPr="006B4F3C">
        <w:t xml:space="preserve">  Creation of property</w:t>
      </w:r>
      <w:bookmarkEnd w:id="102"/>
    </w:p>
    <w:p w:rsidR="00D106F8" w:rsidRPr="006B4F3C" w:rsidRDefault="00D106F8" w:rsidP="005841E3">
      <w:pPr>
        <w:pStyle w:val="subsection"/>
      </w:pPr>
      <w:r w:rsidRPr="006B4F3C">
        <w:tab/>
      </w:r>
      <w:r w:rsidRPr="006B4F3C">
        <w:tab/>
        <w:t>For the purposes of this Act, where a person does anything that results in the creation of property in another person, the</w:t>
      </w:r>
      <w:r w:rsidR="00B96F65" w:rsidRPr="006B4F3C">
        <w:t xml:space="preserve"> </w:t>
      </w:r>
      <w:r w:rsidRPr="006B4F3C">
        <w:t>first</w:t>
      </w:r>
      <w:r w:rsidR="006B4F3C">
        <w:noBreakHyphen/>
      </w:r>
      <w:r w:rsidRPr="006B4F3C">
        <w:t>mentioned person shall be deemed to have provided that property to the other person at the time when the property comes into existence.</w:t>
      </w:r>
    </w:p>
    <w:p w:rsidR="00D106F8" w:rsidRPr="006B4F3C" w:rsidRDefault="00D106F8" w:rsidP="00D106F8">
      <w:pPr>
        <w:pStyle w:val="ActHead5"/>
      </w:pPr>
      <w:bookmarkStart w:id="103" w:name="_Toc19864522"/>
      <w:r w:rsidRPr="006B4F3C">
        <w:rPr>
          <w:rStyle w:val="CharSectno"/>
        </w:rPr>
        <w:t>155</w:t>
      </w:r>
      <w:r w:rsidRPr="006B4F3C">
        <w:t xml:space="preserve">  Use of property before title passes</w:t>
      </w:r>
      <w:bookmarkEnd w:id="103"/>
    </w:p>
    <w:p w:rsidR="00D106F8" w:rsidRPr="006B4F3C" w:rsidRDefault="00D106F8" w:rsidP="005841E3">
      <w:pPr>
        <w:pStyle w:val="subsection"/>
      </w:pPr>
      <w:r w:rsidRPr="006B4F3C">
        <w:tab/>
        <w:t>(1)</w:t>
      </w:r>
      <w:r w:rsidRPr="006B4F3C">
        <w:tab/>
        <w:t xml:space="preserve">Subject to </w:t>
      </w:r>
      <w:r w:rsidR="006B4F3C">
        <w:t>subsection (</w:t>
      </w:r>
      <w:r w:rsidRPr="006B4F3C">
        <w:t>2), where, under a transaction, the use of property is obtained by a person for a period at the end of which the title to the property will or may pass to the person, the property shall be deemed, for the purposes of this Act, to have been provided to the person at the time when the use of the property was obtained by the person.</w:t>
      </w:r>
    </w:p>
    <w:p w:rsidR="00D106F8" w:rsidRPr="006B4F3C" w:rsidRDefault="00D106F8" w:rsidP="005841E3">
      <w:pPr>
        <w:pStyle w:val="subsection"/>
      </w:pPr>
      <w:r w:rsidRPr="006B4F3C">
        <w:tab/>
        <w:t>(2)</w:t>
      </w:r>
      <w:r w:rsidRPr="006B4F3C">
        <w:tab/>
        <w:t xml:space="preserve">Property shall not be taken to have been provided to a person by virtue of </w:t>
      </w:r>
      <w:r w:rsidR="006B4F3C">
        <w:t>subsection (</w:t>
      </w:r>
      <w:r w:rsidRPr="006B4F3C">
        <w:t>1) if the period for which the person has the use of the property terminates without the title to the property passing to the person, and nothing in section</w:t>
      </w:r>
      <w:r w:rsidR="006B4F3C">
        <w:t> </w:t>
      </w:r>
      <w:r w:rsidRPr="006B4F3C">
        <w:t>74 prevents the amendment of an assessment for the purpose of giving effect to this subsection.</w:t>
      </w:r>
    </w:p>
    <w:p w:rsidR="00D106F8" w:rsidRPr="006B4F3C" w:rsidRDefault="00D106F8" w:rsidP="00D106F8">
      <w:pPr>
        <w:pStyle w:val="ActHead5"/>
      </w:pPr>
      <w:bookmarkStart w:id="104" w:name="_Toc19864523"/>
      <w:r w:rsidRPr="006B4F3C">
        <w:rPr>
          <w:rStyle w:val="CharSectno"/>
        </w:rPr>
        <w:lastRenderedPageBreak/>
        <w:t>156</w:t>
      </w:r>
      <w:r w:rsidRPr="006B4F3C">
        <w:t xml:space="preserve">  Supply of electricity or gas through reticulation system</w:t>
      </w:r>
      <w:bookmarkEnd w:id="104"/>
    </w:p>
    <w:p w:rsidR="00D106F8" w:rsidRPr="006B4F3C" w:rsidRDefault="00D106F8" w:rsidP="005841E3">
      <w:pPr>
        <w:pStyle w:val="subsection"/>
      </w:pPr>
      <w:r w:rsidRPr="006B4F3C">
        <w:tab/>
      </w:r>
      <w:r w:rsidRPr="006B4F3C">
        <w:tab/>
        <w:t>For the purposes of this Act, the supply of electricity or gas through a reticulation system shall be deemed not to constitute the provision of property.</w:t>
      </w:r>
    </w:p>
    <w:p w:rsidR="00D106F8" w:rsidRPr="006B4F3C" w:rsidRDefault="00D106F8" w:rsidP="00D106F8">
      <w:pPr>
        <w:pStyle w:val="ActHead5"/>
      </w:pPr>
      <w:bookmarkStart w:id="105" w:name="_Toc19864524"/>
      <w:r w:rsidRPr="006B4F3C">
        <w:rPr>
          <w:rStyle w:val="CharSectno"/>
        </w:rPr>
        <w:t>157</w:t>
      </w:r>
      <w:r w:rsidRPr="006B4F3C">
        <w:t xml:space="preserve">  </w:t>
      </w:r>
      <w:smartTag w:uri="urn:schemas-microsoft-com:office:smarttags" w:element="place">
        <w:r w:rsidRPr="006B4F3C">
          <w:t>Christmas Island</w:t>
        </w:r>
      </w:smartTag>
      <w:r w:rsidRPr="006B4F3C">
        <w:t xml:space="preserve"> and Cocos (Keeling) </w:t>
      </w:r>
      <w:smartTag w:uri="urn:schemas-microsoft-com:office:smarttags" w:element="place">
        <w:r w:rsidRPr="006B4F3C">
          <w:t>Islands</w:t>
        </w:r>
      </w:smartTag>
      <w:bookmarkEnd w:id="105"/>
    </w:p>
    <w:p w:rsidR="00D106F8" w:rsidRPr="006B4F3C" w:rsidRDefault="00D106F8" w:rsidP="005841E3">
      <w:pPr>
        <w:pStyle w:val="subsection"/>
      </w:pPr>
      <w:r w:rsidRPr="006B4F3C">
        <w:tab/>
        <w:t>(1)</w:t>
      </w:r>
      <w:r w:rsidRPr="006B4F3C">
        <w:tab/>
        <w:t xml:space="preserve">A reference in this Act to an internal Territory includes a reference to the </w:t>
      </w:r>
      <w:smartTag w:uri="urn:schemas-microsoft-com:office:smarttags" w:element="place">
        <w:smartTag w:uri="urn:schemas-microsoft-com:office:smarttags" w:element="PlaceType">
          <w:r w:rsidRPr="006B4F3C">
            <w:t>Territory</w:t>
          </w:r>
        </w:smartTag>
        <w:r w:rsidRPr="006B4F3C">
          <w:t xml:space="preserve"> of </w:t>
        </w:r>
        <w:smartTag w:uri="urn:schemas-microsoft-com:office:smarttags" w:element="PlaceName">
          <w:r w:rsidRPr="006B4F3C">
            <w:t>Christmas Island</w:t>
          </w:r>
        </w:smartTag>
      </w:smartTag>
      <w:r w:rsidRPr="006B4F3C">
        <w:t xml:space="preserve"> and to the </w:t>
      </w:r>
      <w:smartTag w:uri="urn:schemas-microsoft-com:office:smarttags" w:element="place">
        <w:smartTag w:uri="urn:schemas-microsoft-com:office:smarttags" w:element="PlaceType">
          <w:r w:rsidRPr="006B4F3C">
            <w:t>Territory</w:t>
          </w:r>
        </w:smartTag>
        <w:r w:rsidRPr="006B4F3C">
          <w:t xml:space="preserve"> of </w:t>
        </w:r>
        <w:smartTag w:uri="urn:schemas-microsoft-com:office:smarttags" w:element="PlaceName">
          <w:r w:rsidRPr="006B4F3C">
            <w:t>Cocos</w:t>
          </w:r>
        </w:smartTag>
      </w:smartTag>
      <w:r w:rsidRPr="006B4F3C">
        <w:t xml:space="preserve"> (Keeling) </w:t>
      </w:r>
      <w:smartTag w:uri="urn:schemas-microsoft-com:office:smarttags" w:element="place">
        <w:r w:rsidRPr="006B4F3C">
          <w:t>Islands</w:t>
        </w:r>
      </w:smartTag>
      <w:r w:rsidRPr="006B4F3C">
        <w:t>.</w:t>
      </w:r>
    </w:p>
    <w:p w:rsidR="00D106F8" w:rsidRPr="006B4F3C" w:rsidRDefault="00D106F8" w:rsidP="005841E3">
      <w:pPr>
        <w:pStyle w:val="subsection"/>
      </w:pPr>
      <w:r w:rsidRPr="006B4F3C">
        <w:tab/>
        <w:t>(2)</w:t>
      </w:r>
      <w:r w:rsidRPr="006B4F3C">
        <w:tab/>
        <w:t xml:space="preserve">For the purposes of this Act, a location in the </w:t>
      </w:r>
      <w:smartTag w:uri="urn:schemas-microsoft-com:office:smarttags" w:element="place">
        <w:smartTag w:uri="urn:schemas-microsoft-com:office:smarttags" w:element="PlaceType">
          <w:r w:rsidRPr="006B4F3C">
            <w:t>Territory</w:t>
          </w:r>
        </w:smartTag>
        <w:r w:rsidRPr="006B4F3C">
          <w:t xml:space="preserve"> of </w:t>
        </w:r>
        <w:smartTag w:uri="urn:schemas-microsoft-com:office:smarttags" w:element="PlaceName">
          <w:r w:rsidRPr="006B4F3C">
            <w:t>Christmas Island</w:t>
          </w:r>
        </w:smartTag>
      </w:smartTag>
      <w:r w:rsidRPr="006B4F3C">
        <w:t xml:space="preserve"> or the </w:t>
      </w:r>
      <w:smartTag w:uri="urn:schemas-microsoft-com:office:smarttags" w:element="place">
        <w:smartTag w:uri="urn:schemas-microsoft-com:office:smarttags" w:element="PlaceType">
          <w:r w:rsidRPr="006B4F3C">
            <w:t>Territory</w:t>
          </w:r>
        </w:smartTag>
        <w:r w:rsidRPr="006B4F3C">
          <w:t xml:space="preserve"> of </w:t>
        </w:r>
        <w:smartTag w:uri="urn:schemas-microsoft-com:office:smarttags" w:element="PlaceName">
          <w:r w:rsidRPr="006B4F3C">
            <w:t>Cocos</w:t>
          </w:r>
        </w:smartTag>
      </w:smartTag>
      <w:r w:rsidRPr="006B4F3C">
        <w:t xml:space="preserve"> (Keeling) </w:t>
      </w:r>
      <w:smartTag w:uri="urn:schemas-microsoft-com:office:smarttags" w:element="place">
        <w:r w:rsidRPr="006B4F3C">
          <w:t>Islands</w:t>
        </w:r>
      </w:smartTag>
      <w:r w:rsidRPr="006B4F3C">
        <w:t xml:space="preserve"> shall be taken not to be situated in, or adjacent to, an eligible urban area.</w:t>
      </w:r>
    </w:p>
    <w:p w:rsidR="00D106F8" w:rsidRPr="006B4F3C" w:rsidRDefault="00D106F8" w:rsidP="00D106F8">
      <w:pPr>
        <w:pStyle w:val="ActHead5"/>
      </w:pPr>
      <w:bookmarkStart w:id="106" w:name="_Toc19864525"/>
      <w:r w:rsidRPr="006B4F3C">
        <w:rPr>
          <w:rStyle w:val="CharSectno"/>
        </w:rPr>
        <w:t>158</w:t>
      </w:r>
      <w:r w:rsidRPr="006B4F3C">
        <w:t xml:space="preserve">  Related companies</w:t>
      </w:r>
      <w:bookmarkEnd w:id="106"/>
    </w:p>
    <w:p w:rsidR="00D106F8" w:rsidRPr="006B4F3C" w:rsidRDefault="00D106F8" w:rsidP="005841E3">
      <w:pPr>
        <w:pStyle w:val="subsection"/>
      </w:pPr>
      <w:r w:rsidRPr="006B4F3C">
        <w:tab/>
        <w:t>(1)</w:t>
      </w:r>
      <w:r w:rsidRPr="006B4F3C">
        <w:tab/>
        <w:t>For the purposes of this Act, a company shall be taken to be related to another company if:</w:t>
      </w:r>
    </w:p>
    <w:p w:rsidR="00D106F8" w:rsidRPr="006B4F3C" w:rsidRDefault="00D106F8" w:rsidP="00D106F8">
      <w:pPr>
        <w:pStyle w:val="paragraph"/>
      </w:pPr>
      <w:r w:rsidRPr="006B4F3C">
        <w:tab/>
        <w:t>(a)</w:t>
      </w:r>
      <w:r w:rsidRPr="006B4F3C">
        <w:tab/>
        <w:t>one of the companies is a subsidiary of the other company; or</w:t>
      </w:r>
    </w:p>
    <w:p w:rsidR="00D106F8" w:rsidRPr="006B4F3C" w:rsidRDefault="00D106F8" w:rsidP="00D106F8">
      <w:pPr>
        <w:pStyle w:val="paragraph"/>
      </w:pPr>
      <w:r w:rsidRPr="006B4F3C">
        <w:tab/>
        <w:t>(b)</w:t>
      </w:r>
      <w:r w:rsidRPr="006B4F3C">
        <w:tab/>
        <w:t>each of the companies is a subsidiary of the same company.</w:t>
      </w:r>
    </w:p>
    <w:p w:rsidR="00D106F8" w:rsidRPr="006B4F3C" w:rsidRDefault="00D106F8" w:rsidP="005841E3">
      <w:pPr>
        <w:pStyle w:val="subsection"/>
      </w:pPr>
      <w:r w:rsidRPr="006B4F3C">
        <w:tab/>
        <w:t>(2)</w:t>
      </w:r>
      <w:r w:rsidRPr="006B4F3C">
        <w:tab/>
        <w:t xml:space="preserve">For the purposes of this section, a company (in this subsection referred to as the </w:t>
      </w:r>
      <w:r w:rsidRPr="006B4F3C">
        <w:rPr>
          <w:b/>
          <w:i/>
        </w:rPr>
        <w:t>subsidiary company</w:t>
      </w:r>
      <w:r w:rsidRPr="006B4F3C">
        <w:t xml:space="preserve">) shall be taken to be the subsidiary of another company (in this subsection referred to as the </w:t>
      </w:r>
      <w:r w:rsidRPr="006B4F3C">
        <w:rPr>
          <w:b/>
          <w:i/>
        </w:rPr>
        <w:t>holding company</w:t>
      </w:r>
      <w:r w:rsidRPr="006B4F3C">
        <w:t>) if:</w:t>
      </w:r>
    </w:p>
    <w:p w:rsidR="00D106F8" w:rsidRPr="006B4F3C" w:rsidRDefault="00D106F8" w:rsidP="00D106F8">
      <w:pPr>
        <w:pStyle w:val="paragraph"/>
      </w:pPr>
      <w:r w:rsidRPr="006B4F3C">
        <w:tab/>
        <w:t>(a)</w:t>
      </w:r>
      <w:r w:rsidRPr="006B4F3C">
        <w:tab/>
        <w:t>all the shares in the subsidiary company are beneficially owned by:</w:t>
      </w:r>
    </w:p>
    <w:p w:rsidR="00D106F8" w:rsidRPr="006B4F3C" w:rsidRDefault="00D106F8" w:rsidP="00D106F8">
      <w:pPr>
        <w:pStyle w:val="paragraphsub"/>
      </w:pPr>
      <w:r w:rsidRPr="006B4F3C">
        <w:tab/>
        <w:t>(i)</w:t>
      </w:r>
      <w:r w:rsidRPr="006B4F3C">
        <w:tab/>
        <w:t>the holding company;</w:t>
      </w:r>
    </w:p>
    <w:p w:rsidR="00D106F8" w:rsidRPr="006B4F3C" w:rsidRDefault="00D106F8" w:rsidP="00D106F8">
      <w:pPr>
        <w:pStyle w:val="paragraphsub"/>
      </w:pPr>
      <w:r w:rsidRPr="006B4F3C">
        <w:tab/>
        <w:t>(ii)</w:t>
      </w:r>
      <w:r w:rsidRPr="006B4F3C">
        <w:tab/>
        <w:t>a company that is, or 2 or more companies each of which is, a subsidiary of the holding company; or</w:t>
      </w:r>
    </w:p>
    <w:p w:rsidR="00D106F8" w:rsidRPr="006B4F3C" w:rsidRDefault="00D106F8" w:rsidP="00D106F8">
      <w:pPr>
        <w:pStyle w:val="paragraphsub"/>
      </w:pPr>
      <w:r w:rsidRPr="006B4F3C">
        <w:lastRenderedPageBreak/>
        <w:tab/>
        <w:t>(iii)</w:t>
      </w:r>
      <w:r w:rsidRPr="006B4F3C">
        <w:tab/>
        <w:t>the holding company and a company that is, or 2 or more companies each of which is, a subsidiary of the holding company; and</w:t>
      </w:r>
    </w:p>
    <w:p w:rsidR="00D106F8" w:rsidRPr="006B4F3C" w:rsidRDefault="00D106F8" w:rsidP="00D106F8">
      <w:pPr>
        <w:pStyle w:val="paragraph"/>
      </w:pPr>
      <w:r w:rsidRPr="006B4F3C">
        <w:tab/>
        <w:t>(b)</w:t>
      </w:r>
      <w:r w:rsidRPr="006B4F3C">
        <w:tab/>
        <w:t>there is no agreement in force by virtue of which any person is in a position to affect rights of the holding company or of a subsidiary of the holding company in relation to the subsidiary company.</w:t>
      </w:r>
    </w:p>
    <w:p w:rsidR="00D106F8" w:rsidRPr="006B4F3C" w:rsidRDefault="00D106F8" w:rsidP="005841E3">
      <w:pPr>
        <w:pStyle w:val="subsection"/>
      </w:pPr>
      <w:r w:rsidRPr="006B4F3C">
        <w:tab/>
        <w:t>(3)</w:t>
      </w:r>
      <w:r w:rsidRPr="006B4F3C">
        <w:tab/>
        <w:t>For the purposes of this section, where a company is a subsidiary of another company (including a company that is such a subsidiary by virtue of another application or other applications of this subsection), every company that is a subsidiary of the first</w:t>
      </w:r>
      <w:r w:rsidR="006B4F3C">
        <w:noBreakHyphen/>
      </w:r>
      <w:r w:rsidRPr="006B4F3C">
        <w:t>mentioned company shall be taken to be a subsidiary of that other company.</w:t>
      </w:r>
    </w:p>
    <w:p w:rsidR="00D106F8" w:rsidRPr="006B4F3C" w:rsidRDefault="00D106F8" w:rsidP="005841E3">
      <w:pPr>
        <w:pStyle w:val="subsection"/>
      </w:pPr>
      <w:r w:rsidRPr="006B4F3C">
        <w:tab/>
        <w:t>(4)</w:t>
      </w:r>
      <w:r w:rsidRPr="006B4F3C">
        <w:tab/>
        <w:t xml:space="preserve">For the purposes of </w:t>
      </w:r>
      <w:r w:rsidR="006B4F3C">
        <w:t>subsection (</w:t>
      </w:r>
      <w:r w:rsidRPr="006B4F3C">
        <w:t>2), a person shall be taken to be in a position to affect any rights of a company in relation to another company if that person has a right, power or option (whether by virtue of any provision in the constituent document of either of those companies or by virtue of any agreement or instrument or otherwise) to acquire those rights or do an act or thing that would prevent the first</w:t>
      </w:r>
      <w:r w:rsidR="006B4F3C">
        <w:noBreakHyphen/>
      </w:r>
      <w:r w:rsidRPr="006B4F3C">
        <w:t>mentioned company from exercising those rights for its own benefit or receiving any benefits accruing by reason of those rights.</w:t>
      </w:r>
    </w:p>
    <w:p w:rsidR="00D106F8" w:rsidRPr="006B4F3C" w:rsidRDefault="00D106F8" w:rsidP="00D106F8">
      <w:pPr>
        <w:pStyle w:val="ActHead5"/>
      </w:pPr>
      <w:bookmarkStart w:id="107" w:name="_Toc19864526"/>
      <w:r w:rsidRPr="006B4F3C">
        <w:rPr>
          <w:rStyle w:val="CharSectno"/>
        </w:rPr>
        <w:t>159</w:t>
      </w:r>
      <w:r w:rsidRPr="006B4F3C">
        <w:t xml:space="preserve">  Associates and relatives</w:t>
      </w:r>
      <w:bookmarkEnd w:id="107"/>
    </w:p>
    <w:p w:rsidR="00D106F8" w:rsidRPr="006B4F3C" w:rsidRDefault="00D106F8" w:rsidP="005841E3">
      <w:pPr>
        <w:pStyle w:val="subsection"/>
      </w:pPr>
      <w:r w:rsidRPr="006B4F3C">
        <w:tab/>
        <w:t>(2)</w:t>
      </w:r>
      <w:r w:rsidRPr="006B4F3C">
        <w:tab/>
        <w:t xml:space="preserve">For the purposes of this Act, but without limiting the generality of the expression </w:t>
      </w:r>
      <w:r w:rsidRPr="006B4F3C">
        <w:rPr>
          <w:b/>
          <w:i/>
        </w:rPr>
        <w:t>associate</w:t>
      </w:r>
      <w:r w:rsidRPr="006B4F3C">
        <w:t>:</w:t>
      </w:r>
    </w:p>
    <w:p w:rsidR="00D106F8" w:rsidRPr="006B4F3C" w:rsidRDefault="00D106F8" w:rsidP="00D106F8">
      <w:pPr>
        <w:pStyle w:val="paragraph"/>
      </w:pPr>
      <w:r w:rsidRPr="006B4F3C">
        <w:lastRenderedPageBreak/>
        <w:tab/>
        <w:t>(a)</w:t>
      </w:r>
      <w:r w:rsidRPr="006B4F3C">
        <w:tab/>
        <w:t>a company that is related to another company shall be deemed to be an associate of that other company;</w:t>
      </w:r>
    </w:p>
    <w:p w:rsidR="00D106F8" w:rsidRPr="006B4F3C" w:rsidRDefault="00D106F8" w:rsidP="00D106F8">
      <w:pPr>
        <w:pStyle w:val="paragraph"/>
      </w:pPr>
      <w:r w:rsidRPr="006B4F3C">
        <w:tab/>
        <w:t>(b)</w:t>
      </w:r>
      <w:r w:rsidRPr="006B4F3C">
        <w:tab/>
        <w:t>the Commonwealth shall be deemed to be an associate of each authority of the Commonwealth;</w:t>
      </w:r>
    </w:p>
    <w:p w:rsidR="00D106F8" w:rsidRPr="006B4F3C" w:rsidRDefault="00D106F8" w:rsidP="00D106F8">
      <w:pPr>
        <w:pStyle w:val="paragraph"/>
      </w:pPr>
      <w:r w:rsidRPr="006B4F3C">
        <w:tab/>
        <w:t>(c)</w:t>
      </w:r>
      <w:r w:rsidRPr="006B4F3C">
        <w:tab/>
        <w:t>an authority of the Commonwealth shall be deemed an associate of each other authority of the Commonwealth;</w:t>
      </w:r>
    </w:p>
    <w:p w:rsidR="00D106F8" w:rsidRPr="006B4F3C" w:rsidRDefault="00D106F8" w:rsidP="00D106F8">
      <w:pPr>
        <w:pStyle w:val="paragraph"/>
      </w:pPr>
      <w:r w:rsidRPr="006B4F3C">
        <w:tab/>
        <w:t>(d)</w:t>
      </w:r>
      <w:r w:rsidRPr="006B4F3C">
        <w:tab/>
        <w:t>a State shall be deemed to be an associate of each authority of the State;</w:t>
      </w:r>
    </w:p>
    <w:p w:rsidR="00D106F8" w:rsidRPr="006B4F3C" w:rsidRDefault="00D106F8" w:rsidP="00D106F8">
      <w:pPr>
        <w:pStyle w:val="paragraph"/>
      </w:pPr>
      <w:r w:rsidRPr="006B4F3C">
        <w:tab/>
        <w:t>(e)</w:t>
      </w:r>
      <w:r w:rsidRPr="006B4F3C">
        <w:tab/>
        <w:t>an authority of a State shall be deemed to be an associate of each other authority of the State;</w:t>
      </w:r>
    </w:p>
    <w:p w:rsidR="00D106F8" w:rsidRPr="006B4F3C" w:rsidRDefault="00D106F8" w:rsidP="00D106F8">
      <w:pPr>
        <w:pStyle w:val="paragraph"/>
      </w:pPr>
      <w:r w:rsidRPr="006B4F3C">
        <w:tab/>
        <w:t>(f)</w:t>
      </w:r>
      <w:r w:rsidRPr="006B4F3C">
        <w:tab/>
        <w:t>a Territory shall be deemed to be an associate of each authority of the Territory; and</w:t>
      </w:r>
    </w:p>
    <w:p w:rsidR="00D106F8" w:rsidRPr="006B4F3C" w:rsidRDefault="00D106F8" w:rsidP="00D106F8">
      <w:pPr>
        <w:pStyle w:val="paragraph"/>
      </w:pPr>
      <w:r w:rsidRPr="006B4F3C">
        <w:tab/>
        <w:t>(g)</w:t>
      </w:r>
      <w:r w:rsidRPr="006B4F3C">
        <w:tab/>
        <w:t>an authority of a Territory shall be deemed to be an associate of each other authority of the Territory.</w:t>
      </w:r>
    </w:p>
    <w:p w:rsidR="00D106F8" w:rsidRPr="006B4F3C" w:rsidRDefault="00D106F8" w:rsidP="005841E3">
      <w:pPr>
        <w:pStyle w:val="subsection"/>
      </w:pPr>
      <w:r w:rsidRPr="006B4F3C">
        <w:tab/>
        <w:t>(3)</w:t>
      </w:r>
      <w:r w:rsidRPr="006B4F3C">
        <w:tab/>
        <w:t xml:space="preserve">Where a person is an associate of another person by virtue of </w:t>
      </w:r>
      <w:r w:rsidR="006B4F3C">
        <w:t>paragraph (</w:t>
      </w:r>
      <w:r w:rsidRPr="006B4F3C">
        <w:t>2)(b), (c), (d), (e), (f) or (g), Part</w:t>
      </w:r>
      <w:r w:rsidR="00C42613" w:rsidRPr="006B4F3C">
        <w:t> </w:t>
      </w:r>
      <w:r w:rsidRPr="006B4F3C">
        <w:t>III has effect as if those persons were companies and were related to each other.</w:t>
      </w:r>
    </w:p>
    <w:p w:rsidR="00CC1057" w:rsidRPr="006B4F3C" w:rsidRDefault="00CC1057" w:rsidP="00CC1057">
      <w:pPr>
        <w:pStyle w:val="subsection"/>
      </w:pPr>
      <w:r w:rsidRPr="006B4F3C">
        <w:tab/>
        <w:t>(4)</w:t>
      </w:r>
      <w:r w:rsidRPr="006B4F3C">
        <w:tab/>
        <w:t>For the purposes of this Act, section</w:t>
      </w:r>
      <w:r w:rsidR="006B4F3C">
        <w:t> </w:t>
      </w:r>
      <w:r w:rsidRPr="006B4F3C">
        <w:t xml:space="preserve">318 of the </w:t>
      </w:r>
      <w:r w:rsidRPr="006B4F3C">
        <w:rPr>
          <w:i/>
        </w:rPr>
        <w:t>Income Tax Assessment Act 1936</w:t>
      </w:r>
      <w:r w:rsidRPr="006B4F3C">
        <w:t xml:space="preserve"> has effect as if “a partnership in which the primary entity is a partner” were omitted from </w:t>
      </w:r>
      <w:r w:rsidR="006B4F3C">
        <w:t>paragraphs (</w:t>
      </w:r>
      <w:r w:rsidRPr="006B4F3C">
        <w:t>1)(b) and (2)(a) of that section and “a partnership in which the primary entity is or was a partner (whether or not the partnership still exists)” were substituted.</w:t>
      </w:r>
    </w:p>
    <w:p w:rsidR="00D106F8" w:rsidRPr="006B4F3C" w:rsidRDefault="00D106F8" w:rsidP="00D106F8">
      <w:pPr>
        <w:pStyle w:val="ActHead5"/>
      </w:pPr>
      <w:bookmarkStart w:id="108" w:name="_Toc19864527"/>
      <w:r w:rsidRPr="006B4F3C">
        <w:rPr>
          <w:rStyle w:val="CharSectno"/>
        </w:rPr>
        <w:t>160</w:t>
      </w:r>
      <w:r w:rsidRPr="006B4F3C">
        <w:t xml:space="preserve">  Continuity of employment where business disposed of etc.</w:t>
      </w:r>
      <w:bookmarkEnd w:id="108"/>
    </w:p>
    <w:p w:rsidR="00D106F8" w:rsidRPr="006B4F3C" w:rsidRDefault="00D106F8" w:rsidP="005841E3">
      <w:pPr>
        <w:pStyle w:val="subsection"/>
      </w:pPr>
      <w:r w:rsidRPr="006B4F3C">
        <w:tab/>
        <w:t>(1)</w:t>
      </w:r>
      <w:r w:rsidRPr="006B4F3C">
        <w:tab/>
        <w:t>Where:</w:t>
      </w:r>
    </w:p>
    <w:p w:rsidR="00D106F8" w:rsidRPr="006B4F3C" w:rsidRDefault="00D106F8" w:rsidP="00D106F8">
      <w:pPr>
        <w:pStyle w:val="paragraph"/>
      </w:pPr>
      <w:r w:rsidRPr="006B4F3C">
        <w:tab/>
        <w:t>(a)</w:t>
      </w:r>
      <w:r w:rsidRPr="006B4F3C">
        <w:tab/>
        <w:t xml:space="preserve">a person (in this subsection referred to as the </w:t>
      </w:r>
      <w:r w:rsidRPr="006B4F3C">
        <w:rPr>
          <w:b/>
          <w:i/>
        </w:rPr>
        <w:t>former employer</w:t>
      </w:r>
      <w:r w:rsidRPr="006B4F3C">
        <w:t xml:space="preserve">) disposes of the whole or a part of a business or </w:t>
      </w:r>
      <w:r w:rsidRPr="006B4F3C">
        <w:lastRenderedPageBreak/>
        <w:t xml:space="preserve">undertaking to another person (in this subsection referred to as the </w:t>
      </w:r>
      <w:r w:rsidRPr="006B4F3C">
        <w:rPr>
          <w:b/>
          <w:i/>
        </w:rPr>
        <w:t>new employer</w:t>
      </w:r>
      <w:r w:rsidRPr="006B4F3C">
        <w:t>); and</w:t>
      </w:r>
    </w:p>
    <w:p w:rsidR="00D106F8" w:rsidRPr="006B4F3C" w:rsidRDefault="00D106F8" w:rsidP="00D106F8">
      <w:pPr>
        <w:pStyle w:val="paragraph"/>
      </w:pPr>
      <w:r w:rsidRPr="006B4F3C">
        <w:tab/>
        <w:t>(b)</w:t>
      </w:r>
      <w:r w:rsidRPr="006B4F3C">
        <w:tab/>
        <w:t xml:space="preserve">an arrangement relating to the disposal provides for the new employer or an associate of the new employer to provide or to continue to provide, or to arrange for the provision or continued provision of, benefits in respect of the employment of a person (in this subsection referred to as the </w:t>
      </w:r>
      <w:r w:rsidRPr="006B4F3C">
        <w:rPr>
          <w:b/>
          <w:i/>
        </w:rPr>
        <w:t>former employee</w:t>
      </w:r>
      <w:r w:rsidRPr="006B4F3C">
        <w:t>) by the former employer;</w:t>
      </w:r>
    </w:p>
    <w:p w:rsidR="00D106F8" w:rsidRPr="006B4F3C" w:rsidRDefault="00D106F8" w:rsidP="00D106F8">
      <w:pPr>
        <w:pStyle w:val="subsection2"/>
      </w:pPr>
      <w:r w:rsidRPr="006B4F3C">
        <w:t>the following provisions have effect:</w:t>
      </w:r>
    </w:p>
    <w:p w:rsidR="00D106F8" w:rsidRPr="006B4F3C" w:rsidRDefault="00D106F8" w:rsidP="00D106F8">
      <w:pPr>
        <w:pStyle w:val="paragraph"/>
      </w:pPr>
      <w:r w:rsidRPr="006B4F3C">
        <w:tab/>
        <w:t>(c)</w:t>
      </w:r>
      <w:r w:rsidRPr="006B4F3C">
        <w:tab/>
        <w:t>this Act applies, in relation to any benefit so provided or continued to be provided, as if the employment of the former employee by the former employer were, instead, employment by the new employer;</w:t>
      </w:r>
    </w:p>
    <w:p w:rsidR="00D106F8" w:rsidRPr="006B4F3C" w:rsidRDefault="00D106F8" w:rsidP="00D106F8">
      <w:pPr>
        <w:pStyle w:val="paragraph"/>
      </w:pPr>
      <w:r w:rsidRPr="006B4F3C">
        <w:tab/>
        <w:t>(d)</w:t>
      </w:r>
      <w:r w:rsidRPr="006B4F3C">
        <w:tab/>
        <w:t>where the arrangement provides for the new employer or an associate of the new employer to assume, or arrange for the assumption of, the rights of:</w:t>
      </w:r>
    </w:p>
    <w:p w:rsidR="00D106F8" w:rsidRPr="006B4F3C" w:rsidRDefault="00D106F8" w:rsidP="00D106F8">
      <w:pPr>
        <w:pStyle w:val="paragraphsub"/>
      </w:pPr>
      <w:r w:rsidRPr="006B4F3C">
        <w:tab/>
        <w:t>(i)</w:t>
      </w:r>
      <w:r w:rsidRPr="006B4F3C">
        <w:tab/>
        <w:t>a lender under a loan;</w:t>
      </w:r>
    </w:p>
    <w:p w:rsidR="00D106F8" w:rsidRPr="006B4F3C" w:rsidRDefault="00D106F8" w:rsidP="00D106F8">
      <w:pPr>
        <w:pStyle w:val="paragraphsub"/>
      </w:pPr>
      <w:r w:rsidRPr="006B4F3C">
        <w:tab/>
        <w:t>(ii)</w:t>
      </w:r>
      <w:r w:rsidRPr="006B4F3C">
        <w:tab/>
        <w:t>a lessor under a lease; or</w:t>
      </w:r>
    </w:p>
    <w:p w:rsidR="00D106F8" w:rsidRPr="006B4F3C" w:rsidRDefault="00D106F8" w:rsidP="00D106F8">
      <w:pPr>
        <w:pStyle w:val="paragraphsub"/>
      </w:pPr>
      <w:r w:rsidRPr="006B4F3C">
        <w:tab/>
        <w:t>(iii)</w:t>
      </w:r>
      <w:r w:rsidRPr="006B4F3C">
        <w:tab/>
        <w:t>a licensor under a licence;</w:t>
      </w:r>
    </w:p>
    <w:p w:rsidR="00D106F8" w:rsidRPr="006B4F3C" w:rsidRDefault="00D106F8" w:rsidP="00D106F8">
      <w:pPr>
        <w:pStyle w:val="paragraph"/>
      </w:pPr>
      <w:r w:rsidRPr="006B4F3C">
        <w:tab/>
      </w:r>
      <w:r w:rsidRPr="006B4F3C">
        <w:tab/>
        <w:t>being a loan, lease or licence, as the case may be, granted in respect of the employment of the former employee by the former employer, this Act has effect, after the assumption of those rights, as if the employment of the former employee by the former employer were, instead, employment by the new employer and the loan, lease or licence had been granted in respect of that employment by the person who assumed the rights.</w:t>
      </w:r>
    </w:p>
    <w:p w:rsidR="00D106F8" w:rsidRPr="006B4F3C" w:rsidRDefault="00D106F8" w:rsidP="005841E3">
      <w:pPr>
        <w:pStyle w:val="subsection"/>
      </w:pPr>
      <w:r w:rsidRPr="006B4F3C">
        <w:tab/>
        <w:t>(2)</w:t>
      </w:r>
      <w:r w:rsidRPr="006B4F3C">
        <w:tab/>
        <w:t>Where, for any reason, including:</w:t>
      </w:r>
    </w:p>
    <w:p w:rsidR="00D106F8" w:rsidRPr="006B4F3C" w:rsidRDefault="00D106F8" w:rsidP="00D106F8">
      <w:pPr>
        <w:pStyle w:val="paragraph"/>
      </w:pPr>
      <w:r w:rsidRPr="006B4F3C">
        <w:lastRenderedPageBreak/>
        <w:tab/>
        <w:t>(a)</w:t>
      </w:r>
      <w:r w:rsidRPr="006B4F3C">
        <w:tab/>
        <w:t>the formation or dissolution of a partnership; or</w:t>
      </w:r>
    </w:p>
    <w:p w:rsidR="00D106F8" w:rsidRPr="006B4F3C" w:rsidRDefault="00D106F8" w:rsidP="00D106F8">
      <w:pPr>
        <w:pStyle w:val="paragraph"/>
      </w:pPr>
      <w:r w:rsidRPr="006B4F3C">
        <w:tab/>
        <w:t>(b)</w:t>
      </w:r>
      <w:r w:rsidRPr="006B4F3C">
        <w:tab/>
        <w:t>a variation in the constitution of a partnership, or in the interests of the partners;</w:t>
      </w:r>
    </w:p>
    <w:p w:rsidR="00D106F8" w:rsidRPr="006B4F3C" w:rsidRDefault="00D106F8" w:rsidP="00D106F8">
      <w:pPr>
        <w:pStyle w:val="subsection2"/>
      </w:pPr>
      <w:r w:rsidRPr="006B4F3C">
        <w:t>a change has occurred in the ownership of, or in the interests of persons in, property constituting the whole or a part of the assets of a business and the person, or one or more of the persons, who owned the property before the change has or have an interest in the property after the change, this Act has effect as if the persons who owned the property before the change had, on the day on which the change occurred:</w:t>
      </w:r>
    </w:p>
    <w:p w:rsidR="00D106F8" w:rsidRPr="006B4F3C" w:rsidRDefault="00D106F8" w:rsidP="00D106F8">
      <w:pPr>
        <w:pStyle w:val="paragraph"/>
      </w:pPr>
      <w:r w:rsidRPr="006B4F3C">
        <w:tab/>
        <w:t>(c)</w:t>
      </w:r>
      <w:r w:rsidRPr="006B4F3C">
        <w:tab/>
        <w:t>disposed of the whole of that business to the person, or all of the persons, by whom the property is owned after the change; and</w:t>
      </w:r>
    </w:p>
    <w:p w:rsidR="00D106F8" w:rsidRPr="006B4F3C" w:rsidRDefault="00D106F8" w:rsidP="00D106F8">
      <w:pPr>
        <w:pStyle w:val="paragraph"/>
      </w:pPr>
      <w:r w:rsidRPr="006B4F3C">
        <w:tab/>
        <w:t>(d)</w:t>
      </w:r>
      <w:r w:rsidRPr="006B4F3C">
        <w:tab/>
        <w:t>disposed of the whole of the property to the person, or all of the persons, by whom the property is owned after the change for an amount equal to the notional value of the property.</w:t>
      </w:r>
    </w:p>
    <w:p w:rsidR="00D106F8" w:rsidRPr="006B4F3C" w:rsidRDefault="00D106F8" w:rsidP="005841E3">
      <w:pPr>
        <w:pStyle w:val="subsection"/>
      </w:pPr>
      <w:r w:rsidRPr="006B4F3C">
        <w:tab/>
        <w:t>(3)</w:t>
      </w:r>
      <w:r w:rsidRPr="006B4F3C">
        <w:tab/>
        <w:t>For the purposes of this Act, the trustee or trustees from time to time of a trust, being an employer or employers, shall be deemed to be one employer.</w:t>
      </w:r>
    </w:p>
    <w:p w:rsidR="00D106F8" w:rsidRPr="006B4F3C" w:rsidRDefault="00D106F8" w:rsidP="00D106F8">
      <w:pPr>
        <w:pStyle w:val="ActHead5"/>
      </w:pPr>
      <w:bookmarkStart w:id="109" w:name="_Toc19864528"/>
      <w:r w:rsidRPr="006B4F3C">
        <w:rPr>
          <w:rStyle w:val="CharSectno"/>
        </w:rPr>
        <w:t>161</w:t>
      </w:r>
      <w:r w:rsidRPr="006B4F3C">
        <w:t xml:space="preserve">  Business journeys in car</w:t>
      </w:r>
      <w:bookmarkEnd w:id="109"/>
    </w:p>
    <w:p w:rsidR="00D106F8" w:rsidRPr="006B4F3C" w:rsidRDefault="00D106F8" w:rsidP="005841E3">
      <w:pPr>
        <w:pStyle w:val="subsection"/>
      </w:pPr>
      <w:r w:rsidRPr="006B4F3C">
        <w:tab/>
        <w:t>(1)</w:t>
      </w:r>
      <w:r w:rsidRPr="006B4F3C">
        <w:tab/>
        <w:t>For the purposes of this Act, where:</w:t>
      </w:r>
    </w:p>
    <w:p w:rsidR="00D106F8" w:rsidRPr="006B4F3C" w:rsidRDefault="00D106F8" w:rsidP="00D106F8">
      <w:pPr>
        <w:pStyle w:val="paragraph"/>
      </w:pPr>
      <w:r w:rsidRPr="006B4F3C">
        <w:tab/>
        <w:t>(a)</w:t>
      </w:r>
      <w:r w:rsidRPr="006B4F3C">
        <w:tab/>
        <w:t>during a particular period during a day, 2 or more journeys are undertaken in a car; and</w:t>
      </w:r>
    </w:p>
    <w:p w:rsidR="00D106F8" w:rsidRPr="006B4F3C" w:rsidRDefault="00D106F8" w:rsidP="00D106F8">
      <w:pPr>
        <w:pStyle w:val="paragraph"/>
      </w:pPr>
      <w:r w:rsidRPr="006B4F3C">
        <w:tab/>
        <w:t>(b)</w:t>
      </w:r>
      <w:r w:rsidRPr="006B4F3C">
        <w:tab/>
        <w:t>each of the journeys in the car during that period is a business journey;</w:t>
      </w:r>
    </w:p>
    <w:p w:rsidR="00D106F8" w:rsidRPr="006B4F3C" w:rsidRDefault="00D106F8" w:rsidP="00D106F8">
      <w:pPr>
        <w:pStyle w:val="subsection2"/>
      </w:pPr>
      <w:r w:rsidRPr="006B4F3C">
        <w:t xml:space="preserve">the journeys referred to in </w:t>
      </w:r>
      <w:r w:rsidR="006B4F3C">
        <w:t>paragraph (</w:t>
      </w:r>
      <w:r w:rsidRPr="006B4F3C">
        <w:t>b) shall be deemed to constitute a single journey.</w:t>
      </w:r>
    </w:p>
    <w:p w:rsidR="00D106F8" w:rsidRPr="006B4F3C" w:rsidRDefault="00D106F8" w:rsidP="00D106F8">
      <w:pPr>
        <w:pStyle w:val="ActHead5"/>
      </w:pPr>
      <w:bookmarkStart w:id="110" w:name="_Toc19864529"/>
      <w:r w:rsidRPr="006B4F3C">
        <w:rPr>
          <w:rStyle w:val="CharSectno"/>
        </w:rPr>
        <w:lastRenderedPageBreak/>
        <w:t>162</w:t>
      </w:r>
      <w:r w:rsidRPr="006B4F3C">
        <w:t xml:space="preserve">  Holding of car</w:t>
      </w:r>
      <w:bookmarkEnd w:id="110"/>
    </w:p>
    <w:p w:rsidR="00D106F8" w:rsidRPr="006B4F3C" w:rsidRDefault="00D106F8" w:rsidP="005841E3">
      <w:pPr>
        <w:pStyle w:val="subsection"/>
      </w:pPr>
      <w:r w:rsidRPr="006B4F3C">
        <w:tab/>
        <w:t>(1)</w:t>
      </w:r>
      <w:r w:rsidRPr="006B4F3C">
        <w:tab/>
        <w:t>In this Act, unless the contrary intention appears, a reference to a car held by a person is a reference to:</w:t>
      </w:r>
    </w:p>
    <w:p w:rsidR="00D106F8" w:rsidRPr="006B4F3C" w:rsidRDefault="00D106F8" w:rsidP="00D106F8">
      <w:pPr>
        <w:pStyle w:val="paragraph"/>
      </w:pPr>
      <w:r w:rsidRPr="006B4F3C">
        <w:tab/>
        <w:t>(a)</w:t>
      </w:r>
      <w:r w:rsidRPr="006B4F3C">
        <w:tab/>
        <w:t>a car owned by the person;</w:t>
      </w:r>
    </w:p>
    <w:p w:rsidR="00D106F8" w:rsidRPr="006B4F3C" w:rsidRDefault="00D106F8" w:rsidP="00D106F8">
      <w:pPr>
        <w:pStyle w:val="paragraph"/>
      </w:pPr>
      <w:r w:rsidRPr="006B4F3C">
        <w:tab/>
        <w:t>(b)</w:t>
      </w:r>
      <w:r w:rsidRPr="006B4F3C">
        <w:tab/>
        <w:t>a car leased to the person; or</w:t>
      </w:r>
    </w:p>
    <w:p w:rsidR="00D106F8" w:rsidRPr="006B4F3C" w:rsidRDefault="00D106F8" w:rsidP="00D106F8">
      <w:pPr>
        <w:pStyle w:val="paragraph"/>
      </w:pPr>
      <w:r w:rsidRPr="006B4F3C">
        <w:tab/>
        <w:t>(c)</w:t>
      </w:r>
      <w:r w:rsidRPr="006B4F3C">
        <w:tab/>
        <w:t>a car otherwise made available to the person by another person.</w:t>
      </w:r>
    </w:p>
    <w:p w:rsidR="00D106F8" w:rsidRPr="006B4F3C" w:rsidRDefault="00D106F8" w:rsidP="005841E3">
      <w:pPr>
        <w:pStyle w:val="subsection"/>
      </w:pPr>
      <w:r w:rsidRPr="006B4F3C">
        <w:tab/>
        <w:t>(2)</w:t>
      </w:r>
      <w:r w:rsidRPr="006B4F3C">
        <w:tab/>
        <w:t>For the purposes of the application of section</w:t>
      </w:r>
      <w:r w:rsidR="006B4F3C">
        <w:t> </w:t>
      </w:r>
      <w:r w:rsidRPr="006B4F3C">
        <w:t>10 in relation to car fringe benefits in relation to an employer in relation to a particular car, the car shall be taken to be held by a particular person if, and only if, the car is held by the person for use in providing those fringe benefits (whether or not the car was used for any other purpose while it was so held).</w:t>
      </w:r>
    </w:p>
    <w:p w:rsidR="00D106F8" w:rsidRPr="006B4F3C" w:rsidRDefault="00D106F8" w:rsidP="005841E3">
      <w:pPr>
        <w:pStyle w:val="subsection"/>
      </w:pPr>
      <w:r w:rsidRPr="006B4F3C">
        <w:tab/>
        <w:t>(3)</w:t>
      </w:r>
      <w:r w:rsidRPr="006B4F3C">
        <w:tab/>
        <w:t>For the purposes of the application of sections</w:t>
      </w:r>
      <w:r w:rsidR="006B4F3C">
        <w:t> </w:t>
      </w:r>
      <w:r w:rsidRPr="006B4F3C">
        <w:t>19, 24, 44 and 52 in relation to a loan fringe benefit, expense payment fringe benefit, property fringe benefit or residual fringe benefit, as the case requires, a car shall be taken to be held by the recipient of the fringe benefit if, and only if, the car is owned or leased by the recipient for use in the course of producing assessable income of the recipient (whether or not the car was used for any other purpose while it was so owned or leased).</w:t>
      </w:r>
    </w:p>
    <w:p w:rsidR="00D106F8" w:rsidRPr="006B4F3C" w:rsidRDefault="00D106F8" w:rsidP="005841E3">
      <w:pPr>
        <w:pStyle w:val="subsection"/>
      </w:pPr>
      <w:r w:rsidRPr="006B4F3C">
        <w:tab/>
        <w:t>(4)</w:t>
      </w:r>
      <w:r w:rsidRPr="006B4F3C">
        <w:tab/>
        <w:t>A reference in this Act to a period during which a car was held by a person is a reference to a period during which the car was continuously held by the person.</w:t>
      </w:r>
    </w:p>
    <w:p w:rsidR="00D106F8" w:rsidRPr="006B4F3C" w:rsidRDefault="00D106F8" w:rsidP="00D106F8">
      <w:pPr>
        <w:pStyle w:val="ActHead5"/>
      </w:pPr>
      <w:bookmarkStart w:id="111" w:name="_Toc19864530"/>
      <w:r w:rsidRPr="006B4F3C">
        <w:rPr>
          <w:rStyle w:val="CharSectno"/>
        </w:rPr>
        <w:lastRenderedPageBreak/>
        <w:t>162B</w:t>
      </w:r>
      <w:r w:rsidRPr="006B4F3C">
        <w:t xml:space="preserve">  When car used for the purpose of producing assessable income</w:t>
      </w:r>
      <w:bookmarkEnd w:id="111"/>
    </w:p>
    <w:p w:rsidR="00D106F8" w:rsidRPr="006B4F3C" w:rsidRDefault="00D106F8" w:rsidP="005841E3">
      <w:pPr>
        <w:pStyle w:val="subsection"/>
      </w:pPr>
      <w:r w:rsidRPr="006B4F3C">
        <w:tab/>
      </w:r>
      <w:r w:rsidRPr="006B4F3C">
        <w:tab/>
        <w:t>For the purposes of the application of sections</w:t>
      </w:r>
      <w:r w:rsidR="006B4F3C">
        <w:t> </w:t>
      </w:r>
      <w:r w:rsidRPr="006B4F3C">
        <w:t xml:space="preserve">19, 24, 44 and 52 in relation to a loan fringe benefit, expense payment fringe benefit, property fringe benefit or residual fringe benefit, as the case requires, the question whether a car is used by a person for the purposes of producing assessable income shall be determined in the same manner as the question whether property is used by a taxpayer for the purpose of producing assessable income is determined under the </w:t>
      </w:r>
      <w:r w:rsidR="00CC330B" w:rsidRPr="006B4F3C">
        <w:rPr>
          <w:i/>
        </w:rPr>
        <w:t>Income Tax Assessment Act 1997</w:t>
      </w:r>
      <w:r w:rsidRPr="006B4F3C">
        <w:t>.</w:t>
      </w:r>
    </w:p>
    <w:p w:rsidR="00D106F8" w:rsidRPr="006B4F3C" w:rsidRDefault="00D106F8" w:rsidP="00D106F8">
      <w:pPr>
        <w:pStyle w:val="ActHead5"/>
      </w:pPr>
      <w:bookmarkStart w:id="112" w:name="_Toc19864531"/>
      <w:r w:rsidRPr="006B4F3C">
        <w:rPr>
          <w:rStyle w:val="CharSectno"/>
        </w:rPr>
        <w:t>162C</w:t>
      </w:r>
      <w:r w:rsidRPr="006B4F3C">
        <w:t xml:space="preserve">  Holding period of car</w:t>
      </w:r>
      <w:bookmarkEnd w:id="112"/>
    </w:p>
    <w:p w:rsidR="00D106F8" w:rsidRPr="006B4F3C" w:rsidRDefault="00D106F8" w:rsidP="005841E3">
      <w:pPr>
        <w:pStyle w:val="subsection"/>
      </w:pPr>
      <w:r w:rsidRPr="006B4F3C">
        <w:tab/>
      </w:r>
      <w:r w:rsidRPr="006B4F3C">
        <w:tab/>
        <w:t>Unless the contrary intention appears, a reference in this Act to a period in a year of tax during which a person held a car is a reference to the period that:</w:t>
      </w:r>
    </w:p>
    <w:p w:rsidR="00D106F8" w:rsidRPr="006B4F3C" w:rsidRDefault="00D106F8" w:rsidP="00D106F8">
      <w:pPr>
        <w:pStyle w:val="paragraph"/>
      </w:pPr>
      <w:r w:rsidRPr="006B4F3C">
        <w:tab/>
        <w:t>(a)</w:t>
      </w:r>
      <w:r w:rsidRPr="006B4F3C">
        <w:tab/>
        <w:t>commences on whichever of the following times is applicable:</w:t>
      </w:r>
    </w:p>
    <w:p w:rsidR="00D106F8" w:rsidRPr="006B4F3C" w:rsidRDefault="00D106F8" w:rsidP="00D106F8">
      <w:pPr>
        <w:pStyle w:val="paragraphsub"/>
      </w:pPr>
      <w:r w:rsidRPr="006B4F3C">
        <w:tab/>
        <w:t>(i)</w:t>
      </w:r>
      <w:r w:rsidRPr="006B4F3C">
        <w:tab/>
        <w:t>if the person held the car at the time of commencement of the year of tax—that time;</w:t>
      </w:r>
    </w:p>
    <w:p w:rsidR="00D106F8" w:rsidRPr="006B4F3C" w:rsidRDefault="00D106F8" w:rsidP="00D106F8">
      <w:pPr>
        <w:pStyle w:val="paragraphsub"/>
      </w:pPr>
      <w:r w:rsidRPr="006B4F3C">
        <w:tab/>
        <w:t>(ii)</w:t>
      </w:r>
      <w:r w:rsidRPr="006B4F3C">
        <w:tab/>
        <w:t>in any other case—the time in the year of tax when the person commenced to hold the car; and</w:t>
      </w:r>
    </w:p>
    <w:p w:rsidR="00D106F8" w:rsidRPr="006B4F3C" w:rsidRDefault="00D106F8" w:rsidP="00D106F8">
      <w:pPr>
        <w:pStyle w:val="paragraph"/>
      </w:pPr>
      <w:r w:rsidRPr="006B4F3C">
        <w:tab/>
        <w:t>(b)</w:t>
      </w:r>
      <w:r w:rsidRPr="006B4F3C">
        <w:tab/>
        <w:t>ends at whichever of the following times is applicable:</w:t>
      </w:r>
    </w:p>
    <w:p w:rsidR="00D106F8" w:rsidRPr="006B4F3C" w:rsidRDefault="00D106F8" w:rsidP="00D106F8">
      <w:pPr>
        <w:pStyle w:val="paragraphsub"/>
      </w:pPr>
      <w:r w:rsidRPr="006B4F3C">
        <w:tab/>
        <w:t>(i)</w:t>
      </w:r>
      <w:r w:rsidRPr="006B4F3C">
        <w:tab/>
        <w:t>if the person continued to hold the car until the time of the end of the year of tax—that time;</w:t>
      </w:r>
    </w:p>
    <w:p w:rsidR="00D106F8" w:rsidRPr="006B4F3C" w:rsidRDefault="00D106F8" w:rsidP="00D106F8">
      <w:pPr>
        <w:pStyle w:val="paragraphsub"/>
      </w:pPr>
      <w:r w:rsidRPr="006B4F3C">
        <w:tab/>
        <w:t>(ii)</w:t>
      </w:r>
      <w:r w:rsidRPr="006B4F3C">
        <w:tab/>
        <w:t>in any other case—the time in the year of tax when the person ceased to hold the car.</w:t>
      </w:r>
    </w:p>
    <w:p w:rsidR="00D106F8" w:rsidRPr="006B4F3C" w:rsidRDefault="00D106F8" w:rsidP="00D106F8">
      <w:pPr>
        <w:pStyle w:val="ActHead5"/>
      </w:pPr>
      <w:bookmarkStart w:id="113" w:name="_Toc19864532"/>
      <w:r w:rsidRPr="006B4F3C">
        <w:rPr>
          <w:rStyle w:val="CharSectno"/>
        </w:rPr>
        <w:lastRenderedPageBreak/>
        <w:t>162F</w:t>
      </w:r>
      <w:r w:rsidRPr="006B4F3C">
        <w:t xml:space="preserve">  Reasonable estimate of number of business kilometres</w:t>
      </w:r>
      <w:bookmarkEnd w:id="113"/>
    </w:p>
    <w:p w:rsidR="00D106F8" w:rsidRPr="006B4F3C" w:rsidRDefault="00D106F8" w:rsidP="005841E3">
      <w:pPr>
        <w:pStyle w:val="subsection"/>
      </w:pPr>
      <w:r w:rsidRPr="006B4F3C">
        <w:tab/>
      </w:r>
      <w:r w:rsidRPr="006B4F3C">
        <w:tab/>
        <w:t>For the purposes of this Act, the number of kilometres that represents a reasonable estimate of the number of business kilometres applicable to a car held by a person during a period in a year of tax shall be determined having regard to all relevant matters including, but without limiting the generality of the foregoing:</w:t>
      </w:r>
    </w:p>
    <w:p w:rsidR="00D106F8" w:rsidRPr="006B4F3C" w:rsidRDefault="00D106F8" w:rsidP="00D106F8">
      <w:pPr>
        <w:pStyle w:val="paragraph"/>
      </w:pPr>
      <w:r w:rsidRPr="006B4F3C">
        <w:tab/>
        <w:t>(a)</w:t>
      </w:r>
      <w:r w:rsidRPr="006B4F3C">
        <w:tab/>
        <w:t>any log book records, odometer records or other records maintained by or on behalf of the person; and</w:t>
      </w:r>
    </w:p>
    <w:p w:rsidR="00D106F8" w:rsidRPr="006B4F3C" w:rsidRDefault="00D106F8" w:rsidP="00D106F8">
      <w:pPr>
        <w:pStyle w:val="paragraph"/>
      </w:pPr>
      <w:r w:rsidRPr="006B4F3C">
        <w:tab/>
        <w:t>(b)</w:t>
      </w:r>
      <w:r w:rsidRPr="006B4F3C">
        <w:tab/>
        <w:t>any variations in the pattern of use of the car.</w:t>
      </w:r>
    </w:p>
    <w:p w:rsidR="00D106F8" w:rsidRPr="006B4F3C" w:rsidRDefault="00D106F8" w:rsidP="00D106F8">
      <w:pPr>
        <w:pStyle w:val="ActHead5"/>
      </w:pPr>
      <w:bookmarkStart w:id="114" w:name="_Toc19864533"/>
      <w:r w:rsidRPr="006B4F3C">
        <w:rPr>
          <w:rStyle w:val="CharSectno"/>
        </w:rPr>
        <w:t>162G</w:t>
      </w:r>
      <w:r w:rsidRPr="006B4F3C">
        <w:t xml:space="preserve">  Log book year of tax</w:t>
      </w:r>
      <w:bookmarkEnd w:id="114"/>
    </w:p>
    <w:p w:rsidR="00D106F8" w:rsidRPr="006B4F3C" w:rsidRDefault="00D106F8" w:rsidP="005841E3">
      <w:pPr>
        <w:pStyle w:val="subsection"/>
      </w:pPr>
      <w:r w:rsidRPr="006B4F3C">
        <w:tab/>
        <w:t>(1)</w:t>
      </w:r>
      <w:r w:rsidRPr="006B4F3C">
        <w:tab/>
        <w:t>For the purposes of the application of section</w:t>
      </w:r>
      <w:r w:rsidR="006B4F3C">
        <w:t> </w:t>
      </w:r>
      <w:r w:rsidRPr="006B4F3C">
        <w:t>10 in relation to a car fringe benefit in relation to an employer in relation to a particular car while it was held by a particular person (in this subsection called the</w:t>
      </w:r>
      <w:r w:rsidRPr="006B4F3C">
        <w:rPr>
          <w:b/>
          <w:i/>
        </w:rPr>
        <w:t xml:space="preserve"> provider</w:t>
      </w:r>
      <w:r w:rsidRPr="006B4F3C">
        <w:t xml:space="preserve">) during a particular period (in this subsection called the </w:t>
      </w:r>
      <w:r w:rsidRPr="006B4F3C">
        <w:rPr>
          <w:b/>
          <w:i/>
        </w:rPr>
        <w:t>holding period</w:t>
      </w:r>
      <w:r w:rsidRPr="006B4F3C">
        <w:t xml:space="preserve">) in a year of tax (in this subsection called the </w:t>
      </w:r>
      <w:r w:rsidRPr="006B4F3C">
        <w:rPr>
          <w:b/>
          <w:i/>
        </w:rPr>
        <w:t>current year of tax</w:t>
      </w:r>
      <w:r w:rsidRPr="006B4F3C">
        <w:t>), the current year of tax is a log book year of tax of the employer in relation to the car if, and only if:</w:t>
      </w:r>
    </w:p>
    <w:p w:rsidR="00D106F8" w:rsidRPr="006B4F3C" w:rsidRDefault="00D106F8" w:rsidP="00D106F8">
      <w:pPr>
        <w:pStyle w:val="paragraph"/>
      </w:pPr>
      <w:r w:rsidRPr="006B4F3C">
        <w:tab/>
        <w:t>(a)</w:t>
      </w:r>
      <w:r w:rsidRPr="006B4F3C">
        <w:tab/>
        <w:t>none of the previous 4 years was a log book year of tax of the employer in relation to the car;</w:t>
      </w:r>
    </w:p>
    <w:p w:rsidR="00D106F8" w:rsidRPr="006B4F3C" w:rsidRDefault="00D106F8" w:rsidP="00BB7884">
      <w:pPr>
        <w:pStyle w:val="noteToPara"/>
      </w:pPr>
      <w:r w:rsidRPr="006B4F3C">
        <w:t>Note:</w:t>
      </w:r>
      <w:r w:rsidRPr="006B4F3C">
        <w:tab/>
        <w:t>This paragraph will apply if it is the first year that the employer uses the cost basis method.</w:t>
      </w:r>
    </w:p>
    <w:p w:rsidR="00D106F8" w:rsidRPr="006B4F3C" w:rsidRDefault="00D106F8" w:rsidP="00D106F8">
      <w:pPr>
        <w:pStyle w:val="paragraph"/>
      </w:pPr>
      <w:r w:rsidRPr="006B4F3C">
        <w:tab/>
        <w:t>(b)</w:t>
      </w:r>
      <w:r w:rsidRPr="006B4F3C">
        <w:tab/>
        <w:t>the employer elects that the current year of tax be treated as a log book year of tax of the employer in relation to the car; or</w:t>
      </w:r>
    </w:p>
    <w:p w:rsidR="00D106F8" w:rsidRPr="006B4F3C" w:rsidRDefault="00D106F8" w:rsidP="00D106F8">
      <w:pPr>
        <w:pStyle w:val="paragraph"/>
      </w:pPr>
      <w:r w:rsidRPr="006B4F3C">
        <w:tab/>
        <w:t>(h)</w:t>
      </w:r>
      <w:r w:rsidRPr="006B4F3C">
        <w:tab/>
        <w:t xml:space="preserve">the Commissioner causes a notice in writing to be served on the employer before the commencement of the current year </w:t>
      </w:r>
      <w:r w:rsidRPr="006B4F3C">
        <w:lastRenderedPageBreak/>
        <w:t>of tax requiring the employer to treat the current year of tax as a log book year of tax of the employer in relation to the car.</w:t>
      </w:r>
    </w:p>
    <w:p w:rsidR="00D106F8" w:rsidRPr="006B4F3C" w:rsidRDefault="00D106F8" w:rsidP="005841E3">
      <w:pPr>
        <w:pStyle w:val="subsection"/>
      </w:pPr>
      <w:r w:rsidRPr="006B4F3C">
        <w:tab/>
        <w:t>(2)</w:t>
      </w:r>
      <w:r w:rsidRPr="006B4F3C">
        <w:tab/>
        <w:t>For the purposes of the application of sections</w:t>
      </w:r>
      <w:r w:rsidR="006B4F3C">
        <w:t> </w:t>
      </w:r>
      <w:r w:rsidRPr="006B4F3C">
        <w:t xml:space="preserve">19, 24, 44 and 52 in relation to a loan fringe benefit, expense payment fringe benefit, property fringe benefit or residual fringe benefit, as the case requires, in relation to an employer in relation to a particular car held by the recipient of the fringe benefit during a particular period (in this subsection called the </w:t>
      </w:r>
      <w:r w:rsidRPr="006B4F3C">
        <w:rPr>
          <w:b/>
          <w:i/>
        </w:rPr>
        <w:t>holding period</w:t>
      </w:r>
      <w:r w:rsidRPr="006B4F3C">
        <w:t xml:space="preserve">) in a year of tax (in this subsection called the </w:t>
      </w:r>
      <w:r w:rsidRPr="006B4F3C">
        <w:rPr>
          <w:b/>
          <w:i/>
        </w:rPr>
        <w:t>current year of tax</w:t>
      </w:r>
      <w:r w:rsidRPr="006B4F3C">
        <w:t>), the current year of tax is a log book year of tax of the recipient in relation to the car if, and only if:</w:t>
      </w:r>
    </w:p>
    <w:p w:rsidR="00D106F8" w:rsidRPr="006B4F3C" w:rsidRDefault="00D106F8" w:rsidP="00D106F8">
      <w:pPr>
        <w:pStyle w:val="paragraph"/>
      </w:pPr>
      <w:r w:rsidRPr="006B4F3C">
        <w:tab/>
        <w:t>(a)</w:t>
      </w:r>
      <w:r w:rsidRPr="006B4F3C">
        <w:tab/>
        <w:t>none of the previous 4 years was a log book year of tax of the employer in relation to the car;</w:t>
      </w:r>
    </w:p>
    <w:p w:rsidR="00D106F8" w:rsidRPr="006B4F3C" w:rsidRDefault="00D106F8" w:rsidP="00D106F8">
      <w:pPr>
        <w:pStyle w:val="paragraph"/>
      </w:pPr>
      <w:r w:rsidRPr="006B4F3C">
        <w:tab/>
        <w:t>(b)</w:t>
      </w:r>
      <w:r w:rsidRPr="006B4F3C">
        <w:tab/>
        <w:t>the employer elects that the current year of tax be treated as a log book year of tax of the recipient in relation to the car; or</w:t>
      </w:r>
    </w:p>
    <w:p w:rsidR="00D106F8" w:rsidRPr="006B4F3C" w:rsidRDefault="00D106F8" w:rsidP="00D106F8">
      <w:pPr>
        <w:pStyle w:val="paragraph"/>
      </w:pPr>
      <w:r w:rsidRPr="006B4F3C">
        <w:tab/>
        <w:t>(h)</w:t>
      </w:r>
      <w:r w:rsidRPr="006B4F3C">
        <w:tab/>
        <w:t>the Commissioner causes a notice in writing to be served on the employer before the commencement of the current year of tax requiring the employer to treat the current year of tax as a log book year of tax of the recipient in relation to the car.</w:t>
      </w:r>
    </w:p>
    <w:p w:rsidR="00D106F8" w:rsidRPr="006B4F3C" w:rsidRDefault="00D106F8" w:rsidP="005841E3">
      <w:pPr>
        <w:pStyle w:val="subsection"/>
      </w:pPr>
      <w:r w:rsidRPr="006B4F3C">
        <w:tab/>
        <w:t>(3)</w:t>
      </w:r>
      <w:r w:rsidRPr="006B4F3C">
        <w:tab/>
        <w:t>An election under this section is to be in writing.</w:t>
      </w:r>
    </w:p>
    <w:p w:rsidR="00D106F8" w:rsidRPr="006B4F3C" w:rsidRDefault="00D106F8" w:rsidP="00D106F8">
      <w:pPr>
        <w:pStyle w:val="ActHead5"/>
      </w:pPr>
      <w:bookmarkStart w:id="115" w:name="_Toc19864534"/>
      <w:r w:rsidRPr="006B4F3C">
        <w:rPr>
          <w:rStyle w:val="CharSectno"/>
        </w:rPr>
        <w:t>162H</w:t>
      </w:r>
      <w:r w:rsidRPr="006B4F3C">
        <w:t xml:space="preserve">  Applicable log book period</w:t>
      </w:r>
      <w:bookmarkEnd w:id="115"/>
    </w:p>
    <w:p w:rsidR="00D106F8" w:rsidRPr="006B4F3C" w:rsidRDefault="00D106F8" w:rsidP="005841E3">
      <w:pPr>
        <w:pStyle w:val="subsection"/>
      </w:pPr>
      <w:r w:rsidRPr="006B4F3C">
        <w:tab/>
        <w:t>(1)</w:t>
      </w:r>
      <w:r w:rsidRPr="006B4F3C">
        <w:tab/>
        <w:t>For the purposes of the application of section</w:t>
      </w:r>
      <w:r w:rsidR="006B4F3C">
        <w:t> </w:t>
      </w:r>
      <w:r w:rsidRPr="006B4F3C">
        <w:t xml:space="preserve">10 in relation to a car fringe benefit in relation to an employer in relation to a car while it was held by a particular person during a particular period (in this subsection called the </w:t>
      </w:r>
      <w:r w:rsidRPr="006B4F3C">
        <w:rPr>
          <w:b/>
          <w:i/>
        </w:rPr>
        <w:t>holding period</w:t>
      </w:r>
      <w:r w:rsidRPr="006B4F3C">
        <w:t>) starting or ending in a year of tax, a reference to the applicable log book period is a reference to:</w:t>
      </w:r>
    </w:p>
    <w:p w:rsidR="00D106F8" w:rsidRPr="006B4F3C" w:rsidRDefault="00D106F8" w:rsidP="00D106F8">
      <w:pPr>
        <w:pStyle w:val="paragraph"/>
      </w:pPr>
      <w:r w:rsidRPr="006B4F3C">
        <w:lastRenderedPageBreak/>
        <w:tab/>
        <w:t>(a)</w:t>
      </w:r>
      <w:r w:rsidRPr="006B4F3C">
        <w:tab/>
        <w:t>if the holding period is a period of less than 12 weeks—the holding period; or</w:t>
      </w:r>
    </w:p>
    <w:p w:rsidR="00D106F8" w:rsidRPr="006B4F3C" w:rsidRDefault="00D106F8" w:rsidP="00D106F8">
      <w:pPr>
        <w:pStyle w:val="paragraph"/>
      </w:pPr>
      <w:r w:rsidRPr="006B4F3C">
        <w:tab/>
        <w:t>(b)</w:t>
      </w:r>
      <w:r w:rsidRPr="006B4F3C">
        <w:tab/>
        <w:t>in any other case—a continuous period of not less than 12 weeks that begins and ends during the holding period.</w:t>
      </w:r>
    </w:p>
    <w:p w:rsidR="00D106F8" w:rsidRPr="006B4F3C" w:rsidRDefault="00D106F8" w:rsidP="005841E3">
      <w:pPr>
        <w:pStyle w:val="subsection"/>
      </w:pPr>
      <w:r w:rsidRPr="006B4F3C">
        <w:tab/>
        <w:t>(2)</w:t>
      </w:r>
      <w:r w:rsidRPr="006B4F3C">
        <w:tab/>
        <w:t>For the purposes of the application of sections</w:t>
      </w:r>
      <w:r w:rsidR="006B4F3C">
        <w:t> </w:t>
      </w:r>
      <w:r w:rsidRPr="006B4F3C">
        <w:t xml:space="preserve">19, 24, 44 and 52 in relation to a loan fringe benefit, expense payment fringe benefit, property fringe benefit or residual fringe benefit, as the case requires, in relation to an employer in relation to a car held by the recipient of the fringe benefit during a particular period (in this subsection called the </w:t>
      </w:r>
      <w:r w:rsidRPr="006B4F3C">
        <w:rPr>
          <w:b/>
          <w:i/>
        </w:rPr>
        <w:t>holding period</w:t>
      </w:r>
      <w:r w:rsidRPr="006B4F3C">
        <w:t>) starting or ending in a year of tax, a reference to the applicable log book period is a reference to:</w:t>
      </w:r>
    </w:p>
    <w:p w:rsidR="00D106F8" w:rsidRPr="006B4F3C" w:rsidRDefault="00D106F8" w:rsidP="00D106F8">
      <w:pPr>
        <w:pStyle w:val="paragraph"/>
      </w:pPr>
      <w:r w:rsidRPr="006B4F3C">
        <w:tab/>
        <w:t>(a)</w:t>
      </w:r>
      <w:r w:rsidRPr="006B4F3C">
        <w:tab/>
        <w:t>if the holding period is a period of less than 12 weeks—the holding period; or</w:t>
      </w:r>
    </w:p>
    <w:p w:rsidR="00D106F8" w:rsidRPr="006B4F3C" w:rsidRDefault="00D106F8" w:rsidP="00D106F8">
      <w:pPr>
        <w:pStyle w:val="paragraph"/>
      </w:pPr>
      <w:r w:rsidRPr="006B4F3C">
        <w:tab/>
        <w:t>(b)</w:t>
      </w:r>
      <w:r w:rsidRPr="006B4F3C">
        <w:tab/>
        <w:t>in any other case—a continuous period of not less than 12 weeks that begins and ends during the holding period.</w:t>
      </w:r>
    </w:p>
    <w:p w:rsidR="00D106F8" w:rsidRPr="006B4F3C" w:rsidRDefault="00D106F8" w:rsidP="005841E3">
      <w:pPr>
        <w:pStyle w:val="subsection"/>
      </w:pPr>
      <w:r w:rsidRPr="006B4F3C">
        <w:tab/>
        <w:t>(3)</w:t>
      </w:r>
      <w:r w:rsidRPr="006B4F3C">
        <w:tab/>
        <w:t>The applicable log book period must be specified in the log book records for the period at, or as soon as possible after, the end of the period.</w:t>
      </w:r>
    </w:p>
    <w:p w:rsidR="00D106F8" w:rsidRPr="006B4F3C" w:rsidRDefault="00D106F8" w:rsidP="00D106F8">
      <w:pPr>
        <w:pStyle w:val="ActHead5"/>
      </w:pPr>
      <w:bookmarkStart w:id="116" w:name="_Toc19864535"/>
      <w:r w:rsidRPr="006B4F3C">
        <w:rPr>
          <w:rStyle w:val="CharSectno"/>
        </w:rPr>
        <w:t>162K</w:t>
      </w:r>
      <w:r w:rsidRPr="006B4F3C">
        <w:t xml:space="preserve">  Replacement cars—car fringe benefits</w:t>
      </w:r>
      <w:bookmarkEnd w:id="116"/>
    </w:p>
    <w:p w:rsidR="00D106F8" w:rsidRPr="006B4F3C" w:rsidRDefault="00D106F8" w:rsidP="005841E3">
      <w:pPr>
        <w:pStyle w:val="subsection"/>
      </w:pPr>
      <w:r w:rsidRPr="006B4F3C">
        <w:tab/>
        <w:t>(1)</w:t>
      </w:r>
      <w:r w:rsidRPr="006B4F3C">
        <w:tab/>
        <w:t>This section has effect for the purposes of the application of section</w:t>
      </w:r>
      <w:r w:rsidR="006B4F3C">
        <w:t> </w:t>
      </w:r>
      <w:r w:rsidRPr="006B4F3C">
        <w:t xml:space="preserve">10 in relation to car fringe benefits in relation to an employer in relation to a year of tax (in this section called the </w:t>
      </w:r>
      <w:r w:rsidRPr="006B4F3C">
        <w:rPr>
          <w:b/>
          <w:i/>
        </w:rPr>
        <w:t>current year of tax</w:t>
      </w:r>
      <w:r w:rsidRPr="006B4F3C">
        <w:t>) or a subsequent year of tax.</w:t>
      </w:r>
    </w:p>
    <w:p w:rsidR="00D106F8" w:rsidRPr="006B4F3C" w:rsidRDefault="00D106F8" w:rsidP="005841E3">
      <w:pPr>
        <w:pStyle w:val="subsection"/>
      </w:pPr>
      <w:r w:rsidRPr="006B4F3C">
        <w:tab/>
        <w:t>(2)</w:t>
      </w:r>
      <w:r w:rsidRPr="006B4F3C">
        <w:tab/>
        <w:t xml:space="preserve">Where the employer nominates a particular car (in this section called the </w:t>
      </w:r>
      <w:r w:rsidRPr="006B4F3C">
        <w:rPr>
          <w:b/>
          <w:i/>
        </w:rPr>
        <w:t>replacement car</w:t>
      </w:r>
      <w:r w:rsidRPr="006B4F3C">
        <w:t xml:space="preserve">) as having replaced another car (in this </w:t>
      </w:r>
      <w:r w:rsidRPr="006B4F3C">
        <w:lastRenderedPageBreak/>
        <w:t>section called the</w:t>
      </w:r>
      <w:r w:rsidRPr="006B4F3C">
        <w:rPr>
          <w:b/>
          <w:i/>
        </w:rPr>
        <w:t xml:space="preserve"> original car</w:t>
      </w:r>
      <w:r w:rsidRPr="006B4F3C">
        <w:t>) with effect from a specified date in the current year of tax:</w:t>
      </w:r>
    </w:p>
    <w:p w:rsidR="00D106F8" w:rsidRPr="006B4F3C" w:rsidRDefault="00D106F8" w:rsidP="00D106F8">
      <w:pPr>
        <w:pStyle w:val="paragraph"/>
      </w:pPr>
      <w:r w:rsidRPr="006B4F3C">
        <w:tab/>
        <w:t>(a)</w:t>
      </w:r>
      <w:r w:rsidRPr="006B4F3C">
        <w:tab/>
        <w:t>the original car shall be treated, with effect from that date, as a different car; and</w:t>
      </w:r>
    </w:p>
    <w:p w:rsidR="00D106F8" w:rsidRPr="006B4F3C" w:rsidRDefault="00D106F8" w:rsidP="00D106F8">
      <w:pPr>
        <w:pStyle w:val="paragraph"/>
      </w:pPr>
      <w:r w:rsidRPr="006B4F3C">
        <w:tab/>
        <w:t>(b)</w:t>
      </w:r>
      <w:r w:rsidRPr="006B4F3C">
        <w:tab/>
        <w:t>the replacement car shall be treated, with effect from that date, as the same car as the original car.</w:t>
      </w:r>
    </w:p>
    <w:p w:rsidR="00D106F8" w:rsidRPr="006B4F3C" w:rsidRDefault="00D106F8" w:rsidP="005841E3">
      <w:pPr>
        <w:pStyle w:val="subsection"/>
      </w:pPr>
      <w:r w:rsidRPr="006B4F3C">
        <w:tab/>
        <w:t>(2A)</w:t>
      </w:r>
      <w:r w:rsidRPr="006B4F3C">
        <w:tab/>
        <w:t>A nomination shall be made in writing on or before the declaration date for the current year of tax.</w:t>
      </w:r>
    </w:p>
    <w:p w:rsidR="00D106F8" w:rsidRPr="006B4F3C" w:rsidRDefault="00D106F8" w:rsidP="005841E3">
      <w:pPr>
        <w:pStyle w:val="subsection"/>
      </w:pPr>
      <w:r w:rsidRPr="006B4F3C">
        <w:tab/>
        <w:t>(3)</w:t>
      </w:r>
      <w:r w:rsidRPr="006B4F3C">
        <w:tab/>
        <w:t>A nomination shall specify the make, model and registration number (if any) of the original car and of the replacement car.</w:t>
      </w:r>
    </w:p>
    <w:p w:rsidR="00D106F8" w:rsidRPr="006B4F3C" w:rsidRDefault="00D106F8" w:rsidP="005841E3">
      <w:pPr>
        <w:pStyle w:val="subsection"/>
      </w:pPr>
      <w:r w:rsidRPr="006B4F3C">
        <w:tab/>
        <w:t>(4)</w:t>
      </w:r>
      <w:r w:rsidRPr="006B4F3C">
        <w:tab/>
        <w:t>This section does not apply for the purposes of the application of subsection</w:t>
      </w:r>
      <w:r w:rsidR="006B4F3C">
        <w:t> </w:t>
      </w:r>
      <w:r w:rsidRPr="006B4F3C">
        <w:t>10(5) or section</w:t>
      </w:r>
      <w:r w:rsidR="006B4F3C">
        <w:t> </w:t>
      </w:r>
      <w:r w:rsidRPr="006B4F3C">
        <w:t>11 or 12.</w:t>
      </w:r>
    </w:p>
    <w:p w:rsidR="00D106F8" w:rsidRPr="006B4F3C" w:rsidRDefault="00D106F8" w:rsidP="00D106F8">
      <w:pPr>
        <w:pStyle w:val="ActHead5"/>
      </w:pPr>
      <w:bookmarkStart w:id="117" w:name="_Toc19864536"/>
      <w:r w:rsidRPr="006B4F3C">
        <w:rPr>
          <w:rStyle w:val="CharSectno"/>
        </w:rPr>
        <w:t>162L</w:t>
      </w:r>
      <w:r w:rsidRPr="006B4F3C">
        <w:t xml:space="preserve">  Replacement cars—otherwise deductible provisions</w:t>
      </w:r>
      <w:bookmarkEnd w:id="117"/>
    </w:p>
    <w:p w:rsidR="00D106F8" w:rsidRPr="006B4F3C" w:rsidRDefault="00D106F8" w:rsidP="005841E3">
      <w:pPr>
        <w:pStyle w:val="subsection"/>
      </w:pPr>
      <w:r w:rsidRPr="006B4F3C">
        <w:tab/>
        <w:t>(1)</w:t>
      </w:r>
      <w:r w:rsidRPr="006B4F3C">
        <w:tab/>
        <w:t>This section has effect for the purposes of the application of sections</w:t>
      </w:r>
      <w:r w:rsidR="006B4F3C">
        <w:t> </w:t>
      </w:r>
      <w:r w:rsidRPr="006B4F3C">
        <w:t xml:space="preserve">19, 24, 44 and 52 in relation to a loan fringe benefit, expense payment fringe benefit, property fringe benefit or residual fringe benefit, in relation to an employer in relation to a year of tax (in this section called the </w:t>
      </w:r>
      <w:r w:rsidRPr="006B4F3C">
        <w:rPr>
          <w:b/>
          <w:i/>
        </w:rPr>
        <w:t>current year of tax</w:t>
      </w:r>
      <w:r w:rsidRPr="006B4F3C">
        <w:t>) or a subsequent year of tax.</w:t>
      </w:r>
    </w:p>
    <w:p w:rsidR="00D106F8" w:rsidRPr="006B4F3C" w:rsidRDefault="00D106F8" w:rsidP="005841E3">
      <w:pPr>
        <w:pStyle w:val="subsection"/>
      </w:pPr>
      <w:r w:rsidRPr="006B4F3C">
        <w:tab/>
        <w:t>(2)</w:t>
      </w:r>
      <w:r w:rsidRPr="006B4F3C">
        <w:tab/>
        <w:t xml:space="preserve">Where the employer nominates a particular car (in this section called the </w:t>
      </w:r>
      <w:r w:rsidRPr="006B4F3C">
        <w:rPr>
          <w:b/>
          <w:i/>
        </w:rPr>
        <w:t>replacement car</w:t>
      </w:r>
      <w:r w:rsidRPr="006B4F3C">
        <w:t>) as having replaced another car (in this section called the</w:t>
      </w:r>
      <w:r w:rsidRPr="006B4F3C">
        <w:rPr>
          <w:b/>
          <w:i/>
        </w:rPr>
        <w:t xml:space="preserve"> original car</w:t>
      </w:r>
      <w:r w:rsidRPr="006B4F3C">
        <w:t>) with effect from a specified date in the current year of tax:</w:t>
      </w:r>
    </w:p>
    <w:p w:rsidR="00D106F8" w:rsidRPr="006B4F3C" w:rsidRDefault="00D106F8" w:rsidP="00D106F8">
      <w:pPr>
        <w:pStyle w:val="paragraph"/>
      </w:pPr>
      <w:r w:rsidRPr="006B4F3C">
        <w:tab/>
        <w:t>(a)</w:t>
      </w:r>
      <w:r w:rsidRPr="006B4F3C">
        <w:tab/>
        <w:t>the original car shall be treated, with effect from that date, as a different car; and</w:t>
      </w:r>
    </w:p>
    <w:p w:rsidR="00D106F8" w:rsidRPr="006B4F3C" w:rsidRDefault="00D106F8" w:rsidP="00D106F8">
      <w:pPr>
        <w:pStyle w:val="paragraph"/>
      </w:pPr>
      <w:r w:rsidRPr="006B4F3C">
        <w:lastRenderedPageBreak/>
        <w:tab/>
        <w:t>(b)</w:t>
      </w:r>
      <w:r w:rsidRPr="006B4F3C">
        <w:tab/>
        <w:t>the replacement car shall be treated, with effect from that date, as the same car as the original car.</w:t>
      </w:r>
    </w:p>
    <w:p w:rsidR="00D106F8" w:rsidRPr="006B4F3C" w:rsidRDefault="00D106F8" w:rsidP="005841E3">
      <w:pPr>
        <w:pStyle w:val="subsection"/>
      </w:pPr>
      <w:r w:rsidRPr="006B4F3C">
        <w:tab/>
        <w:t>(2A)</w:t>
      </w:r>
      <w:r w:rsidRPr="006B4F3C">
        <w:tab/>
        <w:t>A nomination shall be made in writing on or before the declaration date for the current year of tax.</w:t>
      </w:r>
    </w:p>
    <w:p w:rsidR="00D106F8" w:rsidRPr="006B4F3C" w:rsidRDefault="00D106F8" w:rsidP="005841E3">
      <w:pPr>
        <w:pStyle w:val="subsection"/>
      </w:pPr>
      <w:r w:rsidRPr="006B4F3C">
        <w:tab/>
        <w:t>(3)</w:t>
      </w:r>
      <w:r w:rsidRPr="006B4F3C">
        <w:tab/>
        <w:t>A nomination shall specify the make, model and registration number (if any) of the original car and of the replacement car.</w:t>
      </w:r>
    </w:p>
    <w:p w:rsidR="00D106F8" w:rsidRPr="006B4F3C" w:rsidRDefault="00D106F8" w:rsidP="00D106F8">
      <w:pPr>
        <w:pStyle w:val="ActHead5"/>
      </w:pPr>
      <w:bookmarkStart w:id="118" w:name="_Toc19864537"/>
      <w:r w:rsidRPr="006B4F3C">
        <w:rPr>
          <w:rStyle w:val="CharSectno"/>
        </w:rPr>
        <w:t>162N</w:t>
      </w:r>
      <w:r w:rsidRPr="006B4F3C">
        <w:t xml:space="preserve">  Registration of motor vehicle</w:t>
      </w:r>
      <w:bookmarkEnd w:id="118"/>
    </w:p>
    <w:p w:rsidR="00D106F8" w:rsidRPr="006B4F3C" w:rsidRDefault="00D106F8" w:rsidP="005841E3">
      <w:pPr>
        <w:pStyle w:val="subsection"/>
      </w:pPr>
      <w:r w:rsidRPr="006B4F3C">
        <w:tab/>
      </w:r>
      <w:r w:rsidRPr="006B4F3C">
        <w:tab/>
        <w:t>For the purposes of this Act, a motor vehicle shall be taken to be registered in a particular place if it may be driven on a public road in that place without contravening the law in force in that place.</w:t>
      </w:r>
    </w:p>
    <w:p w:rsidR="00D106F8" w:rsidRPr="006B4F3C" w:rsidRDefault="00D106F8" w:rsidP="00D106F8">
      <w:pPr>
        <w:pStyle w:val="ActHead5"/>
      </w:pPr>
      <w:bookmarkStart w:id="119" w:name="_Toc19864538"/>
      <w:r w:rsidRPr="006B4F3C">
        <w:rPr>
          <w:rStyle w:val="CharSectno"/>
        </w:rPr>
        <w:t>164</w:t>
      </w:r>
      <w:r w:rsidRPr="006B4F3C">
        <w:t xml:space="preserve">  Residence</w:t>
      </w:r>
      <w:bookmarkEnd w:id="119"/>
    </w:p>
    <w:p w:rsidR="00D106F8" w:rsidRPr="006B4F3C" w:rsidRDefault="00D106F8" w:rsidP="005841E3">
      <w:pPr>
        <w:pStyle w:val="subsection"/>
      </w:pPr>
      <w:r w:rsidRPr="006B4F3C">
        <w:tab/>
        <w:t>(1)</w:t>
      </w:r>
      <w:r w:rsidRPr="006B4F3C">
        <w:tab/>
        <w:t>For the purposes of this Act, a person shall be taken to have been a non</w:t>
      </w:r>
      <w:r w:rsidR="006B4F3C">
        <w:noBreakHyphen/>
      </w:r>
      <w:r w:rsidRPr="006B4F3C">
        <w:t xml:space="preserve">resident at a particular time if the person was not a resident of </w:t>
      </w:r>
      <w:smartTag w:uri="urn:schemas-microsoft-com:office:smarttags" w:element="country-region">
        <w:smartTag w:uri="urn:schemas-microsoft-com:office:smarttags" w:element="place">
          <w:r w:rsidRPr="006B4F3C">
            <w:t>Australia</w:t>
          </w:r>
        </w:smartTag>
      </w:smartTag>
      <w:r w:rsidRPr="006B4F3C">
        <w:t xml:space="preserve"> at that time.</w:t>
      </w:r>
    </w:p>
    <w:p w:rsidR="00D106F8" w:rsidRPr="006B4F3C" w:rsidRDefault="00D106F8" w:rsidP="005841E3">
      <w:pPr>
        <w:pStyle w:val="subsection"/>
      </w:pPr>
      <w:r w:rsidRPr="006B4F3C">
        <w:tab/>
        <w:t>(2)</w:t>
      </w:r>
      <w:r w:rsidRPr="006B4F3C">
        <w:tab/>
        <w:t xml:space="preserve">For the purposes of this Act, a person shall be taken to have been a resident of </w:t>
      </w:r>
      <w:smartTag w:uri="urn:schemas-microsoft-com:office:smarttags" w:element="country-region">
        <w:smartTag w:uri="urn:schemas-microsoft-com:office:smarttags" w:element="place">
          <w:r w:rsidRPr="006B4F3C">
            <w:t>Australia</w:t>
          </w:r>
        </w:smartTag>
      </w:smartTag>
      <w:r w:rsidRPr="006B4F3C">
        <w:t xml:space="preserve"> at a particular time if:</w:t>
      </w:r>
    </w:p>
    <w:p w:rsidR="00D106F8" w:rsidRPr="006B4F3C" w:rsidRDefault="00D106F8" w:rsidP="00D106F8">
      <w:pPr>
        <w:pStyle w:val="paragraph"/>
      </w:pPr>
      <w:r w:rsidRPr="006B4F3C">
        <w:tab/>
        <w:t>(a)</w:t>
      </w:r>
      <w:r w:rsidRPr="006B4F3C">
        <w:tab/>
        <w:t>in the case of a natural person:</w:t>
      </w:r>
    </w:p>
    <w:p w:rsidR="00D106F8" w:rsidRPr="006B4F3C" w:rsidRDefault="00D106F8" w:rsidP="00D106F8">
      <w:pPr>
        <w:pStyle w:val="paragraphsub"/>
      </w:pPr>
      <w:r w:rsidRPr="006B4F3C">
        <w:tab/>
        <w:t>(i)</w:t>
      </w:r>
      <w:r w:rsidRPr="006B4F3C">
        <w:tab/>
        <w:t xml:space="preserve">the person resided in </w:t>
      </w:r>
      <w:smartTag w:uri="urn:schemas-microsoft-com:office:smarttags" w:element="country-region">
        <w:smartTag w:uri="urn:schemas-microsoft-com:office:smarttags" w:element="place">
          <w:r w:rsidRPr="006B4F3C">
            <w:t>Australia</w:t>
          </w:r>
        </w:smartTag>
      </w:smartTag>
      <w:r w:rsidRPr="006B4F3C">
        <w:t xml:space="preserve"> at that time; or</w:t>
      </w:r>
    </w:p>
    <w:p w:rsidR="00D106F8" w:rsidRPr="006B4F3C" w:rsidRDefault="00D106F8" w:rsidP="00D106F8">
      <w:pPr>
        <w:pStyle w:val="paragraphsub"/>
      </w:pPr>
      <w:r w:rsidRPr="006B4F3C">
        <w:tab/>
        <w:t>(ii)</w:t>
      </w:r>
      <w:r w:rsidRPr="006B4F3C">
        <w:tab/>
        <w:t xml:space="preserve">except in the case where the Commissioner is satisfied that that person’s permanent place of residence at that time was outside </w:t>
      </w:r>
      <w:smartTag w:uri="urn:schemas-microsoft-com:office:smarttags" w:element="country-region">
        <w:smartTag w:uri="urn:schemas-microsoft-com:office:smarttags" w:element="place">
          <w:r w:rsidRPr="006B4F3C">
            <w:t>Australia</w:t>
          </w:r>
        </w:smartTag>
      </w:smartTag>
      <w:r w:rsidRPr="006B4F3C">
        <w:t xml:space="preserve">—the person was domiciled in </w:t>
      </w:r>
      <w:smartTag w:uri="urn:schemas-microsoft-com:office:smarttags" w:element="country-region">
        <w:smartTag w:uri="urn:schemas-microsoft-com:office:smarttags" w:element="place">
          <w:r w:rsidRPr="006B4F3C">
            <w:t>Australia</w:t>
          </w:r>
        </w:smartTag>
      </w:smartTag>
      <w:r w:rsidRPr="006B4F3C">
        <w:t xml:space="preserve"> at that time;</w:t>
      </w:r>
    </w:p>
    <w:p w:rsidR="00D106F8" w:rsidRPr="006B4F3C" w:rsidRDefault="00D106F8" w:rsidP="00D106F8">
      <w:pPr>
        <w:pStyle w:val="paragraph"/>
      </w:pPr>
      <w:r w:rsidRPr="006B4F3C">
        <w:tab/>
        <w:t>(b)</w:t>
      </w:r>
      <w:r w:rsidRPr="006B4F3C">
        <w:tab/>
        <w:t>in the case of an incorporated company:</w:t>
      </w:r>
    </w:p>
    <w:p w:rsidR="00D106F8" w:rsidRPr="006B4F3C" w:rsidRDefault="00D106F8" w:rsidP="00D106F8">
      <w:pPr>
        <w:pStyle w:val="paragraphsub"/>
      </w:pPr>
      <w:r w:rsidRPr="006B4F3C">
        <w:lastRenderedPageBreak/>
        <w:tab/>
        <w:t>(i)</w:t>
      </w:r>
      <w:r w:rsidRPr="006B4F3C">
        <w:tab/>
        <w:t xml:space="preserve">the company was incorporated in </w:t>
      </w:r>
      <w:smartTag w:uri="urn:schemas-microsoft-com:office:smarttags" w:element="country-region">
        <w:smartTag w:uri="urn:schemas-microsoft-com:office:smarttags" w:element="place">
          <w:r w:rsidRPr="006B4F3C">
            <w:t>Australia</w:t>
          </w:r>
        </w:smartTag>
      </w:smartTag>
      <w:r w:rsidRPr="006B4F3C">
        <w:t xml:space="preserve"> at that time; or</w:t>
      </w:r>
    </w:p>
    <w:p w:rsidR="00D106F8" w:rsidRPr="006B4F3C" w:rsidRDefault="00D106F8" w:rsidP="00D106F8">
      <w:pPr>
        <w:pStyle w:val="paragraphsub"/>
      </w:pPr>
      <w:r w:rsidRPr="006B4F3C">
        <w:tab/>
        <w:t>(ii)</w:t>
      </w:r>
      <w:r w:rsidRPr="006B4F3C">
        <w:tab/>
        <w:t xml:space="preserve">at that time the company carried on business in </w:t>
      </w:r>
      <w:smartTag w:uri="urn:schemas-microsoft-com:office:smarttags" w:element="country-region">
        <w:smartTag w:uri="urn:schemas-microsoft-com:office:smarttags" w:element="place">
          <w:r w:rsidRPr="006B4F3C">
            <w:t>Australia</w:t>
          </w:r>
        </w:smartTag>
      </w:smartTag>
      <w:r w:rsidRPr="006B4F3C">
        <w:t xml:space="preserve"> and:</w:t>
      </w:r>
    </w:p>
    <w:p w:rsidR="00D106F8" w:rsidRPr="006B4F3C" w:rsidRDefault="00D106F8" w:rsidP="00D106F8">
      <w:pPr>
        <w:pStyle w:val="paragraphsub-sub"/>
      </w:pPr>
      <w:r w:rsidRPr="006B4F3C">
        <w:tab/>
        <w:t>(A)</w:t>
      </w:r>
      <w:r w:rsidRPr="006B4F3C">
        <w:tab/>
        <w:t xml:space="preserve">had its central management and control in </w:t>
      </w:r>
      <w:smartTag w:uri="urn:schemas-microsoft-com:office:smarttags" w:element="country-region">
        <w:smartTag w:uri="urn:schemas-microsoft-com:office:smarttags" w:element="place">
          <w:r w:rsidRPr="006B4F3C">
            <w:t>Australia</w:t>
          </w:r>
        </w:smartTag>
      </w:smartTag>
      <w:r w:rsidRPr="006B4F3C">
        <w:t>; or</w:t>
      </w:r>
    </w:p>
    <w:p w:rsidR="00D106F8" w:rsidRPr="006B4F3C" w:rsidRDefault="00D106F8" w:rsidP="00D106F8">
      <w:pPr>
        <w:pStyle w:val="paragraphsub-sub"/>
      </w:pPr>
      <w:r w:rsidRPr="006B4F3C">
        <w:tab/>
        <w:t>(B)</w:t>
      </w:r>
      <w:r w:rsidRPr="006B4F3C">
        <w:tab/>
        <w:t xml:space="preserve">had its voting power controlled by shareholders who were residents of </w:t>
      </w:r>
      <w:smartTag w:uri="urn:schemas-microsoft-com:office:smarttags" w:element="country-region">
        <w:smartTag w:uri="urn:schemas-microsoft-com:office:smarttags" w:element="place">
          <w:r w:rsidRPr="006B4F3C">
            <w:t>Australia</w:t>
          </w:r>
        </w:smartTag>
      </w:smartTag>
      <w:r w:rsidRPr="006B4F3C">
        <w:t>; or</w:t>
      </w:r>
    </w:p>
    <w:p w:rsidR="00D106F8" w:rsidRPr="006B4F3C" w:rsidRDefault="00D106F8" w:rsidP="00D106F8">
      <w:pPr>
        <w:pStyle w:val="paragraph"/>
      </w:pPr>
      <w:r w:rsidRPr="006B4F3C">
        <w:tab/>
        <w:t>(c)</w:t>
      </w:r>
      <w:r w:rsidRPr="006B4F3C">
        <w:tab/>
        <w:t xml:space="preserve">in the case of a partnership or an unincorporated company—any member of the partnership or company was a resident of Australia at that time by virtue of </w:t>
      </w:r>
      <w:r w:rsidR="006B4F3C">
        <w:t>paragraph (</w:t>
      </w:r>
      <w:r w:rsidRPr="006B4F3C">
        <w:t>a) or (b).</w:t>
      </w:r>
    </w:p>
    <w:p w:rsidR="00D106F8" w:rsidRPr="006B4F3C" w:rsidRDefault="00D106F8" w:rsidP="00D106F8">
      <w:pPr>
        <w:pStyle w:val="ActHead5"/>
      </w:pPr>
      <w:bookmarkStart w:id="120" w:name="_Toc19864539"/>
      <w:r w:rsidRPr="006B4F3C">
        <w:rPr>
          <w:rStyle w:val="CharSectno"/>
        </w:rPr>
        <w:t>165</w:t>
      </w:r>
      <w:r w:rsidRPr="006B4F3C">
        <w:t xml:space="preserve">  Partnerships</w:t>
      </w:r>
      <w:bookmarkEnd w:id="120"/>
    </w:p>
    <w:p w:rsidR="00D106F8" w:rsidRPr="006B4F3C" w:rsidRDefault="00D106F8" w:rsidP="005841E3">
      <w:pPr>
        <w:pStyle w:val="subsection"/>
      </w:pPr>
      <w:r w:rsidRPr="006B4F3C">
        <w:tab/>
        <w:t>(1)</w:t>
      </w:r>
      <w:r w:rsidRPr="006B4F3C">
        <w:tab/>
        <w:t>Subject to this section, this Act applies to a partnership as if the partnership were a person.</w:t>
      </w:r>
    </w:p>
    <w:p w:rsidR="00D106F8" w:rsidRPr="006B4F3C" w:rsidRDefault="00D106F8" w:rsidP="005841E3">
      <w:pPr>
        <w:pStyle w:val="subsection"/>
      </w:pPr>
      <w:r w:rsidRPr="006B4F3C">
        <w:tab/>
        <w:t>(2)</w:t>
      </w:r>
      <w:r w:rsidRPr="006B4F3C">
        <w:tab/>
        <w:t xml:space="preserve">Where, but for this subsection, an obligation would be imposed on a partnership by virtue of the operation of </w:t>
      </w:r>
      <w:r w:rsidR="006B4F3C">
        <w:t>subsection (</w:t>
      </w:r>
      <w:r w:rsidRPr="006B4F3C">
        <w:t>1), the obligation is imposed on each partner, but may be discharged by any of the partners.</w:t>
      </w:r>
    </w:p>
    <w:p w:rsidR="00D106F8" w:rsidRPr="006B4F3C" w:rsidRDefault="00D106F8" w:rsidP="005841E3">
      <w:pPr>
        <w:pStyle w:val="subsection"/>
      </w:pPr>
      <w:r w:rsidRPr="006B4F3C">
        <w:tab/>
        <w:t>(3)</w:t>
      </w:r>
      <w:r w:rsidRPr="006B4F3C">
        <w:tab/>
        <w:t xml:space="preserve">Where, by virtue of the operation of </w:t>
      </w:r>
      <w:r w:rsidR="006B4F3C">
        <w:t>subsection (</w:t>
      </w:r>
      <w:r w:rsidRPr="006B4F3C">
        <w:t>1), an amount is payable under this Act by a partnership, the partners are jointly and severally liable to pay that amount.</w:t>
      </w:r>
    </w:p>
    <w:p w:rsidR="00D106F8" w:rsidRPr="006B4F3C" w:rsidRDefault="00D106F8" w:rsidP="005841E3">
      <w:pPr>
        <w:pStyle w:val="subsection"/>
      </w:pPr>
      <w:r w:rsidRPr="006B4F3C">
        <w:tab/>
        <w:t>(4)</w:t>
      </w:r>
      <w:r w:rsidRPr="006B4F3C">
        <w:tab/>
        <w:t xml:space="preserve">Where, by virtue of the operation of </w:t>
      </w:r>
      <w:r w:rsidR="006B4F3C">
        <w:t>subsection (</w:t>
      </w:r>
      <w:r w:rsidRPr="006B4F3C">
        <w:t>1), an offence against this Act is deemed to have been committed by a partnership, that offence shall be deemed to have been committed by each of the partners.</w:t>
      </w:r>
    </w:p>
    <w:p w:rsidR="00D106F8" w:rsidRPr="006B4F3C" w:rsidRDefault="00D106F8" w:rsidP="005841E3">
      <w:pPr>
        <w:pStyle w:val="subsection"/>
      </w:pPr>
      <w:r w:rsidRPr="006B4F3C">
        <w:lastRenderedPageBreak/>
        <w:tab/>
        <w:t>(5)</w:t>
      </w:r>
      <w:r w:rsidRPr="006B4F3C">
        <w:tab/>
        <w:t>In a prosecution of a person for an offence by virtue of this section, it is a defence if the person proves that the person:</w:t>
      </w:r>
    </w:p>
    <w:p w:rsidR="00D106F8" w:rsidRPr="006B4F3C" w:rsidRDefault="00D106F8" w:rsidP="00D106F8">
      <w:pPr>
        <w:pStyle w:val="paragraph"/>
      </w:pPr>
      <w:r w:rsidRPr="006B4F3C">
        <w:tab/>
        <w:t>(a)</w:t>
      </w:r>
      <w:r w:rsidRPr="006B4F3C">
        <w:tab/>
        <w:t>did not aid, abet, counsel or procure the act or omission by virtue of which the offence is deemed to have been committed; and</w:t>
      </w:r>
    </w:p>
    <w:p w:rsidR="00D106F8" w:rsidRPr="006B4F3C" w:rsidRDefault="00D106F8" w:rsidP="00D106F8">
      <w:pPr>
        <w:pStyle w:val="paragraph"/>
      </w:pPr>
      <w:r w:rsidRPr="006B4F3C">
        <w:tab/>
        <w:t>(b)</w:t>
      </w:r>
      <w:r w:rsidRPr="006B4F3C">
        <w:tab/>
        <w:t>was not in any way, by act or omission, directly or indirectly, knowingly concerned in, or party to, the act or omission by virtue of which the offence is deemed to have been committed.</w:t>
      </w:r>
    </w:p>
    <w:p w:rsidR="00D106F8" w:rsidRPr="006B4F3C" w:rsidRDefault="00D106F8" w:rsidP="005841E3">
      <w:pPr>
        <w:pStyle w:val="subsection"/>
      </w:pPr>
      <w:r w:rsidRPr="006B4F3C">
        <w:tab/>
        <w:t>(6)</w:t>
      </w:r>
      <w:r w:rsidRPr="006B4F3C">
        <w:tab/>
        <w:t>A reference in this section to this Act includes a reference to Part</w:t>
      </w:r>
      <w:r w:rsidR="00C42613" w:rsidRPr="006B4F3C">
        <w:t> </w:t>
      </w:r>
      <w:r w:rsidRPr="006B4F3C">
        <w:t xml:space="preserve">III of the </w:t>
      </w:r>
      <w:r w:rsidRPr="006B4F3C">
        <w:rPr>
          <w:i/>
        </w:rPr>
        <w:t xml:space="preserve">Taxation Administration Act 1953 </w:t>
      </w:r>
      <w:r w:rsidRPr="006B4F3C">
        <w:t>to the extent to which that Part of that Act relates to this Act.</w:t>
      </w:r>
    </w:p>
    <w:p w:rsidR="00D106F8" w:rsidRPr="006B4F3C" w:rsidRDefault="00D106F8" w:rsidP="00D106F8">
      <w:pPr>
        <w:pStyle w:val="ActHead5"/>
      </w:pPr>
      <w:bookmarkStart w:id="121" w:name="_Toc19864540"/>
      <w:r w:rsidRPr="006B4F3C">
        <w:rPr>
          <w:rStyle w:val="CharSectno"/>
        </w:rPr>
        <w:t>166</w:t>
      </w:r>
      <w:r w:rsidRPr="006B4F3C">
        <w:t xml:space="preserve">  Unincorporated companies</w:t>
      </w:r>
      <w:bookmarkEnd w:id="121"/>
    </w:p>
    <w:p w:rsidR="00D106F8" w:rsidRPr="006B4F3C" w:rsidRDefault="00D106F8" w:rsidP="005841E3">
      <w:pPr>
        <w:pStyle w:val="subsection"/>
      </w:pPr>
      <w:r w:rsidRPr="006B4F3C">
        <w:tab/>
        <w:t>(1)</w:t>
      </w:r>
      <w:r w:rsidRPr="006B4F3C">
        <w:tab/>
        <w:t>Subject to this section, this Act applies to an unincorporated company as if the company were a person.</w:t>
      </w:r>
    </w:p>
    <w:p w:rsidR="00D106F8" w:rsidRPr="006B4F3C" w:rsidRDefault="00D106F8" w:rsidP="005841E3">
      <w:pPr>
        <w:pStyle w:val="subsection"/>
      </w:pPr>
      <w:r w:rsidRPr="006B4F3C">
        <w:tab/>
        <w:t>(2)</w:t>
      </w:r>
      <w:r w:rsidRPr="006B4F3C">
        <w:tab/>
        <w:t xml:space="preserve">Where, but for this subsection, an obligation would be imposed on an unincorporated company by virtue of the operation of </w:t>
      </w:r>
      <w:r w:rsidR="006B4F3C">
        <w:t>subsection (</w:t>
      </w:r>
      <w:r w:rsidRPr="006B4F3C">
        <w:t>1), the obligation is imposed on each member of the committee of management of the company, but may be discharged by any of those members.</w:t>
      </w:r>
    </w:p>
    <w:p w:rsidR="00D106F8" w:rsidRPr="006B4F3C" w:rsidRDefault="00D106F8" w:rsidP="005841E3">
      <w:pPr>
        <w:pStyle w:val="subsection"/>
      </w:pPr>
      <w:r w:rsidRPr="006B4F3C">
        <w:tab/>
        <w:t>(3)</w:t>
      </w:r>
      <w:r w:rsidRPr="006B4F3C">
        <w:tab/>
        <w:t xml:space="preserve">Where, by virtue of the operation of </w:t>
      </w:r>
      <w:r w:rsidR="006B4F3C">
        <w:t>subsection (</w:t>
      </w:r>
      <w:r w:rsidRPr="006B4F3C">
        <w:t>1), an offence against this Act is deemed to have been committed by an unincorporated company, that offence shall be deemed to have been committed by each member of the committee of management of the association.</w:t>
      </w:r>
    </w:p>
    <w:p w:rsidR="00D106F8" w:rsidRPr="006B4F3C" w:rsidRDefault="00D106F8" w:rsidP="005841E3">
      <w:pPr>
        <w:pStyle w:val="subsection"/>
      </w:pPr>
      <w:r w:rsidRPr="006B4F3C">
        <w:lastRenderedPageBreak/>
        <w:tab/>
        <w:t>(4)</w:t>
      </w:r>
      <w:r w:rsidRPr="006B4F3C">
        <w:tab/>
        <w:t>In a prosecution of a person for an offence by virtue of this section, it is a defence if the person proves that the person:</w:t>
      </w:r>
    </w:p>
    <w:p w:rsidR="00D106F8" w:rsidRPr="006B4F3C" w:rsidRDefault="00D106F8" w:rsidP="00D106F8">
      <w:pPr>
        <w:pStyle w:val="paragraph"/>
      </w:pPr>
      <w:r w:rsidRPr="006B4F3C">
        <w:tab/>
        <w:t>(a)</w:t>
      </w:r>
      <w:r w:rsidRPr="006B4F3C">
        <w:tab/>
        <w:t>did not aid, abet, counsel or procure the act or omission by virtue of which the offence is deemed to have been committed; and</w:t>
      </w:r>
    </w:p>
    <w:p w:rsidR="00D106F8" w:rsidRPr="006B4F3C" w:rsidRDefault="00D106F8" w:rsidP="00D106F8">
      <w:pPr>
        <w:pStyle w:val="paragraph"/>
      </w:pPr>
      <w:r w:rsidRPr="006B4F3C">
        <w:tab/>
        <w:t>(b)</w:t>
      </w:r>
      <w:r w:rsidRPr="006B4F3C">
        <w:tab/>
        <w:t>was not in any way, by act or omission, directly or indirectly, knowingly concerned in, or party to, the act or omission by virtue of which the offence is deemed to have been committed.</w:t>
      </w:r>
    </w:p>
    <w:p w:rsidR="00D106F8" w:rsidRPr="006B4F3C" w:rsidRDefault="00D106F8" w:rsidP="005841E3">
      <w:pPr>
        <w:pStyle w:val="subsection"/>
      </w:pPr>
      <w:r w:rsidRPr="006B4F3C">
        <w:tab/>
        <w:t>(5)</w:t>
      </w:r>
      <w:r w:rsidRPr="006B4F3C">
        <w:tab/>
        <w:t>A reference in this section to this Act includes a reference to Part</w:t>
      </w:r>
      <w:r w:rsidR="00C42613" w:rsidRPr="006B4F3C">
        <w:t> </w:t>
      </w:r>
      <w:r w:rsidRPr="006B4F3C">
        <w:t xml:space="preserve">III of the </w:t>
      </w:r>
      <w:r w:rsidRPr="006B4F3C">
        <w:rPr>
          <w:i/>
        </w:rPr>
        <w:t xml:space="preserve">Taxation Administration Act 1953 </w:t>
      </w:r>
      <w:r w:rsidRPr="006B4F3C">
        <w:t>to the extent to which that Part of that Act relates to this Act.</w:t>
      </w:r>
    </w:p>
    <w:p w:rsidR="00D106F8" w:rsidRPr="006B4F3C" w:rsidRDefault="00D106F8" w:rsidP="00D106F8">
      <w:pPr>
        <w:pStyle w:val="ActHead5"/>
      </w:pPr>
      <w:bookmarkStart w:id="122" w:name="_Toc19864541"/>
      <w:r w:rsidRPr="006B4F3C">
        <w:rPr>
          <w:rStyle w:val="CharSectno"/>
        </w:rPr>
        <w:t>167</w:t>
      </w:r>
      <w:r w:rsidRPr="006B4F3C">
        <w:t xml:space="preserve">  Offences by government bodies</w:t>
      </w:r>
      <w:bookmarkEnd w:id="122"/>
    </w:p>
    <w:p w:rsidR="00D106F8" w:rsidRPr="006B4F3C" w:rsidRDefault="00D106F8" w:rsidP="005841E3">
      <w:pPr>
        <w:pStyle w:val="subsection"/>
      </w:pPr>
      <w:r w:rsidRPr="006B4F3C">
        <w:tab/>
      </w:r>
      <w:r w:rsidRPr="006B4F3C">
        <w:tab/>
        <w:t xml:space="preserve">Notwithstanding anything in this Act or any other Act, a government body shall not be taken to </w:t>
      </w:r>
      <w:r w:rsidR="00063678" w:rsidRPr="006B4F3C">
        <w:t>have committed</w:t>
      </w:r>
      <w:r w:rsidRPr="006B4F3C">
        <w:t xml:space="preserve"> an offence against this Act.</w:t>
      </w:r>
    </w:p>
    <w:p w:rsidR="00592DC4" w:rsidRPr="006B4F3C" w:rsidRDefault="00592DC4" w:rsidP="00592DC4">
      <w:pPr>
        <w:rPr>
          <w:lang w:eastAsia="en-AU"/>
        </w:rPr>
        <w:sectPr w:rsidR="00592DC4" w:rsidRPr="006B4F3C" w:rsidSect="00222445">
          <w:headerReference w:type="even" r:id="rId34"/>
          <w:headerReference w:type="default" r:id="rId35"/>
          <w:footerReference w:type="even" r:id="rId36"/>
          <w:footerReference w:type="default" r:id="rId37"/>
          <w:headerReference w:type="first" r:id="rId38"/>
          <w:footerReference w:type="first" r:id="rId39"/>
          <w:pgSz w:w="11907" w:h="16839"/>
          <w:pgMar w:top="2381" w:right="2410" w:bottom="4252" w:left="2410" w:header="720" w:footer="3402" w:gutter="0"/>
          <w:pgNumType w:start="1"/>
          <w:cols w:space="708"/>
          <w:docGrid w:linePitch="360"/>
        </w:sectPr>
      </w:pPr>
    </w:p>
    <w:p w:rsidR="00D106F8" w:rsidRPr="006B4F3C" w:rsidRDefault="00D106F8" w:rsidP="00D106F8">
      <w:pPr>
        <w:pStyle w:val="ActHead1"/>
      </w:pPr>
      <w:bookmarkStart w:id="123" w:name="_Toc19864542"/>
      <w:r w:rsidRPr="006B4F3C">
        <w:rPr>
          <w:rStyle w:val="CharChapNo"/>
        </w:rPr>
        <w:lastRenderedPageBreak/>
        <w:t>Schedule</w:t>
      </w:r>
      <w:r w:rsidRPr="006B4F3C">
        <w:t>—</w:t>
      </w:r>
      <w:r w:rsidRPr="006B4F3C">
        <w:rPr>
          <w:rStyle w:val="CharChapText"/>
        </w:rPr>
        <w:t>Statutory interest rates for periods between 1</w:t>
      </w:r>
      <w:r w:rsidR="006B4F3C" w:rsidRPr="006B4F3C">
        <w:rPr>
          <w:rStyle w:val="CharChapText"/>
        </w:rPr>
        <w:t> </w:t>
      </w:r>
      <w:r w:rsidRPr="006B4F3C">
        <w:rPr>
          <w:rStyle w:val="CharChapText"/>
        </w:rPr>
        <w:t>January 1946 and 2</w:t>
      </w:r>
      <w:r w:rsidR="006B4F3C" w:rsidRPr="006B4F3C">
        <w:rPr>
          <w:rStyle w:val="CharChapText"/>
        </w:rPr>
        <w:t> </w:t>
      </w:r>
      <w:r w:rsidRPr="006B4F3C">
        <w:rPr>
          <w:rStyle w:val="CharChapText"/>
        </w:rPr>
        <w:t>April 1986</w:t>
      </w:r>
      <w:bookmarkEnd w:id="123"/>
    </w:p>
    <w:p w:rsidR="00D106F8" w:rsidRPr="006B4F3C" w:rsidRDefault="00D106F8" w:rsidP="00D106F8">
      <w:pPr>
        <w:pStyle w:val="notemargin"/>
      </w:pPr>
      <w:r w:rsidRPr="006B4F3C">
        <w:t>Subsection</w:t>
      </w:r>
      <w:r w:rsidR="006B4F3C">
        <w:t> </w:t>
      </w:r>
      <w:r w:rsidR="00DD0863" w:rsidRPr="006B4F3C">
        <w:t>136(1)</w:t>
      </w:r>
    </w:p>
    <w:p w:rsidR="00D106F8" w:rsidRPr="006B4F3C" w:rsidRDefault="00812063" w:rsidP="00D106F8">
      <w:pPr>
        <w:pStyle w:val="Header"/>
      </w:pPr>
      <w:r w:rsidRPr="006B4F3C">
        <w:rPr>
          <w:rStyle w:val="CharPartNo"/>
        </w:rPr>
        <w:t xml:space="preserve"> </w:t>
      </w:r>
      <w:r w:rsidRPr="006B4F3C">
        <w:rPr>
          <w:rStyle w:val="CharPartText"/>
        </w:rPr>
        <w:t xml:space="preserve"> </w:t>
      </w:r>
    </w:p>
    <w:p w:rsidR="00D106F8" w:rsidRPr="006B4F3C" w:rsidRDefault="00D106F8" w:rsidP="003A5DD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694"/>
        <w:gridCol w:w="2693"/>
        <w:gridCol w:w="1701"/>
      </w:tblGrid>
      <w:tr w:rsidR="00D106F8" w:rsidRPr="006B4F3C" w:rsidTr="00DD0863">
        <w:tc>
          <w:tcPr>
            <w:tcW w:w="7088" w:type="dxa"/>
            <w:gridSpan w:val="3"/>
            <w:tcBorders>
              <w:top w:val="single" w:sz="12" w:space="0" w:color="auto"/>
              <w:bottom w:val="single" w:sz="6" w:space="0" w:color="auto"/>
            </w:tcBorders>
            <w:shd w:val="clear" w:color="auto" w:fill="auto"/>
          </w:tcPr>
          <w:p w:rsidR="00D106F8" w:rsidRPr="006B4F3C" w:rsidRDefault="00D106F8" w:rsidP="003A5DD2">
            <w:pPr>
              <w:pStyle w:val="TableHeading"/>
            </w:pPr>
            <w:r w:rsidRPr="006B4F3C">
              <w:t>Period</w:t>
            </w:r>
          </w:p>
        </w:tc>
      </w:tr>
      <w:tr w:rsidR="00D106F8" w:rsidRPr="006B4F3C" w:rsidTr="00DD0863">
        <w:tc>
          <w:tcPr>
            <w:tcW w:w="2694" w:type="dxa"/>
            <w:tcBorders>
              <w:top w:val="single" w:sz="6" w:space="0" w:color="auto"/>
              <w:bottom w:val="single" w:sz="12" w:space="0" w:color="auto"/>
            </w:tcBorders>
            <w:shd w:val="clear" w:color="auto" w:fill="auto"/>
          </w:tcPr>
          <w:p w:rsidR="00D106F8" w:rsidRPr="006B4F3C" w:rsidRDefault="00D106F8" w:rsidP="00E84A53">
            <w:pPr>
              <w:pStyle w:val="Tabletext"/>
            </w:pPr>
            <w:r w:rsidRPr="006B4F3C">
              <w:rPr>
                <w:b/>
              </w:rPr>
              <w:t>Date on which</w:t>
            </w:r>
            <w:r w:rsidRPr="006B4F3C">
              <w:rPr>
                <w:b/>
              </w:rPr>
              <w:br/>
              <w:t>period commenced</w:t>
            </w:r>
          </w:p>
        </w:tc>
        <w:tc>
          <w:tcPr>
            <w:tcW w:w="2693" w:type="dxa"/>
            <w:tcBorders>
              <w:top w:val="single" w:sz="6" w:space="0" w:color="auto"/>
              <w:bottom w:val="single" w:sz="12" w:space="0" w:color="auto"/>
            </w:tcBorders>
            <w:shd w:val="clear" w:color="auto" w:fill="auto"/>
          </w:tcPr>
          <w:p w:rsidR="00D106F8" w:rsidRPr="006B4F3C" w:rsidRDefault="00D106F8" w:rsidP="00E84A53">
            <w:pPr>
              <w:pStyle w:val="Tabletext"/>
            </w:pPr>
            <w:r w:rsidRPr="006B4F3C">
              <w:rPr>
                <w:b/>
              </w:rPr>
              <w:t>Date on which</w:t>
            </w:r>
            <w:r w:rsidRPr="006B4F3C">
              <w:rPr>
                <w:b/>
              </w:rPr>
              <w:br/>
              <w:t>period ended</w:t>
            </w:r>
          </w:p>
        </w:tc>
        <w:tc>
          <w:tcPr>
            <w:tcW w:w="1701" w:type="dxa"/>
            <w:tcBorders>
              <w:top w:val="single" w:sz="6" w:space="0" w:color="auto"/>
              <w:bottom w:val="single" w:sz="12" w:space="0" w:color="auto"/>
            </w:tcBorders>
            <w:shd w:val="clear" w:color="auto" w:fill="auto"/>
          </w:tcPr>
          <w:p w:rsidR="00D106F8" w:rsidRPr="006B4F3C" w:rsidRDefault="00D106F8" w:rsidP="00E84A53">
            <w:pPr>
              <w:pStyle w:val="Tabletext"/>
            </w:pPr>
            <w:r w:rsidRPr="006B4F3C">
              <w:rPr>
                <w:b/>
              </w:rPr>
              <w:t>Interest rate</w:t>
            </w:r>
            <w:r w:rsidRPr="006B4F3C">
              <w:rPr>
                <w:b/>
              </w:rPr>
              <w:br/>
              <w:t>(% per annum)</w:t>
            </w:r>
          </w:p>
        </w:tc>
      </w:tr>
      <w:tr w:rsidR="00D106F8" w:rsidRPr="006B4F3C" w:rsidTr="00DD0863">
        <w:tc>
          <w:tcPr>
            <w:tcW w:w="2694" w:type="dxa"/>
            <w:tcBorders>
              <w:top w:val="single" w:sz="12" w:space="0" w:color="auto"/>
            </w:tcBorders>
            <w:shd w:val="clear" w:color="auto" w:fill="auto"/>
          </w:tcPr>
          <w:p w:rsidR="00D106F8" w:rsidRPr="006B4F3C" w:rsidRDefault="00D106F8" w:rsidP="00E84A53">
            <w:pPr>
              <w:pStyle w:val="Tabletext"/>
            </w:pPr>
            <w:r w:rsidRPr="006B4F3C">
              <w:t>1</w:t>
            </w:r>
            <w:r w:rsidR="006B4F3C">
              <w:t> </w:t>
            </w:r>
            <w:r w:rsidRPr="006B4F3C">
              <w:t>January 1946</w:t>
            </w:r>
          </w:p>
        </w:tc>
        <w:tc>
          <w:tcPr>
            <w:tcW w:w="2693" w:type="dxa"/>
            <w:tcBorders>
              <w:top w:val="single" w:sz="12" w:space="0" w:color="auto"/>
            </w:tcBorders>
            <w:shd w:val="clear" w:color="auto" w:fill="auto"/>
          </w:tcPr>
          <w:p w:rsidR="00D106F8" w:rsidRPr="006B4F3C" w:rsidRDefault="00D106F8" w:rsidP="00E84A53">
            <w:pPr>
              <w:pStyle w:val="Tabletext"/>
            </w:pPr>
            <w:r w:rsidRPr="006B4F3C">
              <w:t>1</w:t>
            </w:r>
            <w:r w:rsidR="006B4F3C">
              <w:t> </w:t>
            </w:r>
            <w:r w:rsidRPr="006B4F3C">
              <w:t>August 1952</w:t>
            </w:r>
          </w:p>
        </w:tc>
        <w:tc>
          <w:tcPr>
            <w:tcW w:w="1701" w:type="dxa"/>
            <w:tcBorders>
              <w:top w:val="single" w:sz="12" w:space="0" w:color="auto"/>
            </w:tcBorders>
            <w:shd w:val="clear" w:color="auto" w:fill="auto"/>
          </w:tcPr>
          <w:p w:rsidR="00D106F8" w:rsidRPr="006B4F3C" w:rsidRDefault="00D106F8" w:rsidP="00E84A53">
            <w:pPr>
              <w:pStyle w:val="Tabletext"/>
            </w:pPr>
            <w:r w:rsidRPr="006B4F3C">
              <w:t>3.875</w:t>
            </w:r>
          </w:p>
        </w:tc>
      </w:tr>
      <w:tr w:rsidR="00D106F8" w:rsidRPr="006B4F3C" w:rsidTr="003A5DD2">
        <w:tc>
          <w:tcPr>
            <w:tcW w:w="2694" w:type="dxa"/>
            <w:shd w:val="clear" w:color="auto" w:fill="auto"/>
          </w:tcPr>
          <w:p w:rsidR="00D106F8" w:rsidRPr="006B4F3C" w:rsidRDefault="00D106F8" w:rsidP="00E84A53">
            <w:pPr>
              <w:pStyle w:val="Tabletext"/>
            </w:pPr>
            <w:r w:rsidRPr="006B4F3C">
              <w:t>2</w:t>
            </w:r>
            <w:r w:rsidR="006B4F3C">
              <w:t> </w:t>
            </w:r>
            <w:r w:rsidRPr="006B4F3C">
              <w:t>August 1952</w:t>
            </w:r>
          </w:p>
        </w:tc>
        <w:tc>
          <w:tcPr>
            <w:tcW w:w="2693" w:type="dxa"/>
            <w:shd w:val="clear" w:color="auto" w:fill="auto"/>
          </w:tcPr>
          <w:p w:rsidR="00D106F8" w:rsidRPr="006B4F3C" w:rsidRDefault="00D106F8" w:rsidP="00E84A53">
            <w:pPr>
              <w:pStyle w:val="Tabletext"/>
            </w:pPr>
            <w:r w:rsidRPr="006B4F3C">
              <w:t>31</w:t>
            </w:r>
            <w:r w:rsidR="006B4F3C">
              <w:t> </w:t>
            </w:r>
            <w:r w:rsidRPr="006B4F3C">
              <w:t>March 1956</w:t>
            </w:r>
          </w:p>
        </w:tc>
        <w:tc>
          <w:tcPr>
            <w:tcW w:w="1701" w:type="dxa"/>
            <w:shd w:val="clear" w:color="auto" w:fill="auto"/>
          </w:tcPr>
          <w:p w:rsidR="00D106F8" w:rsidRPr="006B4F3C" w:rsidRDefault="00D106F8" w:rsidP="00E84A53">
            <w:pPr>
              <w:pStyle w:val="Tabletext"/>
            </w:pPr>
            <w:r w:rsidRPr="006B4F3C">
              <w:t>4.5</w:t>
            </w:r>
          </w:p>
        </w:tc>
      </w:tr>
      <w:tr w:rsidR="00D106F8" w:rsidRPr="006B4F3C" w:rsidTr="003A5DD2">
        <w:tc>
          <w:tcPr>
            <w:tcW w:w="2694" w:type="dxa"/>
            <w:shd w:val="clear" w:color="auto" w:fill="auto"/>
          </w:tcPr>
          <w:p w:rsidR="00D106F8" w:rsidRPr="006B4F3C" w:rsidRDefault="00D106F8" w:rsidP="00E84A53">
            <w:pPr>
              <w:pStyle w:val="Tabletext"/>
            </w:pPr>
            <w:r w:rsidRPr="006B4F3C">
              <w:t>1</w:t>
            </w:r>
            <w:r w:rsidR="006B4F3C">
              <w:t> </w:t>
            </w:r>
            <w:r w:rsidRPr="006B4F3C">
              <w:t>April 1956</w:t>
            </w:r>
          </w:p>
        </w:tc>
        <w:tc>
          <w:tcPr>
            <w:tcW w:w="2693" w:type="dxa"/>
            <w:shd w:val="clear" w:color="auto" w:fill="auto"/>
          </w:tcPr>
          <w:p w:rsidR="00D106F8" w:rsidRPr="006B4F3C" w:rsidRDefault="00D106F8" w:rsidP="00E84A53">
            <w:pPr>
              <w:pStyle w:val="Tabletext"/>
            </w:pPr>
            <w:r w:rsidRPr="006B4F3C">
              <w:t>28</w:t>
            </w:r>
            <w:r w:rsidR="006B4F3C">
              <w:t> </w:t>
            </w:r>
            <w:r w:rsidRPr="006B4F3C">
              <w:t>February 1961</w:t>
            </w:r>
          </w:p>
        </w:tc>
        <w:tc>
          <w:tcPr>
            <w:tcW w:w="1701" w:type="dxa"/>
            <w:shd w:val="clear" w:color="auto" w:fill="auto"/>
          </w:tcPr>
          <w:p w:rsidR="00D106F8" w:rsidRPr="006B4F3C" w:rsidRDefault="00D106F8" w:rsidP="00E84A53">
            <w:pPr>
              <w:pStyle w:val="Tabletext"/>
            </w:pPr>
            <w:r w:rsidRPr="006B4F3C">
              <w:t>5.0</w:t>
            </w:r>
          </w:p>
        </w:tc>
      </w:tr>
      <w:tr w:rsidR="00D106F8" w:rsidRPr="006B4F3C" w:rsidTr="003A5DD2">
        <w:tc>
          <w:tcPr>
            <w:tcW w:w="2694" w:type="dxa"/>
            <w:shd w:val="clear" w:color="auto" w:fill="auto"/>
          </w:tcPr>
          <w:p w:rsidR="00D106F8" w:rsidRPr="006B4F3C" w:rsidRDefault="00D106F8" w:rsidP="00E84A53">
            <w:pPr>
              <w:pStyle w:val="Tabletext"/>
            </w:pPr>
            <w:r w:rsidRPr="006B4F3C">
              <w:t>1</w:t>
            </w:r>
            <w:r w:rsidR="006B4F3C">
              <w:t> </w:t>
            </w:r>
            <w:r w:rsidRPr="006B4F3C">
              <w:t>March 1961</w:t>
            </w:r>
          </w:p>
        </w:tc>
        <w:tc>
          <w:tcPr>
            <w:tcW w:w="2693" w:type="dxa"/>
            <w:shd w:val="clear" w:color="auto" w:fill="auto"/>
          </w:tcPr>
          <w:p w:rsidR="00D106F8" w:rsidRPr="006B4F3C" w:rsidRDefault="00D106F8" w:rsidP="00E84A53">
            <w:pPr>
              <w:pStyle w:val="Tabletext"/>
            </w:pPr>
            <w:r w:rsidRPr="006B4F3C">
              <w:t>10</w:t>
            </w:r>
            <w:r w:rsidR="006B4F3C">
              <w:t> </w:t>
            </w:r>
            <w:r w:rsidRPr="006B4F3C">
              <w:t>April 1963</w:t>
            </w:r>
          </w:p>
        </w:tc>
        <w:tc>
          <w:tcPr>
            <w:tcW w:w="1701" w:type="dxa"/>
            <w:shd w:val="clear" w:color="auto" w:fill="auto"/>
          </w:tcPr>
          <w:p w:rsidR="00D106F8" w:rsidRPr="006B4F3C" w:rsidRDefault="00D106F8" w:rsidP="00E84A53">
            <w:pPr>
              <w:pStyle w:val="Tabletext"/>
            </w:pPr>
            <w:r w:rsidRPr="006B4F3C">
              <w:t>5.25</w:t>
            </w:r>
          </w:p>
        </w:tc>
      </w:tr>
      <w:tr w:rsidR="00D106F8" w:rsidRPr="006B4F3C" w:rsidTr="003A5DD2">
        <w:tc>
          <w:tcPr>
            <w:tcW w:w="2694" w:type="dxa"/>
            <w:shd w:val="clear" w:color="auto" w:fill="auto"/>
          </w:tcPr>
          <w:p w:rsidR="00D106F8" w:rsidRPr="006B4F3C" w:rsidRDefault="00D106F8" w:rsidP="00E84A53">
            <w:pPr>
              <w:pStyle w:val="Tabletext"/>
            </w:pPr>
            <w:r w:rsidRPr="006B4F3C">
              <w:t>11</w:t>
            </w:r>
            <w:r w:rsidR="006B4F3C">
              <w:t> </w:t>
            </w:r>
            <w:r w:rsidRPr="006B4F3C">
              <w:t>April 1963</w:t>
            </w:r>
          </w:p>
        </w:tc>
        <w:tc>
          <w:tcPr>
            <w:tcW w:w="2693" w:type="dxa"/>
            <w:shd w:val="clear" w:color="auto" w:fill="auto"/>
          </w:tcPr>
          <w:p w:rsidR="00D106F8" w:rsidRPr="006B4F3C" w:rsidRDefault="00D106F8" w:rsidP="00E84A53">
            <w:pPr>
              <w:pStyle w:val="Tabletext"/>
            </w:pPr>
            <w:r w:rsidRPr="006B4F3C">
              <w:t>31</w:t>
            </w:r>
            <w:r w:rsidR="006B4F3C">
              <w:t> </w:t>
            </w:r>
            <w:r w:rsidRPr="006B4F3C">
              <w:t>March 1965</w:t>
            </w:r>
          </w:p>
        </w:tc>
        <w:tc>
          <w:tcPr>
            <w:tcW w:w="1701" w:type="dxa"/>
            <w:shd w:val="clear" w:color="auto" w:fill="auto"/>
          </w:tcPr>
          <w:p w:rsidR="00D106F8" w:rsidRPr="006B4F3C" w:rsidRDefault="00D106F8" w:rsidP="00E84A53">
            <w:pPr>
              <w:pStyle w:val="Tabletext"/>
            </w:pPr>
            <w:r w:rsidRPr="006B4F3C">
              <w:t>4.75</w:t>
            </w:r>
          </w:p>
        </w:tc>
      </w:tr>
      <w:tr w:rsidR="00D106F8" w:rsidRPr="006B4F3C" w:rsidTr="003A5DD2">
        <w:tc>
          <w:tcPr>
            <w:tcW w:w="2694" w:type="dxa"/>
            <w:shd w:val="clear" w:color="auto" w:fill="auto"/>
          </w:tcPr>
          <w:p w:rsidR="00D106F8" w:rsidRPr="006B4F3C" w:rsidRDefault="00D106F8" w:rsidP="00E84A53">
            <w:pPr>
              <w:pStyle w:val="Tabletext"/>
            </w:pPr>
            <w:r w:rsidRPr="006B4F3C">
              <w:t>1</w:t>
            </w:r>
            <w:r w:rsidR="006B4F3C">
              <w:t> </w:t>
            </w:r>
            <w:r w:rsidRPr="006B4F3C">
              <w:t>April 1965</w:t>
            </w:r>
          </w:p>
        </w:tc>
        <w:tc>
          <w:tcPr>
            <w:tcW w:w="2693" w:type="dxa"/>
            <w:shd w:val="clear" w:color="auto" w:fill="auto"/>
          </w:tcPr>
          <w:p w:rsidR="00D106F8" w:rsidRPr="006B4F3C" w:rsidRDefault="00D106F8" w:rsidP="00E84A53">
            <w:pPr>
              <w:pStyle w:val="Tabletext"/>
            </w:pPr>
            <w:r w:rsidRPr="006B4F3C">
              <w:t>31</w:t>
            </w:r>
            <w:r w:rsidR="006B4F3C">
              <w:t> </w:t>
            </w:r>
            <w:r w:rsidRPr="006B4F3C">
              <w:t>July 1968</w:t>
            </w:r>
          </w:p>
        </w:tc>
        <w:tc>
          <w:tcPr>
            <w:tcW w:w="1701" w:type="dxa"/>
            <w:shd w:val="clear" w:color="auto" w:fill="auto"/>
          </w:tcPr>
          <w:p w:rsidR="00D106F8" w:rsidRPr="006B4F3C" w:rsidRDefault="00D106F8" w:rsidP="00E84A53">
            <w:pPr>
              <w:pStyle w:val="Tabletext"/>
            </w:pPr>
            <w:r w:rsidRPr="006B4F3C">
              <w:t>5.0</w:t>
            </w:r>
          </w:p>
        </w:tc>
      </w:tr>
      <w:tr w:rsidR="00D106F8" w:rsidRPr="006B4F3C" w:rsidTr="003A5DD2">
        <w:tc>
          <w:tcPr>
            <w:tcW w:w="2694" w:type="dxa"/>
            <w:shd w:val="clear" w:color="auto" w:fill="auto"/>
          </w:tcPr>
          <w:p w:rsidR="00D106F8" w:rsidRPr="006B4F3C" w:rsidRDefault="00D106F8" w:rsidP="00E84A53">
            <w:pPr>
              <w:pStyle w:val="Tabletext"/>
            </w:pPr>
            <w:r w:rsidRPr="006B4F3C">
              <w:t>1</w:t>
            </w:r>
            <w:r w:rsidR="006B4F3C">
              <w:t> </w:t>
            </w:r>
            <w:r w:rsidRPr="006B4F3C">
              <w:t>August 1968</w:t>
            </w:r>
          </w:p>
        </w:tc>
        <w:tc>
          <w:tcPr>
            <w:tcW w:w="2693" w:type="dxa"/>
            <w:shd w:val="clear" w:color="auto" w:fill="auto"/>
          </w:tcPr>
          <w:p w:rsidR="00D106F8" w:rsidRPr="006B4F3C" w:rsidRDefault="00D106F8" w:rsidP="00E84A53">
            <w:pPr>
              <w:pStyle w:val="Tabletext"/>
            </w:pPr>
            <w:r w:rsidRPr="006B4F3C">
              <w:t>31</w:t>
            </w:r>
            <w:r w:rsidR="006B4F3C">
              <w:t> </w:t>
            </w:r>
            <w:r w:rsidRPr="006B4F3C">
              <w:t>March 1970</w:t>
            </w:r>
          </w:p>
        </w:tc>
        <w:tc>
          <w:tcPr>
            <w:tcW w:w="1701" w:type="dxa"/>
            <w:shd w:val="clear" w:color="auto" w:fill="auto"/>
          </w:tcPr>
          <w:p w:rsidR="00D106F8" w:rsidRPr="006B4F3C" w:rsidRDefault="00D106F8" w:rsidP="00E84A53">
            <w:pPr>
              <w:pStyle w:val="Tabletext"/>
            </w:pPr>
            <w:r w:rsidRPr="006B4F3C">
              <w:t>5.5</w:t>
            </w:r>
          </w:p>
        </w:tc>
      </w:tr>
      <w:tr w:rsidR="00D106F8" w:rsidRPr="006B4F3C" w:rsidTr="003A5DD2">
        <w:tc>
          <w:tcPr>
            <w:tcW w:w="2694" w:type="dxa"/>
            <w:shd w:val="clear" w:color="auto" w:fill="auto"/>
          </w:tcPr>
          <w:p w:rsidR="00D106F8" w:rsidRPr="006B4F3C" w:rsidRDefault="00D106F8" w:rsidP="00E84A53">
            <w:pPr>
              <w:pStyle w:val="Tabletext"/>
            </w:pPr>
            <w:r w:rsidRPr="006B4F3C">
              <w:t>1</w:t>
            </w:r>
            <w:r w:rsidR="006B4F3C">
              <w:t> </w:t>
            </w:r>
            <w:r w:rsidRPr="006B4F3C">
              <w:t>April 1970</w:t>
            </w:r>
          </w:p>
        </w:tc>
        <w:tc>
          <w:tcPr>
            <w:tcW w:w="2693" w:type="dxa"/>
            <w:shd w:val="clear" w:color="auto" w:fill="auto"/>
          </w:tcPr>
          <w:p w:rsidR="00D106F8" w:rsidRPr="006B4F3C" w:rsidRDefault="00D106F8" w:rsidP="00E84A53">
            <w:pPr>
              <w:pStyle w:val="Tabletext"/>
            </w:pPr>
            <w:r w:rsidRPr="006B4F3C">
              <w:t>30</w:t>
            </w:r>
            <w:r w:rsidR="006B4F3C">
              <w:t> </w:t>
            </w:r>
            <w:r w:rsidRPr="006B4F3C">
              <w:t>September 1973</w:t>
            </w:r>
          </w:p>
        </w:tc>
        <w:tc>
          <w:tcPr>
            <w:tcW w:w="1701" w:type="dxa"/>
            <w:shd w:val="clear" w:color="auto" w:fill="auto"/>
          </w:tcPr>
          <w:p w:rsidR="00D106F8" w:rsidRPr="006B4F3C" w:rsidRDefault="00D106F8" w:rsidP="00E84A53">
            <w:pPr>
              <w:pStyle w:val="Tabletext"/>
            </w:pPr>
            <w:r w:rsidRPr="006B4F3C">
              <w:t>6.25</w:t>
            </w:r>
          </w:p>
        </w:tc>
      </w:tr>
      <w:tr w:rsidR="00D106F8" w:rsidRPr="006B4F3C" w:rsidTr="003A5DD2">
        <w:tc>
          <w:tcPr>
            <w:tcW w:w="2694" w:type="dxa"/>
            <w:shd w:val="clear" w:color="auto" w:fill="auto"/>
          </w:tcPr>
          <w:p w:rsidR="00D106F8" w:rsidRPr="006B4F3C" w:rsidRDefault="00D106F8" w:rsidP="00E84A53">
            <w:pPr>
              <w:pStyle w:val="Tabletext"/>
            </w:pPr>
            <w:r w:rsidRPr="006B4F3C">
              <w:t>1</w:t>
            </w:r>
            <w:r w:rsidR="006B4F3C">
              <w:t> </w:t>
            </w:r>
            <w:r w:rsidRPr="006B4F3C">
              <w:t>October 1973</w:t>
            </w:r>
          </w:p>
        </w:tc>
        <w:tc>
          <w:tcPr>
            <w:tcW w:w="2693" w:type="dxa"/>
            <w:shd w:val="clear" w:color="auto" w:fill="auto"/>
          </w:tcPr>
          <w:p w:rsidR="00D106F8" w:rsidRPr="006B4F3C" w:rsidRDefault="00D106F8" w:rsidP="00E84A53">
            <w:pPr>
              <w:pStyle w:val="Tabletext"/>
            </w:pPr>
            <w:r w:rsidRPr="006B4F3C">
              <w:t>13</w:t>
            </w:r>
            <w:r w:rsidR="006B4F3C">
              <w:t> </w:t>
            </w:r>
            <w:r w:rsidRPr="006B4F3C">
              <w:t>September 1974</w:t>
            </w:r>
          </w:p>
        </w:tc>
        <w:tc>
          <w:tcPr>
            <w:tcW w:w="1701" w:type="dxa"/>
            <w:shd w:val="clear" w:color="auto" w:fill="auto"/>
          </w:tcPr>
          <w:p w:rsidR="00D106F8" w:rsidRPr="006B4F3C" w:rsidRDefault="00D106F8" w:rsidP="00E84A53">
            <w:pPr>
              <w:pStyle w:val="Tabletext"/>
            </w:pPr>
            <w:r w:rsidRPr="006B4F3C">
              <w:t>7.25</w:t>
            </w:r>
          </w:p>
        </w:tc>
      </w:tr>
      <w:tr w:rsidR="00D106F8" w:rsidRPr="006B4F3C" w:rsidTr="003A5DD2">
        <w:tc>
          <w:tcPr>
            <w:tcW w:w="2694" w:type="dxa"/>
            <w:shd w:val="clear" w:color="auto" w:fill="auto"/>
          </w:tcPr>
          <w:p w:rsidR="00D106F8" w:rsidRPr="006B4F3C" w:rsidRDefault="00D106F8" w:rsidP="00E84A53">
            <w:pPr>
              <w:pStyle w:val="Tabletext"/>
            </w:pPr>
            <w:r w:rsidRPr="006B4F3C">
              <w:t>14</w:t>
            </w:r>
            <w:r w:rsidR="006B4F3C">
              <w:t> </w:t>
            </w:r>
            <w:r w:rsidRPr="006B4F3C">
              <w:t>September 1974</w:t>
            </w:r>
          </w:p>
        </w:tc>
        <w:tc>
          <w:tcPr>
            <w:tcW w:w="2693" w:type="dxa"/>
            <w:shd w:val="clear" w:color="auto" w:fill="auto"/>
          </w:tcPr>
          <w:p w:rsidR="00D106F8" w:rsidRPr="006B4F3C" w:rsidRDefault="00D106F8" w:rsidP="00E84A53">
            <w:pPr>
              <w:pStyle w:val="Tabletext"/>
            </w:pPr>
            <w:r w:rsidRPr="006B4F3C">
              <w:t>28</w:t>
            </w:r>
            <w:r w:rsidR="006B4F3C">
              <w:t> </w:t>
            </w:r>
            <w:r w:rsidRPr="006B4F3C">
              <w:t>February 1978</w:t>
            </w:r>
          </w:p>
        </w:tc>
        <w:tc>
          <w:tcPr>
            <w:tcW w:w="1701" w:type="dxa"/>
            <w:shd w:val="clear" w:color="auto" w:fill="auto"/>
          </w:tcPr>
          <w:p w:rsidR="00D106F8" w:rsidRPr="006B4F3C" w:rsidRDefault="00D106F8" w:rsidP="00E84A53">
            <w:pPr>
              <w:pStyle w:val="Tabletext"/>
            </w:pPr>
            <w:r w:rsidRPr="006B4F3C">
              <w:t>9.25</w:t>
            </w:r>
          </w:p>
        </w:tc>
      </w:tr>
      <w:tr w:rsidR="00D106F8" w:rsidRPr="006B4F3C" w:rsidTr="003A5DD2">
        <w:tc>
          <w:tcPr>
            <w:tcW w:w="2694" w:type="dxa"/>
            <w:shd w:val="clear" w:color="auto" w:fill="auto"/>
          </w:tcPr>
          <w:p w:rsidR="00D106F8" w:rsidRPr="006B4F3C" w:rsidRDefault="00D106F8" w:rsidP="00E84A53">
            <w:pPr>
              <w:pStyle w:val="Tabletext"/>
            </w:pPr>
            <w:r w:rsidRPr="006B4F3C">
              <w:t>1</w:t>
            </w:r>
            <w:r w:rsidR="006B4F3C">
              <w:t> </w:t>
            </w:r>
            <w:r w:rsidRPr="006B4F3C">
              <w:t>March 1978</w:t>
            </w:r>
          </w:p>
        </w:tc>
        <w:tc>
          <w:tcPr>
            <w:tcW w:w="2693" w:type="dxa"/>
            <w:shd w:val="clear" w:color="auto" w:fill="auto"/>
          </w:tcPr>
          <w:p w:rsidR="00D106F8" w:rsidRPr="006B4F3C" w:rsidRDefault="00D106F8" w:rsidP="00E84A53">
            <w:pPr>
              <w:pStyle w:val="Tabletext"/>
            </w:pPr>
            <w:r w:rsidRPr="006B4F3C">
              <w:t>31</w:t>
            </w:r>
            <w:r w:rsidR="006B4F3C">
              <w:t> </w:t>
            </w:r>
            <w:r w:rsidRPr="006B4F3C">
              <w:t>March 1980</w:t>
            </w:r>
          </w:p>
        </w:tc>
        <w:tc>
          <w:tcPr>
            <w:tcW w:w="1701" w:type="dxa"/>
            <w:shd w:val="clear" w:color="auto" w:fill="auto"/>
          </w:tcPr>
          <w:p w:rsidR="00D106F8" w:rsidRPr="006B4F3C" w:rsidRDefault="00D106F8" w:rsidP="00E84A53">
            <w:pPr>
              <w:pStyle w:val="Tabletext"/>
            </w:pPr>
            <w:r w:rsidRPr="006B4F3C">
              <w:t>8.75</w:t>
            </w:r>
          </w:p>
        </w:tc>
      </w:tr>
      <w:tr w:rsidR="00D106F8" w:rsidRPr="006B4F3C" w:rsidTr="003A5DD2">
        <w:tc>
          <w:tcPr>
            <w:tcW w:w="2694" w:type="dxa"/>
            <w:shd w:val="clear" w:color="auto" w:fill="auto"/>
          </w:tcPr>
          <w:p w:rsidR="00D106F8" w:rsidRPr="006B4F3C" w:rsidRDefault="00D106F8" w:rsidP="00E84A53">
            <w:pPr>
              <w:pStyle w:val="Tabletext"/>
            </w:pPr>
            <w:r w:rsidRPr="006B4F3C">
              <w:t>1</w:t>
            </w:r>
            <w:r w:rsidR="006B4F3C">
              <w:t> </w:t>
            </w:r>
            <w:r w:rsidRPr="006B4F3C">
              <w:t>April 1980</w:t>
            </w:r>
          </w:p>
        </w:tc>
        <w:tc>
          <w:tcPr>
            <w:tcW w:w="2693" w:type="dxa"/>
            <w:shd w:val="clear" w:color="auto" w:fill="auto"/>
          </w:tcPr>
          <w:p w:rsidR="00D106F8" w:rsidRPr="006B4F3C" w:rsidRDefault="00D106F8" w:rsidP="00E84A53">
            <w:pPr>
              <w:pStyle w:val="Tabletext"/>
            </w:pPr>
            <w:r w:rsidRPr="006B4F3C">
              <w:t>31</w:t>
            </w:r>
            <w:r w:rsidR="006B4F3C">
              <w:t> </w:t>
            </w:r>
            <w:r w:rsidRPr="006B4F3C">
              <w:t>July 1980</w:t>
            </w:r>
          </w:p>
        </w:tc>
        <w:tc>
          <w:tcPr>
            <w:tcW w:w="1701" w:type="dxa"/>
            <w:shd w:val="clear" w:color="auto" w:fill="auto"/>
          </w:tcPr>
          <w:p w:rsidR="00D106F8" w:rsidRPr="006B4F3C" w:rsidRDefault="00D106F8" w:rsidP="00E84A53">
            <w:pPr>
              <w:pStyle w:val="Tabletext"/>
            </w:pPr>
            <w:r w:rsidRPr="006B4F3C">
              <w:t>9.25</w:t>
            </w:r>
          </w:p>
        </w:tc>
      </w:tr>
      <w:tr w:rsidR="00D106F8" w:rsidRPr="006B4F3C" w:rsidTr="003A5DD2">
        <w:tc>
          <w:tcPr>
            <w:tcW w:w="2694" w:type="dxa"/>
            <w:shd w:val="clear" w:color="auto" w:fill="auto"/>
          </w:tcPr>
          <w:p w:rsidR="00D106F8" w:rsidRPr="006B4F3C" w:rsidRDefault="00D106F8" w:rsidP="00E84A53">
            <w:pPr>
              <w:pStyle w:val="Tabletext"/>
            </w:pPr>
            <w:r w:rsidRPr="006B4F3C">
              <w:t>1</w:t>
            </w:r>
            <w:r w:rsidR="006B4F3C">
              <w:t> </w:t>
            </w:r>
            <w:r w:rsidRPr="006B4F3C">
              <w:t>August 1980</w:t>
            </w:r>
          </w:p>
        </w:tc>
        <w:tc>
          <w:tcPr>
            <w:tcW w:w="2693" w:type="dxa"/>
            <w:shd w:val="clear" w:color="auto" w:fill="auto"/>
          </w:tcPr>
          <w:p w:rsidR="00D106F8" w:rsidRPr="006B4F3C" w:rsidRDefault="00D106F8" w:rsidP="00E84A53">
            <w:pPr>
              <w:pStyle w:val="Tabletext"/>
            </w:pPr>
            <w:r w:rsidRPr="006B4F3C">
              <w:t>31</w:t>
            </w:r>
            <w:r w:rsidR="006B4F3C">
              <w:t> </w:t>
            </w:r>
            <w:r w:rsidRPr="006B4F3C">
              <w:t>December 1980</w:t>
            </w:r>
          </w:p>
        </w:tc>
        <w:tc>
          <w:tcPr>
            <w:tcW w:w="1701" w:type="dxa"/>
            <w:shd w:val="clear" w:color="auto" w:fill="auto"/>
          </w:tcPr>
          <w:p w:rsidR="00D106F8" w:rsidRPr="006B4F3C" w:rsidRDefault="00D106F8" w:rsidP="00E84A53">
            <w:pPr>
              <w:pStyle w:val="Tabletext"/>
            </w:pPr>
            <w:r w:rsidRPr="006B4F3C">
              <w:t>9.75</w:t>
            </w:r>
          </w:p>
        </w:tc>
      </w:tr>
      <w:tr w:rsidR="00D106F8" w:rsidRPr="006B4F3C" w:rsidTr="003A5DD2">
        <w:tc>
          <w:tcPr>
            <w:tcW w:w="2694" w:type="dxa"/>
            <w:shd w:val="clear" w:color="auto" w:fill="auto"/>
          </w:tcPr>
          <w:p w:rsidR="00D106F8" w:rsidRPr="006B4F3C" w:rsidRDefault="00D106F8" w:rsidP="00E84A53">
            <w:pPr>
              <w:pStyle w:val="Tabletext"/>
            </w:pPr>
            <w:r w:rsidRPr="006B4F3C">
              <w:t>1</w:t>
            </w:r>
            <w:r w:rsidR="006B4F3C">
              <w:t> </w:t>
            </w:r>
            <w:r w:rsidRPr="006B4F3C">
              <w:t>January 1981</w:t>
            </w:r>
          </w:p>
        </w:tc>
        <w:tc>
          <w:tcPr>
            <w:tcW w:w="2693" w:type="dxa"/>
            <w:shd w:val="clear" w:color="auto" w:fill="auto"/>
          </w:tcPr>
          <w:p w:rsidR="00D106F8" w:rsidRPr="006B4F3C" w:rsidRDefault="00D106F8" w:rsidP="00E84A53">
            <w:pPr>
              <w:pStyle w:val="Tabletext"/>
            </w:pPr>
            <w:r w:rsidRPr="006B4F3C">
              <w:t>31</w:t>
            </w:r>
            <w:r w:rsidR="006B4F3C">
              <w:t> </w:t>
            </w:r>
            <w:r w:rsidRPr="006B4F3C">
              <w:t>August 1981</w:t>
            </w:r>
          </w:p>
        </w:tc>
        <w:tc>
          <w:tcPr>
            <w:tcW w:w="1701" w:type="dxa"/>
            <w:shd w:val="clear" w:color="auto" w:fill="auto"/>
          </w:tcPr>
          <w:p w:rsidR="00D106F8" w:rsidRPr="006B4F3C" w:rsidRDefault="00D106F8" w:rsidP="00E84A53">
            <w:pPr>
              <w:pStyle w:val="Tabletext"/>
            </w:pPr>
            <w:r w:rsidRPr="006B4F3C">
              <w:t>10.75</w:t>
            </w:r>
          </w:p>
        </w:tc>
      </w:tr>
      <w:tr w:rsidR="00D106F8" w:rsidRPr="006B4F3C" w:rsidTr="003A5DD2">
        <w:tblPrEx>
          <w:tblCellMar>
            <w:left w:w="85" w:type="dxa"/>
            <w:right w:w="85" w:type="dxa"/>
          </w:tblCellMar>
        </w:tblPrEx>
        <w:tc>
          <w:tcPr>
            <w:tcW w:w="2694" w:type="dxa"/>
            <w:shd w:val="clear" w:color="auto" w:fill="auto"/>
          </w:tcPr>
          <w:p w:rsidR="00D106F8" w:rsidRPr="006B4F3C" w:rsidRDefault="00D106F8" w:rsidP="00E84A53">
            <w:pPr>
              <w:pStyle w:val="Tabletext"/>
            </w:pPr>
            <w:r w:rsidRPr="006B4F3C">
              <w:t>1</w:t>
            </w:r>
            <w:r w:rsidR="006B4F3C">
              <w:t> </w:t>
            </w:r>
            <w:r w:rsidRPr="006B4F3C">
              <w:t>September 1981</w:t>
            </w:r>
          </w:p>
        </w:tc>
        <w:tc>
          <w:tcPr>
            <w:tcW w:w="2693" w:type="dxa"/>
            <w:shd w:val="clear" w:color="auto" w:fill="auto"/>
          </w:tcPr>
          <w:p w:rsidR="00D106F8" w:rsidRPr="006B4F3C" w:rsidRDefault="00D106F8" w:rsidP="00E84A53">
            <w:pPr>
              <w:pStyle w:val="Tabletext"/>
            </w:pPr>
            <w:r w:rsidRPr="006B4F3C">
              <w:t>31</w:t>
            </w:r>
            <w:r w:rsidR="006B4F3C">
              <w:t> </w:t>
            </w:r>
            <w:r w:rsidRPr="006B4F3C">
              <w:t>March 1982</w:t>
            </w:r>
          </w:p>
        </w:tc>
        <w:tc>
          <w:tcPr>
            <w:tcW w:w="1701" w:type="dxa"/>
            <w:shd w:val="clear" w:color="auto" w:fill="auto"/>
          </w:tcPr>
          <w:p w:rsidR="00D106F8" w:rsidRPr="006B4F3C" w:rsidRDefault="00D106F8" w:rsidP="00E84A53">
            <w:pPr>
              <w:pStyle w:val="Tabletext"/>
            </w:pPr>
            <w:r w:rsidRPr="006B4F3C">
              <w:t>11.75</w:t>
            </w:r>
          </w:p>
        </w:tc>
      </w:tr>
      <w:tr w:rsidR="00D106F8" w:rsidRPr="006B4F3C" w:rsidTr="003A5DD2">
        <w:tblPrEx>
          <w:tblCellMar>
            <w:left w:w="85" w:type="dxa"/>
            <w:right w:w="85" w:type="dxa"/>
          </w:tblCellMar>
        </w:tblPrEx>
        <w:tc>
          <w:tcPr>
            <w:tcW w:w="2694" w:type="dxa"/>
            <w:shd w:val="clear" w:color="auto" w:fill="auto"/>
          </w:tcPr>
          <w:p w:rsidR="00D106F8" w:rsidRPr="006B4F3C" w:rsidRDefault="00D106F8" w:rsidP="00E84A53">
            <w:pPr>
              <w:pStyle w:val="Tabletext"/>
            </w:pPr>
            <w:r w:rsidRPr="006B4F3C">
              <w:t>1</w:t>
            </w:r>
            <w:r w:rsidR="006B4F3C">
              <w:t> </w:t>
            </w:r>
            <w:r w:rsidRPr="006B4F3C">
              <w:t>April 1982</w:t>
            </w:r>
          </w:p>
        </w:tc>
        <w:tc>
          <w:tcPr>
            <w:tcW w:w="2693" w:type="dxa"/>
            <w:shd w:val="clear" w:color="auto" w:fill="auto"/>
          </w:tcPr>
          <w:p w:rsidR="00D106F8" w:rsidRPr="006B4F3C" w:rsidRDefault="00D106F8" w:rsidP="00E84A53">
            <w:pPr>
              <w:pStyle w:val="Tabletext"/>
            </w:pPr>
            <w:r w:rsidRPr="006B4F3C">
              <w:t>31</w:t>
            </w:r>
            <w:r w:rsidR="006B4F3C">
              <w:t> </w:t>
            </w:r>
            <w:r w:rsidRPr="006B4F3C">
              <w:t>January 1983</w:t>
            </w:r>
          </w:p>
        </w:tc>
        <w:tc>
          <w:tcPr>
            <w:tcW w:w="1701" w:type="dxa"/>
            <w:shd w:val="clear" w:color="auto" w:fill="auto"/>
          </w:tcPr>
          <w:p w:rsidR="00D106F8" w:rsidRPr="006B4F3C" w:rsidRDefault="00D106F8" w:rsidP="00E84A53">
            <w:pPr>
              <w:pStyle w:val="Tabletext"/>
            </w:pPr>
            <w:r w:rsidRPr="006B4F3C">
              <w:t>12.75</w:t>
            </w:r>
          </w:p>
        </w:tc>
      </w:tr>
      <w:tr w:rsidR="00D106F8" w:rsidRPr="006B4F3C" w:rsidTr="003A5DD2">
        <w:tblPrEx>
          <w:tblCellMar>
            <w:left w:w="85" w:type="dxa"/>
            <w:right w:w="85" w:type="dxa"/>
          </w:tblCellMar>
        </w:tblPrEx>
        <w:tc>
          <w:tcPr>
            <w:tcW w:w="2694" w:type="dxa"/>
            <w:shd w:val="clear" w:color="auto" w:fill="auto"/>
          </w:tcPr>
          <w:p w:rsidR="00D106F8" w:rsidRPr="006B4F3C" w:rsidRDefault="00D106F8" w:rsidP="00E84A53">
            <w:pPr>
              <w:pStyle w:val="Tabletext"/>
            </w:pPr>
            <w:r w:rsidRPr="006B4F3C">
              <w:lastRenderedPageBreak/>
              <w:t>1</w:t>
            </w:r>
            <w:r w:rsidR="006B4F3C">
              <w:t> </w:t>
            </w:r>
            <w:r w:rsidRPr="006B4F3C">
              <w:t>February 1983</w:t>
            </w:r>
          </w:p>
        </w:tc>
        <w:tc>
          <w:tcPr>
            <w:tcW w:w="2693" w:type="dxa"/>
            <w:shd w:val="clear" w:color="auto" w:fill="auto"/>
          </w:tcPr>
          <w:p w:rsidR="00D106F8" w:rsidRPr="006B4F3C" w:rsidRDefault="00D106F8" w:rsidP="00E84A53">
            <w:pPr>
              <w:pStyle w:val="Tabletext"/>
            </w:pPr>
            <w:r w:rsidRPr="006B4F3C">
              <w:t>30</w:t>
            </w:r>
            <w:r w:rsidR="006B4F3C">
              <w:t> </w:t>
            </w:r>
            <w:r w:rsidRPr="006B4F3C">
              <w:t>September 1983</w:t>
            </w:r>
          </w:p>
        </w:tc>
        <w:tc>
          <w:tcPr>
            <w:tcW w:w="1701" w:type="dxa"/>
            <w:shd w:val="clear" w:color="auto" w:fill="auto"/>
          </w:tcPr>
          <w:p w:rsidR="00D106F8" w:rsidRPr="006B4F3C" w:rsidRDefault="00D106F8" w:rsidP="00E84A53">
            <w:pPr>
              <w:pStyle w:val="Tabletext"/>
            </w:pPr>
            <w:r w:rsidRPr="006B4F3C">
              <w:t>12.50</w:t>
            </w:r>
          </w:p>
        </w:tc>
      </w:tr>
      <w:tr w:rsidR="00D106F8" w:rsidRPr="006B4F3C" w:rsidTr="003A5DD2">
        <w:tblPrEx>
          <w:tblCellMar>
            <w:left w:w="85" w:type="dxa"/>
            <w:right w:w="85" w:type="dxa"/>
          </w:tblCellMar>
        </w:tblPrEx>
        <w:tc>
          <w:tcPr>
            <w:tcW w:w="2694" w:type="dxa"/>
            <w:shd w:val="clear" w:color="auto" w:fill="auto"/>
          </w:tcPr>
          <w:p w:rsidR="00D106F8" w:rsidRPr="006B4F3C" w:rsidRDefault="00D106F8" w:rsidP="00E84A53">
            <w:pPr>
              <w:pStyle w:val="Tabletext"/>
            </w:pPr>
            <w:r w:rsidRPr="006B4F3C">
              <w:t>1</w:t>
            </w:r>
            <w:r w:rsidR="006B4F3C">
              <w:t> </w:t>
            </w:r>
            <w:r w:rsidRPr="006B4F3C">
              <w:t>October 1983</w:t>
            </w:r>
          </w:p>
        </w:tc>
        <w:tc>
          <w:tcPr>
            <w:tcW w:w="2693" w:type="dxa"/>
            <w:shd w:val="clear" w:color="auto" w:fill="auto"/>
          </w:tcPr>
          <w:p w:rsidR="00D106F8" w:rsidRPr="006B4F3C" w:rsidRDefault="00D106F8" w:rsidP="00E84A53">
            <w:pPr>
              <w:pStyle w:val="Tabletext"/>
            </w:pPr>
            <w:r w:rsidRPr="006B4F3C">
              <w:t>30</w:t>
            </w:r>
            <w:r w:rsidR="006B4F3C">
              <w:t> </w:t>
            </w:r>
            <w:r w:rsidRPr="006B4F3C">
              <w:t>November 1983</w:t>
            </w:r>
          </w:p>
        </w:tc>
        <w:tc>
          <w:tcPr>
            <w:tcW w:w="1701" w:type="dxa"/>
            <w:shd w:val="clear" w:color="auto" w:fill="auto"/>
          </w:tcPr>
          <w:p w:rsidR="00D106F8" w:rsidRPr="006B4F3C" w:rsidRDefault="00D106F8" w:rsidP="00E84A53">
            <w:pPr>
              <w:pStyle w:val="Tabletext"/>
            </w:pPr>
            <w:r w:rsidRPr="006B4F3C">
              <w:t>12.00</w:t>
            </w:r>
          </w:p>
        </w:tc>
      </w:tr>
      <w:tr w:rsidR="00D106F8" w:rsidRPr="006B4F3C" w:rsidTr="003A5DD2">
        <w:tblPrEx>
          <w:tblCellMar>
            <w:left w:w="85" w:type="dxa"/>
            <w:right w:w="85" w:type="dxa"/>
          </w:tblCellMar>
        </w:tblPrEx>
        <w:tc>
          <w:tcPr>
            <w:tcW w:w="2694" w:type="dxa"/>
            <w:shd w:val="clear" w:color="auto" w:fill="auto"/>
          </w:tcPr>
          <w:p w:rsidR="00D106F8" w:rsidRPr="006B4F3C" w:rsidRDefault="00D106F8" w:rsidP="00E84A53">
            <w:pPr>
              <w:pStyle w:val="Tabletext"/>
            </w:pPr>
            <w:r w:rsidRPr="006B4F3C">
              <w:t>1</w:t>
            </w:r>
            <w:r w:rsidR="006B4F3C">
              <w:t> </w:t>
            </w:r>
            <w:r w:rsidRPr="006B4F3C">
              <w:t>December 1983</w:t>
            </w:r>
          </w:p>
        </w:tc>
        <w:tc>
          <w:tcPr>
            <w:tcW w:w="2693" w:type="dxa"/>
            <w:shd w:val="clear" w:color="auto" w:fill="auto"/>
          </w:tcPr>
          <w:p w:rsidR="00D106F8" w:rsidRPr="006B4F3C" w:rsidRDefault="00D106F8" w:rsidP="00E84A53">
            <w:pPr>
              <w:pStyle w:val="Tabletext"/>
            </w:pPr>
            <w:r w:rsidRPr="006B4F3C">
              <w:t>15</w:t>
            </w:r>
            <w:r w:rsidR="006B4F3C">
              <w:t> </w:t>
            </w:r>
            <w:r w:rsidRPr="006B4F3C">
              <w:t>April 1985</w:t>
            </w:r>
          </w:p>
        </w:tc>
        <w:tc>
          <w:tcPr>
            <w:tcW w:w="1701" w:type="dxa"/>
            <w:shd w:val="clear" w:color="auto" w:fill="auto"/>
          </w:tcPr>
          <w:p w:rsidR="00D106F8" w:rsidRPr="006B4F3C" w:rsidRDefault="00D106F8" w:rsidP="00E84A53">
            <w:pPr>
              <w:pStyle w:val="Tabletext"/>
            </w:pPr>
            <w:r w:rsidRPr="006B4F3C">
              <w:t>11.50</w:t>
            </w:r>
          </w:p>
        </w:tc>
      </w:tr>
      <w:tr w:rsidR="00D106F8" w:rsidRPr="006B4F3C" w:rsidTr="003A5DD2">
        <w:tblPrEx>
          <w:tblCellMar>
            <w:left w:w="85" w:type="dxa"/>
            <w:right w:w="85" w:type="dxa"/>
          </w:tblCellMar>
        </w:tblPrEx>
        <w:tc>
          <w:tcPr>
            <w:tcW w:w="2694" w:type="dxa"/>
            <w:shd w:val="clear" w:color="auto" w:fill="auto"/>
          </w:tcPr>
          <w:p w:rsidR="00D106F8" w:rsidRPr="006B4F3C" w:rsidRDefault="00D106F8" w:rsidP="00E84A53">
            <w:pPr>
              <w:pStyle w:val="Tabletext"/>
            </w:pPr>
            <w:r w:rsidRPr="006B4F3C">
              <w:t>16</w:t>
            </w:r>
            <w:r w:rsidR="006B4F3C">
              <w:t> </w:t>
            </w:r>
            <w:r w:rsidRPr="006B4F3C">
              <w:t>April 1985</w:t>
            </w:r>
          </w:p>
        </w:tc>
        <w:tc>
          <w:tcPr>
            <w:tcW w:w="2693" w:type="dxa"/>
            <w:shd w:val="clear" w:color="auto" w:fill="auto"/>
          </w:tcPr>
          <w:p w:rsidR="00D106F8" w:rsidRPr="006B4F3C" w:rsidRDefault="00D106F8" w:rsidP="00E84A53">
            <w:pPr>
              <w:pStyle w:val="Tabletext"/>
            </w:pPr>
            <w:r w:rsidRPr="006B4F3C">
              <w:t>14</w:t>
            </w:r>
            <w:r w:rsidR="006B4F3C">
              <w:t> </w:t>
            </w:r>
            <w:r w:rsidRPr="006B4F3C">
              <w:t>July 1985</w:t>
            </w:r>
          </w:p>
        </w:tc>
        <w:tc>
          <w:tcPr>
            <w:tcW w:w="1701" w:type="dxa"/>
            <w:shd w:val="clear" w:color="auto" w:fill="auto"/>
          </w:tcPr>
          <w:p w:rsidR="00D106F8" w:rsidRPr="006B4F3C" w:rsidRDefault="00D106F8" w:rsidP="00E84A53">
            <w:pPr>
              <w:pStyle w:val="Tabletext"/>
            </w:pPr>
            <w:r w:rsidRPr="006B4F3C">
              <w:t>12.00</w:t>
            </w:r>
          </w:p>
        </w:tc>
      </w:tr>
      <w:tr w:rsidR="00D106F8" w:rsidRPr="006B4F3C" w:rsidTr="00DD0863">
        <w:tblPrEx>
          <w:tblCellMar>
            <w:left w:w="85" w:type="dxa"/>
            <w:right w:w="85" w:type="dxa"/>
          </w:tblCellMar>
        </w:tblPrEx>
        <w:tc>
          <w:tcPr>
            <w:tcW w:w="2694" w:type="dxa"/>
            <w:tcBorders>
              <w:bottom w:val="single" w:sz="4" w:space="0" w:color="auto"/>
            </w:tcBorders>
            <w:shd w:val="clear" w:color="auto" w:fill="auto"/>
          </w:tcPr>
          <w:p w:rsidR="00D106F8" w:rsidRPr="006B4F3C" w:rsidRDefault="00D106F8" w:rsidP="00E84A53">
            <w:pPr>
              <w:pStyle w:val="Tabletext"/>
            </w:pPr>
            <w:r w:rsidRPr="006B4F3C">
              <w:t>15</w:t>
            </w:r>
            <w:r w:rsidR="006B4F3C">
              <w:t> </w:t>
            </w:r>
            <w:r w:rsidRPr="006B4F3C">
              <w:t>July 1985</w:t>
            </w:r>
          </w:p>
        </w:tc>
        <w:tc>
          <w:tcPr>
            <w:tcW w:w="2693" w:type="dxa"/>
            <w:tcBorders>
              <w:bottom w:val="single" w:sz="4" w:space="0" w:color="auto"/>
            </w:tcBorders>
            <w:shd w:val="clear" w:color="auto" w:fill="auto"/>
          </w:tcPr>
          <w:p w:rsidR="00D106F8" w:rsidRPr="006B4F3C" w:rsidRDefault="00D106F8" w:rsidP="00E84A53">
            <w:pPr>
              <w:pStyle w:val="Tabletext"/>
            </w:pPr>
            <w:r w:rsidRPr="006B4F3C">
              <w:t>30</w:t>
            </w:r>
            <w:r w:rsidR="006B4F3C">
              <w:t> </w:t>
            </w:r>
            <w:r w:rsidRPr="006B4F3C">
              <w:t>September 1985</w:t>
            </w:r>
          </w:p>
        </w:tc>
        <w:tc>
          <w:tcPr>
            <w:tcW w:w="1701" w:type="dxa"/>
            <w:tcBorders>
              <w:bottom w:val="single" w:sz="4" w:space="0" w:color="auto"/>
            </w:tcBorders>
            <w:shd w:val="clear" w:color="auto" w:fill="auto"/>
          </w:tcPr>
          <w:p w:rsidR="00D106F8" w:rsidRPr="006B4F3C" w:rsidRDefault="00D106F8" w:rsidP="00E84A53">
            <w:pPr>
              <w:pStyle w:val="Tabletext"/>
            </w:pPr>
            <w:r w:rsidRPr="006B4F3C">
              <w:t>12.50</w:t>
            </w:r>
          </w:p>
        </w:tc>
      </w:tr>
      <w:tr w:rsidR="00D106F8" w:rsidRPr="006B4F3C" w:rsidTr="00DD0863">
        <w:tblPrEx>
          <w:tblCellMar>
            <w:left w:w="85" w:type="dxa"/>
            <w:right w:w="85" w:type="dxa"/>
          </w:tblCellMar>
        </w:tblPrEx>
        <w:tc>
          <w:tcPr>
            <w:tcW w:w="2694" w:type="dxa"/>
            <w:tcBorders>
              <w:bottom w:val="single" w:sz="12" w:space="0" w:color="auto"/>
            </w:tcBorders>
            <w:shd w:val="clear" w:color="auto" w:fill="auto"/>
          </w:tcPr>
          <w:p w:rsidR="00D106F8" w:rsidRPr="006B4F3C" w:rsidRDefault="00D106F8" w:rsidP="00E84A53">
            <w:pPr>
              <w:pStyle w:val="Tabletext"/>
            </w:pPr>
            <w:r w:rsidRPr="006B4F3C">
              <w:t>1</w:t>
            </w:r>
            <w:r w:rsidR="006B4F3C">
              <w:t> </w:t>
            </w:r>
            <w:r w:rsidRPr="006B4F3C">
              <w:t>October 1985</w:t>
            </w:r>
          </w:p>
        </w:tc>
        <w:tc>
          <w:tcPr>
            <w:tcW w:w="2693" w:type="dxa"/>
            <w:tcBorders>
              <w:bottom w:val="single" w:sz="12" w:space="0" w:color="auto"/>
            </w:tcBorders>
            <w:shd w:val="clear" w:color="auto" w:fill="auto"/>
          </w:tcPr>
          <w:p w:rsidR="00D106F8" w:rsidRPr="006B4F3C" w:rsidRDefault="00D106F8" w:rsidP="00E84A53">
            <w:pPr>
              <w:pStyle w:val="Tabletext"/>
            </w:pPr>
            <w:r w:rsidRPr="006B4F3C">
              <w:t>2</w:t>
            </w:r>
            <w:r w:rsidR="006B4F3C">
              <w:t> </w:t>
            </w:r>
            <w:r w:rsidRPr="006B4F3C">
              <w:t>April 1986</w:t>
            </w:r>
          </w:p>
        </w:tc>
        <w:tc>
          <w:tcPr>
            <w:tcW w:w="1701" w:type="dxa"/>
            <w:tcBorders>
              <w:bottom w:val="single" w:sz="12" w:space="0" w:color="auto"/>
            </w:tcBorders>
            <w:shd w:val="clear" w:color="auto" w:fill="auto"/>
          </w:tcPr>
          <w:p w:rsidR="00D106F8" w:rsidRPr="006B4F3C" w:rsidRDefault="00D106F8" w:rsidP="00E84A53">
            <w:pPr>
              <w:pStyle w:val="Tabletext"/>
            </w:pPr>
            <w:r w:rsidRPr="006B4F3C">
              <w:t>13.50</w:t>
            </w:r>
          </w:p>
        </w:tc>
      </w:tr>
    </w:tbl>
    <w:p w:rsidR="00DD0863" w:rsidRPr="006B4F3C" w:rsidRDefault="00DD0863" w:rsidP="00313877">
      <w:pPr>
        <w:pStyle w:val="Tabletext"/>
      </w:pPr>
    </w:p>
    <w:p w:rsidR="00592DC4" w:rsidRPr="006B4F3C" w:rsidRDefault="00592DC4">
      <w:pPr>
        <w:sectPr w:rsidR="00592DC4" w:rsidRPr="006B4F3C" w:rsidSect="00222445">
          <w:headerReference w:type="even" r:id="rId40"/>
          <w:headerReference w:type="default" r:id="rId41"/>
          <w:footerReference w:type="even" r:id="rId42"/>
          <w:footerReference w:type="default" r:id="rId43"/>
          <w:headerReference w:type="first" r:id="rId44"/>
          <w:footerReference w:type="first" r:id="rId45"/>
          <w:pgSz w:w="11907" w:h="16839" w:code="9"/>
          <w:pgMar w:top="1871" w:right="2410" w:bottom="4252" w:left="2410" w:header="720" w:footer="3402" w:gutter="0"/>
          <w:cols w:space="720"/>
          <w:docGrid w:linePitch="299"/>
        </w:sectPr>
      </w:pPr>
    </w:p>
    <w:p w:rsidR="00106BD4" w:rsidRPr="006B4F3C" w:rsidRDefault="00106BD4" w:rsidP="00106BD4">
      <w:pPr>
        <w:pStyle w:val="ENotesHeading1"/>
        <w:pageBreakBefore/>
        <w:outlineLvl w:val="9"/>
      </w:pPr>
      <w:bookmarkStart w:id="124" w:name="_Toc19864543"/>
      <w:r w:rsidRPr="006B4F3C">
        <w:lastRenderedPageBreak/>
        <w:t>Endnotes</w:t>
      </w:r>
      <w:bookmarkEnd w:id="124"/>
    </w:p>
    <w:p w:rsidR="00B30A06" w:rsidRPr="006B4F3C" w:rsidRDefault="00B30A06" w:rsidP="009A2B5D">
      <w:pPr>
        <w:pStyle w:val="ENotesHeading2"/>
        <w:spacing w:line="240" w:lineRule="auto"/>
        <w:outlineLvl w:val="9"/>
      </w:pPr>
      <w:bookmarkStart w:id="125" w:name="_Toc19864544"/>
      <w:r w:rsidRPr="006B4F3C">
        <w:t>Endnote 1—About the endnotes</w:t>
      </w:r>
      <w:bookmarkEnd w:id="125"/>
    </w:p>
    <w:p w:rsidR="00B30A06" w:rsidRPr="006B4F3C" w:rsidRDefault="00B30A06" w:rsidP="009A2B5D">
      <w:pPr>
        <w:spacing w:after="120"/>
      </w:pPr>
      <w:r w:rsidRPr="006B4F3C">
        <w:t>The endnotes provide information about this compilation and the compiled law.</w:t>
      </w:r>
    </w:p>
    <w:p w:rsidR="00B30A06" w:rsidRPr="006B4F3C" w:rsidRDefault="00B30A06" w:rsidP="009A2B5D">
      <w:pPr>
        <w:spacing w:after="120"/>
      </w:pPr>
      <w:r w:rsidRPr="006B4F3C">
        <w:t>The following endnotes are included in every compilation:</w:t>
      </w:r>
    </w:p>
    <w:p w:rsidR="00B30A06" w:rsidRPr="006B4F3C" w:rsidRDefault="00B30A06" w:rsidP="009A2B5D">
      <w:r w:rsidRPr="006B4F3C">
        <w:t>Endnote 1—About the endnotes</w:t>
      </w:r>
    </w:p>
    <w:p w:rsidR="00B30A06" w:rsidRPr="006B4F3C" w:rsidRDefault="00B30A06" w:rsidP="009A2B5D">
      <w:r w:rsidRPr="006B4F3C">
        <w:t>Endnote 2—Abbreviation key</w:t>
      </w:r>
    </w:p>
    <w:p w:rsidR="00B30A06" w:rsidRPr="006B4F3C" w:rsidRDefault="00B30A06" w:rsidP="009A2B5D">
      <w:r w:rsidRPr="006B4F3C">
        <w:t>Endnote 3—Legislation history</w:t>
      </w:r>
    </w:p>
    <w:p w:rsidR="00B30A06" w:rsidRPr="006B4F3C" w:rsidRDefault="00B30A06" w:rsidP="009A2B5D">
      <w:pPr>
        <w:spacing w:after="120"/>
      </w:pPr>
      <w:r w:rsidRPr="006B4F3C">
        <w:t>Endnote 4—Amendment history</w:t>
      </w:r>
    </w:p>
    <w:p w:rsidR="00B30A06" w:rsidRPr="006B4F3C" w:rsidRDefault="00B30A06" w:rsidP="009A2B5D">
      <w:r w:rsidRPr="006B4F3C">
        <w:rPr>
          <w:b/>
        </w:rPr>
        <w:t>Abbreviation key—Endnote 2</w:t>
      </w:r>
    </w:p>
    <w:p w:rsidR="00B30A06" w:rsidRPr="006B4F3C" w:rsidRDefault="00B30A06" w:rsidP="009A2B5D">
      <w:pPr>
        <w:spacing w:after="120"/>
      </w:pPr>
      <w:r w:rsidRPr="006B4F3C">
        <w:t>The abbreviation key sets out abbreviations that may be used in the endnotes.</w:t>
      </w:r>
    </w:p>
    <w:p w:rsidR="00B30A06" w:rsidRPr="006B4F3C" w:rsidRDefault="00B30A06" w:rsidP="009A2B5D">
      <w:pPr>
        <w:rPr>
          <w:b/>
        </w:rPr>
      </w:pPr>
      <w:r w:rsidRPr="006B4F3C">
        <w:rPr>
          <w:b/>
        </w:rPr>
        <w:t>Legislation history and amendment history—Endnotes 3 and 4</w:t>
      </w:r>
    </w:p>
    <w:p w:rsidR="00B30A06" w:rsidRPr="006B4F3C" w:rsidRDefault="00B30A06" w:rsidP="009A2B5D">
      <w:pPr>
        <w:spacing w:after="120"/>
      </w:pPr>
      <w:r w:rsidRPr="006B4F3C">
        <w:t>Amending laws are annotated in the legislation history and amendment history.</w:t>
      </w:r>
    </w:p>
    <w:p w:rsidR="00B30A06" w:rsidRPr="006B4F3C" w:rsidRDefault="00B30A06" w:rsidP="009A2B5D">
      <w:pPr>
        <w:spacing w:after="120"/>
      </w:pPr>
      <w:r w:rsidRPr="006B4F3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30A06" w:rsidRPr="006B4F3C" w:rsidRDefault="00B30A06" w:rsidP="009A2B5D">
      <w:pPr>
        <w:spacing w:after="120"/>
      </w:pPr>
      <w:r w:rsidRPr="006B4F3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30A06" w:rsidRPr="006B4F3C" w:rsidRDefault="00B30A06" w:rsidP="009A2B5D">
      <w:pPr>
        <w:rPr>
          <w:b/>
        </w:rPr>
      </w:pPr>
      <w:r w:rsidRPr="006B4F3C">
        <w:rPr>
          <w:b/>
        </w:rPr>
        <w:t>Editorial changes</w:t>
      </w:r>
    </w:p>
    <w:p w:rsidR="00B30A06" w:rsidRPr="006B4F3C" w:rsidRDefault="00B30A06" w:rsidP="009A2B5D">
      <w:pPr>
        <w:spacing w:after="120"/>
      </w:pPr>
      <w:r w:rsidRPr="006B4F3C">
        <w:t xml:space="preserve">The </w:t>
      </w:r>
      <w:r w:rsidRPr="006B4F3C">
        <w:rPr>
          <w:i/>
        </w:rPr>
        <w:t>Legislation Act 2003</w:t>
      </w:r>
      <w:r w:rsidRPr="006B4F3C">
        <w:t xml:space="preserve"> authorises First Parliamentary Counsel to make editorial and presentational changes to a compiled law in preparing a </w:t>
      </w:r>
      <w:r w:rsidRPr="006B4F3C">
        <w:lastRenderedPageBreak/>
        <w:t>compilation of the law for registration. The changes must not change the effect of the law. Editorial changes take effect from the compilation registration date.</w:t>
      </w:r>
    </w:p>
    <w:p w:rsidR="00B30A06" w:rsidRPr="006B4F3C" w:rsidRDefault="00B30A06" w:rsidP="009A2B5D">
      <w:pPr>
        <w:spacing w:after="120"/>
      </w:pPr>
      <w:r w:rsidRPr="006B4F3C">
        <w:t xml:space="preserve">If the compilation includes editorial changes, the endnotes include a brief outline of the changes in general terms. Full details of any changes can be obtained from the Office of Parliamentary Counsel. </w:t>
      </w:r>
    </w:p>
    <w:p w:rsidR="00B30A06" w:rsidRPr="006B4F3C" w:rsidRDefault="00B30A06" w:rsidP="009A2B5D">
      <w:pPr>
        <w:keepNext/>
      </w:pPr>
      <w:r w:rsidRPr="006B4F3C">
        <w:rPr>
          <w:b/>
        </w:rPr>
        <w:t>Misdescribed amendments</w:t>
      </w:r>
    </w:p>
    <w:p w:rsidR="00B30A06" w:rsidRPr="006B4F3C" w:rsidRDefault="00B30A06" w:rsidP="009A2B5D">
      <w:pPr>
        <w:spacing w:after="120"/>
      </w:pPr>
      <w:r w:rsidRPr="006B4F3C">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30A06" w:rsidRPr="006B4F3C" w:rsidRDefault="00B30A06" w:rsidP="009A2B5D">
      <w:pPr>
        <w:spacing w:before="120"/>
      </w:pPr>
      <w:r w:rsidRPr="006B4F3C">
        <w:t>If a misdescribed amendment cannot be given effect as intended, the abbreviation “(md not incorp)” is added to the details of the amendment included in the amendment history.</w:t>
      </w:r>
    </w:p>
    <w:p w:rsidR="00313877" w:rsidRPr="006B4F3C" w:rsidRDefault="00313877" w:rsidP="009A2B5D">
      <w:pPr>
        <w:spacing w:before="120"/>
      </w:pPr>
    </w:p>
    <w:p w:rsidR="00B30A06" w:rsidRPr="006B4F3C" w:rsidRDefault="00B30A06" w:rsidP="009A2B5D">
      <w:pPr>
        <w:pStyle w:val="ENotesHeading2"/>
        <w:pageBreakBefore/>
        <w:outlineLvl w:val="9"/>
      </w:pPr>
      <w:bookmarkStart w:id="126" w:name="_Toc19864545"/>
      <w:r w:rsidRPr="006B4F3C">
        <w:lastRenderedPageBreak/>
        <w:t>Endnote 2—Abbreviation key</w:t>
      </w:r>
      <w:bookmarkEnd w:id="126"/>
    </w:p>
    <w:p w:rsidR="00B30A06" w:rsidRPr="006B4F3C" w:rsidRDefault="00B30A06" w:rsidP="009A2B5D">
      <w:pPr>
        <w:pStyle w:val="Tabletext"/>
      </w:pPr>
    </w:p>
    <w:tbl>
      <w:tblPr>
        <w:tblW w:w="7939" w:type="dxa"/>
        <w:tblInd w:w="108" w:type="dxa"/>
        <w:tblLayout w:type="fixed"/>
        <w:tblLook w:val="0000" w:firstRow="0" w:lastRow="0" w:firstColumn="0" w:lastColumn="0" w:noHBand="0" w:noVBand="0"/>
      </w:tblPr>
      <w:tblGrid>
        <w:gridCol w:w="4253"/>
        <w:gridCol w:w="3686"/>
      </w:tblGrid>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ad = added or inserted</w:t>
            </w:r>
          </w:p>
        </w:tc>
        <w:tc>
          <w:tcPr>
            <w:tcW w:w="3686" w:type="dxa"/>
            <w:shd w:val="clear" w:color="auto" w:fill="auto"/>
          </w:tcPr>
          <w:p w:rsidR="00B30A06" w:rsidRPr="006B4F3C" w:rsidRDefault="00B30A06" w:rsidP="009A2B5D">
            <w:pPr>
              <w:spacing w:before="60"/>
              <w:ind w:left="34"/>
              <w:rPr>
                <w:sz w:val="20"/>
              </w:rPr>
            </w:pPr>
            <w:r w:rsidRPr="006B4F3C">
              <w:rPr>
                <w:sz w:val="20"/>
              </w:rPr>
              <w:t>o = order(s)</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am = amended</w:t>
            </w:r>
          </w:p>
        </w:tc>
        <w:tc>
          <w:tcPr>
            <w:tcW w:w="3686" w:type="dxa"/>
            <w:shd w:val="clear" w:color="auto" w:fill="auto"/>
          </w:tcPr>
          <w:p w:rsidR="00B30A06" w:rsidRPr="006B4F3C" w:rsidRDefault="00B30A06" w:rsidP="009A2B5D">
            <w:pPr>
              <w:spacing w:before="60"/>
              <w:ind w:left="34"/>
              <w:rPr>
                <w:sz w:val="20"/>
              </w:rPr>
            </w:pPr>
            <w:r w:rsidRPr="006B4F3C">
              <w:rPr>
                <w:sz w:val="20"/>
              </w:rPr>
              <w:t>Ord = Ordinance</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amdt = amendment</w:t>
            </w:r>
          </w:p>
        </w:tc>
        <w:tc>
          <w:tcPr>
            <w:tcW w:w="3686" w:type="dxa"/>
            <w:shd w:val="clear" w:color="auto" w:fill="auto"/>
          </w:tcPr>
          <w:p w:rsidR="00B30A06" w:rsidRPr="006B4F3C" w:rsidRDefault="00B30A06" w:rsidP="009A2B5D">
            <w:pPr>
              <w:spacing w:before="60"/>
              <w:ind w:left="34"/>
              <w:rPr>
                <w:sz w:val="20"/>
              </w:rPr>
            </w:pPr>
            <w:r w:rsidRPr="006B4F3C">
              <w:rPr>
                <w:sz w:val="20"/>
              </w:rPr>
              <w:t>orig = original</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c = clause(s)</w:t>
            </w:r>
          </w:p>
        </w:tc>
        <w:tc>
          <w:tcPr>
            <w:tcW w:w="3686" w:type="dxa"/>
            <w:shd w:val="clear" w:color="auto" w:fill="auto"/>
          </w:tcPr>
          <w:p w:rsidR="00B30A06" w:rsidRPr="006B4F3C" w:rsidRDefault="00B30A06" w:rsidP="009A2B5D">
            <w:pPr>
              <w:spacing w:before="60"/>
              <w:ind w:left="34"/>
              <w:rPr>
                <w:sz w:val="20"/>
              </w:rPr>
            </w:pPr>
            <w:r w:rsidRPr="006B4F3C">
              <w:rPr>
                <w:sz w:val="20"/>
              </w:rPr>
              <w:t>par = paragraph(s)/subparagraph(s)</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C[x] = Compilation No. x</w:t>
            </w:r>
          </w:p>
        </w:tc>
        <w:tc>
          <w:tcPr>
            <w:tcW w:w="3686" w:type="dxa"/>
            <w:shd w:val="clear" w:color="auto" w:fill="auto"/>
          </w:tcPr>
          <w:p w:rsidR="00B30A06" w:rsidRPr="006B4F3C" w:rsidRDefault="00B30A06" w:rsidP="009A2B5D">
            <w:pPr>
              <w:ind w:left="34"/>
              <w:rPr>
                <w:sz w:val="20"/>
              </w:rPr>
            </w:pPr>
            <w:r w:rsidRPr="006B4F3C">
              <w:rPr>
                <w:sz w:val="20"/>
              </w:rPr>
              <w:t xml:space="preserve">    /sub</w:t>
            </w:r>
            <w:r w:rsidR="006B4F3C">
              <w:rPr>
                <w:sz w:val="20"/>
              </w:rPr>
              <w:noBreakHyphen/>
            </w:r>
            <w:r w:rsidRPr="006B4F3C">
              <w:rPr>
                <w:sz w:val="20"/>
              </w:rPr>
              <w:t>subparagraph(s)</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Ch = Chapter(s)</w:t>
            </w:r>
          </w:p>
        </w:tc>
        <w:tc>
          <w:tcPr>
            <w:tcW w:w="3686" w:type="dxa"/>
            <w:shd w:val="clear" w:color="auto" w:fill="auto"/>
          </w:tcPr>
          <w:p w:rsidR="00B30A06" w:rsidRPr="006B4F3C" w:rsidRDefault="00B30A06" w:rsidP="009A2B5D">
            <w:pPr>
              <w:spacing w:before="60"/>
              <w:ind w:left="34"/>
              <w:rPr>
                <w:sz w:val="20"/>
              </w:rPr>
            </w:pPr>
            <w:r w:rsidRPr="006B4F3C">
              <w:rPr>
                <w:sz w:val="20"/>
              </w:rPr>
              <w:t>pres = present</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def = definition(s)</w:t>
            </w:r>
          </w:p>
        </w:tc>
        <w:tc>
          <w:tcPr>
            <w:tcW w:w="3686" w:type="dxa"/>
            <w:shd w:val="clear" w:color="auto" w:fill="auto"/>
          </w:tcPr>
          <w:p w:rsidR="00B30A06" w:rsidRPr="006B4F3C" w:rsidRDefault="00B30A06" w:rsidP="009A2B5D">
            <w:pPr>
              <w:spacing w:before="60"/>
              <w:ind w:left="34"/>
              <w:rPr>
                <w:sz w:val="20"/>
              </w:rPr>
            </w:pPr>
            <w:r w:rsidRPr="006B4F3C">
              <w:rPr>
                <w:sz w:val="20"/>
              </w:rPr>
              <w:t>prev = previous</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Dict = Dictionary</w:t>
            </w:r>
          </w:p>
        </w:tc>
        <w:tc>
          <w:tcPr>
            <w:tcW w:w="3686" w:type="dxa"/>
            <w:shd w:val="clear" w:color="auto" w:fill="auto"/>
          </w:tcPr>
          <w:p w:rsidR="00B30A06" w:rsidRPr="006B4F3C" w:rsidRDefault="00B30A06" w:rsidP="009A2B5D">
            <w:pPr>
              <w:spacing w:before="60"/>
              <w:ind w:left="34"/>
              <w:rPr>
                <w:sz w:val="20"/>
              </w:rPr>
            </w:pPr>
            <w:r w:rsidRPr="006B4F3C">
              <w:rPr>
                <w:sz w:val="20"/>
              </w:rPr>
              <w:t>(prev…) = previously</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disallowed = disallowed by Parliament</w:t>
            </w:r>
          </w:p>
        </w:tc>
        <w:tc>
          <w:tcPr>
            <w:tcW w:w="3686" w:type="dxa"/>
            <w:shd w:val="clear" w:color="auto" w:fill="auto"/>
          </w:tcPr>
          <w:p w:rsidR="00B30A06" w:rsidRPr="006B4F3C" w:rsidRDefault="00B30A06" w:rsidP="009A2B5D">
            <w:pPr>
              <w:spacing w:before="60"/>
              <w:ind w:left="34"/>
              <w:rPr>
                <w:sz w:val="20"/>
              </w:rPr>
            </w:pPr>
            <w:r w:rsidRPr="006B4F3C">
              <w:rPr>
                <w:sz w:val="20"/>
              </w:rPr>
              <w:t>Pt = Part(s)</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Div = Division(s)</w:t>
            </w:r>
          </w:p>
        </w:tc>
        <w:tc>
          <w:tcPr>
            <w:tcW w:w="3686" w:type="dxa"/>
            <w:shd w:val="clear" w:color="auto" w:fill="auto"/>
          </w:tcPr>
          <w:p w:rsidR="00B30A06" w:rsidRPr="006B4F3C" w:rsidRDefault="00B30A06" w:rsidP="009A2B5D">
            <w:pPr>
              <w:spacing w:before="60"/>
              <w:ind w:left="34"/>
              <w:rPr>
                <w:sz w:val="20"/>
              </w:rPr>
            </w:pPr>
            <w:r w:rsidRPr="006B4F3C">
              <w:rPr>
                <w:sz w:val="20"/>
              </w:rPr>
              <w:t>r = regulation(s)/rule(s)</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ed = editorial change</w:t>
            </w:r>
          </w:p>
        </w:tc>
        <w:tc>
          <w:tcPr>
            <w:tcW w:w="3686" w:type="dxa"/>
            <w:shd w:val="clear" w:color="auto" w:fill="auto"/>
          </w:tcPr>
          <w:p w:rsidR="00B30A06" w:rsidRPr="006B4F3C" w:rsidRDefault="00B30A06" w:rsidP="009A2B5D">
            <w:pPr>
              <w:spacing w:before="60"/>
              <w:ind w:left="34"/>
              <w:rPr>
                <w:sz w:val="20"/>
              </w:rPr>
            </w:pPr>
            <w:r w:rsidRPr="006B4F3C">
              <w:rPr>
                <w:sz w:val="20"/>
              </w:rPr>
              <w:t>reloc = relocated</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exp = expires/expired or ceases/ceased to have</w:t>
            </w:r>
          </w:p>
        </w:tc>
        <w:tc>
          <w:tcPr>
            <w:tcW w:w="3686" w:type="dxa"/>
            <w:shd w:val="clear" w:color="auto" w:fill="auto"/>
          </w:tcPr>
          <w:p w:rsidR="00B30A06" w:rsidRPr="006B4F3C" w:rsidRDefault="00B30A06" w:rsidP="009A2B5D">
            <w:pPr>
              <w:spacing w:before="60"/>
              <w:ind w:left="34"/>
              <w:rPr>
                <w:sz w:val="20"/>
              </w:rPr>
            </w:pPr>
            <w:r w:rsidRPr="006B4F3C">
              <w:rPr>
                <w:sz w:val="20"/>
              </w:rPr>
              <w:t>renum = renumbered</w:t>
            </w:r>
          </w:p>
        </w:tc>
      </w:tr>
      <w:tr w:rsidR="00B30A06" w:rsidRPr="006B4F3C" w:rsidTr="009A2B5D">
        <w:tc>
          <w:tcPr>
            <w:tcW w:w="4253" w:type="dxa"/>
            <w:shd w:val="clear" w:color="auto" w:fill="auto"/>
          </w:tcPr>
          <w:p w:rsidR="00B30A06" w:rsidRPr="006B4F3C" w:rsidRDefault="00B30A06" w:rsidP="009A2B5D">
            <w:pPr>
              <w:ind w:left="34"/>
              <w:rPr>
                <w:sz w:val="20"/>
              </w:rPr>
            </w:pPr>
            <w:r w:rsidRPr="006B4F3C">
              <w:rPr>
                <w:sz w:val="20"/>
              </w:rPr>
              <w:t xml:space="preserve">    effect</w:t>
            </w:r>
          </w:p>
        </w:tc>
        <w:tc>
          <w:tcPr>
            <w:tcW w:w="3686" w:type="dxa"/>
            <w:shd w:val="clear" w:color="auto" w:fill="auto"/>
          </w:tcPr>
          <w:p w:rsidR="00B30A06" w:rsidRPr="006B4F3C" w:rsidRDefault="00B30A06" w:rsidP="009A2B5D">
            <w:pPr>
              <w:spacing w:before="60"/>
              <w:ind w:left="34"/>
              <w:rPr>
                <w:sz w:val="20"/>
              </w:rPr>
            </w:pPr>
            <w:r w:rsidRPr="006B4F3C">
              <w:rPr>
                <w:sz w:val="20"/>
              </w:rPr>
              <w:t>rep = repealed</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F = Federal Register of Legislation</w:t>
            </w:r>
          </w:p>
        </w:tc>
        <w:tc>
          <w:tcPr>
            <w:tcW w:w="3686" w:type="dxa"/>
            <w:shd w:val="clear" w:color="auto" w:fill="auto"/>
          </w:tcPr>
          <w:p w:rsidR="00B30A06" w:rsidRPr="006B4F3C" w:rsidRDefault="00B30A06" w:rsidP="009A2B5D">
            <w:pPr>
              <w:spacing w:before="60"/>
              <w:ind w:left="34"/>
              <w:rPr>
                <w:sz w:val="20"/>
              </w:rPr>
            </w:pPr>
            <w:r w:rsidRPr="006B4F3C">
              <w:rPr>
                <w:sz w:val="20"/>
              </w:rPr>
              <w:t>rs = repealed and substituted</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gaz = gazette</w:t>
            </w:r>
          </w:p>
        </w:tc>
        <w:tc>
          <w:tcPr>
            <w:tcW w:w="3686" w:type="dxa"/>
            <w:shd w:val="clear" w:color="auto" w:fill="auto"/>
          </w:tcPr>
          <w:p w:rsidR="00B30A06" w:rsidRPr="006B4F3C" w:rsidRDefault="00B30A06" w:rsidP="009A2B5D">
            <w:pPr>
              <w:spacing w:before="60"/>
              <w:ind w:left="34"/>
              <w:rPr>
                <w:sz w:val="20"/>
              </w:rPr>
            </w:pPr>
            <w:r w:rsidRPr="006B4F3C">
              <w:rPr>
                <w:sz w:val="20"/>
              </w:rPr>
              <w:t>s = section(s)/subsection(s)</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 xml:space="preserve">LA = </w:t>
            </w:r>
            <w:r w:rsidRPr="006B4F3C">
              <w:rPr>
                <w:i/>
                <w:sz w:val="20"/>
              </w:rPr>
              <w:t>Legislation Act 2003</w:t>
            </w:r>
          </w:p>
        </w:tc>
        <w:tc>
          <w:tcPr>
            <w:tcW w:w="3686" w:type="dxa"/>
            <w:shd w:val="clear" w:color="auto" w:fill="auto"/>
          </w:tcPr>
          <w:p w:rsidR="00B30A06" w:rsidRPr="006B4F3C" w:rsidRDefault="00B30A06" w:rsidP="009A2B5D">
            <w:pPr>
              <w:spacing w:before="60"/>
              <w:ind w:left="34"/>
              <w:rPr>
                <w:sz w:val="20"/>
              </w:rPr>
            </w:pPr>
            <w:r w:rsidRPr="006B4F3C">
              <w:rPr>
                <w:sz w:val="20"/>
              </w:rPr>
              <w:t>Sch = Schedule(s)</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 xml:space="preserve">LIA = </w:t>
            </w:r>
            <w:r w:rsidRPr="006B4F3C">
              <w:rPr>
                <w:i/>
                <w:sz w:val="20"/>
              </w:rPr>
              <w:t>Legislative Instruments Act 2003</w:t>
            </w:r>
          </w:p>
        </w:tc>
        <w:tc>
          <w:tcPr>
            <w:tcW w:w="3686" w:type="dxa"/>
            <w:shd w:val="clear" w:color="auto" w:fill="auto"/>
          </w:tcPr>
          <w:p w:rsidR="00B30A06" w:rsidRPr="006B4F3C" w:rsidRDefault="00B30A06" w:rsidP="009A2B5D">
            <w:pPr>
              <w:spacing w:before="60"/>
              <w:ind w:left="34"/>
              <w:rPr>
                <w:sz w:val="20"/>
              </w:rPr>
            </w:pPr>
            <w:r w:rsidRPr="006B4F3C">
              <w:rPr>
                <w:sz w:val="20"/>
              </w:rPr>
              <w:t>Sdiv = Subdivision(s)</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(md) = misdescribed amendment can be given</w:t>
            </w:r>
          </w:p>
        </w:tc>
        <w:tc>
          <w:tcPr>
            <w:tcW w:w="3686" w:type="dxa"/>
            <w:shd w:val="clear" w:color="auto" w:fill="auto"/>
          </w:tcPr>
          <w:p w:rsidR="00B30A06" w:rsidRPr="006B4F3C" w:rsidRDefault="00B30A06" w:rsidP="009A2B5D">
            <w:pPr>
              <w:spacing w:before="60"/>
              <w:ind w:left="34"/>
              <w:rPr>
                <w:sz w:val="20"/>
              </w:rPr>
            </w:pPr>
            <w:r w:rsidRPr="006B4F3C">
              <w:rPr>
                <w:sz w:val="20"/>
              </w:rPr>
              <w:t>SLI = Select Legislative Instrument</w:t>
            </w:r>
          </w:p>
        </w:tc>
      </w:tr>
      <w:tr w:rsidR="00B30A06" w:rsidRPr="006B4F3C" w:rsidTr="009A2B5D">
        <w:tc>
          <w:tcPr>
            <w:tcW w:w="4253" w:type="dxa"/>
            <w:shd w:val="clear" w:color="auto" w:fill="auto"/>
          </w:tcPr>
          <w:p w:rsidR="00B30A06" w:rsidRPr="006B4F3C" w:rsidRDefault="00B30A06" w:rsidP="009A2B5D">
            <w:pPr>
              <w:ind w:left="34"/>
              <w:rPr>
                <w:sz w:val="20"/>
              </w:rPr>
            </w:pPr>
            <w:r w:rsidRPr="006B4F3C">
              <w:rPr>
                <w:sz w:val="20"/>
              </w:rPr>
              <w:t xml:space="preserve">    effect</w:t>
            </w:r>
          </w:p>
        </w:tc>
        <w:tc>
          <w:tcPr>
            <w:tcW w:w="3686" w:type="dxa"/>
            <w:shd w:val="clear" w:color="auto" w:fill="auto"/>
          </w:tcPr>
          <w:p w:rsidR="00B30A06" w:rsidRPr="006B4F3C" w:rsidRDefault="00B30A06" w:rsidP="009A2B5D">
            <w:pPr>
              <w:spacing w:before="60"/>
              <w:ind w:left="34"/>
              <w:rPr>
                <w:sz w:val="20"/>
              </w:rPr>
            </w:pPr>
            <w:r w:rsidRPr="006B4F3C">
              <w:rPr>
                <w:sz w:val="20"/>
              </w:rPr>
              <w:t>SR = Statutory Rules</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(md not incorp) = misdescribed amendment</w:t>
            </w:r>
          </w:p>
        </w:tc>
        <w:tc>
          <w:tcPr>
            <w:tcW w:w="3686" w:type="dxa"/>
            <w:shd w:val="clear" w:color="auto" w:fill="auto"/>
          </w:tcPr>
          <w:p w:rsidR="00B30A06" w:rsidRPr="006B4F3C" w:rsidRDefault="00B30A06" w:rsidP="009A2B5D">
            <w:pPr>
              <w:spacing w:before="60"/>
              <w:ind w:left="34"/>
              <w:rPr>
                <w:sz w:val="20"/>
              </w:rPr>
            </w:pPr>
            <w:r w:rsidRPr="006B4F3C">
              <w:rPr>
                <w:sz w:val="20"/>
              </w:rPr>
              <w:t>Sub</w:t>
            </w:r>
            <w:r w:rsidR="006B4F3C">
              <w:rPr>
                <w:sz w:val="20"/>
              </w:rPr>
              <w:noBreakHyphen/>
            </w:r>
            <w:r w:rsidRPr="006B4F3C">
              <w:rPr>
                <w:sz w:val="20"/>
              </w:rPr>
              <w:t>Ch = Sub</w:t>
            </w:r>
            <w:r w:rsidR="006B4F3C">
              <w:rPr>
                <w:sz w:val="20"/>
              </w:rPr>
              <w:noBreakHyphen/>
            </w:r>
            <w:r w:rsidRPr="006B4F3C">
              <w:rPr>
                <w:sz w:val="20"/>
              </w:rPr>
              <w:t>Chapter(s)</w:t>
            </w:r>
          </w:p>
        </w:tc>
      </w:tr>
      <w:tr w:rsidR="00B30A06" w:rsidRPr="006B4F3C" w:rsidTr="009A2B5D">
        <w:tc>
          <w:tcPr>
            <w:tcW w:w="4253" w:type="dxa"/>
            <w:shd w:val="clear" w:color="auto" w:fill="auto"/>
          </w:tcPr>
          <w:p w:rsidR="00B30A06" w:rsidRPr="006B4F3C" w:rsidRDefault="00B30A06" w:rsidP="009A2B5D">
            <w:pPr>
              <w:ind w:left="34"/>
              <w:rPr>
                <w:sz w:val="20"/>
              </w:rPr>
            </w:pPr>
            <w:r w:rsidRPr="006B4F3C">
              <w:rPr>
                <w:sz w:val="20"/>
              </w:rPr>
              <w:t xml:space="preserve">    cannot be given effect</w:t>
            </w:r>
          </w:p>
        </w:tc>
        <w:tc>
          <w:tcPr>
            <w:tcW w:w="3686" w:type="dxa"/>
            <w:shd w:val="clear" w:color="auto" w:fill="auto"/>
          </w:tcPr>
          <w:p w:rsidR="00B30A06" w:rsidRPr="006B4F3C" w:rsidRDefault="00B30A06" w:rsidP="009A2B5D">
            <w:pPr>
              <w:spacing w:before="60"/>
              <w:ind w:left="34"/>
              <w:rPr>
                <w:sz w:val="20"/>
              </w:rPr>
            </w:pPr>
            <w:r w:rsidRPr="006B4F3C">
              <w:rPr>
                <w:sz w:val="20"/>
              </w:rPr>
              <w:t>SubPt = Subpart(s)</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lastRenderedPageBreak/>
              <w:t>mod = modified/modification</w:t>
            </w:r>
          </w:p>
        </w:tc>
        <w:tc>
          <w:tcPr>
            <w:tcW w:w="3686" w:type="dxa"/>
            <w:shd w:val="clear" w:color="auto" w:fill="auto"/>
          </w:tcPr>
          <w:p w:rsidR="00B30A06" w:rsidRPr="006B4F3C" w:rsidRDefault="00B30A06" w:rsidP="009A2B5D">
            <w:pPr>
              <w:spacing w:before="60"/>
              <w:ind w:left="34"/>
              <w:rPr>
                <w:sz w:val="20"/>
              </w:rPr>
            </w:pPr>
            <w:r w:rsidRPr="006B4F3C">
              <w:rPr>
                <w:sz w:val="20"/>
                <w:u w:val="single"/>
              </w:rPr>
              <w:t>underlining</w:t>
            </w:r>
            <w:r w:rsidRPr="006B4F3C">
              <w:rPr>
                <w:sz w:val="20"/>
              </w:rPr>
              <w:t xml:space="preserve"> = whole or part not</w:t>
            </w:r>
          </w:p>
        </w:tc>
      </w:tr>
      <w:tr w:rsidR="00B30A06" w:rsidRPr="006B4F3C" w:rsidTr="009A2B5D">
        <w:tc>
          <w:tcPr>
            <w:tcW w:w="4253" w:type="dxa"/>
            <w:shd w:val="clear" w:color="auto" w:fill="auto"/>
          </w:tcPr>
          <w:p w:rsidR="00B30A06" w:rsidRPr="006B4F3C" w:rsidRDefault="00B30A06" w:rsidP="009A2B5D">
            <w:pPr>
              <w:spacing w:before="60"/>
              <w:ind w:left="34"/>
              <w:rPr>
                <w:sz w:val="20"/>
              </w:rPr>
            </w:pPr>
            <w:r w:rsidRPr="006B4F3C">
              <w:rPr>
                <w:sz w:val="20"/>
              </w:rPr>
              <w:t>No. = Number(s)</w:t>
            </w:r>
          </w:p>
        </w:tc>
        <w:tc>
          <w:tcPr>
            <w:tcW w:w="3686" w:type="dxa"/>
            <w:shd w:val="clear" w:color="auto" w:fill="auto"/>
          </w:tcPr>
          <w:p w:rsidR="00B30A06" w:rsidRPr="006B4F3C" w:rsidRDefault="00B30A06" w:rsidP="009A2B5D">
            <w:pPr>
              <w:ind w:left="34"/>
              <w:rPr>
                <w:sz w:val="20"/>
              </w:rPr>
            </w:pPr>
            <w:r w:rsidRPr="006B4F3C">
              <w:rPr>
                <w:sz w:val="20"/>
              </w:rPr>
              <w:t xml:space="preserve">    commenced or to be commenced</w:t>
            </w:r>
          </w:p>
        </w:tc>
      </w:tr>
    </w:tbl>
    <w:p w:rsidR="00894503" w:rsidRPr="006B4F3C" w:rsidRDefault="00894503" w:rsidP="00781EEC">
      <w:pPr>
        <w:pStyle w:val="Tabletext"/>
      </w:pPr>
    </w:p>
    <w:p w:rsidR="003847E8" w:rsidRPr="006B4F3C" w:rsidRDefault="003847E8" w:rsidP="00C62457">
      <w:pPr>
        <w:pStyle w:val="ENotesHeading2"/>
        <w:pageBreakBefore/>
        <w:outlineLvl w:val="9"/>
      </w:pPr>
      <w:bookmarkStart w:id="127" w:name="_Toc19864546"/>
      <w:r w:rsidRPr="006B4F3C">
        <w:lastRenderedPageBreak/>
        <w:t>Endnote 3—Legislation history</w:t>
      </w:r>
      <w:bookmarkEnd w:id="127"/>
    </w:p>
    <w:p w:rsidR="00812063" w:rsidRPr="006B4F3C" w:rsidRDefault="00812063" w:rsidP="00B556E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812063" w:rsidRPr="006B4F3C" w:rsidTr="00B556E1">
        <w:trPr>
          <w:cantSplit/>
          <w:tblHeader/>
        </w:trPr>
        <w:tc>
          <w:tcPr>
            <w:tcW w:w="1838" w:type="dxa"/>
            <w:tcBorders>
              <w:top w:val="single" w:sz="12" w:space="0" w:color="auto"/>
              <w:bottom w:val="single" w:sz="12" w:space="0" w:color="auto"/>
            </w:tcBorders>
            <w:shd w:val="clear" w:color="auto" w:fill="auto"/>
          </w:tcPr>
          <w:p w:rsidR="00812063" w:rsidRPr="006B4F3C" w:rsidRDefault="00812063" w:rsidP="00B556E1">
            <w:pPr>
              <w:pStyle w:val="ENoteTableHeading"/>
            </w:pPr>
            <w:r w:rsidRPr="006B4F3C">
              <w:t>Act</w:t>
            </w:r>
          </w:p>
        </w:tc>
        <w:tc>
          <w:tcPr>
            <w:tcW w:w="992" w:type="dxa"/>
            <w:tcBorders>
              <w:top w:val="single" w:sz="12" w:space="0" w:color="auto"/>
              <w:bottom w:val="single" w:sz="12" w:space="0" w:color="auto"/>
            </w:tcBorders>
            <w:shd w:val="clear" w:color="auto" w:fill="auto"/>
          </w:tcPr>
          <w:p w:rsidR="00812063" w:rsidRPr="006B4F3C" w:rsidRDefault="00812063" w:rsidP="00B556E1">
            <w:pPr>
              <w:pStyle w:val="ENoteTableHeading"/>
            </w:pPr>
            <w:r w:rsidRPr="006B4F3C">
              <w:t>Number and year</w:t>
            </w:r>
          </w:p>
        </w:tc>
        <w:tc>
          <w:tcPr>
            <w:tcW w:w="993" w:type="dxa"/>
            <w:tcBorders>
              <w:top w:val="single" w:sz="12" w:space="0" w:color="auto"/>
              <w:bottom w:val="single" w:sz="12" w:space="0" w:color="auto"/>
            </w:tcBorders>
            <w:shd w:val="clear" w:color="auto" w:fill="auto"/>
          </w:tcPr>
          <w:p w:rsidR="00812063" w:rsidRPr="006B4F3C" w:rsidRDefault="00812063" w:rsidP="00B556E1">
            <w:pPr>
              <w:pStyle w:val="ENoteTableHeading"/>
            </w:pPr>
            <w:r w:rsidRPr="006B4F3C">
              <w:t>Assent</w:t>
            </w:r>
          </w:p>
        </w:tc>
        <w:tc>
          <w:tcPr>
            <w:tcW w:w="1845" w:type="dxa"/>
            <w:tcBorders>
              <w:top w:val="single" w:sz="12" w:space="0" w:color="auto"/>
              <w:bottom w:val="single" w:sz="12" w:space="0" w:color="auto"/>
            </w:tcBorders>
            <w:shd w:val="clear" w:color="auto" w:fill="auto"/>
          </w:tcPr>
          <w:p w:rsidR="00812063" w:rsidRPr="006B4F3C" w:rsidRDefault="00812063" w:rsidP="00B556E1">
            <w:pPr>
              <w:pStyle w:val="ENoteTableHeading"/>
            </w:pPr>
            <w:r w:rsidRPr="006B4F3C">
              <w:t>Commencement</w:t>
            </w:r>
          </w:p>
        </w:tc>
        <w:tc>
          <w:tcPr>
            <w:tcW w:w="1417" w:type="dxa"/>
            <w:tcBorders>
              <w:top w:val="single" w:sz="12" w:space="0" w:color="auto"/>
              <w:bottom w:val="single" w:sz="12" w:space="0" w:color="auto"/>
            </w:tcBorders>
            <w:shd w:val="clear" w:color="auto" w:fill="auto"/>
          </w:tcPr>
          <w:p w:rsidR="00812063" w:rsidRPr="006B4F3C" w:rsidRDefault="00812063" w:rsidP="00B556E1">
            <w:pPr>
              <w:pStyle w:val="ENoteTableHeading"/>
            </w:pPr>
            <w:r w:rsidRPr="006B4F3C">
              <w:t>Application, saving and transitional provisions</w:t>
            </w:r>
          </w:p>
        </w:tc>
      </w:tr>
      <w:tr w:rsidR="00812063" w:rsidRPr="006B4F3C" w:rsidTr="005C3CD8">
        <w:trPr>
          <w:cantSplit/>
        </w:trPr>
        <w:tc>
          <w:tcPr>
            <w:tcW w:w="1838" w:type="dxa"/>
            <w:tcBorders>
              <w:top w:val="single" w:sz="12" w:space="0" w:color="auto"/>
              <w:bottom w:val="single" w:sz="4" w:space="0" w:color="auto"/>
            </w:tcBorders>
            <w:shd w:val="clear" w:color="auto" w:fill="auto"/>
          </w:tcPr>
          <w:p w:rsidR="00812063" w:rsidRPr="006B4F3C" w:rsidRDefault="00812063" w:rsidP="003A5DD2">
            <w:pPr>
              <w:pStyle w:val="ENoteTableText"/>
            </w:pPr>
            <w:r w:rsidRPr="006B4F3C">
              <w:t xml:space="preserve">Fringe Benefits Tax Assessment Act 1986 </w:t>
            </w:r>
          </w:p>
        </w:tc>
        <w:tc>
          <w:tcPr>
            <w:tcW w:w="992" w:type="dxa"/>
            <w:tcBorders>
              <w:top w:val="single" w:sz="12" w:space="0" w:color="auto"/>
              <w:bottom w:val="single" w:sz="4" w:space="0" w:color="auto"/>
            </w:tcBorders>
            <w:shd w:val="clear" w:color="auto" w:fill="auto"/>
          </w:tcPr>
          <w:p w:rsidR="00812063" w:rsidRPr="006B4F3C" w:rsidRDefault="00812063" w:rsidP="003A5DD2">
            <w:pPr>
              <w:pStyle w:val="ENoteTableText"/>
            </w:pPr>
            <w:r w:rsidRPr="006B4F3C">
              <w:t xml:space="preserve">39, 1986 </w:t>
            </w:r>
          </w:p>
        </w:tc>
        <w:tc>
          <w:tcPr>
            <w:tcW w:w="993" w:type="dxa"/>
            <w:tcBorders>
              <w:top w:val="single" w:sz="12" w:space="0" w:color="auto"/>
              <w:bottom w:val="single" w:sz="4" w:space="0" w:color="auto"/>
            </w:tcBorders>
            <w:shd w:val="clear" w:color="auto" w:fill="auto"/>
          </w:tcPr>
          <w:p w:rsidR="00812063" w:rsidRPr="006B4F3C" w:rsidRDefault="00812063" w:rsidP="003A5DD2">
            <w:pPr>
              <w:pStyle w:val="ENoteTableText"/>
            </w:pPr>
            <w:r w:rsidRPr="006B4F3C">
              <w:t>24</w:t>
            </w:r>
            <w:r w:rsidR="006B4F3C">
              <w:t> </w:t>
            </w:r>
            <w:r w:rsidRPr="006B4F3C">
              <w:t xml:space="preserve">June 1986 </w:t>
            </w:r>
          </w:p>
        </w:tc>
        <w:tc>
          <w:tcPr>
            <w:tcW w:w="1845" w:type="dxa"/>
            <w:tcBorders>
              <w:top w:val="single" w:sz="12" w:space="0" w:color="auto"/>
              <w:bottom w:val="single" w:sz="4" w:space="0" w:color="auto"/>
            </w:tcBorders>
            <w:shd w:val="clear" w:color="auto" w:fill="auto"/>
          </w:tcPr>
          <w:p w:rsidR="00812063" w:rsidRPr="006B4F3C" w:rsidRDefault="00812063" w:rsidP="003A5DD2">
            <w:pPr>
              <w:pStyle w:val="ENoteTableText"/>
            </w:pPr>
            <w:r w:rsidRPr="006B4F3C">
              <w:t>24</w:t>
            </w:r>
            <w:r w:rsidR="006B4F3C">
              <w:t> </w:t>
            </w:r>
            <w:r w:rsidRPr="006B4F3C">
              <w:t xml:space="preserve">June 1986 </w:t>
            </w:r>
          </w:p>
        </w:tc>
        <w:tc>
          <w:tcPr>
            <w:tcW w:w="1417" w:type="dxa"/>
            <w:tcBorders>
              <w:top w:val="single" w:sz="12" w:space="0" w:color="auto"/>
              <w:bottom w:val="single" w:sz="4" w:space="0" w:color="auto"/>
            </w:tcBorders>
            <w:shd w:val="clear" w:color="auto" w:fill="auto"/>
          </w:tcPr>
          <w:p w:rsidR="00812063" w:rsidRPr="006B4F3C" w:rsidRDefault="00812063" w:rsidP="003A5DD2">
            <w:pPr>
              <w:pStyle w:val="ENoteTableText"/>
            </w:pP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Taxation Boards of Review (Transfer of Jurisdiction) Act 1986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48, 1986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24</w:t>
            </w:r>
            <w:r w:rsidR="006B4F3C">
              <w:t> </w:t>
            </w:r>
            <w:r w:rsidRPr="006B4F3C">
              <w:t xml:space="preserve">June 1986 </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812063" w:rsidRPr="006B4F3C">
              <w:t xml:space="preserve"> 31 and Parts VII, VIII (ss.</w:t>
            </w:r>
            <w:r w:rsidR="006B4F3C">
              <w:t> </w:t>
            </w:r>
            <w:r w:rsidR="00812063" w:rsidRPr="006B4F3C">
              <w:t xml:space="preserve">45–56): </w:t>
            </w:r>
            <w:r w:rsidR="00812063" w:rsidRPr="006B4F3C">
              <w:rPr>
                <w:i/>
              </w:rPr>
              <w:t xml:space="preserve">(a) </w:t>
            </w:r>
            <w:r w:rsidR="00812063" w:rsidRPr="006B4F3C">
              <w:br/>
              <w:t>Remainder: 1</w:t>
            </w:r>
            <w:r w:rsidR="006B4F3C">
              <w:t> </w:t>
            </w:r>
            <w:r w:rsidR="00812063" w:rsidRPr="006B4F3C">
              <w:t xml:space="preserve">July 1986 </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3) 1986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112, 1986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1"/>
                <w:attr w:name="Day" w:val="4"/>
                <w:attr w:name="Year" w:val="1986"/>
              </w:smartTagPr>
              <w:r w:rsidRPr="006B4F3C">
                <w:t>4 Nov 1986</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1"/>
                <w:attr w:name="Day" w:val="4"/>
                <w:attr w:name="Year" w:val="1986"/>
              </w:smartTagPr>
              <w:r w:rsidRPr="006B4F3C">
                <w:t>4 Nov 1986</w:t>
              </w:r>
            </w:smartTag>
            <w:r w:rsidRPr="006B4F3C">
              <w:t xml:space="preserve">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w:t>
            </w:r>
            <w:r w:rsidR="00812063" w:rsidRPr="006B4F3C">
              <w:t xml:space="preserve"> 46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Jurisdiction of Courts (Miscellaneous Amendments) Act 1987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23, 1987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26</w:t>
            </w:r>
            <w:r w:rsidR="006B4F3C">
              <w:t> </w:t>
            </w:r>
            <w:r w:rsidRPr="006B4F3C">
              <w:t xml:space="preserve">May 1987 </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812063" w:rsidRPr="006B4F3C">
              <w:t xml:space="preserve"> 3: 1 Sept 1987 (</w:t>
            </w:r>
            <w:r w:rsidR="00812063" w:rsidRPr="006B4F3C">
              <w:rPr>
                <w:i/>
              </w:rPr>
              <w:t xml:space="preserve">see Gazette </w:t>
            </w:r>
            <w:r w:rsidR="00812063" w:rsidRPr="006B4F3C">
              <w:t xml:space="preserve">1987, No. S217) </w:t>
            </w:r>
            <w:r w:rsidR="00812063" w:rsidRPr="006B4F3C">
              <w:rPr>
                <w:i/>
              </w:rPr>
              <w:t xml:space="preserve">(b)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w:t>
            </w:r>
            <w:r w:rsidR="00812063" w:rsidRPr="006B4F3C">
              <w:t xml:space="preserve"> 4 </w:t>
            </w:r>
          </w:p>
        </w:tc>
      </w:tr>
      <w:tr w:rsidR="00812063" w:rsidRPr="006B4F3C" w:rsidTr="005C3CD8">
        <w:trPr>
          <w:cantSplit/>
        </w:trPr>
        <w:tc>
          <w:tcPr>
            <w:tcW w:w="1838" w:type="dxa"/>
            <w:tcBorders>
              <w:top w:val="single" w:sz="4" w:space="0" w:color="auto"/>
              <w:bottom w:val="nil"/>
            </w:tcBorders>
            <w:shd w:val="clear" w:color="auto" w:fill="auto"/>
          </w:tcPr>
          <w:p w:rsidR="00812063" w:rsidRPr="006B4F3C" w:rsidRDefault="00812063" w:rsidP="003A5DD2">
            <w:pPr>
              <w:pStyle w:val="ENoteTableText"/>
            </w:pPr>
            <w:r w:rsidRPr="006B4F3C">
              <w:t xml:space="preserve">Taxation Laws Amendment (Fringe Benefits and Substantiation) Act 1987 </w:t>
            </w:r>
          </w:p>
        </w:tc>
        <w:tc>
          <w:tcPr>
            <w:tcW w:w="992" w:type="dxa"/>
            <w:tcBorders>
              <w:top w:val="single" w:sz="4" w:space="0" w:color="auto"/>
              <w:bottom w:val="nil"/>
            </w:tcBorders>
            <w:shd w:val="clear" w:color="auto" w:fill="auto"/>
          </w:tcPr>
          <w:p w:rsidR="00812063" w:rsidRPr="006B4F3C" w:rsidRDefault="00812063" w:rsidP="003A5DD2">
            <w:pPr>
              <w:pStyle w:val="ENoteTableText"/>
            </w:pPr>
            <w:r w:rsidRPr="006B4F3C">
              <w:t xml:space="preserve">139, 1987 </w:t>
            </w:r>
          </w:p>
        </w:tc>
        <w:tc>
          <w:tcPr>
            <w:tcW w:w="993" w:type="dxa"/>
            <w:tcBorders>
              <w:top w:val="single" w:sz="4" w:space="0" w:color="auto"/>
              <w:bottom w:val="nil"/>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18"/>
                <w:attr w:name="Year" w:val="1987"/>
              </w:smartTagPr>
              <w:r w:rsidRPr="006B4F3C">
                <w:t>18 Dec 1987</w:t>
              </w:r>
            </w:smartTag>
            <w:r w:rsidRPr="006B4F3C">
              <w:t xml:space="preserve"> </w:t>
            </w:r>
          </w:p>
        </w:tc>
        <w:tc>
          <w:tcPr>
            <w:tcW w:w="1845" w:type="dxa"/>
            <w:tcBorders>
              <w:top w:val="single" w:sz="4" w:space="0" w:color="auto"/>
              <w:bottom w:val="nil"/>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18"/>
                <w:attr w:name="Year" w:val="1987"/>
              </w:smartTagPr>
              <w:r w:rsidRPr="006B4F3C">
                <w:t>18 Dec 1987</w:t>
              </w:r>
            </w:smartTag>
            <w:r w:rsidRPr="006B4F3C">
              <w:t xml:space="preserve"> </w:t>
            </w:r>
          </w:p>
        </w:tc>
        <w:tc>
          <w:tcPr>
            <w:tcW w:w="1417" w:type="dxa"/>
            <w:tcBorders>
              <w:top w:val="single" w:sz="4" w:space="0" w:color="auto"/>
              <w:bottom w:val="nil"/>
            </w:tcBorders>
            <w:shd w:val="clear" w:color="auto" w:fill="auto"/>
          </w:tcPr>
          <w:p w:rsidR="00812063" w:rsidRPr="006B4F3C" w:rsidRDefault="00030A36" w:rsidP="003A5DD2">
            <w:pPr>
              <w:pStyle w:val="ENoteTableText"/>
            </w:pPr>
            <w:r w:rsidRPr="006B4F3C">
              <w:t>ss.</w:t>
            </w:r>
            <w:r w:rsidR="006B4F3C">
              <w:t> </w:t>
            </w:r>
            <w:r w:rsidR="00812063" w:rsidRPr="006B4F3C">
              <w:t xml:space="preserve">61 and 62 </w:t>
            </w:r>
          </w:p>
        </w:tc>
      </w:tr>
      <w:tr w:rsidR="00812063" w:rsidRPr="006B4F3C" w:rsidTr="005C3CD8">
        <w:trPr>
          <w:cantSplit/>
        </w:trPr>
        <w:tc>
          <w:tcPr>
            <w:tcW w:w="1838" w:type="dxa"/>
            <w:tcBorders>
              <w:top w:val="nil"/>
              <w:bottom w:val="nil"/>
            </w:tcBorders>
            <w:shd w:val="clear" w:color="auto" w:fill="auto"/>
          </w:tcPr>
          <w:p w:rsidR="00812063" w:rsidRPr="006B4F3C" w:rsidRDefault="00812063" w:rsidP="005C3CD8">
            <w:pPr>
              <w:pStyle w:val="ENoteTTIndentHeading"/>
            </w:pPr>
            <w:r w:rsidRPr="006B4F3C">
              <w:lastRenderedPageBreak/>
              <w:t>as amended by</w:t>
            </w:r>
          </w:p>
        </w:tc>
        <w:tc>
          <w:tcPr>
            <w:tcW w:w="992" w:type="dxa"/>
            <w:tcBorders>
              <w:top w:val="nil"/>
              <w:bottom w:val="nil"/>
            </w:tcBorders>
            <w:shd w:val="clear" w:color="auto" w:fill="auto"/>
          </w:tcPr>
          <w:p w:rsidR="00812063" w:rsidRPr="006B4F3C" w:rsidRDefault="00812063" w:rsidP="003A5DD2">
            <w:pPr>
              <w:pStyle w:val="ENoteTableText"/>
            </w:pPr>
          </w:p>
        </w:tc>
        <w:tc>
          <w:tcPr>
            <w:tcW w:w="993" w:type="dxa"/>
            <w:tcBorders>
              <w:top w:val="nil"/>
              <w:bottom w:val="nil"/>
            </w:tcBorders>
            <w:shd w:val="clear" w:color="auto" w:fill="auto"/>
          </w:tcPr>
          <w:p w:rsidR="00812063" w:rsidRPr="006B4F3C" w:rsidRDefault="00812063" w:rsidP="003A5DD2">
            <w:pPr>
              <w:pStyle w:val="ENoteTableText"/>
            </w:pPr>
          </w:p>
        </w:tc>
        <w:tc>
          <w:tcPr>
            <w:tcW w:w="1845" w:type="dxa"/>
            <w:tcBorders>
              <w:top w:val="nil"/>
              <w:bottom w:val="nil"/>
            </w:tcBorders>
            <w:shd w:val="clear" w:color="auto" w:fill="auto"/>
          </w:tcPr>
          <w:p w:rsidR="00812063" w:rsidRPr="006B4F3C" w:rsidRDefault="00812063" w:rsidP="003A5DD2">
            <w:pPr>
              <w:pStyle w:val="ENoteTableText"/>
            </w:pPr>
          </w:p>
        </w:tc>
        <w:tc>
          <w:tcPr>
            <w:tcW w:w="1417" w:type="dxa"/>
            <w:tcBorders>
              <w:top w:val="nil"/>
              <w:bottom w:val="nil"/>
            </w:tcBorders>
            <w:shd w:val="clear" w:color="auto" w:fill="auto"/>
          </w:tcPr>
          <w:p w:rsidR="00812063" w:rsidRPr="006B4F3C" w:rsidRDefault="00812063" w:rsidP="003A5DD2">
            <w:pPr>
              <w:pStyle w:val="ENoteTableText"/>
            </w:pPr>
          </w:p>
        </w:tc>
      </w:tr>
      <w:tr w:rsidR="00812063" w:rsidRPr="006B4F3C" w:rsidTr="005C3CD8">
        <w:trPr>
          <w:cantSplit/>
        </w:trPr>
        <w:tc>
          <w:tcPr>
            <w:tcW w:w="1838" w:type="dxa"/>
            <w:tcBorders>
              <w:top w:val="nil"/>
              <w:bottom w:val="nil"/>
            </w:tcBorders>
            <w:shd w:val="clear" w:color="auto" w:fill="auto"/>
          </w:tcPr>
          <w:p w:rsidR="00812063" w:rsidRPr="006B4F3C" w:rsidRDefault="00812063" w:rsidP="003A5DD2">
            <w:pPr>
              <w:pStyle w:val="ENoteTTi"/>
            </w:pPr>
            <w:r w:rsidRPr="006B4F3C">
              <w:t xml:space="preserve">Taxation Laws Amendment Act 1988 </w:t>
            </w:r>
          </w:p>
        </w:tc>
        <w:tc>
          <w:tcPr>
            <w:tcW w:w="992" w:type="dxa"/>
            <w:tcBorders>
              <w:top w:val="nil"/>
              <w:bottom w:val="nil"/>
            </w:tcBorders>
            <w:shd w:val="clear" w:color="auto" w:fill="auto"/>
          </w:tcPr>
          <w:p w:rsidR="00812063" w:rsidRPr="006B4F3C" w:rsidRDefault="00812063" w:rsidP="003A5DD2">
            <w:pPr>
              <w:pStyle w:val="ENoteTableText"/>
            </w:pPr>
            <w:r w:rsidRPr="006B4F3C">
              <w:t xml:space="preserve">11, 1988 </w:t>
            </w:r>
          </w:p>
        </w:tc>
        <w:tc>
          <w:tcPr>
            <w:tcW w:w="993" w:type="dxa"/>
            <w:tcBorders>
              <w:top w:val="nil"/>
              <w:bottom w:val="nil"/>
            </w:tcBorders>
            <w:shd w:val="clear" w:color="auto" w:fill="auto"/>
          </w:tcPr>
          <w:p w:rsidR="00812063" w:rsidRPr="006B4F3C" w:rsidRDefault="00812063" w:rsidP="003A5DD2">
            <w:pPr>
              <w:pStyle w:val="ENoteTableText"/>
            </w:pPr>
            <w:smartTag w:uri="urn:schemas-microsoft-com:office:smarttags" w:element="date">
              <w:smartTagPr>
                <w:attr w:name="Month" w:val="4"/>
                <w:attr w:name="Day" w:val="26"/>
                <w:attr w:name="Year" w:val="1988"/>
              </w:smartTagPr>
              <w:r w:rsidRPr="006B4F3C">
                <w:t>26 Apr 1988</w:t>
              </w:r>
            </w:smartTag>
            <w:r w:rsidRPr="006B4F3C">
              <w:t xml:space="preserve"> </w:t>
            </w:r>
          </w:p>
        </w:tc>
        <w:tc>
          <w:tcPr>
            <w:tcW w:w="1845" w:type="dxa"/>
            <w:tcBorders>
              <w:top w:val="nil"/>
              <w:bottom w:val="nil"/>
            </w:tcBorders>
            <w:shd w:val="clear" w:color="auto" w:fill="auto"/>
          </w:tcPr>
          <w:p w:rsidR="00812063" w:rsidRPr="006B4F3C" w:rsidRDefault="00812063">
            <w:pPr>
              <w:pStyle w:val="ENoteTableText"/>
            </w:pPr>
            <w:r w:rsidRPr="006B4F3C">
              <w:t>Part IX (ss.</w:t>
            </w:r>
            <w:r w:rsidR="006B4F3C">
              <w:t> </w:t>
            </w:r>
            <w:r w:rsidRPr="006B4F3C">
              <w:t xml:space="preserve">49, 50): 18 Dec 1987 </w:t>
            </w:r>
            <w:r w:rsidRPr="006B4F3C">
              <w:rPr>
                <w:i/>
              </w:rPr>
              <w:t xml:space="preserve">(c) </w:t>
            </w:r>
          </w:p>
        </w:tc>
        <w:tc>
          <w:tcPr>
            <w:tcW w:w="1417" w:type="dxa"/>
            <w:tcBorders>
              <w:top w:val="nil"/>
              <w:bottom w:val="nil"/>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nil"/>
              <w:bottom w:val="single" w:sz="4" w:space="0" w:color="auto"/>
            </w:tcBorders>
            <w:shd w:val="clear" w:color="auto" w:fill="auto"/>
          </w:tcPr>
          <w:p w:rsidR="00812063" w:rsidRPr="006B4F3C" w:rsidRDefault="00812063" w:rsidP="003A5DD2">
            <w:pPr>
              <w:pStyle w:val="ENoteTTi"/>
            </w:pPr>
            <w:r w:rsidRPr="006B4F3C">
              <w:t>Taxation Laws Amendment Act (No.</w:t>
            </w:r>
            <w:r w:rsidR="006B4F3C">
              <w:t> </w:t>
            </w:r>
            <w:r w:rsidRPr="006B4F3C">
              <w:t xml:space="preserve">2) 1988 </w:t>
            </w:r>
          </w:p>
        </w:tc>
        <w:tc>
          <w:tcPr>
            <w:tcW w:w="992" w:type="dxa"/>
            <w:tcBorders>
              <w:top w:val="nil"/>
              <w:bottom w:val="single" w:sz="4" w:space="0" w:color="auto"/>
            </w:tcBorders>
            <w:shd w:val="clear" w:color="auto" w:fill="auto"/>
          </w:tcPr>
          <w:p w:rsidR="00812063" w:rsidRPr="006B4F3C" w:rsidRDefault="00812063" w:rsidP="003A5DD2">
            <w:pPr>
              <w:pStyle w:val="ENoteTableText"/>
            </w:pPr>
            <w:r w:rsidRPr="006B4F3C">
              <w:t xml:space="preserve">78, 1988 </w:t>
            </w:r>
          </w:p>
        </w:tc>
        <w:tc>
          <w:tcPr>
            <w:tcW w:w="993" w:type="dxa"/>
            <w:tcBorders>
              <w:top w:val="nil"/>
              <w:bottom w:val="single" w:sz="4" w:space="0" w:color="auto"/>
            </w:tcBorders>
            <w:shd w:val="clear" w:color="auto" w:fill="auto"/>
          </w:tcPr>
          <w:p w:rsidR="00812063" w:rsidRPr="006B4F3C" w:rsidRDefault="00812063" w:rsidP="003A5DD2">
            <w:pPr>
              <w:pStyle w:val="ENoteTableText"/>
            </w:pPr>
            <w:r w:rsidRPr="006B4F3C">
              <w:t>24</w:t>
            </w:r>
            <w:r w:rsidR="006B4F3C">
              <w:t> </w:t>
            </w:r>
            <w:r w:rsidRPr="006B4F3C">
              <w:t xml:space="preserve">June 1988 </w:t>
            </w:r>
          </w:p>
        </w:tc>
        <w:tc>
          <w:tcPr>
            <w:tcW w:w="1845" w:type="dxa"/>
            <w:tcBorders>
              <w:top w:val="nil"/>
              <w:bottom w:val="single" w:sz="4" w:space="0" w:color="auto"/>
            </w:tcBorders>
            <w:shd w:val="clear" w:color="auto" w:fill="auto"/>
          </w:tcPr>
          <w:p w:rsidR="00812063" w:rsidRPr="006B4F3C" w:rsidRDefault="00812063" w:rsidP="003A5DD2">
            <w:pPr>
              <w:pStyle w:val="ENoteTableText"/>
            </w:pPr>
            <w:r w:rsidRPr="006B4F3C">
              <w:t>(</w:t>
            </w:r>
            <w:r w:rsidRPr="006B4F3C">
              <w:rPr>
                <w:i/>
              </w:rPr>
              <w:t xml:space="preserve">see </w:t>
            </w:r>
            <w:r w:rsidRPr="006B4F3C">
              <w:t xml:space="preserve">78, 1988 below) </w:t>
            </w:r>
          </w:p>
        </w:tc>
        <w:tc>
          <w:tcPr>
            <w:tcW w:w="1417" w:type="dxa"/>
            <w:tcBorders>
              <w:top w:val="nil"/>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894503">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Petroleum Resource Rent Tax (Miscellaneous Provisions) Act 1987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145, 1987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18"/>
                <w:attr w:name="Year" w:val="1987"/>
              </w:smartTagPr>
              <w:r w:rsidRPr="006B4F3C">
                <w:t>18 Dec 1987</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
                <w:attr w:name="Day" w:val="15"/>
                <w:attr w:name="Year" w:val="1988"/>
              </w:smartTagPr>
              <w:r w:rsidRPr="006B4F3C">
                <w:t>15 Jan 1988</w:t>
              </w:r>
            </w:smartTag>
            <w:r w:rsidRPr="006B4F3C">
              <w:t xml:space="preserve"> (</w:t>
            </w:r>
            <w:r w:rsidRPr="006B4F3C">
              <w:rPr>
                <w:i/>
              </w:rPr>
              <w:t xml:space="preserve">see </w:t>
            </w:r>
            <w:r w:rsidRPr="006B4F3C">
              <w:t xml:space="preserve">s. 2) </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Australian Airlines (Conversion to Public Company) Act 1988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6, 1988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3"/>
                <w:attr w:name="Day" w:val="9"/>
                <w:attr w:name="Year" w:val="1988"/>
              </w:smartTagPr>
              <w:r w:rsidRPr="006B4F3C">
                <w:t>9 Mar 1988</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812063" w:rsidRPr="006B4F3C">
              <w:t xml:space="preserve"> 69(1): Royal Assent </w:t>
            </w:r>
            <w:r w:rsidR="00812063" w:rsidRPr="006B4F3C">
              <w:rPr>
                <w:i/>
              </w:rPr>
              <w:t xml:space="preserve">(d) </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2) 1988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78, 1988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24</w:t>
            </w:r>
            <w:r w:rsidR="006B4F3C">
              <w:t> </w:t>
            </w:r>
            <w:r w:rsidRPr="006B4F3C">
              <w:t xml:space="preserve">June 1988 </w:t>
            </w:r>
          </w:p>
        </w:tc>
        <w:tc>
          <w:tcPr>
            <w:tcW w:w="1845" w:type="dxa"/>
            <w:tcBorders>
              <w:top w:val="single" w:sz="4" w:space="0" w:color="auto"/>
              <w:bottom w:val="single" w:sz="4" w:space="0" w:color="auto"/>
            </w:tcBorders>
            <w:shd w:val="clear" w:color="auto" w:fill="auto"/>
          </w:tcPr>
          <w:p w:rsidR="00812063" w:rsidRPr="006B4F3C" w:rsidRDefault="00812063" w:rsidP="001D3F95">
            <w:pPr>
              <w:pStyle w:val="ENoteTableText"/>
            </w:pPr>
            <w:r w:rsidRPr="006B4F3C">
              <w:t>Part II (ss.</w:t>
            </w:r>
            <w:r w:rsidR="006B4F3C">
              <w:t> </w:t>
            </w:r>
            <w:r w:rsidRPr="006B4F3C">
              <w:t xml:space="preserve">3–6), </w:t>
            </w:r>
            <w:r w:rsidR="00030A36" w:rsidRPr="006B4F3C">
              <w:t>ss.</w:t>
            </w:r>
            <w:r w:rsidR="006B4F3C">
              <w:t> </w:t>
            </w:r>
            <w:r w:rsidRPr="006B4F3C">
              <w:t xml:space="preserve">37, 39–53 and 55(15)–(25): </w:t>
            </w:r>
            <w:smartTag w:uri="urn:schemas-microsoft-com:office:smarttags" w:element="date">
              <w:smartTagPr>
                <w:attr w:name="Month" w:val="11"/>
                <w:attr w:name="Day" w:val="1"/>
                <w:attr w:name="Year" w:val="1988"/>
              </w:smartTagPr>
              <w:r w:rsidRPr="006B4F3C">
                <w:t>1 Nov 1988</w:t>
              </w:r>
            </w:smartTag>
            <w:r w:rsidRPr="006B4F3C">
              <w:t xml:space="preserve"> (</w:t>
            </w:r>
            <w:r w:rsidRPr="006B4F3C">
              <w:rPr>
                <w:i/>
              </w:rPr>
              <w:t xml:space="preserve">see Gazette </w:t>
            </w:r>
            <w:r w:rsidRPr="006B4F3C">
              <w:t xml:space="preserve">1988, No. S331) </w:t>
            </w:r>
            <w:r w:rsidRPr="006B4F3C">
              <w:br/>
            </w:r>
            <w:r w:rsidR="00030A36" w:rsidRPr="006B4F3C">
              <w:t>s.</w:t>
            </w:r>
            <w:r w:rsidRPr="006B4F3C">
              <w:t xml:space="preserve"> 14(2): 1</w:t>
            </w:r>
            <w:r w:rsidR="006B4F3C">
              <w:t> </w:t>
            </w:r>
            <w:r w:rsidRPr="006B4F3C">
              <w:t xml:space="preserve">July 1988 </w:t>
            </w:r>
            <w:r w:rsidRPr="006B4F3C">
              <w:br/>
            </w:r>
            <w:r w:rsidR="00030A36" w:rsidRPr="006B4F3C">
              <w:t>s.</w:t>
            </w:r>
            <w:r w:rsidRPr="006B4F3C">
              <w:t xml:space="preserve"> </w:t>
            </w:r>
            <w:smartTag w:uri="urn:schemas-microsoft-com:office:smarttags" w:element="time">
              <w:smartTagPr>
                <w:attr w:name="Hour" w:val="15"/>
                <w:attr w:name="Minute" w:val="22"/>
              </w:smartTagPr>
              <w:r w:rsidRPr="006B4F3C">
                <w:t>15: 22</w:t>
              </w:r>
            </w:smartTag>
            <w:r w:rsidRPr="006B4F3C">
              <w:t xml:space="preserve"> Dec 1986 </w:t>
            </w:r>
            <w:r w:rsidRPr="006B4F3C">
              <w:br/>
              <w:t>Part VI (ss.</w:t>
            </w:r>
            <w:r w:rsidR="006B4F3C">
              <w:t> </w:t>
            </w:r>
            <w:r w:rsidRPr="006B4F3C">
              <w:t>62–64): 22</w:t>
            </w:r>
            <w:r w:rsidR="006B4F3C">
              <w:t> </w:t>
            </w:r>
            <w:r w:rsidRPr="006B4F3C">
              <w:t>July 1986</w:t>
            </w:r>
            <w:r w:rsidRPr="006B4F3C">
              <w:br/>
              <w:t>Part VII (ss.</w:t>
            </w:r>
            <w:r w:rsidR="006B4F3C">
              <w:t> </w:t>
            </w:r>
            <w:r w:rsidRPr="006B4F3C">
              <w:t xml:space="preserve">65, 66): </w:t>
            </w:r>
            <w:smartTag w:uri="urn:schemas-microsoft-com:office:smarttags" w:element="date">
              <w:smartTagPr>
                <w:attr w:name="Month" w:val="12"/>
                <w:attr w:name="Day" w:val="18"/>
                <w:attr w:name="Year" w:val="1987"/>
              </w:smartTagPr>
              <w:r w:rsidRPr="006B4F3C">
                <w:t>18 Dec 1987</w:t>
              </w:r>
            </w:smartTag>
            <w:r w:rsidRPr="006B4F3C">
              <w:t xml:space="preserve"> </w:t>
            </w:r>
            <w:r w:rsidRPr="006B4F3C">
              <w:br/>
              <w:t xml:space="preserve">Remainder: Royal Assent </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nil"/>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4) 1988 </w:t>
            </w:r>
          </w:p>
        </w:tc>
        <w:tc>
          <w:tcPr>
            <w:tcW w:w="992" w:type="dxa"/>
            <w:tcBorders>
              <w:top w:val="single" w:sz="4" w:space="0" w:color="auto"/>
              <w:bottom w:val="nil"/>
            </w:tcBorders>
            <w:shd w:val="clear" w:color="auto" w:fill="auto"/>
          </w:tcPr>
          <w:p w:rsidR="00812063" w:rsidRPr="006B4F3C" w:rsidRDefault="00812063" w:rsidP="003A5DD2">
            <w:pPr>
              <w:pStyle w:val="ENoteTableText"/>
            </w:pPr>
            <w:r w:rsidRPr="006B4F3C">
              <w:t xml:space="preserve">95, 1988 </w:t>
            </w:r>
          </w:p>
        </w:tc>
        <w:tc>
          <w:tcPr>
            <w:tcW w:w="993" w:type="dxa"/>
            <w:tcBorders>
              <w:top w:val="single" w:sz="4" w:space="0" w:color="auto"/>
              <w:bottom w:val="nil"/>
            </w:tcBorders>
            <w:shd w:val="clear" w:color="auto" w:fill="auto"/>
          </w:tcPr>
          <w:p w:rsidR="00812063" w:rsidRPr="006B4F3C" w:rsidRDefault="00812063" w:rsidP="003A5DD2">
            <w:pPr>
              <w:pStyle w:val="ENoteTableText"/>
            </w:pPr>
            <w:smartTag w:uri="urn:schemas-microsoft-com:office:smarttags" w:element="date">
              <w:smartTagPr>
                <w:attr w:name="Month" w:val="11"/>
                <w:attr w:name="Day" w:val="24"/>
                <w:attr w:name="Year" w:val="1988"/>
              </w:smartTagPr>
              <w:r w:rsidRPr="006B4F3C">
                <w:t>24 Nov 1988</w:t>
              </w:r>
            </w:smartTag>
            <w:r w:rsidRPr="006B4F3C">
              <w:t xml:space="preserve"> </w:t>
            </w:r>
          </w:p>
        </w:tc>
        <w:tc>
          <w:tcPr>
            <w:tcW w:w="1845" w:type="dxa"/>
            <w:tcBorders>
              <w:top w:val="single" w:sz="4" w:space="0" w:color="auto"/>
              <w:bottom w:val="nil"/>
            </w:tcBorders>
            <w:shd w:val="clear" w:color="auto" w:fill="auto"/>
          </w:tcPr>
          <w:p w:rsidR="00812063" w:rsidRPr="006B4F3C" w:rsidRDefault="00030A36">
            <w:pPr>
              <w:pStyle w:val="ENoteTableText"/>
            </w:pPr>
            <w:r w:rsidRPr="006B4F3C">
              <w:t>ss.</w:t>
            </w:r>
            <w:r w:rsidR="006B4F3C">
              <w:t> </w:t>
            </w:r>
            <w:r w:rsidR="00812063" w:rsidRPr="006B4F3C">
              <w:t xml:space="preserve">44(a) and 54(11): </w:t>
            </w:r>
            <w:r w:rsidR="00812063" w:rsidRPr="006B4F3C">
              <w:rPr>
                <w:i/>
              </w:rPr>
              <w:t xml:space="preserve">(e) </w:t>
            </w:r>
            <w:r w:rsidR="00812063" w:rsidRPr="006B4F3C">
              <w:br/>
              <w:t xml:space="preserve">Remainder: Royal Assent </w:t>
            </w:r>
          </w:p>
        </w:tc>
        <w:tc>
          <w:tcPr>
            <w:tcW w:w="1417" w:type="dxa"/>
            <w:tcBorders>
              <w:top w:val="single" w:sz="4" w:space="0" w:color="auto"/>
              <w:bottom w:val="nil"/>
            </w:tcBorders>
            <w:shd w:val="clear" w:color="auto" w:fill="auto"/>
          </w:tcPr>
          <w:p w:rsidR="00812063" w:rsidRPr="006B4F3C" w:rsidRDefault="00B82CBD">
            <w:pPr>
              <w:pStyle w:val="ENoteTableText"/>
            </w:pPr>
            <w:r w:rsidRPr="006B4F3C">
              <w:t>ss.</w:t>
            </w:r>
            <w:r w:rsidR="006B4F3C">
              <w:t> </w:t>
            </w:r>
            <w:r w:rsidRPr="006B4F3C">
              <w:t>9 and 10</w:t>
            </w:r>
            <w:r w:rsidRPr="006B4F3C">
              <w:br/>
            </w:r>
            <w:r w:rsidR="00030A36" w:rsidRPr="006B4F3C">
              <w:t>s.</w:t>
            </w:r>
            <w:r w:rsidR="00812063" w:rsidRPr="006B4F3C">
              <w:t xml:space="preserve"> 2</w:t>
            </w:r>
            <w:r w:rsidRPr="006B4F3C">
              <w:t xml:space="preserve"> (am. by 107, 1989, s. 30)</w:t>
            </w:r>
          </w:p>
        </w:tc>
      </w:tr>
      <w:tr w:rsidR="00812063" w:rsidRPr="006B4F3C" w:rsidTr="005C3CD8">
        <w:trPr>
          <w:cantSplit/>
        </w:trPr>
        <w:tc>
          <w:tcPr>
            <w:tcW w:w="1838" w:type="dxa"/>
            <w:tcBorders>
              <w:top w:val="nil"/>
              <w:bottom w:val="nil"/>
            </w:tcBorders>
            <w:shd w:val="clear" w:color="auto" w:fill="auto"/>
          </w:tcPr>
          <w:p w:rsidR="00812063" w:rsidRPr="006B4F3C" w:rsidRDefault="00812063" w:rsidP="003A5DD2">
            <w:pPr>
              <w:pStyle w:val="ENoteTTIndentHeading"/>
              <w:rPr>
                <w:b w:val="0"/>
              </w:rPr>
            </w:pPr>
            <w:r w:rsidRPr="006B4F3C">
              <w:rPr>
                <w:rFonts w:cs="Times New Roman"/>
              </w:rPr>
              <w:lastRenderedPageBreak/>
              <w:t>as amended by</w:t>
            </w:r>
          </w:p>
        </w:tc>
        <w:tc>
          <w:tcPr>
            <w:tcW w:w="992" w:type="dxa"/>
            <w:tcBorders>
              <w:top w:val="nil"/>
              <w:bottom w:val="nil"/>
            </w:tcBorders>
            <w:shd w:val="clear" w:color="auto" w:fill="auto"/>
          </w:tcPr>
          <w:p w:rsidR="00812063" w:rsidRPr="006B4F3C" w:rsidRDefault="00812063" w:rsidP="003A5DD2">
            <w:pPr>
              <w:pStyle w:val="ENoteTableText"/>
            </w:pPr>
          </w:p>
        </w:tc>
        <w:tc>
          <w:tcPr>
            <w:tcW w:w="993" w:type="dxa"/>
            <w:tcBorders>
              <w:top w:val="nil"/>
              <w:bottom w:val="nil"/>
            </w:tcBorders>
            <w:shd w:val="clear" w:color="auto" w:fill="auto"/>
          </w:tcPr>
          <w:p w:rsidR="00812063" w:rsidRPr="006B4F3C" w:rsidRDefault="00812063" w:rsidP="003A5DD2">
            <w:pPr>
              <w:pStyle w:val="ENoteTableText"/>
            </w:pPr>
          </w:p>
        </w:tc>
        <w:tc>
          <w:tcPr>
            <w:tcW w:w="1845" w:type="dxa"/>
            <w:tcBorders>
              <w:top w:val="nil"/>
              <w:bottom w:val="nil"/>
            </w:tcBorders>
            <w:shd w:val="clear" w:color="auto" w:fill="auto"/>
          </w:tcPr>
          <w:p w:rsidR="00812063" w:rsidRPr="006B4F3C" w:rsidRDefault="00812063" w:rsidP="003A5DD2">
            <w:pPr>
              <w:pStyle w:val="ENoteTableText"/>
            </w:pPr>
          </w:p>
        </w:tc>
        <w:tc>
          <w:tcPr>
            <w:tcW w:w="1417" w:type="dxa"/>
            <w:tcBorders>
              <w:top w:val="nil"/>
              <w:bottom w:val="nil"/>
            </w:tcBorders>
            <w:shd w:val="clear" w:color="auto" w:fill="auto"/>
          </w:tcPr>
          <w:p w:rsidR="00812063" w:rsidRPr="006B4F3C" w:rsidRDefault="00812063" w:rsidP="003A5DD2">
            <w:pPr>
              <w:pStyle w:val="ENoteTableText"/>
            </w:pPr>
          </w:p>
        </w:tc>
      </w:tr>
      <w:tr w:rsidR="00812063" w:rsidRPr="006B4F3C" w:rsidTr="005C3CD8">
        <w:trPr>
          <w:cantSplit/>
        </w:trPr>
        <w:tc>
          <w:tcPr>
            <w:tcW w:w="1838" w:type="dxa"/>
            <w:tcBorders>
              <w:top w:val="nil"/>
              <w:bottom w:val="single" w:sz="4" w:space="0" w:color="auto"/>
            </w:tcBorders>
            <w:shd w:val="clear" w:color="auto" w:fill="auto"/>
          </w:tcPr>
          <w:p w:rsidR="00812063" w:rsidRPr="006B4F3C" w:rsidRDefault="00812063" w:rsidP="003A5DD2">
            <w:pPr>
              <w:pStyle w:val="ENoteTTi"/>
            </w:pPr>
            <w:r w:rsidRPr="006B4F3C">
              <w:t>Taxation Laws Amendment Act (No.</w:t>
            </w:r>
            <w:r w:rsidR="006B4F3C">
              <w:t> </w:t>
            </w:r>
            <w:r w:rsidRPr="006B4F3C">
              <w:t xml:space="preserve">3) 1989 </w:t>
            </w:r>
          </w:p>
        </w:tc>
        <w:tc>
          <w:tcPr>
            <w:tcW w:w="992" w:type="dxa"/>
            <w:tcBorders>
              <w:top w:val="nil"/>
              <w:bottom w:val="single" w:sz="4" w:space="0" w:color="auto"/>
            </w:tcBorders>
            <w:shd w:val="clear" w:color="auto" w:fill="auto"/>
          </w:tcPr>
          <w:p w:rsidR="00812063" w:rsidRPr="006B4F3C" w:rsidRDefault="00812063" w:rsidP="003A5DD2">
            <w:pPr>
              <w:pStyle w:val="ENoteTableText"/>
            </w:pPr>
            <w:r w:rsidRPr="006B4F3C">
              <w:t xml:space="preserve">107, 1989 </w:t>
            </w:r>
          </w:p>
        </w:tc>
        <w:tc>
          <w:tcPr>
            <w:tcW w:w="993" w:type="dxa"/>
            <w:tcBorders>
              <w:top w:val="nil"/>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 xml:space="preserve">June 1989 </w:t>
            </w:r>
          </w:p>
        </w:tc>
        <w:tc>
          <w:tcPr>
            <w:tcW w:w="1845" w:type="dxa"/>
            <w:tcBorders>
              <w:top w:val="nil"/>
              <w:bottom w:val="single" w:sz="4" w:space="0" w:color="auto"/>
            </w:tcBorders>
            <w:shd w:val="clear" w:color="auto" w:fill="auto"/>
          </w:tcPr>
          <w:p w:rsidR="00812063" w:rsidRPr="006B4F3C" w:rsidRDefault="00812063" w:rsidP="003A5DD2">
            <w:pPr>
              <w:pStyle w:val="ENoteTableText"/>
            </w:pPr>
            <w:r w:rsidRPr="006B4F3C">
              <w:t>(</w:t>
            </w:r>
            <w:r w:rsidRPr="006B4F3C">
              <w:rPr>
                <w:i/>
              </w:rPr>
              <w:t xml:space="preserve">see </w:t>
            </w:r>
            <w:r w:rsidRPr="006B4F3C">
              <w:t xml:space="preserve">107, 1989 below) </w:t>
            </w:r>
          </w:p>
        </w:tc>
        <w:tc>
          <w:tcPr>
            <w:tcW w:w="1417" w:type="dxa"/>
            <w:tcBorders>
              <w:top w:val="nil"/>
              <w:bottom w:val="single" w:sz="4" w:space="0" w:color="auto"/>
            </w:tcBorders>
            <w:shd w:val="clear" w:color="auto" w:fill="auto"/>
          </w:tcPr>
          <w:p w:rsidR="00812063" w:rsidRPr="006B4F3C" w:rsidRDefault="003A5DD2"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Taxation Laws Amendment (Tax File Numbers) Act 1988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97, 1988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1"/>
                <w:attr w:name="Day" w:val="25"/>
                <w:attr w:name="Year" w:val="1988"/>
              </w:smartTagPr>
              <w:r w:rsidRPr="006B4F3C">
                <w:t>25 Nov 1988</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w:t>
            </w:r>
            <w:r w:rsidR="00812063" w:rsidRPr="006B4F3C">
              <w:t xml:space="preserve"> 12: 1</w:t>
            </w:r>
            <w:r w:rsidR="006B4F3C">
              <w:t> </w:t>
            </w:r>
            <w:r w:rsidR="00812063" w:rsidRPr="006B4F3C">
              <w:t>July 1989 (</w:t>
            </w:r>
            <w:r w:rsidR="00812063" w:rsidRPr="006B4F3C">
              <w:rPr>
                <w:i/>
              </w:rPr>
              <w:t xml:space="preserve">see Gazette </w:t>
            </w:r>
            <w:r w:rsidR="00812063" w:rsidRPr="006B4F3C">
              <w:t xml:space="preserve">1989, No. S159) </w:t>
            </w:r>
            <w:r w:rsidR="00812063" w:rsidRPr="006B4F3C">
              <w:br/>
              <w:t xml:space="preserve">Remainder: </w:t>
            </w:r>
            <w:smartTag w:uri="urn:schemas-microsoft-com:office:smarttags" w:element="date">
              <w:smartTagPr>
                <w:attr w:name="Month" w:val="1"/>
                <w:attr w:name="Day" w:val="1"/>
                <w:attr w:name="Year" w:val="1989"/>
              </w:smartTagPr>
              <w:r w:rsidR="00812063" w:rsidRPr="006B4F3C">
                <w:t>1 Jan 1989</w:t>
              </w:r>
            </w:smartTag>
            <w:r w:rsidR="00812063" w:rsidRPr="006B4F3C">
              <w:t xml:space="preserve"> (</w:t>
            </w:r>
            <w:r w:rsidR="00812063" w:rsidRPr="006B4F3C">
              <w:rPr>
                <w:i/>
              </w:rPr>
              <w:t xml:space="preserve">see </w:t>
            </w:r>
            <w:r w:rsidR="00812063" w:rsidRPr="006B4F3C">
              <w:t xml:space="preserve">s. 2(1) and </w:t>
            </w:r>
            <w:r w:rsidR="00812063" w:rsidRPr="006B4F3C">
              <w:rPr>
                <w:i/>
              </w:rPr>
              <w:t xml:space="preserve">Gazette </w:t>
            </w:r>
            <w:r w:rsidR="00812063" w:rsidRPr="006B4F3C">
              <w:t xml:space="preserve">1988, No. S399) </w:t>
            </w:r>
          </w:p>
        </w:tc>
        <w:tc>
          <w:tcPr>
            <w:tcW w:w="1417" w:type="dxa"/>
            <w:tcBorders>
              <w:top w:val="single" w:sz="4" w:space="0" w:color="auto"/>
              <w:bottom w:val="single" w:sz="4" w:space="0" w:color="auto"/>
            </w:tcBorders>
            <w:shd w:val="clear" w:color="auto" w:fill="auto"/>
          </w:tcPr>
          <w:p w:rsidR="00812063" w:rsidRPr="006B4F3C" w:rsidRDefault="003A5DD2"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5) 1988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153, 1988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6"/>
                <w:attr w:name="Year" w:val="1988"/>
              </w:smartTagPr>
              <w:r w:rsidRPr="006B4F3C">
                <w:t>26 Dec 1988</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Div. 6 of Part III (s.</w:t>
            </w:r>
            <w:r w:rsidR="006B4F3C">
              <w:t> </w:t>
            </w:r>
            <w:r w:rsidRPr="006B4F3C">
              <w:t xml:space="preserve">43): </w:t>
            </w:r>
            <w:smartTag w:uri="urn:schemas-microsoft-com:office:smarttags" w:element="date">
              <w:smartTagPr>
                <w:attr w:name="Month" w:val="1"/>
                <w:attr w:name="Day" w:val="1"/>
                <w:attr w:name="Year" w:val="1989"/>
              </w:smartTagPr>
              <w:r w:rsidRPr="006B4F3C">
                <w:t>1 Jan 1989</w:t>
              </w:r>
            </w:smartTag>
            <w:r w:rsidRPr="006B4F3C">
              <w:br/>
              <w:t xml:space="preserve">Remainder: Royal Assent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w:t>
            </w:r>
            <w:r w:rsidR="00812063" w:rsidRPr="006B4F3C">
              <w:t xml:space="preserve"> 7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Higher Education Funding Act 1988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2, 1989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
                <w:attr w:name="Day" w:val="6"/>
                <w:attr w:name="Year" w:val="1989"/>
              </w:smartTagPr>
              <w:r w:rsidRPr="006B4F3C">
                <w:t>6 Jan 1989</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ss.</w:t>
            </w:r>
            <w:r w:rsidR="006B4F3C">
              <w:t> </w:t>
            </w:r>
            <w:r w:rsidR="00812063" w:rsidRPr="006B4F3C">
              <w:t xml:space="preserve">86 and 87: Royal Assent </w:t>
            </w:r>
            <w:r w:rsidR="00812063" w:rsidRPr="006B4F3C">
              <w:rPr>
                <w:i/>
              </w:rPr>
              <w:t xml:space="preserve">(f) </w:t>
            </w:r>
          </w:p>
        </w:tc>
        <w:tc>
          <w:tcPr>
            <w:tcW w:w="1417" w:type="dxa"/>
            <w:tcBorders>
              <w:top w:val="single" w:sz="4" w:space="0" w:color="auto"/>
              <w:bottom w:val="single" w:sz="4" w:space="0" w:color="auto"/>
            </w:tcBorders>
            <w:shd w:val="clear" w:color="auto" w:fill="auto"/>
          </w:tcPr>
          <w:p w:rsidR="00812063" w:rsidRPr="006B4F3C" w:rsidRDefault="003A5DD2" w:rsidP="003A5DD2">
            <w:pPr>
              <w:pStyle w:val="ENoteTableText"/>
            </w:pPr>
            <w:r w:rsidRPr="006B4F3C">
              <w:t>—</w:t>
            </w:r>
          </w:p>
        </w:tc>
      </w:tr>
      <w:tr w:rsidR="00812063" w:rsidRPr="006B4F3C" w:rsidTr="00894503">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Taxation Laws Amendment Act 1989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11, 1989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3"/>
                <w:attr w:name="Day" w:val="16"/>
                <w:attr w:name="Year" w:val="1989"/>
              </w:smartTagPr>
              <w:r w:rsidRPr="006B4F3C">
                <w:t>16 Mar 1989</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3"/>
                <w:attr w:name="Day" w:val="16"/>
                <w:attr w:name="Year" w:val="1989"/>
              </w:smartTagPr>
              <w:r w:rsidRPr="006B4F3C">
                <w:t>16 Mar 1989</w:t>
              </w:r>
            </w:smartTag>
            <w:r w:rsidRPr="006B4F3C">
              <w:t xml:space="preserve">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ss.</w:t>
            </w:r>
            <w:r w:rsidR="006B4F3C">
              <w:t> </w:t>
            </w:r>
            <w:r w:rsidR="00812063" w:rsidRPr="006B4F3C">
              <w:t xml:space="preserve">19 and 20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2) 1989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97, 1989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 xml:space="preserve">June 1989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 xml:space="preserve">June 1989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w:t>
            </w:r>
            <w:r w:rsidR="00812063" w:rsidRPr="006B4F3C">
              <w:t xml:space="preserve"> 17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3) 1989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107, 1989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 xml:space="preserve">June 1989 </w:t>
            </w:r>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Part</w:t>
            </w:r>
            <w:r w:rsidR="006B4F3C">
              <w:t> </w:t>
            </w:r>
            <w:r w:rsidRPr="006B4F3C">
              <w:t>6 (ss.</w:t>
            </w:r>
            <w:r w:rsidR="006B4F3C">
              <w:t> </w:t>
            </w:r>
            <w:r w:rsidRPr="006B4F3C">
              <w:t xml:space="preserve">29, 30): </w:t>
            </w:r>
            <w:r w:rsidRPr="006B4F3C">
              <w:rPr>
                <w:i/>
              </w:rPr>
              <w:t>(g)</w:t>
            </w:r>
            <w:r w:rsidR="001D3F95" w:rsidRPr="006B4F3C">
              <w:br/>
            </w:r>
            <w:r w:rsidRPr="006B4F3C">
              <w:t xml:space="preserve">Remainder: Royal Assent </w:t>
            </w:r>
          </w:p>
        </w:tc>
        <w:tc>
          <w:tcPr>
            <w:tcW w:w="1417"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812063" w:rsidRPr="006B4F3C">
              <w:t xml:space="preserve"> 7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lastRenderedPageBreak/>
              <w:t>Petroleum (Australia</w:t>
            </w:r>
            <w:r w:rsidR="006B4F3C">
              <w:noBreakHyphen/>
            </w:r>
            <w:r w:rsidRPr="006B4F3C">
              <w:t xml:space="preserve">Indonesia Zone of Cooperation) (Consequential Provisions) Act 1990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37, 1990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7</w:t>
            </w:r>
            <w:r w:rsidR="006B4F3C">
              <w:t> </w:t>
            </w:r>
            <w:r w:rsidRPr="006B4F3C">
              <w:t xml:space="preserve">June 1990 </w:t>
            </w:r>
          </w:p>
        </w:tc>
        <w:tc>
          <w:tcPr>
            <w:tcW w:w="1845" w:type="dxa"/>
            <w:tcBorders>
              <w:top w:val="single" w:sz="4" w:space="0" w:color="auto"/>
              <w:bottom w:val="single" w:sz="4" w:space="0" w:color="auto"/>
            </w:tcBorders>
            <w:shd w:val="clear" w:color="auto" w:fill="auto"/>
          </w:tcPr>
          <w:p w:rsidR="00812063" w:rsidRPr="006B4F3C" w:rsidRDefault="00812063" w:rsidP="001D3F95">
            <w:pPr>
              <w:pStyle w:val="ENoteTableText"/>
            </w:pPr>
            <w:smartTag w:uri="urn:schemas-microsoft-com:office:smarttags" w:element="date">
              <w:smartTagPr>
                <w:attr w:name="Month" w:val="2"/>
                <w:attr w:name="Day" w:val="18"/>
                <w:attr w:name="Year" w:val="1991"/>
              </w:smartTagPr>
              <w:r w:rsidRPr="006B4F3C">
                <w:t>18 Feb 1991</w:t>
              </w:r>
            </w:smartTag>
            <w:r w:rsidRPr="006B4F3C">
              <w:t xml:space="preserve"> (</w:t>
            </w:r>
            <w:r w:rsidRPr="006B4F3C">
              <w:rPr>
                <w:i/>
              </w:rPr>
              <w:t xml:space="preserve">see </w:t>
            </w:r>
            <w:r w:rsidRPr="006B4F3C">
              <w:t xml:space="preserve">s. 2 and </w:t>
            </w:r>
            <w:r w:rsidRPr="006B4F3C">
              <w:rPr>
                <w:i/>
              </w:rPr>
              <w:t xml:space="preserve">Gazette </w:t>
            </w:r>
            <w:r w:rsidRPr="006B4F3C">
              <w:t>1991, No.</w:t>
            </w:r>
            <w:r w:rsidR="001D3F95" w:rsidRPr="006B4F3C">
              <w:t> </w:t>
            </w:r>
            <w:r w:rsidRPr="006B4F3C">
              <w:t xml:space="preserve">S47) </w:t>
            </w:r>
          </w:p>
        </w:tc>
        <w:tc>
          <w:tcPr>
            <w:tcW w:w="1417" w:type="dxa"/>
            <w:tcBorders>
              <w:top w:val="single" w:sz="4" w:space="0" w:color="auto"/>
              <w:bottom w:val="single" w:sz="4" w:space="0" w:color="auto"/>
            </w:tcBorders>
            <w:shd w:val="clear" w:color="auto" w:fill="auto"/>
          </w:tcPr>
          <w:p w:rsidR="00812063" w:rsidRPr="006B4F3C" w:rsidRDefault="003A5DD2"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3) 1990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58, 1990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16</w:t>
            </w:r>
            <w:r w:rsidR="006B4F3C">
              <w:t> </w:t>
            </w:r>
            <w:r w:rsidRPr="006B4F3C">
              <w:t xml:space="preserve">June 1990 </w:t>
            </w:r>
          </w:p>
        </w:tc>
        <w:tc>
          <w:tcPr>
            <w:tcW w:w="1845" w:type="dxa"/>
            <w:tcBorders>
              <w:top w:val="single" w:sz="4" w:space="0" w:color="auto"/>
              <w:bottom w:val="single" w:sz="4" w:space="0" w:color="auto"/>
            </w:tcBorders>
            <w:shd w:val="clear" w:color="auto" w:fill="auto"/>
          </w:tcPr>
          <w:p w:rsidR="00812063" w:rsidRPr="006B4F3C" w:rsidRDefault="00030A36" w:rsidP="00B82CBD">
            <w:pPr>
              <w:pStyle w:val="ENoteTableText"/>
            </w:pPr>
            <w:r w:rsidRPr="006B4F3C">
              <w:t>s.</w:t>
            </w:r>
            <w:r w:rsidR="00812063" w:rsidRPr="006B4F3C">
              <w:t xml:space="preserve"> 11: 16</w:t>
            </w:r>
            <w:r w:rsidR="006B4F3C">
              <w:t> </w:t>
            </w:r>
            <w:r w:rsidR="00812063" w:rsidRPr="006B4F3C">
              <w:t>June 1990 (</w:t>
            </w:r>
            <w:r w:rsidR="00812063" w:rsidRPr="006B4F3C">
              <w:rPr>
                <w:i/>
              </w:rPr>
              <w:t xml:space="preserve">see </w:t>
            </w:r>
            <w:r w:rsidR="00812063" w:rsidRPr="006B4F3C">
              <w:t>s. 2(2))</w:t>
            </w:r>
            <w:r w:rsidR="00B82CBD" w:rsidRPr="006B4F3C">
              <w:br/>
            </w:r>
            <w:r w:rsidRPr="006B4F3C">
              <w:t>s.</w:t>
            </w:r>
            <w:r w:rsidR="00812063" w:rsidRPr="006B4F3C">
              <w:t xml:space="preserve"> 23: </w:t>
            </w:r>
            <w:smartTag w:uri="urn:schemas-microsoft-com:office:smarttags" w:element="date">
              <w:smartTagPr>
                <w:attr w:name="Month" w:val="12"/>
                <w:attr w:name="Day" w:val="4"/>
                <w:attr w:name="Year" w:val="1989"/>
              </w:smartTagPr>
              <w:r w:rsidR="00812063" w:rsidRPr="006B4F3C">
                <w:t>4 Dec 1989</w:t>
              </w:r>
              <w:r w:rsidR="00B82CBD" w:rsidRPr="006B4F3C">
                <w:br/>
              </w:r>
            </w:smartTag>
            <w:r w:rsidR="00812063" w:rsidRPr="006B4F3C">
              <w:t>Part</w:t>
            </w:r>
            <w:r w:rsidR="006B4F3C">
              <w:t> </w:t>
            </w:r>
            <w:r w:rsidR="00812063" w:rsidRPr="006B4F3C">
              <w:t>5 (ss.</w:t>
            </w:r>
            <w:r w:rsidR="006B4F3C">
              <w:t> </w:t>
            </w:r>
            <w:r w:rsidR="00812063" w:rsidRPr="006B4F3C">
              <w:t>36–38): 11</w:t>
            </w:r>
            <w:r w:rsidR="006B4F3C">
              <w:t> </w:t>
            </w:r>
            <w:r w:rsidR="00812063" w:rsidRPr="006B4F3C">
              <w:t xml:space="preserve">May 1989 </w:t>
            </w:r>
            <w:r w:rsidR="00812063" w:rsidRPr="006B4F3C">
              <w:br/>
              <w:t xml:space="preserve">Remainder: Royal Assent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ss.</w:t>
            </w:r>
            <w:r w:rsidR="006B4F3C">
              <w:t> </w:t>
            </w:r>
            <w:r w:rsidR="00812063" w:rsidRPr="006B4F3C">
              <w:t>7 and 8</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Training Guarantee (Administration) Act 1990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60, 1990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16</w:t>
            </w:r>
            <w:r w:rsidR="006B4F3C">
              <w:t> </w:t>
            </w:r>
            <w:r w:rsidRPr="006B4F3C">
              <w:t xml:space="preserve">June 1990 </w:t>
            </w:r>
          </w:p>
        </w:tc>
        <w:tc>
          <w:tcPr>
            <w:tcW w:w="1845"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w:t>
            </w:r>
            <w:r w:rsidR="00812063" w:rsidRPr="006B4F3C">
              <w:t xml:space="preserve"> 43 and Part</w:t>
            </w:r>
            <w:r w:rsidR="006B4F3C">
              <w:t> </w:t>
            </w:r>
            <w:r w:rsidR="00812063" w:rsidRPr="006B4F3C">
              <w:t>10 (ss.</w:t>
            </w:r>
            <w:r w:rsidR="006B4F3C">
              <w:t> </w:t>
            </w:r>
            <w:r w:rsidR="00812063" w:rsidRPr="006B4F3C">
              <w:t xml:space="preserve">88–95): </w:t>
            </w:r>
            <w:smartTag w:uri="urn:schemas-microsoft-com:office:smarttags" w:element="date">
              <w:smartTagPr>
                <w:attr w:name="Month" w:val="10"/>
                <w:attr w:name="Day" w:val="31"/>
                <w:attr w:name="Year" w:val="1990"/>
              </w:smartTagPr>
              <w:r w:rsidR="00812063" w:rsidRPr="006B4F3C">
                <w:t>31 Oct 1990</w:t>
              </w:r>
            </w:smartTag>
            <w:r w:rsidR="00812063" w:rsidRPr="006B4F3C">
              <w:t xml:space="preserve"> (</w:t>
            </w:r>
            <w:r w:rsidR="00812063" w:rsidRPr="006B4F3C">
              <w:rPr>
                <w:i/>
              </w:rPr>
              <w:t xml:space="preserve">see Gazette </w:t>
            </w:r>
            <w:r w:rsidR="00812063" w:rsidRPr="006B4F3C">
              <w:t>1990, No. S272)</w:t>
            </w:r>
            <w:r w:rsidR="00812063" w:rsidRPr="006B4F3C">
              <w:br/>
              <w:t>Remainder: 1</w:t>
            </w:r>
            <w:r w:rsidR="006B4F3C">
              <w:t> </w:t>
            </w:r>
            <w:r w:rsidR="00812063" w:rsidRPr="006B4F3C">
              <w:t xml:space="preserve">July 1990 </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5) 1990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135, 1990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8"/>
                <w:attr w:name="Year" w:val="1990"/>
              </w:smartTagPr>
              <w:r w:rsidRPr="006B4F3C">
                <w:t>28 Dec 1990</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Part</w:t>
            </w:r>
            <w:r w:rsidR="006B4F3C">
              <w:t> </w:t>
            </w:r>
            <w:r w:rsidRPr="006B4F3C">
              <w:t>2 (ss.</w:t>
            </w:r>
            <w:r w:rsidR="006B4F3C">
              <w:t> </w:t>
            </w:r>
            <w:r w:rsidRPr="006B4F3C">
              <w:t xml:space="preserve">3–5): Royal Assent </w:t>
            </w:r>
            <w:r w:rsidRPr="006B4F3C">
              <w:rPr>
                <w:i/>
              </w:rPr>
              <w:t xml:space="preserve">(h) </w:t>
            </w:r>
          </w:p>
        </w:tc>
        <w:tc>
          <w:tcPr>
            <w:tcW w:w="1417"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812063" w:rsidRPr="006B4F3C">
              <w:t xml:space="preserve"> 5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Taxation Laws Amendment Act 1991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48, 1991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4"/>
                <w:attr w:name="Day" w:val="24"/>
                <w:attr w:name="Year" w:val="1991"/>
              </w:smartTagPr>
              <w:r w:rsidRPr="006B4F3C">
                <w:t>24 Apr 1991</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Part</w:t>
            </w:r>
            <w:r w:rsidR="006B4F3C">
              <w:t> </w:t>
            </w:r>
            <w:r w:rsidRPr="006B4F3C">
              <w:t>2 (ss.</w:t>
            </w:r>
            <w:r w:rsidR="006B4F3C">
              <w:t> </w:t>
            </w:r>
            <w:r w:rsidRPr="006B4F3C">
              <w:t xml:space="preserve">3–7): Royal Assent </w:t>
            </w:r>
            <w:r w:rsidRPr="006B4F3C">
              <w:rPr>
                <w:i/>
              </w:rPr>
              <w:t>(</w:t>
            </w:r>
            <w:r w:rsidR="00B82CBD" w:rsidRPr="006B4F3C">
              <w:rPr>
                <w:i/>
              </w:rPr>
              <w:t>i</w:t>
            </w:r>
            <w:r w:rsidRPr="006B4F3C">
              <w:rPr>
                <w:i/>
              </w:rPr>
              <w:t xml:space="preserve">)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w:t>
            </w:r>
            <w:r w:rsidR="00812063" w:rsidRPr="006B4F3C">
              <w:t xml:space="preserve"> 7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2) 1991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100, 1991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27</w:t>
            </w:r>
            <w:r w:rsidR="006B4F3C">
              <w:t> </w:t>
            </w:r>
            <w:r w:rsidRPr="006B4F3C">
              <w:t xml:space="preserve">June 1991 </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ss.</w:t>
            </w:r>
            <w:r w:rsidR="006B4F3C">
              <w:t> </w:t>
            </w:r>
            <w:r w:rsidR="00812063" w:rsidRPr="006B4F3C">
              <w:t xml:space="preserve">3, 5, 7, 10, 12 and 13: Royal Assent </w:t>
            </w:r>
            <w:r w:rsidR="00812063" w:rsidRPr="006B4F3C">
              <w:rPr>
                <w:i/>
              </w:rPr>
              <w:t xml:space="preserve">(j) </w:t>
            </w:r>
            <w:r w:rsidR="00812063" w:rsidRPr="006B4F3C">
              <w:br/>
            </w:r>
            <w:r w:rsidRPr="006B4F3C">
              <w:t>ss.</w:t>
            </w:r>
            <w:r w:rsidR="006B4F3C">
              <w:t> </w:t>
            </w:r>
            <w:r w:rsidR="00812063" w:rsidRPr="006B4F3C">
              <w:t>4, 6, 8, 9 and 11: 28</w:t>
            </w:r>
            <w:r w:rsidR="006B4F3C">
              <w:t> </w:t>
            </w:r>
            <w:r w:rsidR="00812063" w:rsidRPr="006B4F3C">
              <w:t xml:space="preserve">June 1991 </w:t>
            </w:r>
            <w:r w:rsidR="00812063" w:rsidRPr="006B4F3C">
              <w:rPr>
                <w:i/>
              </w:rPr>
              <w:t xml:space="preserve">(j)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ss.</w:t>
            </w:r>
            <w:r w:rsidR="006B4F3C">
              <w:t> </w:t>
            </w:r>
            <w:r w:rsidR="00812063" w:rsidRPr="006B4F3C">
              <w:t xml:space="preserve">12 and 13 </w:t>
            </w:r>
          </w:p>
        </w:tc>
      </w:tr>
      <w:tr w:rsidR="00812063" w:rsidRPr="006B4F3C" w:rsidTr="00894503">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lastRenderedPageBreak/>
              <w:t>Taxation Laws Amendment Act (No.</w:t>
            </w:r>
            <w:r w:rsidR="006B4F3C">
              <w:t> </w:t>
            </w:r>
            <w:r w:rsidRPr="006B4F3C">
              <w:t xml:space="preserve">3) 1991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216, 1991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4"/>
                <w:attr w:name="Year" w:val="1991"/>
              </w:smartTagPr>
              <w:r w:rsidRPr="006B4F3C">
                <w:t>24 Dec 1991</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ss.</w:t>
            </w:r>
            <w:r w:rsidR="006B4F3C">
              <w:t> </w:t>
            </w:r>
            <w:r w:rsidR="00812063" w:rsidRPr="006B4F3C">
              <w:t xml:space="preserve">5–8, 88, 123 and 124: Royal Assent </w:t>
            </w:r>
            <w:r w:rsidR="00812063" w:rsidRPr="006B4F3C">
              <w:rPr>
                <w:i/>
              </w:rPr>
              <w:t>(k)</w:t>
            </w:r>
            <w:r w:rsidR="00812063" w:rsidRPr="006B4F3C">
              <w:br/>
            </w:r>
            <w:r w:rsidRPr="006B4F3C">
              <w:t>ss.</w:t>
            </w:r>
            <w:r w:rsidR="006B4F3C">
              <w:t> </w:t>
            </w:r>
            <w:r w:rsidR="00812063" w:rsidRPr="006B4F3C">
              <w:t>113 and 114: 1 Mar 1992 (</w:t>
            </w:r>
            <w:r w:rsidR="00812063" w:rsidRPr="006B4F3C">
              <w:rPr>
                <w:i/>
              </w:rPr>
              <w:t xml:space="preserve">see Gazette </w:t>
            </w:r>
            <w:r w:rsidR="00812063" w:rsidRPr="006B4F3C">
              <w:t xml:space="preserve">1992, No. GN7) </w:t>
            </w:r>
            <w:r w:rsidR="00812063" w:rsidRPr="006B4F3C">
              <w:rPr>
                <w:i/>
              </w:rPr>
              <w:t xml:space="preserve">(k)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ss.</w:t>
            </w:r>
            <w:r w:rsidR="006B4F3C">
              <w:t> </w:t>
            </w:r>
            <w:r w:rsidR="00812063" w:rsidRPr="006B4F3C">
              <w:t xml:space="preserve">8, 114 and 124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Taxation Laws Amendment Act 1992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35, 1992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25</w:t>
            </w:r>
            <w:r w:rsidR="006B4F3C">
              <w:t> </w:t>
            </w:r>
            <w:r w:rsidRPr="006B4F3C">
              <w:t xml:space="preserve">May 1992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25</w:t>
            </w:r>
            <w:r w:rsidR="006B4F3C">
              <w:t> </w:t>
            </w:r>
            <w:r w:rsidRPr="006B4F3C">
              <w:t xml:space="preserve">May 1992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w:t>
            </w:r>
            <w:r w:rsidR="00812063" w:rsidRPr="006B4F3C">
              <w:t xml:space="preserve"> 5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Superannuation Guarantee (Consequential Amendments) Act 1992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92, 1992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 xml:space="preserve">June 1992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w:t>
            </w:r>
            <w:r w:rsidR="006B4F3C">
              <w:t> </w:t>
            </w:r>
            <w:r w:rsidRPr="006B4F3C">
              <w:t xml:space="preserve">July 1992 </w:t>
            </w:r>
          </w:p>
        </w:tc>
        <w:tc>
          <w:tcPr>
            <w:tcW w:w="1417" w:type="dxa"/>
            <w:tcBorders>
              <w:top w:val="single" w:sz="4" w:space="0" w:color="auto"/>
              <w:bottom w:val="single" w:sz="4" w:space="0" w:color="auto"/>
            </w:tcBorders>
            <w:shd w:val="clear" w:color="auto" w:fill="auto"/>
          </w:tcPr>
          <w:p w:rsidR="00812063" w:rsidRPr="006B4F3C" w:rsidRDefault="003A5DD2"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Taxation Laws Amendment (Self Assessment) Act 1992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101, 1992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 xml:space="preserve">June 1992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 xml:space="preserve">June 1992 </w:t>
            </w:r>
          </w:p>
        </w:tc>
        <w:tc>
          <w:tcPr>
            <w:tcW w:w="1417" w:type="dxa"/>
            <w:tcBorders>
              <w:top w:val="single" w:sz="4" w:space="0" w:color="auto"/>
              <w:bottom w:val="single" w:sz="4" w:space="0" w:color="auto"/>
            </w:tcBorders>
            <w:shd w:val="clear" w:color="auto" w:fill="auto"/>
          </w:tcPr>
          <w:p w:rsidR="00812063" w:rsidRPr="006B4F3C" w:rsidRDefault="003A5DD2"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Sales Tax Amendment (Transitional) Act 1992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118, 1992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9"/>
                <w:attr w:name="Day" w:val="30"/>
                <w:attr w:name="Year" w:val="1992"/>
              </w:smartTagPr>
              <w:r w:rsidRPr="006B4F3C">
                <w:t>30 Sept 1992</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0"/>
                <w:attr w:name="Day" w:val="28"/>
                <w:attr w:name="Year" w:val="1992"/>
              </w:smartTagPr>
              <w:r w:rsidRPr="006B4F3C">
                <w:t>28 Oct 1992</w:t>
              </w:r>
            </w:smartTag>
            <w:r w:rsidRPr="006B4F3C">
              <w:t xml:space="preserve"> </w:t>
            </w:r>
          </w:p>
        </w:tc>
        <w:tc>
          <w:tcPr>
            <w:tcW w:w="1417" w:type="dxa"/>
            <w:tcBorders>
              <w:top w:val="single" w:sz="4" w:space="0" w:color="auto"/>
              <w:bottom w:val="single" w:sz="4" w:space="0" w:color="auto"/>
            </w:tcBorders>
            <w:shd w:val="clear" w:color="auto" w:fill="auto"/>
          </w:tcPr>
          <w:p w:rsidR="00812063" w:rsidRPr="006B4F3C" w:rsidRDefault="003A5DD2"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4) 1992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191, 1992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1"/>
                <w:attr w:name="Year" w:val="1992"/>
              </w:smartTagPr>
              <w:r w:rsidRPr="006B4F3C">
                <w:t>21 Dec 1992</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1"/>
                <w:attr w:name="Year" w:val="1992"/>
              </w:smartTagPr>
              <w:r w:rsidRPr="006B4F3C">
                <w:t>21 Dec 1992</w:t>
              </w:r>
            </w:smartTag>
            <w:r w:rsidRPr="006B4F3C">
              <w:t xml:space="preserve"> </w:t>
            </w:r>
          </w:p>
        </w:tc>
        <w:tc>
          <w:tcPr>
            <w:tcW w:w="1417" w:type="dxa"/>
            <w:tcBorders>
              <w:top w:val="single" w:sz="4" w:space="0" w:color="auto"/>
              <w:bottom w:val="single" w:sz="4" w:space="0" w:color="auto"/>
            </w:tcBorders>
            <w:shd w:val="clear" w:color="auto" w:fill="auto"/>
          </w:tcPr>
          <w:p w:rsidR="00812063" w:rsidRPr="006B4F3C" w:rsidRDefault="003A5DD2"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lastRenderedPageBreak/>
              <w:t xml:space="preserve">Corporate Law Reform Act 1992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210, 1992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4"/>
                <w:attr w:name="Year" w:val="1992"/>
              </w:smartTagPr>
              <w:r w:rsidRPr="006B4F3C">
                <w:t>24 Dec 1992</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Part</w:t>
            </w:r>
            <w:r w:rsidR="006B4F3C">
              <w:t> </w:t>
            </w:r>
            <w:r w:rsidRPr="006B4F3C">
              <w:t>1 (ss.</w:t>
            </w:r>
            <w:r w:rsidR="006B4F3C">
              <w:t> </w:t>
            </w:r>
            <w:r w:rsidRPr="006B4F3C">
              <w:t xml:space="preserve">1–3): Royal Assent </w:t>
            </w:r>
            <w:r w:rsidRPr="006B4F3C">
              <w:br/>
            </w:r>
            <w:r w:rsidR="00030A36" w:rsidRPr="006B4F3C">
              <w:t>ss.</w:t>
            </w:r>
            <w:r w:rsidR="006B4F3C">
              <w:t> </w:t>
            </w:r>
            <w:r w:rsidRPr="006B4F3C">
              <w:t xml:space="preserve">26(2) and 28(1): </w:t>
            </w:r>
            <w:smartTag w:uri="urn:schemas-microsoft-com:office:smarttags" w:element="date">
              <w:smartTagPr>
                <w:attr w:name="Month" w:val="2"/>
                <w:attr w:name="Day" w:val="1"/>
                <w:attr w:name="Year" w:val="1994"/>
              </w:smartTagPr>
              <w:r w:rsidRPr="006B4F3C">
                <w:t>1 Feb 1994</w:t>
              </w:r>
            </w:smartTag>
            <w:r w:rsidRPr="006B4F3C">
              <w:t xml:space="preserve"> </w:t>
            </w:r>
            <w:r w:rsidRPr="006B4F3C">
              <w:br/>
            </w:r>
            <w:r w:rsidR="00030A36" w:rsidRPr="006B4F3C">
              <w:t>ss.</w:t>
            </w:r>
            <w:r w:rsidR="006B4F3C">
              <w:t> </w:t>
            </w:r>
            <w:r w:rsidRPr="006B4F3C">
              <w:t>29–173 and 177: 23</w:t>
            </w:r>
            <w:r w:rsidR="006B4F3C">
              <w:t> </w:t>
            </w:r>
            <w:r w:rsidRPr="006B4F3C">
              <w:t>June 1993 (</w:t>
            </w:r>
            <w:r w:rsidRPr="006B4F3C">
              <w:rPr>
                <w:i/>
              </w:rPr>
              <w:t xml:space="preserve">see Gazette </w:t>
            </w:r>
            <w:r w:rsidRPr="006B4F3C">
              <w:t xml:space="preserve">1993, No. S186) </w:t>
            </w:r>
            <w:r w:rsidRPr="006B4F3C">
              <w:br/>
              <w:t xml:space="preserve">Remainder: </w:t>
            </w:r>
            <w:smartTag w:uri="urn:schemas-microsoft-com:office:smarttags" w:element="date">
              <w:smartTagPr>
                <w:attr w:name="Month" w:val="2"/>
                <w:attr w:name="Day" w:val="1"/>
                <w:attr w:name="Year" w:val="1993"/>
              </w:smartTagPr>
              <w:r w:rsidRPr="006B4F3C">
                <w:t>1 Feb 1993</w:t>
              </w:r>
            </w:smartTag>
            <w:r w:rsidRPr="006B4F3C">
              <w:t xml:space="preserve"> (</w:t>
            </w:r>
            <w:r w:rsidRPr="006B4F3C">
              <w:rPr>
                <w:i/>
              </w:rPr>
              <w:t xml:space="preserve">see Gazette </w:t>
            </w:r>
            <w:r w:rsidRPr="006B4F3C">
              <w:t xml:space="preserve">1993, No. S25) </w:t>
            </w:r>
          </w:p>
        </w:tc>
        <w:tc>
          <w:tcPr>
            <w:tcW w:w="1417" w:type="dxa"/>
            <w:tcBorders>
              <w:top w:val="single" w:sz="4" w:space="0" w:color="auto"/>
              <w:bottom w:val="single" w:sz="4" w:space="0" w:color="auto"/>
            </w:tcBorders>
            <w:shd w:val="clear" w:color="auto" w:fill="auto"/>
          </w:tcPr>
          <w:p w:rsidR="00812063" w:rsidRPr="006B4F3C" w:rsidRDefault="003A5DD2"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Taxation Laws Amendment (Fringe Benefits Tax Measures) Act 1992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223, 1992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4"/>
                <w:attr w:name="Year" w:val="1992"/>
              </w:smartTagPr>
              <w:r w:rsidRPr="006B4F3C">
                <w:t>24 Dec 1992</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4"/>
                <w:attr w:name="Day" w:val="1"/>
                <w:attr w:name="Year" w:val="1994"/>
              </w:smartTagPr>
              <w:r w:rsidRPr="006B4F3C">
                <w:t>1 Apr 1994</w:t>
              </w:r>
            </w:smartTag>
            <w:r w:rsidRPr="006B4F3C">
              <w:t xml:space="preserve">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w:t>
            </w:r>
            <w:r w:rsidR="00812063" w:rsidRPr="006B4F3C">
              <w:t xml:space="preserve"> 4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Taxation Laws Amendment (Car Parking) Act 1992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237, 1992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4"/>
                <w:attr w:name="Year" w:val="1992"/>
              </w:smartTagPr>
              <w:r w:rsidRPr="006B4F3C">
                <w:t>24 Dec 1992</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4"/>
                <w:attr w:name="Year" w:val="1992"/>
              </w:smartTagPr>
              <w:r w:rsidRPr="006B4F3C">
                <w:t>24 Dec 1992</w:t>
              </w:r>
            </w:smartTag>
            <w:r w:rsidRPr="006B4F3C">
              <w:t xml:space="preserve">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w:t>
            </w:r>
            <w:r w:rsidR="00812063" w:rsidRPr="006B4F3C">
              <w:t xml:space="preserve"> 7 </w:t>
            </w:r>
          </w:p>
        </w:tc>
      </w:tr>
      <w:tr w:rsidR="00812063" w:rsidRPr="006B4F3C" w:rsidTr="00894503">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Taxation Laws Amendment Act 1993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17, 1993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9</w:t>
            </w:r>
            <w:r w:rsidR="006B4F3C">
              <w:t> </w:t>
            </w:r>
            <w:r w:rsidRPr="006B4F3C">
              <w:t xml:space="preserve">June 1993 </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ss.</w:t>
            </w:r>
            <w:r w:rsidR="006B4F3C">
              <w:t> </w:t>
            </w:r>
            <w:r w:rsidR="00812063" w:rsidRPr="006B4F3C">
              <w:t xml:space="preserve">3–6: Royal Assent </w:t>
            </w:r>
            <w:r w:rsidR="00812063" w:rsidRPr="006B4F3C">
              <w:rPr>
                <w:i/>
              </w:rPr>
              <w:t xml:space="preserve">(l)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w:t>
            </w:r>
            <w:r w:rsidR="00812063" w:rsidRPr="006B4F3C">
              <w:t xml:space="preserve"> 5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2) 1993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18, 1993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9</w:t>
            </w:r>
            <w:r w:rsidR="006B4F3C">
              <w:t> </w:t>
            </w:r>
            <w:r w:rsidRPr="006B4F3C">
              <w:t xml:space="preserve">June 1993 </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ss.</w:t>
            </w:r>
            <w:r w:rsidR="006B4F3C">
              <w:t> </w:t>
            </w:r>
            <w:r w:rsidR="00812063" w:rsidRPr="006B4F3C">
              <w:t xml:space="preserve">3–6: Royal Assent </w:t>
            </w:r>
            <w:r w:rsidR="00812063" w:rsidRPr="006B4F3C">
              <w:rPr>
                <w:i/>
              </w:rPr>
              <w:t xml:space="preserve">(m)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ss.</w:t>
            </w:r>
            <w:r w:rsidR="006B4F3C">
              <w:t> </w:t>
            </w:r>
            <w:r w:rsidR="00812063" w:rsidRPr="006B4F3C">
              <w:t xml:space="preserve">5 and 6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(Deficit Reduction) Act (No.</w:t>
            </w:r>
            <w:r w:rsidR="006B4F3C">
              <w:t> </w:t>
            </w:r>
            <w:r w:rsidRPr="006B4F3C">
              <w:t xml:space="preserve">1) 1993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57, 1993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0"/>
                <w:attr w:name="Day" w:val="27"/>
                <w:attr w:name="Year" w:val="1993"/>
              </w:smartTagPr>
              <w:r w:rsidRPr="006B4F3C">
                <w:t>27 Oct 1993</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0"/>
                <w:attr w:name="Day" w:val="27"/>
                <w:attr w:name="Year" w:val="1993"/>
              </w:smartTagPr>
              <w:r w:rsidRPr="006B4F3C">
                <w:t>27 Oct 1993</w:t>
              </w:r>
            </w:smartTag>
            <w:r w:rsidRPr="006B4F3C">
              <w:t xml:space="preserve">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ss.</w:t>
            </w:r>
            <w:r w:rsidR="006B4F3C">
              <w:t> </w:t>
            </w:r>
            <w:r w:rsidR="00812063" w:rsidRPr="006B4F3C">
              <w:t xml:space="preserve">4, 7, 8 and 11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lastRenderedPageBreak/>
              <w:t>Taxation Laws Amendment Act (No.</w:t>
            </w:r>
            <w:r w:rsidR="006B4F3C">
              <w:t> </w:t>
            </w:r>
            <w:r w:rsidRPr="006B4F3C">
              <w:t xml:space="preserve">3) 1993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118, 1993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4"/>
                <w:attr w:name="Year" w:val="1993"/>
              </w:smartTagPr>
              <w:r w:rsidRPr="006B4F3C">
                <w:t>24 Dec 1993</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ss.</w:t>
            </w:r>
            <w:r w:rsidR="006B4F3C">
              <w:t> </w:t>
            </w:r>
            <w:r w:rsidR="00812063" w:rsidRPr="006B4F3C">
              <w:t xml:space="preserve">7–12 and 176: Royal Assent </w:t>
            </w:r>
            <w:r w:rsidR="00812063" w:rsidRPr="006B4F3C">
              <w:rPr>
                <w:i/>
              </w:rPr>
              <w:t xml:space="preserve">(n) </w:t>
            </w:r>
            <w:r w:rsidR="00812063" w:rsidRPr="006B4F3C">
              <w:br/>
              <w:t>Div. 3 of Part</w:t>
            </w:r>
            <w:r w:rsidR="006B4F3C">
              <w:t> </w:t>
            </w:r>
            <w:r w:rsidR="00812063" w:rsidRPr="006B4F3C">
              <w:t>14 (ss.</w:t>
            </w:r>
            <w:r w:rsidR="006B4F3C">
              <w:t> </w:t>
            </w:r>
            <w:r w:rsidR="00812063" w:rsidRPr="006B4F3C">
              <w:t xml:space="preserve">180–182): </w:t>
            </w:r>
            <w:r w:rsidR="00812063" w:rsidRPr="006B4F3C">
              <w:rPr>
                <w:i/>
              </w:rPr>
              <w:t xml:space="preserve">(n) </w:t>
            </w:r>
          </w:p>
        </w:tc>
        <w:tc>
          <w:tcPr>
            <w:tcW w:w="1417" w:type="dxa"/>
            <w:tcBorders>
              <w:top w:val="single" w:sz="4" w:space="0" w:color="auto"/>
              <w:bottom w:val="single" w:sz="4" w:space="0" w:color="auto"/>
            </w:tcBorders>
            <w:shd w:val="clear" w:color="auto" w:fill="auto"/>
          </w:tcPr>
          <w:p w:rsidR="00812063" w:rsidRPr="006B4F3C" w:rsidRDefault="00030A36">
            <w:pPr>
              <w:pStyle w:val="ENoteTableText"/>
            </w:pPr>
            <w:r w:rsidRPr="006B4F3C">
              <w:t>ss.</w:t>
            </w:r>
            <w:r w:rsidR="006B4F3C">
              <w:t> </w:t>
            </w:r>
            <w:r w:rsidR="00812063" w:rsidRPr="006B4F3C">
              <w:t xml:space="preserve">8, 10, 11, 176 and 182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Taxation Laws Amendment Act 1994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56, 1994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4"/>
                <w:attr w:name="Day" w:val="7"/>
                <w:attr w:name="Year" w:val="1994"/>
              </w:smartTagPr>
              <w:r w:rsidRPr="006B4F3C">
                <w:t>7 Apr 1994</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ss.</w:t>
            </w:r>
            <w:r w:rsidR="006B4F3C">
              <w:t> </w:t>
            </w:r>
            <w:r w:rsidR="00812063" w:rsidRPr="006B4F3C">
              <w:t xml:space="preserve">3–12: Royal Assent </w:t>
            </w:r>
            <w:r w:rsidR="00812063" w:rsidRPr="006B4F3C">
              <w:rPr>
                <w:i/>
              </w:rPr>
              <w:t xml:space="preserve">(o) </w:t>
            </w:r>
          </w:p>
        </w:tc>
        <w:tc>
          <w:tcPr>
            <w:tcW w:w="1417" w:type="dxa"/>
            <w:tcBorders>
              <w:top w:val="single" w:sz="4" w:space="0" w:color="auto"/>
              <w:bottom w:val="single" w:sz="4" w:space="0" w:color="auto"/>
            </w:tcBorders>
            <w:shd w:val="clear" w:color="auto" w:fill="auto"/>
          </w:tcPr>
          <w:p w:rsidR="00812063" w:rsidRPr="006B4F3C" w:rsidRDefault="00030A36">
            <w:pPr>
              <w:pStyle w:val="ENoteTableText"/>
            </w:pPr>
            <w:r w:rsidRPr="006B4F3C">
              <w:t>ss.</w:t>
            </w:r>
            <w:r w:rsidR="006B4F3C">
              <w:t> </w:t>
            </w:r>
            <w:r w:rsidR="00812063" w:rsidRPr="006B4F3C">
              <w:t>4, 6, 7, 9, 10 and 12</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2) 1994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82, 1994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23</w:t>
            </w:r>
            <w:r w:rsidR="006B4F3C">
              <w:t> </w:t>
            </w:r>
            <w:r w:rsidRPr="006B4F3C">
              <w:t xml:space="preserve">June 1994 </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ss.</w:t>
            </w:r>
            <w:r w:rsidR="006B4F3C">
              <w:t> </w:t>
            </w:r>
            <w:r w:rsidR="00812063" w:rsidRPr="006B4F3C">
              <w:t xml:space="preserve">3–6 and 128–131: Royal Assent </w:t>
            </w:r>
            <w:r w:rsidR="00812063" w:rsidRPr="006B4F3C">
              <w:rPr>
                <w:i/>
              </w:rPr>
              <w:t xml:space="preserve">(p) </w:t>
            </w:r>
          </w:p>
        </w:tc>
        <w:tc>
          <w:tcPr>
            <w:tcW w:w="1417" w:type="dxa"/>
            <w:tcBorders>
              <w:top w:val="single" w:sz="4" w:space="0" w:color="auto"/>
              <w:bottom w:val="single" w:sz="4" w:space="0" w:color="auto"/>
            </w:tcBorders>
            <w:shd w:val="clear" w:color="auto" w:fill="auto"/>
          </w:tcPr>
          <w:p w:rsidR="00812063" w:rsidRPr="006B4F3C" w:rsidRDefault="00030A36">
            <w:pPr>
              <w:pStyle w:val="ENoteTableText"/>
            </w:pPr>
            <w:r w:rsidRPr="006B4F3C">
              <w:t>ss.</w:t>
            </w:r>
            <w:r w:rsidR="006B4F3C">
              <w:t> </w:t>
            </w:r>
            <w:r w:rsidR="00812063" w:rsidRPr="006B4F3C">
              <w:t>4, 6, 128 and 131</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Departure Tax Collection Amendment Act 1994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159, 1994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16"/>
                <w:attr w:name="Year" w:val="1994"/>
              </w:smartTagPr>
              <w:r w:rsidRPr="006B4F3C">
                <w:t>16 Dec 1994</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16"/>
                <w:attr w:name="Year" w:val="1994"/>
              </w:smartTagPr>
              <w:r w:rsidRPr="006B4F3C">
                <w:t>16 Dec 1994</w:t>
              </w:r>
            </w:smartTag>
            <w:r w:rsidRPr="006B4F3C">
              <w:t xml:space="preserve"> </w:t>
            </w:r>
          </w:p>
        </w:tc>
        <w:tc>
          <w:tcPr>
            <w:tcW w:w="1417" w:type="dxa"/>
            <w:tcBorders>
              <w:top w:val="single" w:sz="4" w:space="0" w:color="auto"/>
              <w:bottom w:val="single" w:sz="4" w:space="0" w:color="auto"/>
            </w:tcBorders>
            <w:shd w:val="clear" w:color="auto" w:fill="auto"/>
          </w:tcPr>
          <w:p w:rsidR="00812063" w:rsidRPr="006B4F3C" w:rsidRDefault="00030A36" w:rsidP="003A5DD2">
            <w:pPr>
              <w:pStyle w:val="ENoteTableText"/>
            </w:pPr>
            <w:r w:rsidRPr="006B4F3C">
              <w:t>ss.</w:t>
            </w:r>
            <w:r w:rsidR="006B4F3C">
              <w:t> </w:t>
            </w:r>
            <w:r w:rsidR="00812063" w:rsidRPr="006B4F3C">
              <w:t xml:space="preserve">3 and 18–20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4) 1994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181, 1994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19"/>
                <w:attr w:name="Year" w:val="1994"/>
              </w:smartTagPr>
              <w:r w:rsidRPr="006B4F3C">
                <w:t>19 Dec 1994</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Schedule</w:t>
            </w:r>
            <w:r w:rsidR="006B4F3C">
              <w:t> </w:t>
            </w:r>
            <w:r w:rsidRPr="006B4F3C">
              <w:t>1 (items</w:t>
            </w:r>
            <w:r w:rsidR="006B4F3C">
              <w:t> </w:t>
            </w:r>
            <w:r w:rsidRPr="006B4F3C">
              <w:t xml:space="preserve">22–85): </w:t>
            </w:r>
            <w:smartTag w:uri="urn:schemas-microsoft-com:office:smarttags" w:element="date">
              <w:smartTagPr>
                <w:attr w:name="Month" w:val="10"/>
                <w:attr w:name="Day" w:val="13"/>
                <w:attr w:name="Year" w:val="1994"/>
              </w:smartTagPr>
              <w:r w:rsidRPr="006B4F3C">
                <w:t>13 Oct 1994</w:t>
              </w:r>
            </w:smartTag>
            <w:r w:rsidRPr="006B4F3C">
              <w:t xml:space="preserve"> </w:t>
            </w:r>
            <w:r w:rsidRPr="006B4F3C">
              <w:br/>
              <w:t xml:space="preserve">Remainder: Royal Assent </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Sch. 3 (items</w:t>
            </w:r>
            <w:r w:rsidR="006B4F3C">
              <w:t> </w:t>
            </w:r>
            <w:r w:rsidRPr="006B4F3C">
              <w:t>1, 5) and Sch. 5 (items</w:t>
            </w:r>
            <w:r w:rsidR="006B4F3C">
              <w:t> </w:t>
            </w:r>
            <w:r w:rsidRPr="006B4F3C">
              <w:t>1, 46(10))</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Income Tax (International Agreements) Amendment Act 1995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22, 1995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3"/>
                <w:attr w:name="Day" w:val="29"/>
                <w:attr w:name="Year" w:val="1995"/>
              </w:smartTagPr>
              <w:r w:rsidRPr="006B4F3C">
                <w:t>29 Mar 1995</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3"/>
                <w:attr w:name="Day" w:val="29"/>
                <w:attr w:name="Year" w:val="1995"/>
              </w:smartTagPr>
              <w:r w:rsidRPr="006B4F3C">
                <w:t>29 Mar 1995</w:t>
              </w:r>
            </w:smartTag>
            <w:r w:rsidRPr="006B4F3C">
              <w:t xml:space="preserve"> </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Tax Law Improvement (Substantiation) Act 1995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30, 1995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4"/>
                <w:attr w:name="Day" w:val="7"/>
                <w:attr w:name="Year" w:val="1995"/>
              </w:smartTagPr>
              <w:r w:rsidRPr="006B4F3C">
                <w:t>7 Apr 1995</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4"/>
                <w:attr w:name="Day" w:val="7"/>
                <w:attr w:name="Year" w:val="1995"/>
              </w:smartTagPr>
              <w:r w:rsidRPr="006B4F3C">
                <w:t>7 Apr 1995</w:t>
              </w:r>
            </w:smartTag>
            <w:r w:rsidRPr="006B4F3C">
              <w:t xml:space="preserve"> </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894503">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lastRenderedPageBreak/>
              <w:t xml:space="preserve">Superannuation Laws Amendment (Small Accounts and Other Measures) Act 1995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53, 1995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23</w:t>
            </w:r>
            <w:r w:rsidR="006B4F3C">
              <w:t> </w:t>
            </w:r>
            <w:r w:rsidRPr="006B4F3C">
              <w:t xml:space="preserve">June 1995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w:t>
            </w:r>
            <w:r w:rsidR="006B4F3C">
              <w:t> </w:t>
            </w:r>
            <w:r w:rsidRPr="006B4F3C">
              <w:t xml:space="preserve">July 1995 </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1) 1995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120, 1995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0"/>
                <w:attr w:name="Day" w:val="25"/>
                <w:attr w:name="Year" w:val="1995"/>
              </w:smartTagPr>
              <w:r w:rsidRPr="006B4F3C">
                <w:t>25 Oct 1995</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Schedule</w:t>
            </w:r>
            <w:r w:rsidR="006B4F3C">
              <w:t> </w:t>
            </w:r>
            <w:r w:rsidRPr="006B4F3C">
              <w:t>2 (item</w:t>
            </w:r>
            <w:r w:rsidR="006B4F3C">
              <w:t> </w:t>
            </w:r>
            <w:r w:rsidRPr="006B4F3C">
              <w:t xml:space="preserve">5): Royal Assent </w:t>
            </w:r>
            <w:r w:rsidRPr="006B4F3C">
              <w:rPr>
                <w:i/>
              </w:rPr>
              <w:t xml:space="preserve">(q) </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Taxation Laws Amendment (FBT Cost of Compliance) Act 1995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145, 1995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12"/>
                <w:attr w:name="Year" w:val="1995"/>
              </w:smartTagPr>
              <w:r w:rsidRPr="006B4F3C">
                <w:t>12 Dec 1995</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12"/>
                <w:attr w:name="Year" w:val="1995"/>
              </w:smartTagPr>
              <w:r w:rsidRPr="006B4F3C">
                <w:t>12 Dec 1995</w:t>
              </w:r>
            </w:smartTag>
            <w:r w:rsidRPr="006B4F3C">
              <w:t xml:space="preserve"> </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Sch. 1 (item</w:t>
            </w:r>
            <w:r w:rsidR="006B4F3C">
              <w:t> </w:t>
            </w:r>
            <w:r w:rsidRPr="006B4F3C">
              <w:t>5), Sch. 2 (items</w:t>
            </w:r>
            <w:r w:rsidR="006B4F3C">
              <w:t> </w:t>
            </w:r>
            <w:r w:rsidRPr="006B4F3C">
              <w:t>10, 11), Sch. 3 (item</w:t>
            </w:r>
            <w:r w:rsidR="006B4F3C">
              <w:t> </w:t>
            </w:r>
            <w:r w:rsidRPr="006B4F3C">
              <w:t>4), Sch. 4 (item</w:t>
            </w:r>
            <w:r w:rsidR="006B4F3C">
              <w:t> </w:t>
            </w:r>
            <w:r w:rsidRPr="006B4F3C">
              <w:t>8) and Sch. 5 (item</w:t>
            </w:r>
            <w:r w:rsidR="006B4F3C">
              <w:t> </w:t>
            </w:r>
            <w:r w:rsidRPr="006B4F3C">
              <w:t>74)</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 xml:space="preserve">2) 1995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 xml:space="preserve">169, 1995 </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16"/>
                <w:attr w:name="Year" w:val="1995"/>
              </w:smartTagPr>
              <w:r w:rsidRPr="006B4F3C">
                <w:t>16 Dec 1995</w:t>
              </w:r>
            </w:smartTag>
            <w:r w:rsidRPr="006B4F3C">
              <w:t xml:space="preserve"> </w:t>
            </w:r>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Schedule</w:t>
            </w:r>
            <w:r w:rsidR="006B4F3C">
              <w:t> </w:t>
            </w:r>
            <w:r w:rsidRPr="006B4F3C">
              <w:t>2 (item</w:t>
            </w:r>
            <w:r w:rsidR="006B4F3C">
              <w:t> </w:t>
            </w:r>
            <w:r w:rsidRPr="006B4F3C">
              <w:t xml:space="preserve">9): Royal Assent </w:t>
            </w:r>
            <w:r w:rsidRPr="006B4F3C">
              <w:rPr>
                <w:i/>
              </w:rPr>
              <w:t xml:space="preserve">(r) </w:t>
            </w:r>
          </w:p>
        </w:tc>
        <w:tc>
          <w:tcPr>
            <w:tcW w:w="1417" w:type="dxa"/>
            <w:tcBorders>
              <w:top w:val="single" w:sz="4" w:space="0" w:color="auto"/>
              <w:bottom w:val="single" w:sz="4" w:space="0" w:color="auto"/>
            </w:tcBorders>
            <w:shd w:val="clear" w:color="auto" w:fill="auto"/>
          </w:tcPr>
          <w:p w:rsidR="00812063" w:rsidRPr="006B4F3C" w:rsidRDefault="00812063">
            <w:pPr>
              <w:pStyle w:val="ENoteTableText"/>
            </w:pPr>
            <w:r w:rsidRPr="006B4F3C">
              <w:t>Sch. 2 (items</w:t>
            </w:r>
            <w:r w:rsidR="006B4F3C">
              <w:t> </w:t>
            </w:r>
            <w:r w:rsidRPr="006B4F3C">
              <w:t xml:space="preserve">11–15) </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Law and Justice Legislation Amendment Act (No.</w:t>
            </w:r>
            <w:r w:rsidR="006B4F3C">
              <w:t> </w:t>
            </w:r>
            <w:r w:rsidRPr="006B4F3C">
              <w:t xml:space="preserve">1) 1995 </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175, 1995</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16"/>
                <w:attr w:name="Year" w:val="1995"/>
              </w:smartTagPr>
              <w:r w:rsidRPr="006B4F3C">
                <w:t>16 Dec 1995</w:t>
              </w:r>
            </w:smartTag>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16"/>
                <w:attr w:name="Year" w:val="1995"/>
              </w:smartTagPr>
              <w:r w:rsidRPr="006B4F3C">
                <w:t>16 Dec 1995</w:t>
              </w:r>
            </w:smartTag>
            <w:r w:rsidRPr="006B4F3C">
              <w:t xml:space="preserve"> </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Statute Law Revision Act 1996</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43, 1996</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0"/>
                <w:attr w:name="Day" w:val="25"/>
                <w:attr w:name="Year" w:val="1996"/>
              </w:smartTagPr>
              <w:r w:rsidRPr="006B4F3C">
                <w:t>25 Oct 1996</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Schedule</w:t>
            </w:r>
            <w:r w:rsidR="006B4F3C">
              <w:t> </w:t>
            </w:r>
            <w:r w:rsidRPr="006B4F3C">
              <w:t>2 (items</w:t>
            </w:r>
            <w:r w:rsidR="006B4F3C">
              <w:t> </w:t>
            </w:r>
            <w:r w:rsidRPr="006B4F3C">
              <w:t xml:space="preserve">58, 59): </w:t>
            </w:r>
            <w:r w:rsidRPr="006B4F3C">
              <w:rPr>
                <w:i/>
              </w:rPr>
              <w:t>(s)</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2) 1996</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76, 1996</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18"/>
                <w:attr w:name="Year" w:val="1996"/>
              </w:smartTagPr>
              <w:r w:rsidRPr="006B4F3C">
                <w:t>18 Dec 1996</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Schedule</w:t>
            </w:r>
            <w:r w:rsidR="006B4F3C">
              <w:t> </w:t>
            </w:r>
            <w:r w:rsidRPr="006B4F3C">
              <w:t xml:space="preserve">5: Royal Assent </w:t>
            </w:r>
            <w:r w:rsidRPr="006B4F3C">
              <w:rPr>
                <w:i/>
              </w:rPr>
              <w:t>(t)</w:t>
            </w:r>
          </w:p>
        </w:tc>
        <w:tc>
          <w:tcPr>
            <w:tcW w:w="1417" w:type="dxa"/>
            <w:tcBorders>
              <w:top w:val="single" w:sz="4" w:space="0" w:color="auto"/>
              <w:bottom w:val="single" w:sz="4" w:space="0" w:color="auto"/>
            </w:tcBorders>
            <w:shd w:val="clear" w:color="auto" w:fill="auto"/>
          </w:tcPr>
          <w:p w:rsidR="00812063" w:rsidRPr="006B4F3C" w:rsidRDefault="00812063">
            <w:pPr>
              <w:pStyle w:val="ENoteTableText"/>
            </w:pPr>
            <w:r w:rsidRPr="006B4F3C">
              <w:t>Sch. 5 (item</w:t>
            </w:r>
            <w:r w:rsidR="006B4F3C">
              <w:t> </w:t>
            </w:r>
            <w:r w:rsidR="00B82CBD" w:rsidRPr="006B4F3C">
              <w:t>2)</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Income Tax (Consequential Amendments) Act 1997</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39, 1997</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4"/>
                <w:attr w:name="Day" w:val="17"/>
                <w:attr w:name="Year" w:val="1997"/>
              </w:smartTagPr>
              <w:r w:rsidRPr="006B4F3C">
                <w:t>17 Apr 1997</w:t>
              </w:r>
            </w:smartTag>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w:t>
            </w:r>
            <w:r w:rsidR="006B4F3C">
              <w:t> </w:t>
            </w:r>
            <w:r w:rsidRPr="006B4F3C">
              <w:t>July 1997</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lastRenderedPageBreak/>
              <w:t>Retirement Savings Accounts (Consequential Amendments) Act 1997</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62, 1997</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28</w:t>
            </w:r>
            <w:r w:rsidR="006B4F3C">
              <w:t> </w:t>
            </w:r>
            <w:r w:rsidRPr="006B4F3C">
              <w:t>May 1997</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w:t>
            </w:r>
            <w:r w:rsidR="006B4F3C">
              <w:t> </w:t>
            </w:r>
            <w:r w:rsidRPr="006B4F3C">
              <w:t>June 1997 (</w:t>
            </w:r>
            <w:r w:rsidRPr="006B4F3C">
              <w:rPr>
                <w:i/>
              </w:rPr>
              <w:t xml:space="preserve">see </w:t>
            </w:r>
            <w:r w:rsidRPr="006B4F3C">
              <w:t xml:space="preserve">s. 2 and </w:t>
            </w:r>
            <w:r w:rsidRPr="006B4F3C">
              <w:rPr>
                <w:i/>
              </w:rPr>
              <w:t xml:space="preserve">Gazette </w:t>
            </w:r>
            <w:r w:rsidRPr="006B4F3C">
              <w:t>1997, No. S202)</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 Law Improvement Act 1997</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121, 1997</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8</w:t>
            </w:r>
            <w:r w:rsidR="006B4F3C">
              <w:t> </w:t>
            </w:r>
            <w:r w:rsidRPr="006B4F3C">
              <w:t>July 1997</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812063" w:rsidRPr="006B4F3C">
              <w:t xml:space="preserve"> 4: Royal Assent </w:t>
            </w:r>
            <w:r w:rsidR="00812063" w:rsidRPr="006B4F3C">
              <w:rPr>
                <w:i/>
              </w:rPr>
              <w:t>(u)</w:t>
            </w:r>
            <w:r w:rsidR="00812063" w:rsidRPr="006B4F3C">
              <w:br/>
              <w:t>Schedule</w:t>
            </w:r>
            <w:r w:rsidR="006B4F3C">
              <w:t> </w:t>
            </w:r>
            <w:r w:rsidR="00812063" w:rsidRPr="006B4F3C">
              <w:t>4 (items</w:t>
            </w:r>
            <w:r w:rsidR="006B4F3C">
              <w:t> </w:t>
            </w:r>
            <w:r w:rsidR="00812063" w:rsidRPr="006B4F3C">
              <w:t xml:space="preserve">139, 140): </w:t>
            </w:r>
            <w:r w:rsidR="00812063" w:rsidRPr="006B4F3C">
              <w:rPr>
                <w:i/>
              </w:rPr>
              <w:t>(u)</w:t>
            </w:r>
            <w:r w:rsidR="00812063" w:rsidRPr="006B4F3C">
              <w:br/>
              <w:t>Schedule</w:t>
            </w:r>
            <w:r w:rsidR="006B4F3C">
              <w:t> </w:t>
            </w:r>
            <w:r w:rsidR="00812063" w:rsidRPr="006B4F3C">
              <w:t>10 (items</w:t>
            </w:r>
            <w:r w:rsidR="006B4F3C">
              <w:t> </w:t>
            </w:r>
            <w:r w:rsidR="00812063" w:rsidRPr="006B4F3C">
              <w:t xml:space="preserve">16–23): </w:t>
            </w:r>
            <w:r w:rsidR="00812063" w:rsidRPr="006B4F3C">
              <w:rPr>
                <w:i/>
              </w:rPr>
              <w:t>(u)</w:t>
            </w:r>
          </w:p>
        </w:tc>
        <w:tc>
          <w:tcPr>
            <w:tcW w:w="1417"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812063" w:rsidRPr="006B4F3C">
              <w:t xml:space="preserve"> 4, Sch. 4 (item</w:t>
            </w:r>
            <w:r w:rsidR="006B4F3C">
              <w:t> </w:t>
            </w:r>
            <w:r w:rsidR="00812063" w:rsidRPr="006B4F3C">
              <w:t>140) and Sch. 10 (item</w:t>
            </w:r>
            <w:r w:rsidR="006B4F3C">
              <w:t> </w:t>
            </w:r>
            <w:r w:rsidR="00B82CBD" w:rsidRPr="006B4F3C">
              <w:t>23)</w:t>
            </w:r>
          </w:p>
        </w:tc>
      </w:tr>
      <w:tr w:rsidR="00812063" w:rsidRPr="006B4F3C" w:rsidTr="00894503">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3) 1997</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147, 1997</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0"/>
                <w:attr w:name="Day" w:val="14"/>
                <w:attr w:name="Year" w:val="1997"/>
              </w:smartTagPr>
              <w:r w:rsidRPr="006B4F3C">
                <w:t>14 Oct 1997</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Schedule</w:t>
            </w:r>
            <w:r w:rsidR="006B4F3C">
              <w:t> </w:t>
            </w:r>
            <w:r w:rsidRPr="006B4F3C">
              <w:t xml:space="preserve">7: Royal Assent </w:t>
            </w:r>
            <w:r w:rsidRPr="006B4F3C">
              <w:rPr>
                <w:i/>
              </w:rPr>
              <w:t>(v)</w:t>
            </w:r>
          </w:p>
        </w:tc>
        <w:tc>
          <w:tcPr>
            <w:tcW w:w="1417" w:type="dxa"/>
            <w:tcBorders>
              <w:top w:val="single" w:sz="4" w:space="0" w:color="auto"/>
              <w:bottom w:val="single" w:sz="4" w:space="0" w:color="auto"/>
            </w:tcBorders>
            <w:shd w:val="clear" w:color="auto" w:fill="auto"/>
          </w:tcPr>
          <w:p w:rsidR="00812063" w:rsidRPr="006B4F3C" w:rsidRDefault="00812063">
            <w:pPr>
              <w:pStyle w:val="ENoteTableText"/>
            </w:pPr>
            <w:r w:rsidRPr="006B4F3C">
              <w:t>Sch. 7 (item</w:t>
            </w:r>
            <w:r w:rsidR="006B4F3C">
              <w:t> </w:t>
            </w:r>
            <w:r w:rsidR="00B82CBD" w:rsidRPr="006B4F3C">
              <w:t>3)</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Foreign Affairs and Trade Legislation Amendment Act 1997</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150, 1997</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0"/>
                <w:attr w:name="Day" w:val="17"/>
                <w:attr w:name="Year" w:val="1997"/>
              </w:smartTagPr>
              <w:r w:rsidRPr="006B4F3C">
                <w:t>17 Oct 1997</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Schedule</w:t>
            </w:r>
            <w:r w:rsidR="006B4F3C">
              <w:t> </w:t>
            </w:r>
            <w:r w:rsidRPr="006B4F3C">
              <w:t>2 (item</w:t>
            </w:r>
            <w:r w:rsidR="006B4F3C">
              <w:t> </w:t>
            </w:r>
            <w:r w:rsidRPr="006B4F3C">
              <w:t xml:space="preserve">2): Royal Assent </w:t>
            </w:r>
            <w:r w:rsidRPr="006B4F3C">
              <w:rPr>
                <w:i/>
              </w:rPr>
              <w:t>(w)</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4) 1997</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174, 1997</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1"/>
                <w:attr w:name="Day" w:val="21"/>
                <w:attr w:name="Year" w:val="1997"/>
              </w:smartTagPr>
              <w:r w:rsidRPr="006B4F3C">
                <w:t>21 Nov 1997</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Schedule</w:t>
            </w:r>
            <w:r w:rsidR="006B4F3C">
              <w:t> </w:t>
            </w:r>
            <w:r w:rsidRPr="006B4F3C">
              <w:t>7 (items</w:t>
            </w:r>
            <w:r w:rsidR="006B4F3C">
              <w:t> </w:t>
            </w:r>
            <w:r w:rsidRPr="006B4F3C">
              <w:t xml:space="preserve">19–32): Royal Assent </w:t>
            </w:r>
            <w:r w:rsidRPr="006B4F3C">
              <w:rPr>
                <w:i/>
              </w:rPr>
              <w:t>(x)</w:t>
            </w:r>
          </w:p>
        </w:tc>
        <w:tc>
          <w:tcPr>
            <w:tcW w:w="1417" w:type="dxa"/>
            <w:tcBorders>
              <w:top w:val="single" w:sz="4" w:space="0" w:color="auto"/>
              <w:bottom w:val="single" w:sz="4" w:space="0" w:color="auto"/>
            </w:tcBorders>
            <w:shd w:val="clear" w:color="auto" w:fill="auto"/>
          </w:tcPr>
          <w:p w:rsidR="00812063" w:rsidRPr="006B4F3C" w:rsidRDefault="00812063">
            <w:pPr>
              <w:pStyle w:val="ENoteTableText"/>
            </w:pPr>
            <w:r w:rsidRPr="006B4F3C">
              <w:t>Sch. 7 (item</w:t>
            </w:r>
            <w:r w:rsidR="006B4F3C">
              <w:t> </w:t>
            </w:r>
            <w:r w:rsidR="00B82CBD" w:rsidRPr="006B4F3C">
              <w:t>32(2))</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Child Care Payments (Consequential Amendments and Transitional Provisions) Act 1997</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196, 1997</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8"/>
                <w:attr w:name="Year" w:val="1997"/>
              </w:smartTagPr>
              <w:r w:rsidRPr="006B4F3C">
                <w:t>8 Dec 1997</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Schedule</w:t>
            </w:r>
            <w:r w:rsidR="006B4F3C">
              <w:t> </w:t>
            </w:r>
            <w:r w:rsidRPr="006B4F3C">
              <w:t>1 (item</w:t>
            </w:r>
            <w:r w:rsidR="006B4F3C">
              <w:t> </w:t>
            </w:r>
            <w:r w:rsidRPr="006B4F3C">
              <w:t xml:space="preserve">11): </w:t>
            </w:r>
            <w:smartTag w:uri="urn:schemas-microsoft-com:office:smarttags" w:element="date">
              <w:smartTagPr>
                <w:attr w:name="Month" w:val="12"/>
                <w:attr w:name="Day" w:val="8"/>
                <w:attr w:name="Year" w:val="1997"/>
              </w:smartTagPr>
              <w:r w:rsidRPr="006B4F3C">
                <w:t>8 Dec 1997</w:t>
              </w:r>
            </w:smartTag>
            <w:r w:rsidRPr="006B4F3C">
              <w:t xml:space="preserve"> </w:t>
            </w:r>
            <w:r w:rsidRPr="006B4F3C">
              <w:rPr>
                <w:i/>
              </w:rPr>
              <w:t>(y)</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(Trust Loss and Other Deductions) Act 1998</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17, 1998</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4"/>
                <w:attr w:name="Day" w:val="16"/>
                <w:attr w:name="Year" w:val="1998"/>
              </w:smartTagPr>
              <w:r w:rsidRPr="006B4F3C">
                <w:t>16 Apr 1998</w:t>
              </w:r>
            </w:smartTag>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4"/>
                <w:attr w:name="Day" w:val="16"/>
                <w:attr w:name="Year" w:val="1998"/>
              </w:smartTagPr>
              <w:r w:rsidRPr="006B4F3C">
                <w:t>16 Apr 1998</w:t>
              </w:r>
            </w:smartTag>
          </w:p>
        </w:tc>
        <w:tc>
          <w:tcPr>
            <w:tcW w:w="1417" w:type="dxa"/>
            <w:tcBorders>
              <w:top w:val="single" w:sz="4" w:space="0" w:color="auto"/>
              <w:bottom w:val="single" w:sz="4" w:space="0" w:color="auto"/>
            </w:tcBorders>
            <w:shd w:val="clear" w:color="auto" w:fill="auto"/>
          </w:tcPr>
          <w:p w:rsidR="00812063" w:rsidRPr="006B4F3C" w:rsidRDefault="00812063" w:rsidP="001D3F95">
            <w:pPr>
              <w:pStyle w:val="ENoteTableText"/>
            </w:pPr>
            <w:r w:rsidRPr="006B4F3C">
              <w:t>Sch. 1 (item</w:t>
            </w:r>
            <w:r w:rsidR="006B4F3C">
              <w:t> </w:t>
            </w:r>
            <w:r w:rsidR="00B82CBD" w:rsidRPr="006B4F3C">
              <w:t>32)</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(Technical Amendments) Act 1998</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41, 1998</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4</w:t>
            </w:r>
            <w:r w:rsidR="006B4F3C">
              <w:t> </w:t>
            </w:r>
            <w:r w:rsidRPr="006B4F3C">
              <w:t>June 1998</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Schedule</w:t>
            </w:r>
            <w:r w:rsidR="006B4F3C">
              <w:t> </w:t>
            </w:r>
            <w:r w:rsidRPr="006B4F3C">
              <w:t>5 (items</w:t>
            </w:r>
            <w:r w:rsidR="006B4F3C">
              <w:t> </w:t>
            </w:r>
            <w:r w:rsidRPr="006B4F3C">
              <w:t>1–15, 20): Royal Assent</w:t>
            </w:r>
          </w:p>
        </w:tc>
        <w:tc>
          <w:tcPr>
            <w:tcW w:w="1417" w:type="dxa"/>
            <w:tcBorders>
              <w:top w:val="single" w:sz="4" w:space="0" w:color="auto"/>
              <w:bottom w:val="single" w:sz="4" w:space="0" w:color="auto"/>
            </w:tcBorders>
            <w:shd w:val="clear" w:color="auto" w:fill="auto"/>
          </w:tcPr>
          <w:p w:rsidR="00812063" w:rsidRPr="006B4F3C" w:rsidRDefault="00812063" w:rsidP="001D3F95">
            <w:pPr>
              <w:pStyle w:val="ENoteTableText"/>
            </w:pPr>
            <w:r w:rsidRPr="006B4F3C">
              <w:t>Sch. 5 (item</w:t>
            </w:r>
            <w:r w:rsidR="006B4F3C">
              <w:t> </w:t>
            </w:r>
            <w:r w:rsidR="00B82CBD" w:rsidRPr="006B4F3C">
              <w:t>20)</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3) 1998</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47, 1998</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23</w:t>
            </w:r>
            <w:r w:rsidR="006B4F3C">
              <w:t> </w:t>
            </w:r>
            <w:r w:rsidRPr="006B4F3C">
              <w:t>June 1998</w:t>
            </w:r>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Schedule</w:t>
            </w:r>
            <w:r w:rsidR="006B4F3C">
              <w:t> </w:t>
            </w:r>
            <w:r w:rsidRPr="006B4F3C">
              <w:t>8 (items</w:t>
            </w:r>
            <w:r w:rsidR="006B4F3C">
              <w:t> </w:t>
            </w:r>
            <w:r w:rsidRPr="006B4F3C">
              <w:t xml:space="preserve">11, 12): Royal Assent </w:t>
            </w:r>
            <w:r w:rsidRPr="006B4F3C">
              <w:rPr>
                <w:i/>
              </w:rPr>
              <w:t>(z)</w:t>
            </w:r>
          </w:p>
        </w:tc>
        <w:tc>
          <w:tcPr>
            <w:tcW w:w="1417" w:type="dxa"/>
            <w:tcBorders>
              <w:top w:val="single" w:sz="4" w:space="0" w:color="auto"/>
              <w:bottom w:val="single" w:sz="4" w:space="0" w:color="auto"/>
            </w:tcBorders>
            <w:shd w:val="clear" w:color="auto" w:fill="auto"/>
          </w:tcPr>
          <w:p w:rsidR="00812063" w:rsidRPr="006B4F3C" w:rsidRDefault="00812063">
            <w:pPr>
              <w:pStyle w:val="ENoteTableText"/>
            </w:pPr>
            <w:r w:rsidRPr="006B4F3C">
              <w:t>Sch. 8 (item</w:t>
            </w:r>
            <w:r w:rsidR="006B4F3C">
              <w:t> </w:t>
            </w:r>
            <w:r w:rsidR="00B82CBD" w:rsidRPr="006B4F3C">
              <w:t>12)</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3) 1999</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11, 1999</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3"/>
                <w:attr w:name="Day" w:val="31"/>
                <w:attr w:name="Year" w:val="1999"/>
              </w:smartTagPr>
              <w:r w:rsidRPr="006B4F3C">
                <w:t>31 Mar 1999</w:t>
              </w:r>
            </w:smartTag>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Schedule</w:t>
            </w:r>
            <w:r w:rsidR="006B4F3C">
              <w:t> </w:t>
            </w:r>
            <w:r w:rsidRPr="006B4F3C">
              <w:t>1 (items</w:t>
            </w:r>
            <w:r w:rsidR="006B4F3C">
              <w:t> </w:t>
            </w:r>
            <w:r w:rsidRPr="006B4F3C">
              <w:t>1–11, 398, 399, 404, 405): 1</w:t>
            </w:r>
            <w:r w:rsidR="006B4F3C">
              <w:t> </w:t>
            </w:r>
            <w:r w:rsidRPr="006B4F3C">
              <w:t>July 1999</w:t>
            </w:r>
          </w:p>
        </w:tc>
        <w:tc>
          <w:tcPr>
            <w:tcW w:w="1417" w:type="dxa"/>
            <w:tcBorders>
              <w:top w:val="single" w:sz="4" w:space="0" w:color="auto"/>
              <w:bottom w:val="single" w:sz="4" w:space="0" w:color="auto"/>
            </w:tcBorders>
            <w:shd w:val="clear" w:color="auto" w:fill="auto"/>
          </w:tcPr>
          <w:p w:rsidR="00812063" w:rsidRPr="006B4F3C" w:rsidRDefault="00812063" w:rsidP="001D3F95">
            <w:pPr>
              <w:pStyle w:val="ENoteTableText"/>
            </w:pPr>
            <w:r w:rsidRPr="006B4F3C">
              <w:t>Sch. 1 (items</w:t>
            </w:r>
            <w:r w:rsidR="006B4F3C">
              <w:t> </w:t>
            </w:r>
            <w:r w:rsidR="00B82CBD" w:rsidRPr="006B4F3C">
              <w:t>398, 399, 404, 405)</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1) 1999</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16, 1999</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4"/>
                <w:attr w:name="Day" w:val="9"/>
                <w:attr w:name="Year" w:val="1999"/>
              </w:smartTagPr>
              <w:r w:rsidRPr="006B4F3C">
                <w:t>9 Apr 1999</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Schedule</w:t>
            </w:r>
            <w:r w:rsidR="006B4F3C">
              <w:t> </w:t>
            </w:r>
            <w:r w:rsidRPr="006B4F3C">
              <w:t>2, Schedule</w:t>
            </w:r>
            <w:r w:rsidR="006B4F3C">
              <w:t> </w:t>
            </w:r>
            <w:r w:rsidRPr="006B4F3C">
              <w:t>3 (items</w:t>
            </w:r>
            <w:r w:rsidR="006B4F3C">
              <w:t> </w:t>
            </w:r>
            <w:r w:rsidRPr="006B4F3C">
              <w:t>1–7, 12) and Schedule</w:t>
            </w:r>
            <w:r w:rsidR="006B4F3C">
              <w:t> </w:t>
            </w:r>
            <w:r w:rsidRPr="006B4F3C">
              <w:t xml:space="preserve">12: Royal Assent </w:t>
            </w:r>
            <w:r w:rsidRPr="006B4F3C">
              <w:rPr>
                <w:i/>
              </w:rPr>
              <w:t>(za)</w:t>
            </w:r>
          </w:p>
        </w:tc>
        <w:tc>
          <w:tcPr>
            <w:tcW w:w="1417" w:type="dxa"/>
            <w:tcBorders>
              <w:top w:val="single" w:sz="4" w:space="0" w:color="auto"/>
              <w:bottom w:val="single" w:sz="4" w:space="0" w:color="auto"/>
            </w:tcBorders>
            <w:shd w:val="clear" w:color="auto" w:fill="auto"/>
          </w:tcPr>
          <w:p w:rsidR="00812063" w:rsidRPr="006B4F3C" w:rsidRDefault="00812063">
            <w:pPr>
              <w:pStyle w:val="ENoteTableText"/>
            </w:pPr>
            <w:r w:rsidRPr="006B4F3C">
              <w:t>Sch. 2 (item</w:t>
            </w:r>
            <w:r w:rsidR="006B4F3C">
              <w:t> </w:t>
            </w:r>
            <w:r w:rsidRPr="006B4F3C">
              <w:t>2), Sch. 3 (item</w:t>
            </w:r>
            <w:r w:rsidR="006B4F3C">
              <w:t> </w:t>
            </w:r>
            <w:r w:rsidRPr="006B4F3C">
              <w:t>12) and Sch. 12 (items</w:t>
            </w:r>
            <w:r w:rsidR="006B4F3C">
              <w:t> </w:t>
            </w:r>
            <w:r w:rsidR="00B82CBD" w:rsidRPr="006B4F3C">
              <w:t>4, 5)</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A New Tax System (Fringe Benefits Reporting) Act 1999</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17, 1999</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4"/>
                <w:attr w:name="Day" w:val="19"/>
                <w:attr w:name="Year" w:val="1999"/>
              </w:smartTagPr>
              <w:r w:rsidRPr="006B4F3C">
                <w:t>19 Apr 1999</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Schedule</w:t>
            </w:r>
            <w:r w:rsidR="006B4F3C">
              <w:t> </w:t>
            </w:r>
            <w:r w:rsidRPr="006B4F3C">
              <w:t>1 (items</w:t>
            </w:r>
            <w:r w:rsidR="006B4F3C">
              <w:t> </w:t>
            </w:r>
            <w:r w:rsidRPr="006B4F3C">
              <w:t xml:space="preserve">1–16): Royal Assent </w:t>
            </w:r>
            <w:r w:rsidRPr="006B4F3C">
              <w:rPr>
                <w:i/>
              </w:rPr>
              <w:t>(zb)</w:t>
            </w:r>
          </w:p>
        </w:tc>
        <w:tc>
          <w:tcPr>
            <w:tcW w:w="1417" w:type="dxa"/>
            <w:tcBorders>
              <w:top w:val="single" w:sz="4" w:space="0" w:color="auto"/>
              <w:bottom w:val="single" w:sz="4" w:space="0" w:color="auto"/>
            </w:tcBorders>
            <w:shd w:val="clear" w:color="auto" w:fill="auto"/>
          </w:tcPr>
          <w:p w:rsidR="00812063" w:rsidRPr="006B4F3C" w:rsidRDefault="00812063">
            <w:pPr>
              <w:pStyle w:val="ENoteTableText"/>
            </w:pPr>
            <w:r w:rsidRPr="006B4F3C">
              <w:t>Sch. 1 (item</w:t>
            </w:r>
            <w:r w:rsidR="006B4F3C">
              <w:t> </w:t>
            </w:r>
            <w:r w:rsidR="00B82CBD" w:rsidRPr="006B4F3C">
              <w:t>16)</w:t>
            </w:r>
          </w:p>
        </w:tc>
      </w:tr>
      <w:tr w:rsidR="00812063" w:rsidRPr="006B4F3C" w:rsidTr="005C3CD8">
        <w:trPr>
          <w:cantSplit/>
        </w:trPr>
        <w:tc>
          <w:tcPr>
            <w:tcW w:w="1838" w:type="dxa"/>
            <w:tcBorders>
              <w:top w:val="single" w:sz="4" w:space="0" w:color="auto"/>
              <w:bottom w:val="nil"/>
            </w:tcBorders>
            <w:shd w:val="clear" w:color="auto" w:fill="auto"/>
          </w:tcPr>
          <w:p w:rsidR="00812063" w:rsidRPr="006B4F3C" w:rsidRDefault="00812063" w:rsidP="003A5DD2">
            <w:pPr>
              <w:pStyle w:val="ENoteTableText"/>
            </w:pPr>
            <w:r w:rsidRPr="006B4F3C">
              <w:t>Financial Sector Reform (Amendments and Transitional Provisions) Act (No.</w:t>
            </w:r>
            <w:r w:rsidR="006B4F3C">
              <w:t> </w:t>
            </w:r>
            <w:r w:rsidRPr="006B4F3C">
              <w:t>1) 1999</w:t>
            </w:r>
          </w:p>
        </w:tc>
        <w:tc>
          <w:tcPr>
            <w:tcW w:w="992" w:type="dxa"/>
            <w:tcBorders>
              <w:top w:val="single" w:sz="4" w:space="0" w:color="auto"/>
              <w:bottom w:val="nil"/>
            </w:tcBorders>
            <w:shd w:val="clear" w:color="auto" w:fill="auto"/>
          </w:tcPr>
          <w:p w:rsidR="00812063" w:rsidRPr="006B4F3C" w:rsidRDefault="00812063" w:rsidP="003A5DD2">
            <w:pPr>
              <w:pStyle w:val="ENoteTableText"/>
            </w:pPr>
            <w:r w:rsidRPr="006B4F3C">
              <w:t>44, 1999</w:t>
            </w:r>
          </w:p>
        </w:tc>
        <w:tc>
          <w:tcPr>
            <w:tcW w:w="993" w:type="dxa"/>
            <w:tcBorders>
              <w:top w:val="single" w:sz="4" w:space="0" w:color="auto"/>
              <w:bottom w:val="nil"/>
            </w:tcBorders>
            <w:shd w:val="clear" w:color="auto" w:fill="auto"/>
          </w:tcPr>
          <w:p w:rsidR="00812063" w:rsidRPr="006B4F3C" w:rsidRDefault="00812063" w:rsidP="003A5DD2">
            <w:pPr>
              <w:pStyle w:val="ENoteTableText"/>
            </w:pPr>
            <w:r w:rsidRPr="006B4F3C">
              <w:t>17</w:t>
            </w:r>
            <w:r w:rsidR="006B4F3C">
              <w:t> </w:t>
            </w:r>
            <w:r w:rsidRPr="006B4F3C">
              <w:t>June 1999</w:t>
            </w:r>
          </w:p>
        </w:tc>
        <w:tc>
          <w:tcPr>
            <w:tcW w:w="1845" w:type="dxa"/>
            <w:tcBorders>
              <w:top w:val="single" w:sz="4" w:space="0" w:color="auto"/>
              <w:bottom w:val="nil"/>
            </w:tcBorders>
            <w:shd w:val="clear" w:color="auto" w:fill="auto"/>
          </w:tcPr>
          <w:p w:rsidR="00812063" w:rsidRPr="006B4F3C" w:rsidRDefault="00812063">
            <w:pPr>
              <w:pStyle w:val="ENoteTableText"/>
            </w:pPr>
            <w:r w:rsidRPr="006B4F3C">
              <w:t>Schedule</w:t>
            </w:r>
            <w:r w:rsidR="006B4F3C">
              <w:t> </w:t>
            </w:r>
            <w:r w:rsidRPr="006B4F3C">
              <w:t>7 (items</w:t>
            </w:r>
            <w:r w:rsidR="006B4F3C">
              <w:t> </w:t>
            </w:r>
            <w:r w:rsidRPr="006B4F3C">
              <w:t>50–52): 1</w:t>
            </w:r>
            <w:r w:rsidR="006B4F3C">
              <w:t> </w:t>
            </w:r>
            <w:r w:rsidRPr="006B4F3C">
              <w:t>July 1999 (</w:t>
            </w:r>
            <w:r w:rsidRPr="006B4F3C">
              <w:rPr>
                <w:i/>
              </w:rPr>
              <w:t xml:space="preserve">see Gazette </w:t>
            </w:r>
            <w:r w:rsidRPr="006B4F3C">
              <w:t xml:space="preserve">1999, No. S283) </w:t>
            </w:r>
            <w:r w:rsidRPr="006B4F3C">
              <w:rPr>
                <w:i/>
              </w:rPr>
              <w:t>(zc)</w:t>
            </w:r>
            <w:r w:rsidRPr="006B4F3C">
              <w:br/>
              <w:t>Schedule</w:t>
            </w:r>
            <w:r w:rsidR="006B4F3C">
              <w:t> </w:t>
            </w:r>
            <w:r w:rsidRPr="006B4F3C">
              <w:t>8: Royal Assent</w:t>
            </w:r>
          </w:p>
        </w:tc>
        <w:tc>
          <w:tcPr>
            <w:tcW w:w="1417" w:type="dxa"/>
            <w:tcBorders>
              <w:top w:val="single" w:sz="4" w:space="0" w:color="auto"/>
              <w:bottom w:val="nil"/>
            </w:tcBorders>
            <w:shd w:val="clear" w:color="auto" w:fill="auto"/>
          </w:tcPr>
          <w:p w:rsidR="00812063" w:rsidRPr="006B4F3C" w:rsidRDefault="00B82CBD">
            <w:pPr>
              <w:pStyle w:val="ENoteTableText"/>
            </w:pPr>
            <w:r w:rsidRPr="006B4F3C">
              <w:t>Sch. 8 (items</w:t>
            </w:r>
            <w:r w:rsidR="006B4F3C">
              <w:t> </w:t>
            </w:r>
            <w:r w:rsidRPr="006B4F3C">
              <w:t>22, 23)</w:t>
            </w:r>
            <w:r w:rsidRPr="006B4F3C">
              <w:br/>
            </w:r>
            <w:r w:rsidR="00030A36" w:rsidRPr="006B4F3C">
              <w:t>s.</w:t>
            </w:r>
            <w:r w:rsidR="00812063" w:rsidRPr="006B4F3C">
              <w:t xml:space="preserve"> 3(2)(e) (am. by 160, 2000, Sch. 4 [item</w:t>
            </w:r>
            <w:r w:rsidR="006B4F3C">
              <w:t> </w:t>
            </w:r>
            <w:r w:rsidRPr="006B4F3C">
              <w:t>4])</w:t>
            </w:r>
          </w:p>
        </w:tc>
      </w:tr>
      <w:tr w:rsidR="00812063" w:rsidRPr="006B4F3C" w:rsidTr="005C3CD8">
        <w:trPr>
          <w:cantSplit/>
        </w:trPr>
        <w:tc>
          <w:tcPr>
            <w:tcW w:w="1838" w:type="dxa"/>
            <w:tcBorders>
              <w:top w:val="nil"/>
              <w:bottom w:val="nil"/>
            </w:tcBorders>
            <w:shd w:val="clear" w:color="auto" w:fill="auto"/>
          </w:tcPr>
          <w:p w:rsidR="00812063" w:rsidRPr="006B4F3C" w:rsidRDefault="00812063" w:rsidP="003A5DD2">
            <w:pPr>
              <w:pStyle w:val="ENoteTTIndentHeading"/>
            </w:pPr>
            <w:r w:rsidRPr="006B4F3C">
              <w:rPr>
                <w:rFonts w:cs="Times New Roman"/>
              </w:rPr>
              <w:t>as amended by</w:t>
            </w:r>
          </w:p>
        </w:tc>
        <w:tc>
          <w:tcPr>
            <w:tcW w:w="992" w:type="dxa"/>
            <w:tcBorders>
              <w:top w:val="nil"/>
              <w:bottom w:val="nil"/>
            </w:tcBorders>
            <w:shd w:val="clear" w:color="auto" w:fill="auto"/>
          </w:tcPr>
          <w:p w:rsidR="00812063" w:rsidRPr="006B4F3C" w:rsidRDefault="00812063" w:rsidP="003A5DD2">
            <w:pPr>
              <w:pStyle w:val="ENoteTableText"/>
            </w:pPr>
          </w:p>
        </w:tc>
        <w:tc>
          <w:tcPr>
            <w:tcW w:w="993" w:type="dxa"/>
            <w:tcBorders>
              <w:top w:val="nil"/>
              <w:bottom w:val="nil"/>
            </w:tcBorders>
            <w:shd w:val="clear" w:color="auto" w:fill="auto"/>
          </w:tcPr>
          <w:p w:rsidR="00812063" w:rsidRPr="006B4F3C" w:rsidRDefault="00812063" w:rsidP="003A5DD2">
            <w:pPr>
              <w:pStyle w:val="ENoteTableText"/>
            </w:pPr>
          </w:p>
        </w:tc>
        <w:tc>
          <w:tcPr>
            <w:tcW w:w="1845" w:type="dxa"/>
            <w:tcBorders>
              <w:top w:val="nil"/>
              <w:bottom w:val="nil"/>
            </w:tcBorders>
            <w:shd w:val="clear" w:color="auto" w:fill="auto"/>
          </w:tcPr>
          <w:p w:rsidR="00812063" w:rsidRPr="006B4F3C" w:rsidRDefault="00812063" w:rsidP="003A5DD2">
            <w:pPr>
              <w:pStyle w:val="ENoteTableText"/>
            </w:pPr>
          </w:p>
        </w:tc>
        <w:tc>
          <w:tcPr>
            <w:tcW w:w="1417" w:type="dxa"/>
            <w:tcBorders>
              <w:top w:val="nil"/>
              <w:bottom w:val="nil"/>
            </w:tcBorders>
            <w:shd w:val="clear" w:color="auto" w:fill="auto"/>
          </w:tcPr>
          <w:p w:rsidR="00812063" w:rsidRPr="006B4F3C" w:rsidRDefault="00812063" w:rsidP="003A5DD2">
            <w:pPr>
              <w:pStyle w:val="ENoteTableText"/>
            </w:pPr>
          </w:p>
        </w:tc>
      </w:tr>
      <w:tr w:rsidR="00812063" w:rsidRPr="006B4F3C" w:rsidTr="005C3CD8">
        <w:trPr>
          <w:cantSplit/>
        </w:trPr>
        <w:tc>
          <w:tcPr>
            <w:tcW w:w="1838" w:type="dxa"/>
            <w:tcBorders>
              <w:top w:val="nil"/>
              <w:bottom w:val="single" w:sz="4" w:space="0" w:color="auto"/>
            </w:tcBorders>
            <w:shd w:val="clear" w:color="auto" w:fill="auto"/>
          </w:tcPr>
          <w:p w:rsidR="00812063" w:rsidRPr="006B4F3C" w:rsidRDefault="00812063" w:rsidP="003A5DD2">
            <w:pPr>
              <w:pStyle w:val="ENoteTTi"/>
            </w:pPr>
            <w:r w:rsidRPr="006B4F3C">
              <w:t>Financial Sector Legislation Amendment Act (No.</w:t>
            </w:r>
            <w:r w:rsidR="006B4F3C">
              <w:t> </w:t>
            </w:r>
            <w:r w:rsidRPr="006B4F3C">
              <w:t>1) 2000</w:t>
            </w:r>
          </w:p>
        </w:tc>
        <w:tc>
          <w:tcPr>
            <w:tcW w:w="992" w:type="dxa"/>
            <w:tcBorders>
              <w:top w:val="nil"/>
              <w:bottom w:val="single" w:sz="4" w:space="0" w:color="auto"/>
            </w:tcBorders>
            <w:shd w:val="clear" w:color="auto" w:fill="auto"/>
          </w:tcPr>
          <w:p w:rsidR="00812063" w:rsidRPr="006B4F3C" w:rsidRDefault="00812063" w:rsidP="003A5DD2">
            <w:pPr>
              <w:pStyle w:val="ENoteTableText"/>
            </w:pPr>
            <w:r w:rsidRPr="006B4F3C">
              <w:t>160, 2000</w:t>
            </w:r>
          </w:p>
        </w:tc>
        <w:tc>
          <w:tcPr>
            <w:tcW w:w="993" w:type="dxa"/>
            <w:tcBorders>
              <w:top w:val="nil"/>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1"/>
                <w:attr w:name="Year" w:val="2000"/>
              </w:smartTagPr>
              <w:r w:rsidRPr="006B4F3C">
                <w:t>21 Dec 2000</w:t>
              </w:r>
            </w:smartTag>
          </w:p>
        </w:tc>
        <w:tc>
          <w:tcPr>
            <w:tcW w:w="1845" w:type="dxa"/>
            <w:tcBorders>
              <w:top w:val="nil"/>
              <w:bottom w:val="single" w:sz="4" w:space="0" w:color="auto"/>
            </w:tcBorders>
            <w:shd w:val="clear" w:color="auto" w:fill="auto"/>
          </w:tcPr>
          <w:p w:rsidR="00812063" w:rsidRPr="006B4F3C" w:rsidRDefault="00812063" w:rsidP="003A5DD2">
            <w:pPr>
              <w:pStyle w:val="ENoteTableText"/>
            </w:pPr>
            <w:r w:rsidRPr="006B4F3C">
              <w:t>Schedule</w:t>
            </w:r>
            <w:r w:rsidR="006B4F3C">
              <w:t> </w:t>
            </w:r>
            <w:r w:rsidRPr="006B4F3C">
              <w:t>1 (item</w:t>
            </w:r>
            <w:r w:rsidR="006B4F3C">
              <w:t> </w:t>
            </w:r>
            <w:r w:rsidRPr="006B4F3C">
              <w:t>21): Royal Assent</w:t>
            </w:r>
            <w:r w:rsidRPr="006B4F3C">
              <w:br/>
              <w:t xml:space="preserve">Remainder: </w:t>
            </w:r>
            <w:smartTag w:uri="urn:schemas-microsoft-com:office:smarttags" w:element="date">
              <w:smartTagPr>
                <w:attr w:name="Month" w:val="1"/>
                <w:attr w:name="Day" w:val="18"/>
                <w:attr w:name="Year" w:val="2001"/>
              </w:smartTagPr>
              <w:r w:rsidRPr="006B4F3C">
                <w:t>18 Jan 2001</w:t>
              </w:r>
            </w:smartTag>
          </w:p>
        </w:tc>
        <w:tc>
          <w:tcPr>
            <w:tcW w:w="1417" w:type="dxa"/>
            <w:tcBorders>
              <w:top w:val="nil"/>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nil"/>
            </w:tcBorders>
            <w:shd w:val="clear" w:color="auto" w:fill="auto"/>
          </w:tcPr>
          <w:p w:rsidR="00812063" w:rsidRPr="006B4F3C" w:rsidRDefault="00812063" w:rsidP="003A5DD2">
            <w:pPr>
              <w:pStyle w:val="ENoteTableText"/>
            </w:pPr>
            <w:r w:rsidRPr="006B4F3C">
              <w:t>A New Tax System (Family Assistance) (Consequential and Related Measures) Act (No.</w:t>
            </w:r>
            <w:r w:rsidR="006B4F3C">
              <w:t> </w:t>
            </w:r>
            <w:r w:rsidRPr="006B4F3C">
              <w:t>2) 1999</w:t>
            </w:r>
          </w:p>
        </w:tc>
        <w:tc>
          <w:tcPr>
            <w:tcW w:w="992" w:type="dxa"/>
            <w:tcBorders>
              <w:top w:val="single" w:sz="4" w:space="0" w:color="auto"/>
              <w:bottom w:val="nil"/>
            </w:tcBorders>
            <w:shd w:val="clear" w:color="auto" w:fill="auto"/>
          </w:tcPr>
          <w:p w:rsidR="00812063" w:rsidRPr="006B4F3C" w:rsidRDefault="00812063" w:rsidP="003A5DD2">
            <w:pPr>
              <w:pStyle w:val="ENoteTableText"/>
            </w:pPr>
            <w:r w:rsidRPr="006B4F3C">
              <w:t>83, 1999</w:t>
            </w:r>
          </w:p>
        </w:tc>
        <w:tc>
          <w:tcPr>
            <w:tcW w:w="993" w:type="dxa"/>
            <w:tcBorders>
              <w:top w:val="single" w:sz="4" w:space="0" w:color="auto"/>
              <w:bottom w:val="nil"/>
            </w:tcBorders>
            <w:shd w:val="clear" w:color="auto" w:fill="auto"/>
          </w:tcPr>
          <w:p w:rsidR="00812063" w:rsidRPr="006B4F3C" w:rsidRDefault="00812063" w:rsidP="003A5DD2">
            <w:pPr>
              <w:pStyle w:val="ENoteTableText"/>
            </w:pPr>
            <w:r w:rsidRPr="006B4F3C">
              <w:t>8</w:t>
            </w:r>
            <w:r w:rsidR="006B4F3C">
              <w:t> </w:t>
            </w:r>
            <w:r w:rsidRPr="006B4F3C">
              <w:t>July 1999</w:t>
            </w:r>
          </w:p>
        </w:tc>
        <w:tc>
          <w:tcPr>
            <w:tcW w:w="1845" w:type="dxa"/>
            <w:tcBorders>
              <w:top w:val="single" w:sz="4" w:space="0" w:color="auto"/>
              <w:bottom w:val="nil"/>
            </w:tcBorders>
            <w:shd w:val="clear" w:color="auto" w:fill="auto"/>
          </w:tcPr>
          <w:p w:rsidR="00812063" w:rsidRPr="006B4F3C" w:rsidRDefault="00812063">
            <w:pPr>
              <w:pStyle w:val="ENoteTableText"/>
            </w:pPr>
            <w:r w:rsidRPr="006B4F3C">
              <w:t>Schedule</w:t>
            </w:r>
            <w:r w:rsidR="006B4F3C">
              <w:t> </w:t>
            </w:r>
            <w:r w:rsidRPr="006B4F3C">
              <w:t>10 (items</w:t>
            </w:r>
            <w:r w:rsidR="006B4F3C">
              <w:t> </w:t>
            </w:r>
            <w:r w:rsidRPr="006B4F3C">
              <w:t>1–6, 68(1)): 1</w:t>
            </w:r>
            <w:r w:rsidR="006B4F3C">
              <w:t> </w:t>
            </w:r>
            <w:r w:rsidRPr="006B4F3C">
              <w:t xml:space="preserve">July 2000 </w:t>
            </w:r>
            <w:r w:rsidRPr="006B4F3C">
              <w:rPr>
                <w:i/>
              </w:rPr>
              <w:t>(zd)</w:t>
            </w:r>
          </w:p>
        </w:tc>
        <w:tc>
          <w:tcPr>
            <w:tcW w:w="1417" w:type="dxa"/>
            <w:tcBorders>
              <w:top w:val="single" w:sz="4" w:space="0" w:color="auto"/>
              <w:bottom w:val="nil"/>
            </w:tcBorders>
            <w:shd w:val="clear" w:color="auto" w:fill="auto"/>
          </w:tcPr>
          <w:p w:rsidR="00812063" w:rsidRPr="006B4F3C" w:rsidRDefault="00B82CBD">
            <w:pPr>
              <w:pStyle w:val="ENoteTableText"/>
            </w:pPr>
            <w:r w:rsidRPr="006B4F3C">
              <w:t>Sch. 10 (item</w:t>
            </w:r>
            <w:r w:rsidR="006B4F3C">
              <w:t> </w:t>
            </w:r>
            <w:r w:rsidRPr="006B4F3C">
              <w:t>68(1))</w:t>
            </w:r>
            <w:r w:rsidRPr="006B4F3C">
              <w:br/>
            </w:r>
            <w:r w:rsidR="00030A36" w:rsidRPr="006B4F3C">
              <w:t>s.</w:t>
            </w:r>
            <w:r w:rsidR="00812063" w:rsidRPr="006B4F3C">
              <w:t xml:space="preserve"> 2(2) (am. by 172, 1999, Sch. 2 [item</w:t>
            </w:r>
            <w:r w:rsidR="006B4F3C">
              <w:t> </w:t>
            </w:r>
            <w:r w:rsidR="00812063" w:rsidRPr="006B4F3C">
              <w:t>1])</w:t>
            </w:r>
          </w:p>
        </w:tc>
      </w:tr>
      <w:tr w:rsidR="00812063" w:rsidRPr="006B4F3C" w:rsidTr="005C3CD8">
        <w:trPr>
          <w:cantSplit/>
        </w:trPr>
        <w:tc>
          <w:tcPr>
            <w:tcW w:w="1838" w:type="dxa"/>
            <w:tcBorders>
              <w:top w:val="nil"/>
              <w:bottom w:val="nil"/>
            </w:tcBorders>
            <w:shd w:val="clear" w:color="auto" w:fill="auto"/>
          </w:tcPr>
          <w:p w:rsidR="00812063" w:rsidRPr="006B4F3C" w:rsidRDefault="00812063" w:rsidP="003A5DD2">
            <w:pPr>
              <w:pStyle w:val="ENoteTTIndentHeading"/>
            </w:pPr>
            <w:r w:rsidRPr="006B4F3C">
              <w:rPr>
                <w:rFonts w:cs="Times New Roman"/>
              </w:rPr>
              <w:t>as amended by</w:t>
            </w:r>
          </w:p>
        </w:tc>
        <w:tc>
          <w:tcPr>
            <w:tcW w:w="992" w:type="dxa"/>
            <w:tcBorders>
              <w:top w:val="nil"/>
              <w:bottom w:val="nil"/>
            </w:tcBorders>
            <w:shd w:val="clear" w:color="auto" w:fill="auto"/>
          </w:tcPr>
          <w:p w:rsidR="00812063" w:rsidRPr="006B4F3C" w:rsidRDefault="00812063" w:rsidP="003A5DD2">
            <w:pPr>
              <w:pStyle w:val="ENoteTableText"/>
            </w:pPr>
          </w:p>
        </w:tc>
        <w:tc>
          <w:tcPr>
            <w:tcW w:w="993" w:type="dxa"/>
            <w:tcBorders>
              <w:top w:val="nil"/>
              <w:bottom w:val="nil"/>
            </w:tcBorders>
            <w:shd w:val="clear" w:color="auto" w:fill="auto"/>
          </w:tcPr>
          <w:p w:rsidR="00812063" w:rsidRPr="006B4F3C" w:rsidRDefault="00812063" w:rsidP="003A5DD2">
            <w:pPr>
              <w:pStyle w:val="ENoteTableText"/>
            </w:pPr>
          </w:p>
        </w:tc>
        <w:tc>
          <w:tcPr>
            <w:tcW w:w="1845" w:type="dxa"/>
            <w:tcBorders>
              <w:top w:val="nil"/>
              <w:bottom w:val="nil"/>
            </w:tcBorders>
            <w:shd w:val="clear" w:color="auto" w:fill="auto"/>
          </w:tcPr>
          <w:p w:rsidR="00812063" w:rsidRPr="006B4F3C" w:rsidRDefault="00812063" w:rsidP="003A5DD2">
            <w:pPr>
              <w:pStyle w:val="ENoteTableText"/>
            </w:pPr>
          </w:p>
        </w:tc>
        <w:tc>
          <w:tcPr>
            <w:tcW w:w="1417" w:type="dxa"/>
            <w:tcBorders>
              <w:top w:val="nil"/>
              <w:bottom w:val="nil"/>
            </w:tcBorders>
            <w:shd w:val="clear" w:color="auto" w:fill="auto"/>
          </w:tcPr>
          <w:p w:rsidR="00812063" w:rsidRPr="006B4F3C" w:rsidRDefault="00812063" w:rsidP="003A5DD2">
            <w:pPr>
              <w:pStyle w:val="ENoteTableText"/>
            </w:pPr>
          </w:p>
        </w:tc>
      </w:tr>
      <w:tr w:rsidR="00812063" w:rsidRPr="006B4F3C" w:rsidTr="005C3CD8">
        <w:trPr>
          <w:cantSplit/>
        </w:trPr>
        <w:tc>
          <w:tcPr>
            <w:tcW w:w="1838" w:type="dxa"/>
            <w:tcBorders>
              <w:top w:val="nil"/>
              <w:bottom w:val="single" w:sz="4" w:space="0" w:color="auto"/>
            </w:tcBorders>
            <w:shd w:val="clear" w:color="auto" w:fill="auto"/>
          </w:tcPr>
          <w:p w:rsidR="00812063" w:rsidRPr="006B4F3C" w:rsidRDefault="00812063" w:rsidP="008F3944">
            <w:pPr>
              <w:pStyle w:val="ENoteTTi"/>
              <w:keepNext w:val="0"/>
            </w:pPr>
            <w:r w:rsidRPr="006B4F3C">
              <w:t>Family and Community Services Legislation Amendment (1999 Budget and Other Measures) Act 1999</w:t>
            </w:r>
          </w:p>
        </w:tc>
        <w:tc>
          <w:tcPr>
            <w:tcW w:w="992" w:type="dxa"/>
            <w:tcBorders>
              <w:top w:val="nil"/>
              <w:bottom w:val="single" w:sz="4" w:space="0" w:color="auto"/>
            </w:tcBorders>
            <w:shd w:val="clear" w:color="auto" w:fill="auto"/>
          </w:tcPr>
          <w:p w:rsidR="00812063" w:rsidRPr="006B4F3C" w:rsidRDefault="00812063" w:rsidP="008F3944">
            <w:pPr>
              <w:pStyle w:val="ENoteTableText"/>
            </w:pPr>
            <w:r w:rsidRPr="006B4F3C">
              <w:t>172, 1999</w:t>
            </w:r>
          </w:p>
        </w:tc>
        <w:tc>
          <w:tcPr>
            <w:tcW w:w="993" w:type="dxa"/>
            <w:tcBorders>
              <w:top w:val="nil"/>
              <w:bottom w:val="single" w:sz="4" w:space="0" w:color="auto"/>
            </w:tcBorders>
            <w:shd w:val="clear" w:color="auto" w:fill="auto"/>
          </w:tcPr>
          <w:p w:rsidR="00812063" w:rsidRPr="006B4F3C" w:rsidRDefault="00812063" w:rsidP="008F3944">
            <w:pPr>
              <w:pStyle w:val="ENoteTableText"/>
            </w:pPr>
            <w:smartTag w:uri="urn:schemas-microsoft-com:office:smarttags" w:element="date">
              <w:smartTagPr>
                <w:attr w:name="Month" w:val="12"/>
                <w:attr w:name="Day" w:val="10"/>
                <w:attr w:name="Year" w:val="1999"/>
              </w:smartTagPr>
              <w:r w:rsidRPr="006B4F3C">
                <w:t>10 Dec 1999</w:t>
              </w:r>
            </w:smartTag>
          </w:p>
        </w:tc>
        <w:tc>
          <w:tcPr>
            <w:tcW w:w="1845" w:type="dxa"/>
            <w:tcBorders>
              <w:top w:val="nil"/>
              <w:bottom w:val="single" w:sz="4" w:space="0" w:color="auto"/>
            </w:tcBorders>
            <w:shd w:val="clear" w:color="auto" w:fill="auto"/>
          </w:tcPr>
          <w:p w:rsidR="00812063" w:rsidRPr="006B4F3C" w:rsidRDefault="00812063">
            <w:pPr>
              <w:pStyle w:val="ENoteTableText"/>
              <w:rPr>
                <w:i/>
              </w:rPr>
            </w:pPr>
            <w:r w:rsidRPr="006B4F3C">
              <w:t>Schedule</w:t>
            </w:r>
            <w:r w:rsidR="006B4F3C">
              <w:t> </w:t>
            </w:r>
            <w:r w:rsidRPr="006B4F3C">
              <w:t>2 (item</w:t>
            </w:r>
            <w:r w:rsidR="006B4F3C">
              <w:t> </w:t>
            </w:r>
            <w:r w:rsidRPr="006B4F3C">
              <w:t xml:space="preserve">1): </w:t>
            </w:r>
            <w:r w:rsidRPr="006B4F3C">
              <w:rPr>
                <w:i/>
              </w:rPr>
              <w:t>(zda)</w:t>
            </w:r>
          </w:p>
        </w:tc>
        <w:tc>
          <w:tcPr>
            <w:tcW w:w="1417" w:type="dxa"/>
            <w:tcBorders>
              <w:top w:val="nil"/>
              <w:bottom w:val="single" w:sz="4" w:space="0" w:color="auto"/>
            </w:tcBorders>
            <w:shd w:val="clear" w:color="auto" w:fill="auto"/>
          </w:tcPr>
          <w:p w:rsidR="00812063" w:rsidRPr="006B4F3C" w:rsidRDefault="00812063" w:rsidP="008F3944">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(CPI Indexation) Act 1999</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102, 1999</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16</w:t>
            </w:r>
            <w:r w:rsidR="006B4F3C">
              <w:t> </w:t>
            </w:r>
            <w:r w:rsidRPr="006B4F3C">
              <w:t>July 1999</w:t>
            </w:r>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Schedule</w:t>
            </w:r>
            <w:r w:rsidR="006B4F3C">
              <w:t> </w:t>
            </w:r>
            <w:r w:rsidRPr="006B4F3C">
              <w:t>1 (items</w:t>
            </w:r>
            <w:r w:rsidR="006B4F3C">
              <w:t> </w:t>
            </w:r>
            <w:r w:rsidRPr="006B4F3C">
              <w:t xml:space="preserve">1, 2, 5): Royal Assent </w:t>
            </w:r>
            <w:r w:rsidRPr="006B4F3C">
              <w:rPr>
                <w:i/>
              </w:rPr>
              <w:t>(ze)</w:t>
            </w:r>
            <w:r w:rsidRPr="006B4F3C">
              <w:br/>
              <w:t>Schedule</w:t>
            </w:r>
            <w:r w:rsidR="006B4F3C">
              <w:t> </w:t>
            </w:r>
            <w:r w:rsidRPr="006B4F3C">
              <w:t>1 (items</w:t>
            </w:r>
            <w:r w:rsidR="006B4F3C">
              <w:t> </w:t>
            </w:r>
            <w:r w:rsidRPr="006B4F3C">
              <w:t xml:space="preserve">3, 4): </w:t>
            </w:r>
            <w:smartTag w:uri="urn:schemas-microsoft-com:office:smarttags" w:element="date">
              <w:smartTagPr>
                <w:attr w:name="Month" w:val="12"/>
                <w:attr w:name="Day" w:val="12"/>
                <w:attr w:name="Year" w:val="1995"/>
              </w:smartTagPr>
              <w:r w:rsidRPr="006B4F3C">
                <w:t>12 Dec 1995</w:t>
              </w:r>
            </w:smartTag>
            <w:r w:rsidRPr="006B4F3C">
              <w:t xml:space="preserve"> </w:t>
            </w:r>
            <w:r w:rsidRPr="006B4F3C">
              <w:rPr>
                <w:i/>
              </w:rPr>
              <w:t>(ze)</w:t>
            </w:r>
          </w:p>
        </w:tc>
        <w:tc>
          <w:tcPr>
            <w:tcW w:w="1417" w:type="dxa"/>
            <w:tcBorders>
              <w:top w:val="single" w:sz="4" w:space="0" w:color="auto"/>
              <w:bottom w:val="single" w:sz="4" w:space="0" w:color="auto"/>
            </w:tcBorders>
            <w:shd w:val="clear" w:color="auto" w:fill="auto"/>
          </w:tcPr>
          <w:p w:rsidR="00812063" w:rsidRPr="006B4F3C" w:rsidRDefault="00812063">
            <w:pPr>
              <w:pStyle w:val="ENoteTableText"/>
            </w:pPr>
            <w:r w:rsidRPr="006B4F3C">
              <w:t>Sch. 1 (items</w:t>
            </w:r>
            <w:r w:rsidR="006B4F3C">
              <w:t> </w:t>
            </w:r>
            <w:r w:rsidR="00B82CBD" w:rsidRPr="006B4F3C">
              <w:t>2, 5)</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Public Employment (Consequential and Transitional) Amendment Act 1999</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146, 1999</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1"/>
                <w:attr w:name="Day" w:val="11"/>
                <w:attr w:name="Year" w:val="1999"/>
              </w:smartTagPr>
              <w:r w:rsidRPr="006B4F3C">
                <w:t>11 Nov 1999</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rPr>
                <w:i/>
              </w:rPr>
            </w:pPr>
            <w:r w:rsidRPr="006B4F3C">
              <w:t>Schedule</w:t>
            </w:r>
            <w:r w:rsidR="006B4F3C">
              <w:t> </w:t>
            </w:r>
            <w:r w:rsidRPr="006B4F3C">
              <w:t>1 (item</w:t>
            </w:r>
            <w:r w:rsidR="006B4F3C">
              <w:t> </w:t>
            </w:r>
            <w:r w:rsidRPr="006B4F3C">
              <w:t xml:space="preserve">495): </w:t>
            </w:r>
            <w:smartTag w:uri="urn:schemas-microsoft-com:office:smarttags" w:element="date">
              <w:smartTagPr>
                <w:attr w:name="Month" w:val="12"/>
                <w:attr w:name="Day" w:val="5"/>
                <w:attr w:name="Year" w:val="1999"/>
              </w:smartTagPr>
              <w:r w:rsidRPr="006B4F3C">
                <w:t>5 Dec 1999</w:t>
              </w:r>
            </w:smartTag>
            <w:r w:rsidRPr="006B4F3C">
              <w:t xml:space="preserve"> (</w:t>
            </w:r>
            <w:r w:rsidRPr="006B4F3C">
              <w:rPr>
                <w:i/>
              </w:rPr>
              <w:t xml:space="preserve">see Gazette </w:t>
            </w:r>
            <w:r w:rsidRPr="006B4F3C">
              <w:t xml:space="preserve">1999, No. S584) </w:t>
            </w:r>
            <w:r w:rsidRPr="006B4F3C">
              <w:rPr>
                <w:i/>
              </w:rPr>
              <w:t>(zf)</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nil"/>
            </w:tcBorders>
            <w:shd w:val="clear" w:color="auto" w:fill="auto"/>
          </w:tcPr>
          <w:p w:rsidR="00812063" w:rsidRPr="006B4F3C" w:rsidRDefault="00812063" w:rsidP="003A5DD2">
            <w:pPr>
              <w:pStyle w:val="ENoteTableText"/>
            </w:pPr>
            <w:r w:rsidRPr="006B4F3C">
              <w:t>A New Tax System (Pay As You Go) Act 1999</w:t>
            </w:r>
          </w:p>
        </w:tc>
        <w:tc>
          <w:tcPr>
            <w:tcW w:w="992" w:type="dxa"/>
            <w:tcBorders>
              <w:top w:val="single" w:sz="4" w:space="0" w:color="auto"/>
              <w:bottom w:val="nil"/>
            </w:tcBorders>
            <w:shd w:val="clear" w:color="auto" w:fill="auto"/>
          </w:tcPr>
          <w:p w:rsidR="00812063" w:rsidRPr="006B4F3C" w:rsidRDefault="00812063" w:rsidP="003A5DD2">
            <w:pPr>
              <w:pStyle w:val="ENoteTableText"/>
            </w:pPr>
            <w:r w:rsidRPr="006B4F3C">
              <w:t>178, 1999</w:t>
            </w:r>
          </w:p>
        </w:tc>
        <w:tc>
          <w:tcPr>
            <w:tcW w:w="993" w:type="dxa"/>
            <w:tcBorders>
              <w:top w:val="single" w:sz="4" w:space="0" w:color="auto"/>
              <w:bottom w:val="nil"/>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2"/>
                <w:attr w:name="Year" w:val="1999"/>
              </w:smartTagPr>
              <w:r w:rsidRPr="006B4F3C">
                <w:t>22 Dec 1999</w:t>
              </w:r>
            </w:smartTag>
          </w:p>
        </w:tc>
        <w:tc>
          <w:tcPr>
            <w:tcW w:w="1845" w:type="dxa"/>
            <w:tcBorders>
              <w:top w:val="single" w:sz="4" w:space="0" w:color="auto"/>
              <w:bottom w:val="nil"/>
            </w:tcBorders>
            <w:shd w:val="clear" w:color="auto" w:fill="auto"/>
          </w:tcPr>
          <w:p w:rsidR="00812063" w:rsidRPr="006B4F3C" w:rsidRDefault="00812063" w:rsidP="00CA1F69">
            <w:pPr>
              <w:pStyle w:val="ENoteTableText"/>
              <w:rPr>
                <w:i/>
              </w:rPr>
            </w:pPr>
            <w:r w:rsidRPr="006B4F3C">
              <w:t>Schedule</w:t>
            </w:r>
            <w:r w:rsidR="006B4F3C">
              <w:t> </w:t>
            </w:r>
            <w:r w:rsidRPr="006B4F3C">
              <w:t>1 (items</w:t>
            </w:r>
            <w:r w:rsidR="006B4F3C">
              <w:t> </w:t>
            </w:r>
            <w:r w:rsidRPr="006B4F3C">
              <w:t>6, 8, 70–78): 1</w:t>
            </w:r>
            <w:r w:rsidR="006B4F3C">
              <w:t> </w:t>
            </w:r>
            <w:r w:rsidRPr="006B4F3C">
              <w:t>July 2000</w:t>
            </w:r>
            <w:r w:rsidRPr="006B4F3C">
              <w:br/>
              <w:t>Remainder: Royal Assent</w:t>
            </w:r>
          </w:p>
        </w:tc>
        <w:tc>
          <w:tcPr>
            <w:tcW w:w="1417" w:type="dxa"/>
            <w:tcBorders>
              <w:top w:val="single" w:sz="4" w:space="0" w:color="auto"/>
              <w:bottom w:val="nil"/>
            </w:tcBorders>
            <w:shd w:val="clear" w:color="auto" w:fill="auto"/>
          </w:tcPr>
          <w:p w:rsidR="00812063" w:rsidRPr="006B4F3C" w:rsidRDefault="00B82CBD" w:rsidP="001D71A9">
            <w:pPr>
              <w:pStyle w:val="ENoteTableText"/>
            </w:pPr>
            <w:r w:rsidRPr="006B4F3C">
              <w:t>Sch. 1 (item</w:t>
            </w:r>
            <w:r w:rsidR="006B4F3C">
              <w:t> </w:t>
            </w:r>
            <w:r w:rsidRPr="006B4F3C">
              <w:t>84) and Sch. 2 (item</w:t>
            </w:r>
            <w:r w:rsidR="006B4F3C">
              <w:t> </w:t>
            </w:r>
            <w:r w:rsidRPr="006B4F3C">
              <w:t>140)</w:t>
            </w:r>
          </w:p>
        </w:tc>
      </w:tr>
      <w:tr w:rsidR="00812063" w:rsidRPr="006B4F3C" w:rsidTr="005C3CD8">
        <w:trPr>
          <w:cantSplit/>
        </w:trPr>
        <w:tc>
          <w:tcPr>
            <w:tcW w:w="1838" w:type="dxa"/>
            <w:tcBorders>
              <w:top w:val="nil"/>
              <w:bottom w:val="nil"/>
            </w:tcBorders>
            <w:shd w:val="clear" w:color="auto" w:fill="auto"/>
          </w:tcPr>
          <w:p w:rsidR="00812063" w:rsidRPr="006B4F3C" w:rsidRDefault="00812063" w:rsidP="005C3CD8">
            <w:pPr>
              <w:pStyle w:val="ENoteTTIndentHeading"/>
            </w:pPr>
            <w:r w:rsidRPr="006B4F3C">
              <w:t>as amended by</w:t>
            </w:r>
          </w:p>
        </w:tc>
        <w:tc>
          <w:tcPr>
            <w:tcW w:w="992" w:type="dxa"/>
            <w:tcBorders>
              <w:top w:val="nil"/>
              <w:bottom w:val="nil"/>
            </w:tcBorders>
            <w:shd w:val="clear" w:color="auto" w:fill="auto"/>
          </w:tcPr>
          <w:p w:rsidR="00812063" w:rsidRPr="006B4F3C" w:rsidRDefault="00812063" w:rsidP="001D3F95">
            <w:pPr>
              <w:pStyle w:val="ENoteTableText"/>
            </w:pPr>
          </w:p>
        </w:tc>
        <w:tc>
          <w:tcPr>
            <w:tcW w:w="993" w:type="dxa"/>
            <w:tcBorders>
              <w:top w:val="nil"/>
              <w:bottom w:val="nil"/>
            </w:tcBorders>
            <w:shd w:val="clear" w:color="auto" w:fill="auto"/>
          </w:tcPr>
          <w:p w:rsidR="00812063" w:rsidRPr="006B4F3C" w:rsidRDefault="00812063" w:rsidP="00974BDE">
            <w:pPr>
              <w:pStyle w:val="ENoteTableText"/>
            </w:pPr>
          </w:p>
        </w:tc>
        <w:tc>
          <w:tcPr>
            <w:tcW w:w="1845" w:type="dxa"/>
            <w:tcBorders>
              <w:top w:val="nil"/>
              <w:bottom w:val="nil"/>
            </w:tcBorders>
            <w:shd w:val="clear" w:color="auto" w:fill="auto"/>
          </w:tcPr>
          <w:p w:rsidR="00812063" w:rsidRPr="006B4F3C" w:rsidRDefault="00812063" w:rsidP="00AB23E4">
            <w:pPr>
              <w:pStyle w:val="ENoteTableText"/>
            </w:pPr>
          </w:p>
        </w:tc>
        <w:tc>
          <w:tcPr>
            <w:tcW w:w="1417" w:type="dxa"/>
            <w:tcBorders>
              <w:top w:val="nil"/>
              <w:bottom w:val="nil"/>
            </w:tcBorders>
            <w:shd w:val="clear" w:color="auto" w:fill="auto"/>
          </w:tcPr>
          <w:p w:rsidR="00812063" w:rsidRPr="006B4F3C" w:rsidRDefault="00812063" w:rsidP="00433608">
            <w:pPr>
              <w:pStyle w:val="ENoteTableText"/>
            </w:pPr>
          </w:p>
        </w:tc>
      </w:tr>
      <w:tr w:rsidR="00812063" w:rsidRPr="006B4F3C" w:rsidTr="005C3CD8">
        <w:trPr>
          <w:cantSplit/>
        </w:trPr>
        <w:tc>
          <w:tcPr>
            <w:tcW w:w="1838" w:type="dxa"/>
            <w:tcBorders>
              <w:top w:val="nil"/>
              <w:bottom w:val="single" w:sz="4" w:space="0" w:color="auto"/>
            </w:tcBorders>
            <w:shd w:val="clear" w:color="auto" w:fill="auto"/>
          </w:tcPr>
          <w:p w:rsidR="00812063" w:rsidRPr="006B4F3C" w:rsidRDefault="00812063" w:rsidP="005C3CD8">
            <w:pPr>
              <w:pStyle w:val="ENoteTTi"/>
            </w:pPr>
            <w:r w:rsidRPr="006B4F3C">
              <w:t>A New Tax System (Tax Administration) Act 1999</w:t>
            </w:r>
          </w:p>
        </w:tc>
        <w:tc>
          <w:tcPr>
            <w:tcW w:w="992" w:type="dxa"/>
            <w:tcBorders>
              <w:top w:val="nil"/>
              <w:bottom w:val="single" w:sz="4" w:space="0" w:color="auto"/>
            </w:tcBorders>
            <w:shd w:val="clear" w:color="auto" w:fill="auto"/>
          </w:tcPr>
          <w:p w:rsidR="00812063" w:rsidRPr="006B4F3C" w:rsidRDefault="00812063" w:rsidP="001D3F95">
            <w:pPr>
              <w:pStyle w:val="ENoteTableText"/>
            </w:pPr>
            <w:r w:rsidRPr="006B4F3C">
              <w:t>179, 1999</w:t>
            </w:r>
          </w:p>
        </w:tc>
        <w:tc>
          <w:tcPr>
            <w:tcW w:w="993" w:type="dxa"/>
            <w:tcBorders>
              <w:top w:val="nil"/>
              <w:bottom w:val="single" w:sz="4" w:space="0" w:color="auto"/>
            </w:tcBorders>
            <w:shd w:val="clear" w:color="auto" w:fill="auto"/>
          </w:tcPr>
          <w:p w:rsidR="00812063" w:rsidRPr="006B4F3C" w:rsidRDefault="00812063" w:rsidP="00974BDE">
            <w:pPr>
              <w:pStyle w:val="ENoteTableText"/>
            </w:pPr>
            <w:smartTag w:uri="urn:schemas-microsoft-com:office:smarttags" w:element="date">
              <w:smartTagPr>
                <w:attr w:name="Month" w:val="12"/>
                <w:attr w:name="Day" w:val="22"/>
                <w:attr w:name="Year" w:val="1999"/>
              </w:smartTagPr>
              <w:r w:rsidRPr="006B4F3C">
                <w:t>22 Dec 1999</w:t>
              </w:r>
            </w:smartTag>
          </w:p>
        </w:tc>
        <w:tc>
          <w:tcPr>
            <w:tcW w:w="1845" w:type="dxa"/>
            <w:tcBorders>
              <w:top w:val="nil"/>
              <w:bottom w:val="single" w:sz="4" w:space="0" w:color="auto"/>
            </w:tcBorders>
            <w:shd w:val="clear" w:color="auto" w:fill="auto"/>
          </w:tcPr>
          <w:p w:rsidR="00812063" w:rsidRPr="006B4F3C" w:rsidRDefault="00812063">
            <w:pPr>
              <w:pStyle w:val="ENoteTableText"/>
            </w:pPr>
            <w:r w:rsidRPr="006B4F3C">
              <w:t>Schedule</w:t>
            </w:r>
            <w:r w:rsidR="006B4F3C">
              <w:t> </w:t>
            </w:r>
            <w:r w:rsidRPr="006B4F3C">
              <w:t>10 (item</w:t>
            </w:r>
            <w:r w:rsidR="006B4F3C">
              <w:t> </w:t>
            </w:r>
            <w:r w:rsidRPr="006B4F3C">
              <w:t xml:space="preserve">19): </w:t>
            </w:r>
            <w:smartTag w:uri="urn:schemas-microsoft-com:office:smarttags" w:element="date">
              <w:smartTagPr>
                <w:attr w:name="Month" w:val="12"/>
                <w:attr w:name="Day" w:val="22"/>
                <w:attr w:name="Year" w:val="1999"/>
              </w:smartTagPr>
              <w:r w:rsidRPr="006B4F3C">
                <w:t>22 Dec 1999</w:t>
              </w:r>
            </w:smartTag>
            <w:r w:rsidRPr="006B4F3C">
              <w:t xml:space="preserve"> </w:t>
            </w:r>
            <w:r w:rsidRPr="006B4F3C">
              <w:rPr>
                <w:i/>
              </w:rPr>
              <w:t xml:space="preserve">(zg) </w:t>
            </w:r>
          </w:p>
        </w:tc>
        <w:tc>
          <w:tcPr>
            <w:tcW w:w="1417" w:type="dxa"/>
            <w:tcBorders>
              <w:top w:val="nil"/>
              <w:bottom w:val="single" w:sz="4" w:space="0" w:color="auto"/>
            </w:tcBorders>
            <w:shd w:val="clear" w:color="auto" w:fill="auto"/>
          </w:tcPr>
          <w:p w:rsidR="00812063" w:rsidRPr="006B4F3C" w:rsidRDefault="00812063" w:rsidP="00433608">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A New Tax System (Tax Administration) Act 1999</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179, 1999</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Month" w:val="12"/>
                <w:attr w:name="Day" w:val="22"/>
                <w:attr w:name="Year" w:val="1999"/>
              </w:smartTagPr>
              <w:r w:rsidRPr="006B4F3C">
                <w:t>22 Dec 1999</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w:t>
            </w:r>
            <w:r w:rsidR="00CB1891" w:rsidRPr="006B4F3C">
              <w:t> </w:t>
            </w:r>
            <w:r w:rsidRPr="006B4F3C">
              <w:t>2 (items</w:t>
            </w:r>
            <w:r w:rsidR="006B4F3C">
              <w:t> </w:t>
            </w:r>
            <w:r w:rsidRPr="006B4F3C">
              <w:t xml:space="preserve">9–19, 130–136): </w:t>
            </w:r>
            <w:r w:rsidR="00680932" w:rsidRPr="006B4F3C">
              <w:t>22 Dec 1999 (s 2(1))</w:t>
            </w:r>
          </w:p>
        </w:tc>
        <w:tc>
          <w:tcPr>
            <w:tcW w:w="1417" w:type="dxa"/>
            <w:tcBorders>
              <w:top w:val="single" w:sz="4" w:space="0" w:color="auto"/>
              <w:bottom w:val="single" w:sz="4" w:space="0" w:color="auto"/>
            </w:tcBorders>
            <w:shd w:val="clear" w:color="auto" w:fill="auto"/>
          </w:tcPr>
          <w:p w:rsidR="00812063" w:rsidRPr="006B4F3C" w:rsidRDefault="00812063">
            <w:pPr>
              <w:pStyle w:val="ENoteTableText"/>
            </w:pPr>
            <w:r w:rsidRPr="006B4F3C">
              <w:t>Sch 2 (items</w:t>
            </w:r>
            <w:r w:rsidR="006B4F3C">
              <w:t> </w:t>
            </w:r>
            <w:r w:rsidRPr="006B4F3C">
              <w:t>130–136)</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Timor Gap Treaty (Transitional Arrangements) Act 2000</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25, 2000</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Year" w:val="2000"/>
                <w:attr w:name="Day" w:val="3"/>
                <w:attr w:name="Month" w:val="4"/>
              </w:smartTagPr>
              <w:r w:rsidRPr="006B4F3C">
                <w:t>3 Apr 2000</w:t>
              </w:r>
            </w:smartTag>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CB1891" w:rsidRPr="006B4F3C">
              <w:t> </w:t>
            </w:r>
            <w:r w:rsidR="00812063" w:rsidRPr="006B4F3C">
              <w:t>4–6 and Sch</w:t>
            </w:r>
            <w:r w:rsidR="00CB1891" w:rsidRPr="006B4F3C">
              <w:t> </w:t>
            </w:r>
            <w:r w:rsidR="00812063" w:rsidRPr="006B4F3C">
              <w:t>2 (item</w:t>
            </w:r>
            <w:r w:rsidR="006B4F3C">
              <w:t> </w:t>
            </w:r>
            <w:r w:rsidR="00812063" w:rsidRPr="006B4F3C">
              <w:t xml:space="preserve">33): </w:t>
            </w:r>
            <w:r w:rsidR="00C078C1" w:rsidRPr="006B4F3C">
              <w:t>1:</w:t>
            </w:r>
            <w:r w:rsidR="00A714C0" w:rsidRPr="006B4F3C">
              <w:t>23</w:t>
            </w:r>
            <w:r w:rsidR="00C078C1" w:rsidRPr="006B4F3C">
              <w:t> </w:t>
            </w:r>
            <w:r w:rsidR="00A714C0" w:rsidRPr="006B4F3C">
              <w:t>am (Australian Central Standard Time) 26 Oct 1999 (s 2(2</w:t>
            </w:r>
            <w:r w:rsidR="00252478" w:rsidRPr="006B4F3C">
              <w:t xml:space="preserve">), </w:t>
            </w:r>
            <w:r w:rsidR="00A714C0" w:rsidRPr="006B4F3C">
              <w:t>4)</w:t>
            </w:r>
          </w:p>
        </w:tc>
        <w:tc>
          <w:tcPr>
            <w:tcW w:w="1417"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CB1891" w:rsidRPr="006B4F3C">
              <w:t> </w:t>
            </w:r>
            <w:r w:rsidR="00B82CBD" w:rsidRPr="006B4F3C">
              <w:t>4–6</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A New Tax System (Tax Administration) Act (No.</w:t>
            </w:r>
            <w:r w:rsidR="006B4F3C">
              <w:t> </w:t>
            </w:r>
            <w:r w:rsidRPr="006B4F3C">
              <w:t>1) 2000</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44, 2000</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w:t>
            </w:r>
            <w:r w:rsidR="006B4F3C">
              <w:t> </w:t>
            </w:r>
            <w:r w:rsidRPr="006B4F3C">
              <w:t>May 2000</w:t>
            </w:r>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w:t>
            </w:r>
            <w:r w:rsidR="00CB1891" w:rsidRPr="006B4F3C">
              <w:t> </w:t>
            </w:r>
            <w:r w:rsidRPr="006B4F3C">
              <w:t>2 (items</w:t>
            </w:r>
            <w:r w:rsidR="006B4F3C">
              <w:t> </w:t>
            </w:r>
            <w:r w:rsidRPr="006B4F3C">
              <w:t xml:space="preserve">1, 3, 4, 6–8, 11(1)): </w:t>
            </w:r>
            <w:smartTag w:uri="urn:schemas-microsoft-com:office:smarttags" w:element="date">
              <w:smartTagPr>
                <w:attr w:name="Year" w:val="2000"/>
                <w:attr w:name="Day" w:val="1"/>
                <w:attr w:name="Month" w:val="4"/>
              </w:smartTagPr>
              <w:r w:rsidRPr="006B4F3C">
                <w:t>1 Apr 2000</w:t>
              </w:r>
            </w:smartTag>
            <w:r w:rsidRPr="006B4F3C">
              <w:t xml:space="preserve"> </w:t>
            </w:r>
            <w:r w:rsidR="00B07B08" w:rsidRPr="006B4F3C">
              <w:t>(s 2(2</w:t>
            </w:r>
            <w:r w:rsidR="001D1F97" w:rsidRPr="006B4F3C">
              <w:t>))</w:t>
            </w:r>
            <w:r w:rsidRPr="006B4F3C">
              <w:br/>
              <w:t>Sch</w:t>
            </w:r>
            <w:r w:rsidR="00CB1891" w:rsidRPr="006B4F3C">
              <w:t> </w:t>
            </w:r>
            <w:r w:rsidRPr="006B4F3C">
              <w:t>2 (items</w:t>
            </w:r>
            <w:r w:rsidR="006B4F3C">
              <w:t> </w:t>
            </w:r>
            <w:r w:rsidRPr="006B4F3C">
              <w:t xml:space="preserve">2, 5, 9, 10, 11(2)): </w:t>
            </w:r>
            <w:smartTag w:uri="urn:schemas-microsoft-com:office:smarttags" w:element="date">
              <w:smartTagPr>
                <w:attr w:name="Year" w:val="2001"/>
                <w:attr w:name="Day" w:val="1"/>
                <w:attr w:name="Month" w:val="4"/>
              </w:smartTagPr>
              <w:r w:rsidRPr="006B4F3C">
                <w:t>1 Apr 2001</w:t>
              </w:r>
            </w:smartTag>
            <w:r w:rsidRPr="006B4F3C">
              <w:t xml:space="preserve"> </w:t>
            </w:r>
            <w:r w:rsidR="00B07B08" w:rsidRPr="006B4F3C">
              <w:t>(s 2(3))</w:t>
            </w:r>
            <w:r w:rsidRPr="006B4F3C">
              <w:br/>
              <w:t>Sch</w:t>
            </w:r>
            <w:r w:rsidR="00CB1891" w:rsidRPr="006B4F3C">
              <w:t> </w:t>
            </w:r>
            <w:r w:rsidRPr="006B4F3C">
              <w:t>3 (items</w:t>
            </w:r>
            <w:r w:rsidR="006B4F3C">
              <w:t> </w:t>
            </w:r>
            <w:r w:rsidRPr="006B4F3C">
              <w:t xml:space="preserve">7–10): </w:t>
            </w:r>
            <w:r w:rsidR="00B07B08" w:rsidRPr="006B4F3C">
              <w:t>22 Dec 1999 (s 2(1))</w:t>
            </w:r>
          </w:p>
        </w:tc>
        <w:tc>
          <w:tcPr>
            <w:tcW w:w="1417" w:type="dxa"/>
            <w:tcBorders>
              <w:top w:val="single" w:sz="4" w:space="0" w:color="auto"/>
              <w:bottom w:val="single" w:sz="4" w:space="0" w:color="auto"/>
            </w:tcBorders>
            <w:shd w:val="clear" w:color="auto" w:fill="auto"/>
          </w:tcPr>
          <w:p w:rsidR="00812063" w:rsidRPr="006B4F3C" w:rsidRDefault="00812063">
            <w:pPr>
              <w:pStyle w:val="ENoteTableText"/>
            </w:pPr>
            <w:r w:rsidRPr="006B4F3C">
              <w:t>Sch 2 (item</w:t>
            </w:r>
            <w:r w:rsidR="006B4F3C">
              <w:t> </w:t>
            </w:r>
            <w:r w:rsidRPr="006B4F3C">
              <w:t>11) and Sch 3 (item</w:t>
            </w:r>
            <w:r w:rsidR="006B4F3C">
              <w:t> </w:t>
            </w:r>
            <w:r w:rsidR="00B82CBD" w:rsidRPr="006B4F3C">
              <w:t>9)</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A New Tax System (Fringe Benefits ) Act 2000</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52, 2000</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May 2000</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May 2000</w:t>
            </w:r>
            <w:r w:rsidR="00CE16BE" w:rsidRPr="006B4F3C">
              <w:t xml:space="preserve"> (s 2)</w:t>
            </w:r>
          </w:p>
        </w:tc>
        <w:tc>
          <w:tcPr>
            <w:tcW w:w="1417" w:type="dxa"/>
            <w:tcBorders>
              <w:top w:val="single" w:sz="4" w:space="0" w:color="auto"/>
              <w:bottom w:val="single" w:sz="4" w:space="0" w:color="auto"/>
            </w:tcBorders>
            <w:shd w:val="clear" w:color="auto" w:fill="auto"/>
          </w:tcPr>
          <w:p w:rsidR="00812063" w:rsidRPr="006B4F3C" w:rsidRDefault="00812063" w:rsidP="001D3F95">
            <w:pPr>
              <w:pStyle w:val="ENoteTableText"/>
            </w:pPr>
            <w:r w:rsidRPr="006B4F3C">
              <w:t>Sch. 1 (item</w:t>
            </w:r>
            <w:r w:rsidR="006B4F3C">
              <w:t> </w:t>
            </w:r>
            <w:r w:rsidR="00B82CBD" w:rsidRPr="006B4F3C">
              <w:t>30)</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New Business Tax System (Alienation of Personal Services Income) Act 2000</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86, 2000</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June 2000</w:t>
            </w:r>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w:t>
            </w:r>
            <w:r w:rsidR="00CB1891" w:rsidRPr="006B4F3C">
              <w:t> </w:t>
            </w:r>
            <w:r w:rsidRPr="006B4F3C">
              <w:t>1 (item</w:t>
            </w:r>
            <w:r w:rsidR="006B4F3C">
              <w:t> </w:t>
            </w:r>
            <w:r w:rsidRPr="006B4F3C">
              <w:t xml:space="preserve">61): </w:t>
            </w:r>
            <w:r w:rsidR="00FD10C4" w:rsidRPr="006B4F3C">
              <w:t>30</w:t>
            </w:r>
            <w:r w:rsidR="006B4F3C">
              <w:t> </w:t>
            </w:r>
            <w:r w:rsidR="00FD10C4" w:rsidRPr="006B4F3C">
              <w:t>June 2000 (s 2(1))</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nil"/>
            </w:tcBorders>
            <w:shd w:val="clear" w:color="auto" w:fill="auto"/>
          </w:tcPr>
          <w:p w:rsidR="00812063" w:rsidRPr="006B4F3C" w:rsidRDefault="00812063" w:rsidP="003A5DD2">
            <w:pPr>
              <w:pStyle w:val="ENoteTableText"/>
            </w:pPr>
            <w:r w:rsidRPr="006B4F3C">
              <w:t>A New Tax System (Tax Administration) Act (No.</w:t>
            </w:r>
            <w:r w:rsidR="006B4F3C">
              <w:t> </w:t>
            </w:r>
            <w:r w:rsidRPr="006B4F3C">
              <w:t>2) 2000</w:t>
            </w:r>
          </w:p>
        </w:tc>
        <w:tc>
          <w:tcPr>
            <w:tcW w:w="992" w:type="dxa"/>
            <w:tcBorders>
              <w:top w:val="single" w:sz="4" w:space="0" w:color="auto"/>
              <w:bottom w:val="nil"/>
            </w:tcBorders>
            <w:shd w:val="clear" w:color="auto" w:fill="auto"/>
          </w:tcPr>
          <w:p w:rsidR="00812063" w:rsidRPr="006B4F3C" w:rsidRDefault="00812063" w:rsidP="003A5DD2">
            <w:pPr>
              <w:pStyle w:val="ENoteTableText"/>
            </w:pPr>
            <w:r w:rsidRPr="006B4F3C">
              <w:t>91, 2000</w:t>
            </w:r>
          </w:p>
        </w:tc>
        <w:tc>
          <w:tcPr>
            <w:tcW w:w="993" w:type="dxa"/>
            <w:tcBorders>
              <w:top w:val="single" w:sz="4" w:space="0" w:color="auto"/>
              <w:bottom w:val="nil"/>
            </w:tcBorders>
            <w:shd w:val="clear" w:color="auto" w:fill="auto"/>
          </w:tcPr>
          <w:p w:rsidR="00812063" w:rsidRPr="006B4F3C" w:rsidRDefault="00812063" w:rsidP="003A5DD2">
            <w:pPr>
              <w:pStyle w:val="ENoteTableText"/>
            </w:pPr>
            <w:r w:rsidRPr="006B4F3C">
              <w:t>30</w:t>
            </w:r>
            <w:r w:rsidR="006B4F3C">
              <w:t> </w:t>
            </w:r>
            <w:r w:rsidRPr="006B4F3C">
              <w:t>June 2000</w:t>
            </w:r>
          </w:p>
        </w:tc>
        <w:tc>
          <w:tcPr>
            <w:tcW w:w="1845" w:type="dxa"/>
            <w:tcBorders>
              <w:top w:val="single" w:sz="4" w:space="0" w:color="auto"/>
              <w:bottom w:val="nil"/>
            </w:tcBorders>
            <w:shd w:val="clear" w:color="auto" w:fill="auto"/>
          </w:tcPr>
          <w:p w:rsidR="00812063" w:rsidRPr="006B4F3C" w:rsidRDefault="00812063">
            <w:pPr>
              <w:pStyle w:val="ENoteTableText"/>
            </w:pPr>
            <w:r w:rsidRPr="006B4F3C">
              <w:t>Sch</w:t>
            </w:r>
            <w:r w:rsidR="00CB1891" w:rsidRPr="006B4F3C">
              <w:t> </w:t>
            </w:r>
            <w:r w:rsidRPr="006B4F3C">
              <w:t>2 (items</w:t>
            </w:r>
            <w:r w:rsidR="006B4F3C">
              <w:t> </w:t>
            </w:r>
            <w:r w:rsidRPr="006B4F3C">
              <w:t xml:space="preserve">8, 8A, 9–12): </w:t>
            </w:r>
            <w:r w:rsidR="00480D8E" w:rsidRPr="006B4F3C">
              <w:t>1</w:t>
            </w:r>
            <w:r w:rsidR="006B4F3C">
              <w:t> </w:t>
            </w:r>
            <w:r w:rsidR="00480D8E" w:rsidRPr="006B4F3C">
              <w:t>July 2000 (s 3(1))</w:t>
            </w:r>
            <w:r w:rsidRPr="006B4F3C">
              <w:br/>
              <w:t>Sch</w:t>
            </w:r>
            <w:r w:rsidR="00CB1891" w:rsidRPr="006B4F3C">
              <w:t> </w:t>
            </w:r>
            <w:r w:rsidRPr="006B4F3C">
              <w:t>2 (items</w:t>
            </w:r>
            <w:r w:rsidR="006B4F3C">
              <w:t> </w:t>
            </w:r>
            <w:r w:rsidRPr="006B4F3C">
              <w:t xml:space="preserve">148–157): 1 Apr 2001 </w:t>
            </w:r>
            <w:r w:rsidR="00480D8E" w:rsidRPr="006B4F3C">
              <w:t>(s 3(3))</w:t>
            </w:r>
          </w:p>
        </w:tc>
        <w:tc>
          <w:tcPr>
            <w:tcW w:w="1417" w:type="dxa"/>
            <w:tcBorders>
              <w:top w:val="single" w:sz="4" w:space="0" w:color="auto"/>
              <w:bottom w:val="nil"/>
            </w:tcBorders>
            <w:shd w:val="clear" w:color="auto" w:fill="auto"/>
          </w:tcPr>
          <w:p w:rsidR="00812063" w:rsidRPr="006B4F3C" w:rsidRDefault="00812063">
            <w:pPr>
              <w:pStyle w:val="ENoteTableText"/>
            </w:pPr>
            <w:r w:rsidRPr="006B4F3C">
              <w:t>Sch 1 (item</w:t>
            </w:r>
            <w:r w:rsidR="006B4F3C">
              <w:t> </w:t>
            </w:r>
            <w:r w:rsidR="00B82CBD" w:rsidRPr="006B4F3C">
              <w:t>157)</w:t>
            </w:r>
          </w:p>
        </w:tc>
      </w:tr>
      <w:tr w:rsidR="00812063" w:rsidRPr="006B4F3C" w:rsidTr="005C3CD8">
        <w:trPr>
          <w:cantSplit/>
        </w:trPr>
        <w:tc>
          <w:tcPr>
            <w:tcW w:w="1838" w:type="dxa"/>
            <w:tcBorders>
              <w:top w:val="nil"/>
              <w:bottom w:val="nil"/>
            </w:tcBorders>
            <w:shd w:val="clear" w:color="auto" w:fill="auto"/>
          </w:tcPr>
          <w:p w:rsidR="00812063" w:rsidRPr="006B4F3C" w:rsidRDefault="00812063" w:rsidP="005C3CD8">
            <w:pPr>
              <w:pStyle w:val="ENoteTTIndentHeading"/>
            </w:pPr>
            <w:r w:rsidRPr="006B4F3C">
              <w:t>as amended by</w:t>
            </w:r>
          </w:p>
        </w:tc>
        <w:tc>
          <w:tcPr>
            <w:tcW w:w="992" w:type="dxa"/>
            <w:tcBorders>
              <w:top w:val="nil"/>
              <w:bottom w:val="nil"/>
            </w:tcBorders>
            <w:shd w:val="clear" w:color="auto" w:fill="auto"/>
          </w:tcPr>
          <w:p w:rsidR="00812063" w:rsidRPr="006B4F3C" w:rsidRDefault="00812063" w:rsidP="001D3F95">
            <w:pPr>
              <w:pStyle w:val="ENoteTableText"/>
            </w:pPr>
          </w:p>
        </w:tc>
        <w:tc>
          <w:tcPr>
            <w:tcW w:w="993" w:type="dxa"/>
            <w:tcBorders>
              <w:top w:val="nil"/>
              <w:bottom w:val="nil"/>
            </w:tcBorders>
            <w:shd w:val="clear" w:color="auto" w:fill="auto"/>
          </w:tcPr>
          <w:p w:rsidR="00812063" w:rsidRPr="006B4F3C" w:rsidRDefault="00812063" w:rsidP="00974BDE">
            <w:pPr>
              <w:pStyle w:val="ENoteTableText"/>
            </w:pPr>
          </w:p>
        </w:tc>
        <w:tc>
          <w:tcPr>
            <w:tcW w:w="1845" w:type="dxa"/>
            <w:tcBorders>
              <w:top w:val="nil"/>
              <w:bottom w:val="nil"/>
            </w:tcBorders>
            <w:shd w:val="clear" w:color="auto" w:fill="auto"/>
          </w:tcPr>
          <w:p w:rsidR="00812063" w:rsidRPr="006B4F3C" w:rsidRDefault="00812063" w:rsidP="00AB23E4">
            <w:pPr>
              <w:pStyle w:val="ENoteTableText"/>
            </w:pPr>
          </w:p>
        </w:tc>
        <w:tc>
          <w:tcPr>
            <w:tcW w:w="1417" w:type="dxa"/>
            <w:tcBorders>
              <w:top w:val="nil"/>
              <w:bottom w:val="nil"/>
            </w:tcBorders>
            <w:shd w:val="clear" w:color="auto" w:fill="auto"/>
          </w:tcPr>
          <w:p w:rsidR="00812063" w:rsidRPr="006B4F3C" w:rsidRDefault="00812063" w:rsidP="00433608">
            <w:pPr>
              <w:pStyle w:val="ENoteTableText"/>
            </w:pPr>
          </w:p>
        </w:tc>
      </w:tr>
      <w:tr w:rsidR="00812063" w:rsidRPr="006B4F3C" w:rsidTr="005C3CD8">
        <w:trPr>
          <w:cantSplit/>
        </w:trPr>
        <w:tc>
          <w:tcPr>
            <w:tcW w:w="1838" w:type="dxa"/>
            <w:tcBorders>
              <w:top w:val="nil"/>
              <w:bottom w:val="nil"/>
            </w:tcBorders>
            <w:shd w:val="clear" w:color="auto" w:fill="auto"/>
          </w:tcPr>
          <w:p w:rsidR="00812063" w:rsidRPr="006B4F3C" w:rsidRDefault="00812063" w:rsidP="005C3CD8">
            <w:pPr>
              <w:pStyle w:val="ENoteTTi"/>
            </w:pPr>
            <w:r w:rsidRPr="006B4F3C">
              <w:t>Taxation Laws Amendment Act (No.</w:t>
            </w:r>
            <w:r w:rsidR="006B4F3C">
              <w:t> </w:t>
            </w:r>
            <w:r w:rsidRPr="006B4F3C">
              <w:t>2) 2002</w:t>
            </w:r>
          </w:p>
        </w:tc>
        <w:tc>
          <w:tcPr>
            <w:tcW w:w="992" w:type="dxa"/>
            <w:tcBorders>
              <w:top w:val="nil"/>
              <w:bottom w:val="nil"/>
            </w:tcBorders>
            <w:shd w:val="clear" w:color="auto" w:fill="auto"/>
          </w:tcPr>
          <w:p w:rsidR="00812063" w:rsidRPr="006B4F3C" w:rsidRDefault="00812063" w:rsidP="001D3F95">
            <w:pPr>
              <w:pStyle w:val="ENoteTableText"/>
            </w:pPr>
            <w:r w:rsidRPr="006B4F3C">
              <w:t>57, 2002</w:t>
            </w:r>
          </w:p>
        </w:tc>
        <w:tc>
          <w:tcPr>
            <w:tcW w:w="993" w:type="dxa"/>
            <w:tcBorders>
              <w:top w:val="nil"/>
              <w:bottom w:val="nil"/>
            </w:tcBorders>
            <w:shd w:val="clear" w:color="auto" w:fill="auto"/>
          </w:tcPr>
          <w:p w:rsidR="00812063" w:rsidRPr="006B4F3C" w:rsidRDefault="00812063" w:rsidP="00974BDE">
            <w:pPr>
              <w:pStyle w:val="ENoteTableText"/>
            </w:pPr>
            <w:r w:rsidRPr="006B4F3C">
              <w:t>3</w:t>
            </w:r>
            <w:r w:rsidR="006B4F3C">
              <w:t> </w:t>
            </w:r>
            <w:r w:rsidRPr="006B4F3C">
              <w:t>July 2002</w:t>
            </w:r>
          </w:p>
        </w:tc>
        <w:tc>
          <w:tcPr>
            <w:tcW w:w="1845" w:type="dxa"/>
            <w:tcBorders>
              <w:top w:val="nil"/>
              <w:bottom w:val="nil"/>
            </w:tcBorders>
            <w:shd w:val="clear" w:color="auto" w:fill="auto"/>
          </w:tcPr>
          <w:p w:rsidR="00812063" w:rsidRPr="006B4F3C" w:rsidRDefault="00C078C1" w:rsidP="00C078C1">
            <w:pPr>
              <w:pStyle w:val="ENoteTableText"/>
            </w:pPr>
            <w:r w:rsidRPr="006B4F3C">
              <w:t>Sch</w:t>
            </w:r>
            <w:r w:rsidR="00CB1891" w:rsidRPr="006B4F3C">
              <w:t> </w:t>
            </w:r>
            <w:r w:rsidR="00812063" w:rsidRPr="006B4F3C">
              <w:t>12 (item</w:t>
            </w:r>
            <w:r w:rsidR="006B4F3C">
              <w:t> </w:t>
            </w:r>
            <w:r w:rsidR="00812063" w:rsidRPr="006B4F3C">
              <w:t xml:space="preserve">71): </w:t>
            </w:r>
            <w:r w:rsidRPr="006B4F3C">
              <w:t>3</w:t>
            </w:r>
            <w:r w:rsidR="006B4F3C">
              <w:t> </w:t>
            </w:r>
            <w:r w:rsidRPr="006B4F3C">
              <w:t>July 2002 (s 2(11))</w:t>
            </w:r>
          </w:p>
        </w:tc>
        <w:tc>
          <w:tcPr>
            <w:tcW w:w="1417" w:type="dxa"/>
            <w:tcBorders>
              <w:top w:val="nil"/>
              <w:bottom w:val="nil"/>
            </w:tcBorders>
            <w:shd w:val="clear" w:color="auto" w:fill="auto"/>
          </w:tcPr>
          <w:p w:rsidR="00812063" w:rsidRPr="006B4F3C" w:rsidRDefault="00812063" w:rsidP="00433608">
            <w:pPr>
              <w:pStyle w:val="ENoteTableText"/>
            </w:pPr>
            <w:r w:rsidRPr="006B4F3C">
              <w:t>—</w:t>
            </w:r>
          </w:p>
        </w:tc>
      </w:tr>
      <w:tr w:rsidR="00812063" w:rsidRPr="006B4F3C" w:rsidTr="005C3CD8">
        <w:trPr>
          <w:cantSplit/>
        </w:trPr>
        <w:tc>
          <w:tcPr>
            <w:tcW w:w="1838" w:type="dxa"/>
            <w:tcBorders>
              <w:top w:val="nil"/>
              <w:bottom w:val="single" w:sz="4" w:space="0" w:color="auto"/>
            </w:tcBorders>
            <w:shd w:val="clear" w:color="auto" w:fill="auto"/>
          </w:tcPr>
          <w:p w:rsidR="00812063" w:rsidRPr="006B4F3C" w:rsidRDefault="00812063" w:rsidP="005C3CD8">
            <w:pPr>
              <w:pStyle w:val="ENoteTTi"/>
            </w:pPr>
            <w:r w:rsidRPr="006B4F3C">
              <w:t>Taxation Laws Amendment Act (No.</w:t>
            </w:r>
            <w:r w:rsidR="006B4F3C">
              <w:t> </w:t>
            </w:r>
            <w:r w:rsidRPr="006B4F3C">
              <w:t>3) 2003</w:t>
            </w:r>
          </w:p>
        </w:tc>
        <w:tc>
          <w:tcPr>
            <w:tcW w:w="992" w:type="dxa"/>
            <w:tcBorders>
              <w:top w:val="nil"/>
              <w:bottom w:val="single" w:sz="4" w:space="0" w:color="auto"/>
            </w:tcBorders>
            <w:shd w:val="clear" w:color="auto" w:fill="auto"/>
          </w:tcPr>
          <w:p w:rsidR="00812063" w:rsidRPr="006B4F3C" w:rsidRDefault="00812063" w:rsidP="001D3F95">
            <w:pPr>
              <w:pStyle w:val="ENoteTableText"/>
            </w:pPr>
            <w:r w:rsidRPr="006B4F3C">
              <w:t>101, 2003</w:t>
            </w:r>
          </w:p>
        </w:tc>
        <w:tc>
          <w:tcPr>
            <w:tcW w:w="993" w:type="dxa"/>
            <w:tcBorders>
              <w:top w:val="nil"/>
              <w:bottom w:val="single" w:sz="4" w:space="0" w:color="auto"/>
            </w:tcBorders>
            <w:shd w:val="clear" w:color="auto" w:fill="auto"/>
          </w:tcPr>
          <w:p w:rsidR="00812063" w:rsidRPr="006B4F3C" w:rsidRDefault="00812063" w:rsidP="00974BDE">
            <w:pPr>
              <w:pStyle w:val="ENoteTableText"/>
            </w:pPr>
            <w:smartTag w:uri="urn:schemas-microsoft-com:office:smarttags" w:element="date">
              <w:smartTagPr>
                <w:attr w:name="Year" w:val="2003"/>
                <w:attr w:name="Day" w:val="14"/>
                <w:attr w:name="Month" w:val="10"/>
              </w:smartTagPr>
              <w:r w:rsidRPr="006B4F3C">
                <w:t>14 Oct 2003</w:t>
              </w:r>
            </w:smartTag>
          </w:p>
        </w:tc>
        <w:tc>
          <w:tcPr>
            <w:tcW w:w="1845" w:type="dxa"/>
            <w:tcBorders>
              <w:top w:val="nil"/>
              <w:bottom w:val="single" w:sz="4" w:space="0" w:color="auto"/>
            </w:tcBorders>
            <w:shd w:val="clear" w:color="auto" w:fill="auto"/>
          </w:tcPr>
          <w:p w:rsidR="00812063" w:rsidRPr="006B4F3C" w:rsidRDefault="00812063">
            <w:pPr>
              <w:pStyle w:val="ENoteTableText"/>
            </w:pPr>
            <w:r w:rsidRPr="006B4F3C">
              <w:t>Sch</w:t>
            </w:r>
            <w:r w:rsidR="00CB1891" w:rsidRPr="006B4F3C">
              <w:t> </w:t>
            </w:r>
            <w:r w:rsidRPr="006B4F3C">
              <w:t>6 (item</w:t>
            </w:r>
            <w:r w:rsidR="006B4F3C">
              <w:t> </w:t>
            </w:r>
            <w:r w:rsidRPr="006B4F3C">
              <w:t xml:space="preserve">4): </w:t>
            </w:r>
            <w:r w:rsidR="003826E8" w:rsidRPr="006B4F3C">
              <w:t>1</w:t>
            </w:r>
            <w:r w:rsidR="006B4F3C">
              <w:t> </w:t>
            </w:r>
            <w:r w:rsidR="003826E8" w:rsidRPr="006B4F3C">
              <w:t>July 2000 (s 2(1) item</w:t>
            </w:r>
            <w:r w:rsidR="006B4F3C">
              <w:t> </w:t>
            </w:r>
            <w:r w:rsidR="003826E8" w:rsidRPr="006B4F3C">
              <w:t>11)</w:t>
            </w:r>
          </w:p>
        </w:tc>
        <w:tc>
          <w:tcPr>
            <w:tcW w:w="1417" w:type="dxa"/>
            <w:tcBorders>
              <w:top w:val="nil"/>
              <w:bottom w:val="single" w:sz="4" w:space="0" w:color="auto"/>
            </w:tcBorders>
            <w:shd w:val="clear" w:color="auto" w:fill="auto"/>
          </w:tcPr>
          <w:p w:rsidR="00812063" w:rsidRPr="006B4F3C" w:rsidRDefault="00812063" w:rsidP="00433608">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Family and Community Services (2000 Budget and Related Measures) Act 2000</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138, 2000</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Year" w:val="2000"/>
                <w:attr w:name="Day" w:val="24"/>
                <w:attr w:name="Month" w:val="11"/>
              </w:smartTagPr>
              <w:r w:rsidRPr="006B4F3C">
                <w:t>24 Nov 2000</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w:t>
            </w:r>
            <w:r w:rsidR="00CB1891" w:rsidRPr="006B4F3C">
              <w:t> </w:t>
            </w:r>
            <w:r w:rsidRPr="006B4F3C">
              <w:t>2 (items</w:t>
            </w:r>
            <w:r w:rsidR="006B4F3C">
              <w:t> </w:t>
            </w:r>
            <w:r w:rsidRPr="006B4F3C">
              <w:t xml:space="preserve">11, 12): </w:t>
            </w:r>
            <w:smartTag w:uri="urn:schemas-microsoft-com:office:smarttags" w:element="date">
              <w:smartTagPr>
                <w:attr w:name="Year" w:val="2001"/>
                <w:attr w:name="Day" w:val="1"/>
                <w:attr w:name="Month" w:val="1"/>
              </w:smartTagPr>
              <w:r w:rsidRPr="006B4F3C">
                <w:t>1 Jan 2001</w:t>
              </w:r>
            </w:smartTag>
            <w:r w:rsidRPr="006B4F3C">
              <w:t xml:space="preserve"> </w:t>
            </w:r>
            <w:r w:rsidR="003826E8" w:rsidRPr="006B4F3C">
              <w:t>(s 2(2)(b))</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Corporations (Repeals, Consequentials and Transitionals) Act 2001</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55, 2001</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28</w:t>
            </w:r>
            <w:r w:rsidR="006B4F3C">
              <w:t> </w:t>
            </w:r>
            <w:r w:rsidRPr="006B4F3C">
              <w:t>June 2001</w:t>
            </w:r>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CB1891" w:rsidRPr="006B4F3C">
              <w:t> </w:t>
            </w:r>
            <w:r w:rsidR="00812063" w:rsidRPr="006B4F3C">
              <w:t>4–14 and Sch</w:t>
            </w:r>
            <w:r w:rsidR="00CB1891" w:rsidRPr="006B4F3C">
              <w:t> </w:t>
            </w:r>
            <w:r w:rsidR="00812063" w:rsidRPr="006B4F3C">
              <w:t>3 (items</w:t>
            </w:r>
            <w:r w:rsidR="006B4F3C">
              <w:t> </w:t>
            </w:r>
            <w:r w:rsidR="00812063" w:rsidRPr="006B4F3C">
              <w:t>207–209): 15</w:t>
            </w:r>
            <w:r w:rsidR="006B4F3C">
              <w:t> </w:t>
            </w:r>
            <w:r w:rsidR="00812063" w:rsidRPr="006B4F3C">
              <w:t>July 2001 (</w:t>
            </w:r>
            <w:r w:rsidR="003826E8" w:rsidRPr="006B4F3C">
              <w:t xml:space="preserve">s 2(3) and gaz </w:t>
            </w:r>
            <w:r w:rsidR="00812063" w:rsidRPr="006B4F3C">
              <w:t>2001, No S285)</w:t>
            </w:r>
          </w:p>
        </w:tc>
        <w:tc>
          <w:tcPr>
            <w:tcW w:w="1417"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CB1891" w:rsidRPr="006B4F3C">
              <w:t> </w:t>
            </w:r>
            <w:r w:rsidR="00B82CBD" w:rsidRPr="006B4F3C">
              <w:t>4–14</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3) 2001</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73, 2001</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June 2001</w:t>
            </w:r>
          </w:p>
        </w:tc>
        <w:tc>
          <w:tcPr>
            <w:tcW w:w="1845" w:type="dxa"/>
            <w:tcBorders>
              <w:top w:val="single" w:sz="4" w:space="0" w:color="auto"/>
              <w:bottom w:val="single" w:sz="4" w:space="0" w:color="auto"/>
            </w:tcBorders>
            <w:shd w:val="clear" w:color="auto" w:fill="auto"/>
          </w:tcPr>
          <w:p w:rsidR="00812063" w:rsidRPr="006B4F3C" w:rsidRDefault="008B6596" w:rsidP="003A5DD2">
            <w:pPr>
              <w:pStyle w:val="ENoteTableText"/>
            </w:pPr>
            <w:r w:rsidRPr="006B4F3C">
              <w:t>Sch</w:t>
            </w:r>
            <w:r w:rsidR="00CB1891" w:rsidRPr="006B4F3C">
              <w:t> </w:t>
            </w:r>
            <w:r w:rsidR="00812063" w:rsidRPr="006B4F3C">
              <w:t>1 (items</w:t>
            </w:r>
            <w:r w:rsidR="006B4F3C">
              <w:t> </w:t>
            </w:r>
            <w:r w:rsidR="00812063" w:rsidRPr="006B4F3C">
              <w:t>69–78): 23</w:t>
            </w:r>
            <w:r w:rsidR="006B4F3C">
              <w:t> </w:t>
            </w:r>
            <w:r w:rsidRPr="006B4F3C">
              <w:t>May 2001 (s 2(1A))</w:t>
            </w:r>
            <w:r w:rsidRPr="006B4F3C">
              <w:br/>
              <w:t>Sch</w:t>
            </w:r>
            <w:r w:rsidR="00CB1891" w:rsidRPr="006B4F3C">
              <w:t> </w:t>
            </w:r>
            <w:r w:rsidR="00812063" w:rsidRPr="006B4F3C">
              <w:t>2 (items</w:t>
            </w:r>
            <w:r w:rsidR="006B4F3C">
              <w:t> </w:t>
            </w:r>
            <w:r w:rsidR="00812063" w:rsidRPr="006B4F3C">
              <w:t xml:space="preserve">48–52): </w:t>
            </w:r>
            <w:smartTag w:uri="urn:schemas-microsoft-com:office:smarttags" w:element="date">
              <w:smartTagPr>
                <w:attr w:name="Year" w:val="2001"/>
                <w:attr w:name="Day" w:val="1"/>
                <w:attr w:name="Month" w:val="1"/>
              </w:smartTagPr>
              <w:r w:rsidR="00812063" w:rsidRPr="006B4F3C">
                <w:t>1 Jan 2001</w:t>
              </w:r>
            </w:smartTag>
            <w:r w:rsidRPr="006B4F3C">
              <w:br/>
              <w:t>Sch</w:t>
            </w:r>
            <w:r w:rsidR="00CB1891" w:rsidRPr="006B4F3C">
              <w:t> </w:t>
            </w:r>
            <w:r w:rsidR="00812063" w:rsidRPr="006B4F3C">
              <w:t>3 (items</w:t>
            </w:r>
            <w:r w:rsidR="006B4F3C">
              <w:t> </w:t>
            </w:r>
            <w:r w:rsidR="00812063" w:rsidRPr="006B4F3C">
              <w:t xml:space="preserve">34–36): </w:t>
            </w:r>
            <w:smartTag w:uri="urn:schemas-microsoft-com:office:smarttags" w:element="date">
              <w:smartTagPr>
                <w:attr w:name="Year" w:val="2001"/>
                <w:attr w:name="Day" w:val="1"/>
                <w:attr w:name="Month" w:val="4"/>
              </w:smartTagPr>
              <w:r w:rsidR="00812063" w:rsidRPr="006B4F3C">
                <w:t>1 Apr 2001</w:t>
              </w:r>
            </w:smartTag>
            <w:r w:rsidR="00812063" w:rsidRPr="006B4F3C">
              <w:br/>
              <w:t>Remainder: Royal Assent</w:t>
            </w:r>
          </w:p>
        </w:tc>
        <w:tc>
          <w:tcPr>
            <w:tcW w:w="1417" w:type="dxa"/>
            <w:tcBorders>
              <w:top w:val="single" w:sz="4" w:space="0" w:color="auto"/>
              <w:bottom w:val="single" w:sz="4" w:space="0" w:color="auto"/>
            </w:tcBorders>
            <w:shd w:val="clear" w:color="auto" w:fill="auto"/>
          </w:tcPr>
          <w:p w:rsidR="00812063" w:rsidRPr="006B4F3C" w:rsidRDefault="00812063" w:rsidP="001D3F95">
            <w:pPr>
              <w:pStyle w:val="ENoteTableText"/>
            </w:pPr>
            <w:r w:rsidRPr="006B4F3C">
              <w:t>Sch. 3 (item</w:t>
            </w:r>
            <w:r w:rsidR="006B4F3C">
              <w:t> </w:t>
            </w:r>
            <w:r w:rsidR="00B82CBD" w:rsidRPr="006B4F3C">
              <w:t>8)</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(Superannuation Contributions) Act 2001</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89, 2001</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18</w:t>
            </w:r>
            <w:r w:rsidR="006B4F3C">
              <w:t> </w:t>
            </w:r>
            <w:r w:rsidRPr="006B4F3C">
              <w:t>July 2001</w:t>
            </w:r>
          </w:p>
        </w:tc>
        <w:tc>
          <w:tcPr>
            <w:tcW w:w="1845"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18</w:t>
            </w:r>
            <w:r w:rsidR="006B4F3C">
              <w:t> </w:t>
            </w:r>
            <w:r w:rsidRPr="006B4F3C">
              <w:t>July 2001</w:t>
            </w:r>
          </w:p>
        </w:tc>
        <w:tc>
          <w:tcPr>
            <w:tcW w:w="1417" w:type="dxa"/>
            <w:tcBorders>
              <w:top w:val="single" w:sz="4" w:space="0" w:color="auto"/>
              <w:bottom w:val="single" w:sz="4" w:space="0" w:color="auto"/>
            </w:tcBorders>
            <w:shd w:val="clear" w:color="auto" w:fill="auto"/>
          </w:tcPr>
          <w:p w:rsidR="00812063" w:rsidRPr="006B4F3C" w:rsidRDefault="00812063" w:rsidP="001D3F95">
            <w:pPr>
              <w:pStyle w:val="ENoteTableText"/>
            </w:pPr>
            <w:r w:rsidRPr="006B4F3C">
              <w:t>Sch. 1 (item</w:t>
            </w:r>
            <w:r w:rsidR="006B4F3C">
              <w:t> </w:t>
            </w:r>
            <w:r w:rsidR="00B82CBD" w:rsidRPr="006B4F3C">
              <w:t>11(2))</w:t>
            </w:r>
          </w:p>
        </w:tc>
      </w:tr>
      <w:tr w:rsidR="00812063" w:rsidRPr="006B4F3C" w:rsidTr="00894503">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Financial Services Reform (Consequential Provisions) Act 2001</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123, 2001</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Year" w:val="2001"/>
                <w:attr w:name="Day" w:val="27"/>
                <w:attr w:name="Month" w:val="9"/>
              </w:smartTagPr>
              <w:r w:rsidRPr="006B4F3C">
                <w:t>27 Sept 2001</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w:t>
            </w:r>
            <w:r w:rsidR="00CB1891" w:rsidRPr="006B4F3C">
              <w:t> </w:t>
            </w:r>
            <w:r w:rsidRPr="006B4F3C">
              <w:t>1 (item</w:t>
            </w:r>
            <w:r w:rsidR="006B4F3C">
              <w:t> </w:t>
            </w:r>
            <w:r w:rsidRPr="006B4F3C">
              <w:t xml:space="preserve">237): </w:t>
            </w:r>
            <w:smartTag w:uri="urn:schemas-microsoft-com:office:smarttags" w:element="date">
              <w:smartTagPr>
                <w:attr w:name="Year" w:val="2002"/>
                <w:attr w:name="Day" w:val="11"/>
                <w:attr w:name="Month" w:val="3"/>
              </w:smartTagPr>
              <w:r w:rsidRPr="006B4F3C">
                <w:t>11 Mar 2002</w:t>
              </w:r>
            </w:smartTag>
            <w:r w:rsidRPr="006B4F3C">
              <w:t xml:space="preserve"> (</w:t>
            </w:r>
            <w:r w:rsidR="00DA615C" w:rsidRPr="006B4F3C">
              <w:t>s 2(1</w:t>
            </w:r>
            <w:r w:rsidR="00252478" w:rsidRPr="006B4F3C">
              <w:t>)</w:t>
            </w:r>
            <w:r w:rsidR="00DA615C" w:rsidRPr="006B4F3C">
              <w:t>,</w:t>
            </w:r>
            <w:r w:rsidR="00606F10" w:rsidRPr="006B4F3C">
              <w:t xml:space="preserve"> </w:t>
            </w:r>
            <w:r w:rsidR="00252478" w:rsidRPr="006B4F3C">
              <w:t>(</w:t>
            </w:r>
            <w:r w:rsidR="00DA615C" w:rsidRPr="006B4F3C">
              <w:t xml:space="preserve">6) and gaz </w:t>
            </w:r>
            <w:r w:rsidRPr="006B4F3C">
              <w:t>2001, No GN42)</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Treasury Legislation Amendment (Application of Criminal Code) Act (No.</w:t>
            </w:r>
            <w:r w:rsidR="006B4F3C">
              <w:t> </w:t>
            </w:r>
            <w:r w:rsidRPr="006B4F3C">
              <w:t>2) 2001</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146, 2001</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Year" w:val="2001"/>
                <w:attr w:name="Day" w:val="1"/>
                <w:attr w:name="Month" w:val="10"/>
              </w:smartTagPr>
              <w:r w:rsidRPr="006B4F3C">
                <w:t>1 Oct 2001</w:t>
              </w:r>
            </w:smartTag>
          </w:p>
        </w:tc>
        <w:tc>
          <w:tcPr>
            <w:tcW w:w="1845"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812063" w:rsidRPr="006B4F3C">
              <w:t xml:space="preserve"> 4 and Sch</w:t>
            </w:r>
            <w:r w:rsidR="00CB1891" w:rsidRPr="006B4F3C">
              <w:t> </w:t>
            </w:r>
            <w:r w:rsidR="00812063" w:rsidRPr="006B4F3C">
              <w:t>4 (items</w:t>
            </w:r>
            <w:r w:rsidR="006B4F3C">
              <w:t> </w:t>
            </w:r>
            <w:r w:rsidR="00812063" w:rsidRPr="006B4F3C">
              <w:t xml:space="preserve">33–40): 15 Dec 2001 </w:t>
            </w:r>
            <w:r w:rsidR="00DA615C" w:rsidRPr="006B4F3C">
              <w:t>(s 2(1))</w:t>
            </w:r>
          </w:p>
        </w:tc>
        <w:tc>
          <w:tcPr>
            <w:tcW w:w="1417" w:type="dxa"/>
            <w:tcBorders>
              <w:top w:val="single" w:sz="4" w:space="0" w:color="auto"/>
              <w:bottom w:val="single" w:sz="4" w:space="0" w:color="auto"/>
            </w:tcBorders>
            <w:shd w:val="clear" w:color="auto" w:fill="auto"/>
          </w:tcPr>
          <w:p w:rsidR="00812063" w:rsidRPr="006B4F3C" w:rsidRDefault="00030A36">
            <w:pPr>
              <w:pStyle w:val="ENoteTableText"/>
            </w:pPr>
            <w:r w:rsidRPr="006B4F3C">
              <w:t>s</w:t>
            </w:r>
            <w:r w:rsidR="00B82CBD" w:rsidRPr="006B4F3C">
              <w:t xml:space="preserve"> 4</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2) 2001</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167, 2001</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Year" w:val="2001"/>
                <w:attr w:name="Day" w:val="1"/>
                <w:attr w:name="Month" w:val="10"/>
              </w:smartTagPr>
              <w:r w:rsidRPr="006B4F3C">
                <w:t>1 Oct 2001</w:t>
              </w:r>
            </w:smartTag>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w:t>
            </w:r>
            <w:r w:rsidR="00CB1891" w:rsidRPr="006B4F3C">
              <w:t> </w:t>
            </w:r>
            <w:r w:rsidRPr="006B4F3C">
              <w:t>1 and Sch</w:t>
            </w:r>
            <w:r w:rsidR="00CB1891" w:rsidRPr="006B4F3C">
              <w:t> </w:t>
            </w:r>
            <w:r w:rsidRPr="006B4F3C">
              <w:t>4 (items</w:t>
            </w:r>
            <w:r w:rsidR="006B4F3C">
              <w:t> </w:t>
            </w:r>
            <w:r w:rsidRPr="006B4F3C">
              <w:t xml:space="preserve">1–4): </w:t>
            </w:r>
            <w:r w:rsidR="00DA615C" w:rsidRPr="006B4F3C">
              <w:t>1 Oct 2001 (s 2(1))</w:t>
            </w:r>
          </w:p>
        </w:tc>
        <w:tc>
          <w:tcPr>
            <w:tcW w:w="1417" w:type="dxa"/>
            <w:tcBorders>
              <w:top w:val="single" w:sz="4" w:space="0" w:color="auto"/>
              <w:bottom w:val="single" w:sz="4" w:space="0" w:color="auto"/>
            </w:tcBorders>
            <w:shd w:val="clear" w:color="auto" w:fill="auto"/>
          </w:tcPr>
          <w:p w:rsidR="00812063" w:rsidRPr="006B4F3C" w:rsidRDefault="00812063">
            <w:pPr>
              <w:pStyle w:val="ENoteTableText"/>
            </w:pPr>
            <w:r w:rsidRPr="006B4F3C">
              <w:t>Sch 1 (item</w:t>
            </w:r>
            <w:r w:rsidR="006B4F3C">
              <w:t> </w:t>
            </w:r>
            <w:r w:rsidRPr="006B4F3C">
              <w:t>2) and Sch 4 (item</w:t>
            </w:r>
            <w:r w:rsidR="006B4F3C">
              <w:t> </w:t>
            </w:r>
            <w:r w:rsidR="00B82CBD" w:rsidRPr="006B4F3C">
              <w:t>4)</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5) 2001</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168, 2001</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Year" w:val="2001"/>
                <w:attr w:name="Day" w:val="1"/>
                <w:attr w:name="Month" w:val="10"/>
              </w:smartTagPr>
              <w:r w:rsidRPr="006B4F3C">
                <w:t>1 Oct 2001</w:t>
              </w:r>
            </w:smartTag>
          </w:p>
        </w:tc>
        <w:tc>
          <w:tcPr>
            <w:tcW w:w="1845" w:type="dxa"/>
            <w:tcBorders>
              <w:top w:val="single" w:sz="4" w:space="0" w:color="auto"/>
              <w:bottom w:val="single" w:sz="4" w:space="0" w:color="auto"/>
            </w:tcBorders>
            <w:shd w:val="clear" w:color="auto" w:fill="auto"/>
          </w:tcPr>
          <w:p w:rsidR="00812063" w:rsidRPr="006B4F3C" w:rsidRDefault="00BE2139" w:rsidP="005318CA">
            <w:pPr>
              <w:pStyle w:val="ENoteTableText"/>
            </w:pPr>
            <w:r w:rsidRPr="006B4F3C">
              <w:t>Sch</w:t>
            </w:r>
            <w:r w:rsidR="00CB1891" w:rsidRPr="006B4F3C">
              <w:t> </w:t>
            </w:r>
            <w:r w:rsidRPr="006B4F3C">
              <w:t>1(items</w:t>
            </w:r>
            <w:r w:rsidR="006B4F3C">
              <w:t> </w:t>
            </w:r>
            <w:r w:rsidRPr="006B4F3C">
              <w:t>7–9) and Sch</w:t>
            </w:r>
            <w:r w:rsidR="00926845" w:rsidRPr="006B4F3C">
              <w:t> </w:t>
            </w:r>
            <w:r w:rsidRPr="006B4F3C">
              <w:t>5 (item</w:t>
            </w:r>
            <w:r w:rsidR="006B4F3C">
              <w:t> </w:t>
            </w:r>
            <w:r w:rsidRPr="006B4F3C">
              <w:t>3)</w:t>
            </w:r>
            <w:r w:rsidR="00812063" w:rsidRPr="006B4F3C">
              <w:t>: 1</w:t>
            </w:r>
            <w:r w:rsidR="00CB1891" w:rsidRPr="006B4F3C">
              <w:t> </w:t>
            </w:r>
            <w:r w:rsidR="005318CA" w:rsidRPr="006B4F3C">
              <w:t>Oct</w:t>
            </w:r>
            <w:r w:rsidRPr="006B4F3C">
              <w:t xml:space="preserve"> 2</w:t>
            </w:r>
            <w:r w:rsidR="005318CA" w:rsidRPr="006B4F3C">
              <w:t>001</w:t>
            </w:r>
            <w:r w:rsidRPr="006B4F3C">
              <w:t xml:space="preserve"> (s 2(1))</w:t>
            </w:r>
          </w:p>
        </w:tc>
        <w:tc>
          <w:tcPr>
            <w:tcW w:w="1417" w:type="dxa"/>
            <w:tcBorders>
              <w:top w:val="single" w:sz="4" w:space="0" w:color="auto"/>
              <w:bottom w:val="single" w:sz="4" w:space="0" w:color="auto"/>
            </w:tcBorders>
            <w:shd w:val="clear" w:color="auto" w:fill="auto"/>
          </w:tcPr>
          <w:p w:rsidR="00812063" w:rsidRPr="006B4F3C" w:rsidRDefault="00812063" w:rsidP="00BE2139">
            <w:pPr>
              <w:pStyle w:val="ENoteTableText"/>
            </w:pPr>
            <w:r w:rsidRPr="006B4F3C">
              <w:t>Sch 1 (items</w:t>
            </w:r>
            <w:r w:rsidR="006B4F3C">
              <w:t> </w:t>
            </w:r>
            <w:r w:rsidRPr="006B4F3C">
              <w:t>8, 9) and Sch 5 (item</w:t>
            </w:r>
            <w:r w:rsidR="006B4F3C">
              <w:t> </w:t>
            </w:r>
            <w:r w:rsidRPr="006B4F3C">
              <w:t>3)</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2) 2002</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57, 2002</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w:t>
            </w:r>
            <w:r w:rsidR="006B4F3C">
              <w:t> </w:t>
            </w:r>
            <w:r w:rsidRPr="006B4F3C">
              <w:t>July 2002</w:t>
            </w:r>
          </w:p>
        </w:tc>
        <w:tc>
          <w:tcPr>
            <w:tcW w:w="1845" w:type="dxa"/>
            <w:tcBorders>
              <w:top w:val="single" w:sz="4" w:space="0" w:color="auto"/>
              <w:bottom w:val="single" w:sz="4" w:space="0" w:color="auto"/>
            </w:tcBorders>
            <w:shd w:val="clear" w:color="auto" w:fill="auto"/>
          </w:tcPr>
          <w:p w:rsidR="00812063" w:rsidRPr="006B4F3C" w:rsidRDefault="00812063">
            <w:pPr>
              <w:pStyle w:val="ENoteTableText"/>
            </w:pPr>
            <w:r w:rsidRPr="006B4F3C">
              <w:t>Sch</w:t>
            </w:r>
            <w:r w:rsidR="00CB1891" w:rsidRPr="006B4F3C">
              <w:t> </w:t>
            </w:r>
            <w:r w:rsidRPr="006B4F3C">
              <w:t>12 (items</w:t>
            </w:r>
            <w:r w:rsidR="006B4F3C">
              <w:t> </w:t>
            </w:r>
            <w:r w:rsidRPr="006B4F3C">
              <w:t xml:space="preserve">2, 3): </w:t>
            </w:r>
            <w:r w:rsidR="00EB55F0" w:rsidRPr="006B4F3C">
              <w:t>23</w:t>
            </w:r>
            <w:r w:rsidR="006B4F3C">
              <w:t> </w:t>
            </w:r>
            <w:r w:rsidR="00EB55F0" w:rsidRPr="006B4F3C">
              <w:t>June 1998 (s 2(1) item</w:t>
            </w:r>
            <w:r w:rsidR="006B4F3C">
              <w:t> </w:t>
            </w:r>
            <w:r w:rsidR="00EB55F0" w:rsidRPr="006B4F3C">
              <w:t>20)</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(Venture Capital) Act 2002</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136, 2002</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Year" w:val="2002"/>
                <w:attr w:name="Day" w:val="19"/>
                <w:attr w:name="Month" w:val="12"/>
              </w:smartTagPr>
              <w:r w:rsidRPr="006B4F3C">
                <w:t>19 Dec 2002</w:t>
              </w:r>
            </w:smartTag>
          </w:p>
        </w:tc>
        <w:tc>
          <w:tcPr>
            <w:tcW w:w="1845" w:type="dxa"/>
            <w:tcBorders>
              <w:top w:val="single" w:sz="4" w:space="0" w:color="auto"/>
              <w:bottom w:val="single" w:sz="4" w:space="0" w:color="auto"/>
            </w:tcBorders>
            <w:shd w:val="clear" w:color="auto" w:fill="auto"/>
          </w:tcPr>
          <w:p w:rsidR="00812063" w:rsidRPr="006B4F3C" w:rsidRDefault="00926845" w:rsidP="003A5DD2">
            <w:pPr>
              <w:pStyle w:val="ENoteTableText"/>
            </w:pPr>
            <w:r w:rsidRPr="006B4F3C">
              <w:t>Sch</w:t>
            </w:r>
            <w:r w:rsidR="00CB1891" w:rsidRPr="006B4F3C">
              <w:t> </w:t>
            </w:r>
            <w:r w:rsidR="00812063" w:rsidRPr="006B4F3C">
              <w:t>3 (item</w:t>
            </w:r>
            <w:r w:rsidR="006B4F3C">
              <w:t> </w:t>
            </w:r>
            <w:r w:rsidR="00812063" w:rsidRPr="006B4F3C">
              <w:t xml:space="preserve">1): </w:t>
            </w:r>
            <w:r w:rsidRPr="006B4F3C">
              <w:t>19 Dec 2002 (s 2(1) item</w:t>
            </w:r>
            <w:r w:rsidR="006B4F3C">
              <w:t> </w:t>
            </w:r>
            <w:r w:rsidRPr="006B4F3C">
              <w:t>6)</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Petroleum (Timor Sea Treaty) (Consequential Amendments) Act 2003</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10, 2003</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Year" w:val="2003"/>
                <w:attr w:name="Day" w:val="2"/>
                <w:attr w:name="Month" w:val="4"/>
              </w:smartTagPr>
              <w:r w:rsidRPr="006B4F3C">
                <w:t>2 Apr 2003</w:t>
              </w:r>
            </w:smartTag>
          </w:p>
        </w:tc>
        <w:tc>
          <w:tcPr>
            <w:tcW w:w="1845" w:type="dxa"/>
            <w:tcBorders>
              <w:top w:val="single" w:sz="4" w:space="0" w:color="auto"/>
              <w:bottom w:val="single" w:sz="4" w:space="0" w:color="auto"/>
            </w:tcBorders>
            <w:shd w:val="clear" w:color="auto" w:fill="auto"/>
          </w:tcPr>
          <w:p w:rsidR="00812063" w:rsidRPr="006B4F3C" w:rsidRDefault="00926845" w:rsidP="007E127E">
            <w:pPr>
              <w:pStyle w:val="ENoteTableText"/>
            </w:pPr>
            <w:r w:rsidRPr="006B4F3C">
              <w:t>Sch</w:t>
            </w:r>
            <w:r w:rsidR="00CB1891" w:rsidRPr="006B4F3C">
              <w:t> </w:t>
            </w:r>
            <w:r w:rsidR="007E127E" w:rsidRPr="006B4F3C">
              <w:t>1 (item</w:t>
            </w:r>
            <w:r w:rsidR="006B4F3C">
              <w:t> </w:t>
            </w:r>
            <w:r w:rsidR="007E127E" w:rsidRPr="006B4F3C">
              <w:t>33</w:t>
            </w:r>
            <w:r w:rsidR="00812063" w:rsidRPr="006B4F3C">
              <w:t>): 20</w:t>
            </w:r>
            <w:r w:rsidR="006B4F3C">
              <w:t> </w:t>
            </w:r>
            <w:r w:rsidR="007E127E" w:rsidRPr="006B4F3C">
              <w:t>May 2002 (s 2(1) item</w:t>
            </w:r>
            <w:r w:rsidR="006B4F3C">
              <w:t> </w:t>
            </w:r>
            <w:r w:rsidR="007E127E" w:rsidRPr="006B4F3C">
              <w:t>2)</w:t>
            </w:r>
          </w:p>
        </w:tc>
        <w:tc>
          <w:tcPr>
            <w:tcW w:w="1417"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4) 2003</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66, 2003</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June 2003</w:t>
            </w:r>
          </w:p>
        </w:tc>
        <w:tc>
          <w:tcPr>
            <w:tcW w:w="1845" w:type="dxa"/>
            <w:tcBorders>
              <w:top w:val="single" w:sz="4" w:space="0" w:color="auto"/>
              <w:bottom w:val="single" w:sz="4" w:space="0" w:color="auto"/>
            </w:tcBorders>
            <w:shd w:val="clear" w:color="auto" w:fill="auto"/>
          </w:tcPr>
          <w:p w:rsidR="00812063" w:rsidRPr="006B4F3C" w:rsidRDefault="007E127E" w:rsidP="003A5DD2">
            <w:pPr>
              <w:pStyle w:val="ENoteTableText"/>
            </w:pPr>
            <w:r w:rsidRPr="006B4F3C">
              <w:t>Sch</w:t>
            </w:r>
            <w:r w:rsidR="00CB1891" w:rsidRPr="006B4F3C">
              <w:t> </w:t>
            </w:r>
            <w:r w:rsidR="00812063" w:rsidRPr="006B4F3C">
              <w:t>7 (items</w:t>
            </w:r>
            <w:r w:rsidR="006B4F3C">
              <w:t> </w:t>
            </w:r>
            <w:r w:rsidR="00812063" w:rsidRPr="006B4F3C">
              <w:t xml:space="preserve">1–5): </w:t>
            </w:r>
            <w:r w:rsidRPr="006B4F3C">
              <w:t>30</w:t>
            </w:r>
            <w:r w:rsidR="006B4F3C">
              <w:t> </w:t>
            </w:r>
            <w:r w:rsidRPr="006B4F3C">
              <w:t>June 2003 (s 2(1) item</w:t>
            </w:r>
            <w:r w:rsidR="006B4F3C">
              <w:t> </w:t>
            </w:r>
            <w:r w:rsidRPr="006B4F3C">
              <w:t>8)</w:t>
            </w:r>
          </w:p>
        </w:tc>
        <w:tc>
          <w:tcPr>
            <w:tcW w:w="1417" w:type="dxa"/>
            <w:tcBorders>
              <w:top w:val="single" w:sz="4" w:space="0" w:color="auto"/>
              <w:bottom w:val="single" w:sz="4" w:space="0" w:color="auto"/>
            </w:tcBorders>
            <w:shd w:val="clear" w:color="auto" w:fill="auto"/>
          </w:tcPr>
          <w:p w:rsidR="00812063" w:rsidRPr="006B4F3C" w:rsidRDefault="007E127E" w:rsidP="001D3F95">
            <w:pPr>
              <w:pStyle w:val="ENoteTableText"/>
            </w:pPr>
            <w:r w:rsidRPr="006B4F3C">
              <w:t>Sch</w:t>
            </w:r>
            <w:r w:rsidR="00812063" w:rsidRPr="006B4F3C">
              <w:t xml:space="preserve"> 7 (item</w:t>
            </w:r>
            <w:r w:rsidR="006B4F3C">
              <w:t> </w:t>
            </w:r>
            <w:r w:rsidR="00B82CBD" w:rsidRPr="006B4F3C">
              <w:t>5)</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6) 2003</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67, 2003</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30</w:t>
            </w:r>
            <w:r w:rsidR="006B4F3C">
              <w:t> </w:t>
            </w:r>
            <w:r w:rsidRPr="006B4F3C">
              <w:t>June 2003</w:t>
            </w:r>
          </w:p>
        </w:tc>
        <w:tc>
          <w:tcPr>
            <w:tcW w:w="1845" w:type="dxa"/>
            <w:tcBorders>
              <w:top w:val="single" w:sz="4" w:space="0" w:color="auto"/>
              <w:bottom w:val="single" w:sz="4" w:space="0" w:color="auto"/>
            </w:tcBorders>
            <w:shd w:val="clear" w:color="auto" w:fill="auto"/>
          </w:tcPr>
          <w:p w:rsidR="00812063" w:rsidRPr="006B4F3C" w:rsidRDefault="007E127E" w:rsidP="007E127E">
            <w:pPr>
              <w:pStyle w:val="ENoteTableText"/>
            </w:pPr>
            <w:r w:rsidRPr="006B4F3C">
              <w:t>Sch</w:t>
            </w:r>
            <w:r w:rsidR="00CB1891" w:rsidRPr="006B4F3C">
              <w:t> </w:t>
            </w:r>
            <w:r w:rsidR="00812063" w:rsidRPr="006B4F3C">
              <w:t>9 (items</w:t>
            </w:r>
            <w:r w:rsidR="006B4F3C">
              <w:t> </w:t>
            </w:r>
            <w:r w:rsidR="00812063" w:rsidRPr="006B4F3C">
              <w:t>5, 18, 19): 1 Sept 2003</w:t>
            </w:r>
            <w:r w:rsidR="00205F2E" w:rsidRPr="006B4F3C">
              <w:t xml:space="preserve"> (s 2(1) item</w:t>
            </w:r>
            <w:r w:rsidR="006B4F3C">
              <w:t> </w:t>
            </w:r>
            <w:r w:rsidR="00205F2E" w:rsidRPr="006B4F3C">
              <w:t>5)</w:t>
            </w:r>
          </w:p>
        </w:tc>
        <w:tc>
          <w:tcPr>
            <w:tcW w:w="1417" w:type="dxa"/>
            <w:tcBorders>
              <w:top w:val="single" w:sz="4" w:space="0" w:color="auto"/>
              <w:bottom w:val="single" w:sz="4" w:space="0" w:color="auto"/>
            </w:tcBorders>
            <w:shd w:val="clear" w:color="auto" w:fill="auto"/>
          </w:tcPr>
          <w:p w:rsidR="00812063" w:rsidRPr="006B4F3C" w:rsidRDefault="00812063" w:rsidP="007E127E">
            <w:pPr>
              <w:pStyle w:val="ENoteTableText"/>
            </w:pPr>
            <w:r w:rsidRPr="006B4F3C">
              <w:t>Sch 9 (items</w:t>
            </w:r>
            <w:r w:rsidR="006B4F3C">
              <w:t> </w:t>
            </w:r>
            <w:r w:rsidRPr="006B4F3C">
              <w:t>18, 19)</w:t>
            </w:r>
          </w:p>
        </w:tc>
      </w:tr>
      <w:tr w:rsidR="00812063" w:rsidRPr="006B4F3C" w:rsidTr="005C3CD8">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3) 2003</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101, 2003</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Year" w:val="2003"/>
                <w:attr w:name="Day" w:val="14"/>
                <w:attr w:name="Month" w:val="10"/>
              </w:smartTagPr>
              <w:r w:rsidRPr="006B4F3C">
                <w:t>14 Oct 2003</w:t>
              </w:r>
            </w:smartTag>
          </w:p>
        </w:tc>
        <w:tc>
          <w:tcPr>
            <w:tcW w:w="1845" w:type="dxa"/>
            <w:tcBorders>
              <w:top w:val="single" w:sz="4" w:space="0" w:color="auto"/>
              <w:bottom w:val="single" w:sz="4" w:space="0" w:color="auto"/>
            </w:tcBorders>
            <w:shd w:val="clear" w:color="auto" w:fill="auto"/>
          </w:tcPr>
          <w:p w:rsidR="00812063" w:rsidRPr="006B4F3C" w:rsidRDefault="00205F2E" w:rsidP="003A5DD2">
            <w:pPr>
              <w:pStyle w:val="ENoteTableText"/>
            </w:pPr>
            <w:r w:rsidRPr="006B4F3C">
              <w:t>Sch</w:t>
            </w:r>
            <w:r w:rsidR="00CB1891" w:rsidRPr="006B4F3C">
              <w:t> </w:t>
            </w:r>
            <w:r w:rsidR="00812063" w:rsidRPr="006B4F3C">
              <w:t>2 (items</w:t>
            </w:r>
            <w:r w:rsidR="006B4F3C">
              <w:t> </w:t>
            </w:r>
            <w:r w:rsidR="00812063" w:rsidRPr="006B4F3C">
              <w:t xml:space="preserve">17, 18): </w:t>
            </w:r>
            <w:r w:rsidRPr="006B4F3C">
              <w:t>14 Oct 2003 (s 2(1) item</w:t>
            </w:r>
            <w:r w:rsidR="006B4F3C">
              <w:t> </w:t>
            </w:r>
            <w:r w:rsidRPr="006B4F3C">
              <w:t>4)</w:t>
            </w:r>
          </w:p>
        </w:tc>
        <w:tc>
          <w:tcPr>
            <w:tcW w:w="1417" w:type="dxa"/>
            <w:tcBorders>
              <w:top w:val="single" w:sz="4" w:space="0" w:color="auto"/>
              <w:bottom w:val="single" w:sz="4" w:space="0" w:color="auto"/>
            </w:tcBorders>
            <w:shd w:val="clear" w:color="auto" w:fill="auto"/>
          </w:tcPr>
          <w:p w:rsidR="00812063" w:rsidRPr="006B4F3C" w:rsidRDefault="00812063" w:rsidP="00205F2E">
            <w:pPr>
              <w:pStyle w:val="ENoteTableText"/>
            </w:pPr>
            <w:r w:rsidRPr="006B4F3C">
              <w:t>Sch 2 (item</w:t>
            </w:r>
            <w:r w:rsidR="006B4F3C">
              <w:t> </w:t>
            </w:r>
            <w:r w:rsidR="00B82CBD" w:rsidRPr="006B4F3C">
              <w:t>18)</w:t>
            </w:r>
          </w:p>
        </w:tc>
      </w:tr>
      <w:tr w:rsidR="00812063" w:rsidRPr="006B4F3C" w:rsidTr="00894503">
        <w:trPr>
          <w:cantSplit/>
        </w:trPr>
        <w:tc>
          <w:tcPr>
            <w:tcW w:w="1838"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Taxation Laws Amendment Act (No.</w:t>
            </w:r>
            <w:r w:rsidR="006B4F3C">
              <w:t> </w:t>
            </w:r>
            <w:r w:rsidRPr="006B4F3C">
              <w:t>8) 2003</w:t>
            </w:r>
          </w:p>
        </w:tc>
        <w:tc>
          <w:tcPr>
            <w:tcW w:w="992" w:type="dxa"/>
            <w:tcBorders>
              <w:top w:val="single" w:sz="4" w:space="0" w:color="auto"/>
              <w:bottom w:val="single" w:sz="4" w:space="0" w:color="auto"/>
            </w:tcBorders>
            <w:shd w:val="clear" w:color="auto" w:fill="auto"/>
          </w:tcPr>
          <w:p w:rsidR="00812063" w:rsidRPr="006B4F3C" w:rsidRDefault="00812063" w:rsidP="003A5DD2">
            <w:pPr>
              <w:pStyle w:val="ENoteTableText"/>
            </w:pPr>
            <w:r w:rsidRPr="006B4F3C">
              <w:t>107, 2003</w:t>
            </w:r>
          </w:p>
        </w:tc>
        <w:tc>
          <w:tcPr>
            <w:tcW w:w="993" w:type="dxa"/>
            <w:tcBorders>
              <w:top w:val="single" w:sz="4" w:space="0" w:color="auto"/>
              <w:bottom w:val="single" w:sz="4" w:space="0" w:color="auto"/>
            </w:tcBorders>
            <w:shd w:val="clear" w:color="auto" w:fill="auto"/>
          </w:tcPr>
          <w:p w:rsidR="00812063" w:rsidRPr="006B4F3C" w:rsidRDefault="00812063" w:rsidP="003A5DD2">
            <w:pPr>
              <w:pStyle w:val="ENoteTableText"/>
            </w:pPr>
            <w:smartTag w:uri="urn:schemas-microsoft-com:office:smarttags" w:element="date">
              <w:smartTagPr>
                <w:attr w:name="Year" w:val="2003"/>
                <w:attr w:name="Day" w:val="21"/>
                <w:attr w:name="Month" w:val="10"/>
              </w:smartTagPr>
              <w:r w:rsidRPr="006B4F3C">
                <w:t>21 Oct 2003</w:t>
              </w:r>
            </w:smartTag>
          </w:p>
        </w:tc>
        <w:tc>
          <w:tcPr>
            <w:tcW w:w="1845" w:type="dxa"/>
            <w:tcBorders>
              <w:top w:val="single" w:sz="4" w:space="0" w:color="auto"/>
              <w:bottom w:val="single" w:sz="4" w:space="0" w:color="auto"/>
            </w:tcBorders>
            <w:shd w:val="clear" w:color="auto" w:fill="auto"/>
          </w:tcPr>
          <w:p w:rsidR="00812063" w:rsidRPr="006B4F3C" w:rsidRDefault="00737254" w:rsidP="003A5DD2">
            <w:pPr>
              <w:pStyle w:val="ENoteTableText"/>
            </w:pPr>
            <w:r w:rsidRPr="006B4F3C">
              <w:t>Sch</w:t>
            </w:r>
            <w:r w:rsidR="00CB1891" w:rsidRPr="006B4F3C">
              <w:t> </w:t>
            </w:r>
            <w:r w:rsidR="00812063" w:rsidRPr="006B4F3C">
              <w:t xml:space="preserve">4: </w:t>
            </w:r>
            <w:r w:rsidRPr="006B4F3C">
              <w:t>21 Oct 2003 (s 2(1) item</w:t>
            </w:r>
            <w:r w:rsidR="006B4F3C">
              <w:t> </w:t>
            </w:r>
            <w:r w:rsidRPr="006B4F3C">
              <w:t>2)</w:t>
            </w:r>
          </w:p>
        </w:tc>
        <w:tc>
          <w:tcPr>
            <w:tcW w:w="1417" w:type="dxa"/>
            <w:tcBorders>
              <w:top w:val="single" w:sz="4" w:space="0" w:color="auto"/>
              <w:bottom w:val="single" w:sz="4" w:space="0" w:color="auto"/>
            </w:tcBorders>
            <w:shd w:val="clear" w:color="auto" w:fill="auto"/>
          </w:tcPr>
          <w:p w:rsidR="00812063" w:rsidRPr="006B4F3C" w:rsidRDefault="00812063" w:rsidP="00737254">
            <w:pPr>
              <w:pStyle w:val="ENoteTableText"/>
            </w:pPr>
            <w:r w:rsidRPr="006B4F3C">
              <w:t>Sch 4 (item</w:t>
            </w:r>
            <w:r w:rsidR="006B4F3C">
              <w:t> </w:t>
            </w:r>
            <w:r w:rsidR="00B82CBD" w:rsidRPr="006B4F3C">
              <w:t>3)</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Family and Community Services and Veterans’ Affairs Legislation Amendment (2003 Budget and Other Measures) Act 2003</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122, 2003</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3"/>
                <w:attr w:name="Day" w:val="5"/>
                <w:attr w:name="Month" w:val="12"/>
              </w:smartTagPr>
              <w:r w:rsidRPr="006B4F3C">
                <w:t>5 Dec 2003</w:t>
              </w:r>
            </w:smartTag>
          </w:p>
        </w:tc>
        <w:tc>
          <w:tcPr>
            <w:tcW w:w="1845" w:type="dxa"/>
            <w:tcBorders>
              <w:top w:val="single" w:sz="4" w:space="0" w:color="auto"/>
              <w:bottom w:val="single" w:sz="4" w:space="0" w:color="auto"/>
            </w:tcBorders>
            <w:shd w:val="clear" w:color="auto" w:fill="auto"/>
          </w:tcPr>
          <w:p w:rsidR="00F64578" w:rsidRPr="006B4F3C" w:rsidRDefault="00BB33D7" w:rsidP="003A5DD2">
            <w:pPr>
              <w:pStyle w:val="ENoteTableText"/>
            </w:pPr>
            <w:r w:rsidRPr="006B4F3C">
              <w:t>Sch</w:t>
            </w:r>
            <w:r w:rsidR="00CB1891" w:rsidRPr="006B4F3C">
              <w:t> </w:t>
            </w:r>
            <w:r w:rsidR="00F64578" w:rsidRPr="006B4F3C">
              <w:t>2 (items</w:t>
            </w:r>
            <w:r w:rsidR="006B4F3C">
              <w:t> </w:t>
            </w:r>
            <w:r w:rsidRPr="006B4F3C">
              <w:t>14, 15): 5 Dec 2003 (s 2(1) item</w:t>
            </w:r>
            <w:r w:rsidR="006B4F3C">
              <w:t> </w:t>
            </w:r>
            <w:r w:rsidRPr="006B4F3C">
              <w:t>2)</w:t>
            </w:r>
          </w:p>
        </w:tc>
        <w:tc>
          <w:tcPr>
            <w:tcW w:w="1417" w:type="dxa"/>
            <w:tcBorders>
              <w:top w:val="single" w:sz="4" w:space="0" w:color="auto"/>
              <w:bottom w:val="single" w:sz="4" w:space="0" w:color="auto"/>
            </w:tcBorders>
            <w:shd w:val="clear" w:color="auto" w:fill="auto"/>
          </w:tcPr>
          <w:p w:rsidR="00F64578" w:rsidRPr="006B4F3C" w:rsidRDefault="00F64578" w:rsidP="00BB33D7">
            <w:pPr>
              <w:pStyle w:val="ENoteTableText"/>
            </w:pPr>
            <w:r w:rsidRPr="006B4F3C">
              <w:t>Sch 2 (item</w:t>
            </w:r>
            <w:r w:rsidR="006B4F3C">
              <w:t> </w:t>
            </w:r>
            <w:r w:rsidR="00B82CBD" w:rsidRPr="006B4F3C">
              <w:t>15)</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Taxation Laws Amendment Act (No.</w:t>
            </w:r>
            <w:r w:rsidR="006B4F3C">
              <w:t> </w:t>
            </w:r>
            <w:r w:rsidRPr="006B4F3C">
              <w:t>5) 2003</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142, 2003</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3"/>
                <w:attr w:name="Day" w:val="17"/>
                <w:attr w:name="Month" w:val="12"/>
              </w:smartTagPr>
              <w:r w:rsidRPr="006B4F3C">
                <w:t>17 Dec 2003</w:t>
              </w:r>
            </w:smartTag>
          </w:p>
        </w:tc>
        <w:tc>
          <w:tcPr>
            <w:tcW w:w="1845" w:type="dxa"/>
            <w:tcBorders>
              <w:top w:val="single" w:sz="4" w:space="0" w:color="auto"/>
              <w:bottom w:val="single" w:sz="4" w:space="0" w:color="auto"/>
            </w:tcBorders>
            <w:shd w:val="clear" w:color="auto" w:fill="auto"/>
          </w:tcPr>
          <w:p w:rsidR="00F64578" w:rsidRPr="006B4F3C" w:rsidRDefault="00BB33D7" w:rsidP="003A5DD2">
            <w:pPr>
              <w:pStyle w:val="ENoteTableText"/>
            </w:pPr>
            <w:r w:rsidRPr="006B4F3C">
              <w:t>Sch</w:t>
            </w:r>
            <w:r w:rsidR="00CB1891" w:rsidRPr="006B4F3C">
              <w:t> </w:t>
            </w:r>
            <w:r w:rsidR="00F64578" w:rsidRPr="006B4F3C">
              <w:t xml:space="preserve">5: </w:t>
            </w:r>
            <w:r w:rsidRPr="006B4F3C">
              <w:t>17 Dec 2003 (s 2(1) item</w:t>
            </w:r>
            <w:r w:rsidR="006B4F3C">
              <w:t> </w:t>
            </w:r>
            <w:r w:rsidRPr="006B4F3C">
              <w:t>7)</w:t>
            </w:r>
          </w:p>
        </w:tc>
        <w:tc>
          <w:tcPr>
            <w:tcW w:w="1417" w:type="dxa"/>
            <w:tcBorders>
              <w:top w:val="single" w:sz="4" w:space="0" w:color="auto"/>
              <w:bottom w:val="single" w:sz="4" w:space="0" w:color="auto"/>
            </w:tcBorders>
            <w:shd w:val="clear" w:color="auto" w:fill="auto"/>
          </w:tcPr>
          <w:p w:rsidR="00F64578" w:rsidRPr="006B4F3C" w:rsidRDefault="00F64578" w:rsidP="00BB33D7">
            <w:pPr>
              <w:pStyle w:val="ENoteTableText"/>
            </w:pPr>
            <w:r w:rsidRPr="006B4F3C">
              <w:t>Sch 5 (item</w:t>
            </w:r>
            <w:r w:rsidR="006B4F3C">
              <w:t> </w:t>
            </w:r>
            <w:r w:rsidR="00B82CBD" w:rsidRPr="006B4F3C">
              <w:t>8)</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Higher Education Support (Transitional Provisions and Consequential Amendments) Act 2003</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150, 2003</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3"/>
                <w:attr w:name="Day" w:val="19"/>
                <w:attr w:name="Month" w:val="12"/>
              </w:smartTagPr>
              <w:r w:rsidRPr="006B4F3C">
                <w:t>19 Dec 2003</w:t>
              </w:r>
            </w:smartTag>
          </w:p>
        </w:tc>
        <w:tc>
          <w:tcPr>
            <w:tcW w:w="1845" w:type="dxa"/>
            <w:tcBorders>
              <w:top w:val="single" w:sz="4" w:space="0" w:color="auto"/>
              <w:bottom w:val="single" w:sz="4" w:space="0" w:color="auto"/>
            </w:tcBorders>
            <w:shd w:val="clear" w:color="auto" w:fill="auto"/>
          </w:tcPr>
          <w:p w:rsidR="00F64578" w:rsidRPr="006B4F3C" w:rsidRDefault="00F64578">
            <w:pPr>
              <w:pStyle w:val="ENoteTableText"/>
            </w:pPr>
            <w:r w:rsidRPr="006B4F3C">
              <w:t>Sch</w:t>
            </w:r>
            <w:r w:rsidR="00CB1891" w:rsidRPr="006B4F3C">
              <w:t> </w:t>
            </w:r>
            <w:r w:rsidRPr="006B4F3C">
              <w:t>2 (item</w:t>
            </w:r>
            <w:r w:rsidR="006B4F3C">
              <w:t> </w:t>
            </w:r>
            <w:r w:rsidRPr="006B4F3C">
              <w:t xml:space="preserve">103): </w:t>
            </w:r>
            <w:r w:rsidR="00DF434F" w:rsidRPr="006B4F3C">
              <w:t>1 Jan 2004 (s 2(1) item</w:t>
            </w:r>
            <w:r w:rsidR="006B4F3C">
              <w:t> </w:t>
            </w:r>
            <w:r w:rsidR="00DF434F" w:rsidRPr="006B4F3C">
              <w:t>8)</w:t>
            </w:r>
          </w:p>
        </w:tc>
        <w:tc>
          <w:tcPr>
            <w:tcW w:w="1417"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Taxation Laws Amendment Act (No.</w:t>
            </w:r>
            <w:r w:rsidR="006B4F3C">
              <w:t> </w:t>
            </w:r>
            <w:r w:rsidRPr="006B4F3C">
              <w:t>2) 2004</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20, 2004</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4"/>
                <w:attr w:name="Day" w:val="23"/>
                <w:attr w:name="Month" w:val="3"/>
              </w:smartTagPr>
              <w:r w:rsidRPr="006B4F3C">
                <w:t>23 Mar 2004</w:t>
              </w:r>
            </w:smartTag>
          </w:p>
        </w:tc>
        <w:tc>
          <w:tcPr>
            <w:tcW w:w="1845" w:type="dxa"/>
            <w:tcBorders>
              <w:top w:val="single" w:sz="4" w:space="0" w:color="auto"/>
              <w:bottom w:val="single" w:sz="4" w:space="0" w:color="auto"/>
            </w:tcBorders>
            <w:shd w:val="clear" w:color="auto" w:fill="auto"/>
          </w:tcPr>
          <w:p w:rsidR="00F64578" w:rsidRPr="006B4F3C" w:rsidRDefault="00D16E59" w:rsidP="003A5DD2">
            <w:pPr>
              <w:pStyle w:val="ENoteTableText"/>
            </w:pPr>
            <w:r w:rsidRPr="006B4F3C">
              <w:t>Sch</w:t>
            </w:r>
            <w:r w:rsidR="00CB1891" w:rsidRPr="006B4F3C">
              <w:t> </w:t>
            </w:r>
            <w:r w:rsidRPr="006B4F3C">
              <w:t>3 (item</w:t>
            </w:r>
            <w:r w:rsidR="006B4F3C">
              <w:t> </w:t>
            </w:r>
            <w:r w:rsidRPr="006B4F3C">
              <w:t>1)</w:t>
            </w:r>
            <w:r w:rsidR="00F64578" w:rsidRPr="006B4F3C">
              <w:t xml:space="preserve">: </w:t>
            </w:r>
            <w:r w:rsidRPr="006B4F3C">
              <w:t>23 Mar 2004 (s 2 (item</w:t>
            </w:r>
            <w:r w:rsidR="006B4F3C">
              <w:t> </w:t>
            </w:r>
            <w:r w:rsidRPr="006B4F3C">
              <w:t>2)</w:t>
            </w:r>
          </w:p>
        </w:tc>
        <w:tc>
          <w:tcPr>
            <w:tcW w:w="1417" w:type="dxa"/>
            <w:tcBorders>
              <w:top w:val="single" w:sz="4" w:space="0" w:color="auto"/>
              <w:bottom w:val="single" w:sz="4" w:space="0" w:color="auto"/>
            </w:tcBorders>
            <w:shd w:val="clear" w:color="auto" w:fill="auto"/>
          </w:tcPr>
          <w:p w:rsidR="00F64578" w:rsidRPr="006B4F3C" w:rsidRDefault="00F64578" w:rsidP="00D16E59">
            <w:pPr>
              <w:pStyle w:val="ENoteTableText"/>
            </w:pPr>
            <w:r w:rsidRPr="006B4F3C">
              <w:t>Sch 3 (item</w:t>
            </w:r>
            <w:r w:rsidR="006B4F3C">
              <w:t> </w:t>
            </w:r>
            <w:r w:rsidR="00B82CBD" w:rsidRPr="006B4F3C">
              <w:t>5)</w:t>
            </w:r>
          </w:p>
        </w:tc>
      </w:tr>
      <w:tr w:rsidR="00F64578" w:rsidRPr="006B4F3C" w:rsidTr="005C3CD8">
        <w:trPr>
          <w:cantSplit/>
        </w:trPr>
        <w:tc>
          <w:tcPr>
            <w:tcW w:w="1838" w:type="dxa"/>
            <w:tcBorders>
              <w:top w:val="single" w:sz="4" w:space="0" w:color="auto"/>
              <w:bottom w:val="nil"/>
            </w:tcBorders>
            <w:shd w:val="clear" w:color="auto" w:fill="auto"/>
          </w:tcPr>
          <w:p w:rsidR="00F64578" w:rsidRPr="006B4F3C" w:rsidRDefault="00F64578" w:rsidP="003A5DD2">
            <w:pPr>
              <w:pStyle w:val="ENoteTableText"/>
            </w:pPr>
            <w:r w:rsidRPr="006B4F3C">
              <w:t>Tax Laws Amendment (2004 Measures No.</w:t>
            </w:r>
            <w:r w:rsidR="006B4F3C">
              <w:t> </w:t>
            </w:r>
            <w:r w:rsidRPr="006B4F3C">
              <w:t>2) Act 2004</w:t>
            </w:r>
          </w:p>
        </w:tc>
        <w:tc>
          <w:tcPr>
            <w:tcW w:w="992" w:type="dxa"/>
            <w:tcBorders>
              <w:top w:val="single" w:sz="4" w:space="0" w:color="auto"/>
              <w:bottom w:val="nil"/>
            </w:tcBorders>
            <w:shd w:val="clear" w:color="auto" w:fill="auto"/>
          </w:tcPr>
          <w:p w:rsidR="00F64578" w:rsidRPr="006B4F3C" w:rsidRDefault="00F64578" w:rsidP="003A5DD2">
            <w:pPr>
              <w:pStyle w:val="ENoteTableText"/>
            </w:pPr>
            <w:r w:rsidRPr="006B4F3C">
              <w:t>83, 2004</w:t>
            </w:r>
          </w:p>
        </w:tc>
        <w:tc>
          <w:tcPr>
            <w:tcW w:w="993" w:type="dxa"/>
            <w:tcBorders>
              <w:top w:val="single" w:sz="4" w:space="0" w:color="auto"/>
              <w:bottom w:val="nil"/>
            </w:tcBorders>
            <w:shd w:val="clear" w:color="auto" w:fill="auto"/>
          </w:tcPr>
          <w:p w:rsidR="00F64578" w:rsidRPr="006B4F3C" w:rsidRDefault="00F64578" w:rsidP="003A5DD2">
            <w:pPr>
              <w:pStyle w:val="ENoteTableText"/>
            </w:pPr>
            <w:r w:rsidRPr="006B4F3C">
              <w:t>25</w:t>
            </w:r>
            <w:r w:rsidR="006B4F3C">
              <w:t> </w:t>
            </w:r>
            <w:r w:rsidRPr="006B4F3C">
              <w:t>June 2004</w:t>
            </w:r>
          </w:p>
        </w:tc>
        <w:tc>
          <w:tcPr>
            <w:tcW w:w="1845" w:type="dxa"/>
            <w:tcBorders>
              <w:top w:val="single" w:sz="4" w:space="0" w:color="auto"/>
              <w:bottom w:val="nil"/>
            </w:tcBorders>
            <w:shd w:val="clear" w:color="auto" w:fill="auto"/>
          </w:tcPr>
          <w:p w:rsidR="00F64578" w:rsidRPr="006B4F3C" w:rsidRDefault="00F64578">
            <w:pPr>
              <w:pStyle w:val="ENoteTableText"/>
            </w:pPr>
            <w:r w:rsidRPr="006B4F3C">
              <w:t>Sch</w:t>
            </w:r>
            <w:r w:rsidR="00CB1891" w:rsidRPr="006B4F3C">
              <w:t> </w:t>
            </w:r>
            <w:r w:rsidRPr="006B4F3C">
              <w:t>4 and Sch</w:t>
            </w:r>
            <w:r w:rsidR="00CB1891" w:rsidRPr="006B4F3C">
              <w:t> </w:t>
            </w:r>
            <w:r w:rsidRPr="006B4F3C">
              <w:t>8 (items</w:t>
            </w:r>
            <w:r w:rsidR="006B4F3C">
              <w:t> </w:t>
            </w:r>
            <w:r w:rsidRPr="006B4F3C">
              <w:t xml:space="preserve">1–3, 5–8): </w:t>
            </w:r>
            <w:r w:rsidR="00DF434F" w:rsidRPr="006B4F3C">
              <w:t>25</w:t>
            </w:r>
            <w:r w:rsidR="006B4F3C">
              <w:t> </w:t>
            </w:r>
            <w:r w:rsidR="00DF434F" w:rsidRPr="006B4F3C">
              <w:t>June 2004 (s 2(1) item</w:t>
            </w:r>
            <w:r w:rsidR="006B4F3C">
              <w:t> </w:t>
            </w:r>
            <w:r w:rsidR="00DF434F" w:rsidRPr="006B4F3C">
              <w:t>1,</w:t>
            </w:r>
            <w:r w:rsidR="00606F10" w:rsidRPr="006B4F3C">
              <w:t xml:space="preserve"> </w:t>
            </w:r>
            <w:r w:rsidR="00DF434F" w:rsidRPr="006B4F3C">
              <w:t>18)</w:t>
            </w:r>
            <w:r w:rsidRPr="006B4F3C">
              <w:br/>
              <w:t>Sch</w:t>
            </w:r>
            <w:r w:rsidR="00CB1891" w:rsidRPr="006B4F3C">
              <w:t> </w:t>
            </w:r>
            <w:r w:rsidRPr="006B4F3C">
              <w:t>8 (item</w:t>
            </w:r>
            <w:r w:rsidR="006B4F3C">
              <w:t> </w:t>
            </w:r>
            <w:r w:rsidRPr="006B4F3C">
              <w:t xml:space="preserve">4): </w:t>
            </w:r>
            <w:r w:rsidR="00DF434F" w:rsidRPr="006B4F3C">
              <w:t>1</w:t>
            </w:r>
            <w:r w:rsidR="006B4F3C">
              <w:t> </w:t>
            </w:r>
            <w:r w:rsidR="00DF434F" w:rsidRPr="006B4F3C">
              <w:t>July 2005 (s 2(1) item</w:t>
            </w:r>
            <w:r w:rsidR="006B4F3C">
              <w:t> </w:t>
            </w:r>
            <w:r w:rsidR="00DF434F" w:rsidRPr="006B4F3C">
              <w:t>19)</w:t>
            </w:r>
          </w:p>
        </w:tc>
        <w:tc>
          <w:tcPr>
            <w:tcW w:w="1417" w:type="dxa"/>
            <w:tcBorders>
              <w:top w:val="single" w:sz="4" w:space="0" w:color="auto"/>
              <w:bottom w:val="nil"/>
            </w:tcBorders>
            <w:shd w:val="clear" w:color="auto" w:fill="auto"/>
          </w:tcPr>
          <w:p w:rsidR="00F64578" w:rsidRPr="006B4F3C" w:rsidRDefault="00B82CBD" w:rsidP="00D231E8">
            <w:pPr>
              <w:pStyle w:val="ENoteTableText"/>
            </w:pPr>
            <w:r w:rsidRPr="006B4F3C">
              <w:t>Sch 4 (item</w:t>
            </w:r>
            <w:r w:rsidR="006B4F3C">
              <w:t> </w:t>
            </w:r>
            <w:r w:rsidRPr="006B4F3C">
              <w:t>2) and Sch 8 (item</w:t>
            </w:r>
            <w:r w:rsidR="006B4F3C">
              <w:t> </w:t>
            </w:r>
            <w:r w:rsidRPr="006B4F3C">
              <w:t>8)</w:t>
            </w:r>
          </w:p>
        </w:tc>
      </w:tr>
      <w:tr w:rsidR="00F64578" w:rsidRPr="006B4F3C" w:rsidTr="005C3CD8">
        <w:trPr>
          <w:cantSplit/>
        </w:trPr>
        <w:tc>
          <w:tcPr>
            <w:tcW w:w="1838" w:type="dxa"/>
            <w:tcBorders>
              <w:top w:val="nil"/>
              <w:bottom w:val="nil"/>
            </w:tcBorders>
            <w:shd w:val="clear" w:color="auto" w:fill="auto"/>
          </w:tcPr>
          <w:p w:rsidR="00F64578" w:rsidRPr="006B4F3C" w:rsidRDefault="00F64578" w:rsidP="003A5DD2">
            <w:pPr>
              <w:pStyle w:val="ENoteTTIndentHeading"/>
            </w:pPr>
            <w:r w:rsidRPr="006B4F3C">
              <w:rPr>
                <w:rFonts w:cs="Times New Roman"/>
              </w:rPr>
              <w:t>as amended by</w:t>
            </w:r>
          </w:p>
        </w:tc>
        <w:tc>
          <w:tcPr>
            <w:tcW w:w="992" w:type="dxa"/>
            <w:tcBorders>
              <w:top w:val="nil"/>
              <w:bottom w:val="nil"/>
            </w:tcBorders>
            <w:shd w:val="clear" w:color="auto" w:fill="auto"/>
          </w:tcPr>
          <w:p w:rsidR="00F64578" w:rsidRPr="006B4F3C" w:rsidRDefault="00F64578" w:rsidP="003A5DD2">
            <w:pPr>
              <w:pStyle w:val="ENoteTableText"/>
            </w:pPr>
          </w:p>
        </w:tc>
        <w:tc>
          <w:tcPr>
            <w:tcW w:w="993" w:type="dxa"/>
            <w:tcBorders>
              <w:top w:val="nil"/>
              <w:bottom w:val="nil"/>
            </w:tcBorders>
            <w:shd w:val="clear" w:color="auto" w:fill="auto"/>
          </w:tcPr>
          <w:p w:rsidR="00F64578" w:rsidRPr="006B4F3C" w:rsidRDefault="00F64578" w:rsidP="003A5DD2">
            <w:pPr>
              <w:pStyle w:val="ENoteTableText"/>
            </w:pPr>
          </w:p>
        </w:tc>
        <w:tc>
          <w:tcPr>
            <w:tcW w:w="1845" w:type="dxa"/>
            <w:tcBorders>
              <w:top w:val="nil"/>
              <w:bottom w:val="nil"/>
            </w:tcBorders>
            <w:shd w:val="clear" w:color="auto" w:fill="auto"/>
          </w:tcPr>
          <w:p w:rsidR="00F64578" w:rsidRPr="006B4F3C" w:rsidRDefault="00F64578" w:rsidP="003A5DD2">
            <w:pPr>
              <w:pStyle w:val="ENoteTableText"/>
            </w:pPr>
          </w:p>
        </w:tc>
        <w:tc>
          <w:tcPr>
            <w:tcW w:w="1417" w:type="dxa"/>
            <w:tcBorders>
              <w:top w:val="nil"/>
              <w:bottom w:val="nil"/>
            </w:tcBorders>
            <w:shd w:val="clear" w:color="auto" w:fill="auto"/>
          </w:tcPr>
          <w:p w:rsidR="00F64578" w:rsidRPr="006B4F3C" w:rsidRDefault="00F64578" w:rsidP="003A5DD2">
            <w:pPr>
              <w:pStyle w:val="ENoteTableText"/>
            </w:pPr>
          </w:p>
        </w:tc>
      </w:tr>
      <w:tr w:rsidR="00F64578" w:rsidRPr="006B4F3C" w:rsidTr="005C3CD8">
        <w:trPr>
          <w:cantSplit/>
        </w:trPr>
        <w:tc>
          <w:tcPr>
            <w:tcW w:w="1838" w:type="dxa"/>
            <w:tcBorders>
              <w:top w:val="nil"/>
              <w:bottom w:val="single" w:sz="4" w:space="0" w:color="auto"/>
            </w:tcBorders>
            <w:shd w:val="clear" w:color="auto" w:fill="auto"/>
          </w:tcPr>
          <w:p w:rsidR="00F64578" w:rsidRPr="006B4F3C" w:rsidRDefault="00F64578" w:rsidP="003A5DD2">
            <w:pPr>
              <w:pStyle w:val="ENoteTTi"/>
            </w:pPr>
            <w:r w:rsidRPr="006B4F3C">
              <w:t>Tax Laws Amendment (2006 Measures No.</w:t>
            </w:r>
            <w:r w:rsidR="006B4F3C">
              <w:t> </w:t>
            </w:r>
            <w:r w:rsidRPr="006B4F3C">
              <w:t>2) Act 2006</w:t>
            </w:r>
          </w:p>
        </w:tc>
        <w:tc>
          <w:tcPr>
            <w:tcW w:w="992" w:type="dxa"/>
            <w:tcBorders>
              <w:top w:val="nil"/>
              <w:bottom w:val="single" w:sz="4" w:space="0" w:color="auto"/>
            </w:tcBorders>
            <w:shd w:val="clear" w:color="auto" w:fill="auto"/>
          </w:tcPr>
          <w:p w:rsidR="00F64578" w:rsidRPr="006B4F3C" w:rsidRDefault="00F64578" w:rsidP="003A5DD2">
            <w:pPr>
              <w:pStyle w:val="ENoteTableText"/>
            </w:pPr>
            <w:r w:rsidRPr="006B4F3C">
              <w:t>58, 2006</w:t>
            </w:r>
          </w:p>
        </w:tc>
        <w:tc>
          <w:tcPr>
            <w:tcW w:w="993" w:type="dxa"/>
            <w:tcBorders>
              <w:top w:val="nil"/>
              <w:bottom w:val="single" w:sz="4" w:space="0" w:color="auto"/>
            </w:tcBorders>
            <w:shd w:val="clear" w:color="auto" w:fill="auto"/>
          </w:tcPr>
          <w:p w:rsidR="00F64578" w:rsidRPr="006B4F3C" w:rsidRDefault="00F64578" w:rsidP="003A5DD2">
            <w:pPr>
              <w:pStyle w:val="ENoteTableText"/>
            </w:pPr>
            <w:r w:rsidRPr="006B4F3C">
              <w:t>22</w:t>
            </w:r>
            <w:r w:rsidR="006B4F3C">
              <w:t> </w:t>
            </w:r>
            <w:r w:rsidRPr="006B4F3C">
              <w:t>June 2006</w:t>
            </w:r>
          </w:p>
        </w:tc>
        <w:tc>
          <w:tcPr>
            <w:tcW w:w="1845" w:type="dxa"/>
            <w:tcBorders>
              <w:top w:val="nil"/>
              <w:bottom w:val="single" w:sz="4" w:space="0" w:color="auto"/>
            </w:tcBorders>
            <w:shd w:val="clear" w:color="auto" w:fill="auto"/>
          </w:tcPr>
          <w:p w:rsidR="00F64578" w:rsidRPr="006B4F3C" w:rsidRDefault="00F64578">
            <w:pPr>
              <w:pStyle w:val="ENoteTableText"/>
            </w:pPr>
            <w:r w:rsidRPr="006B4F3C">
              <w:t>Sch</w:t>
            </w:r>
            <w:r w:rsidR="00CB1891" w:rsidRPr="006B4F3C">
              <w:t> </w:t>
            </w:r>
            <w:r w:rsidRPr="006B4F3C">
              <w:t>7 (item</w:t>
            </w:r>
            <w:r w:rsidR="006B4F3C">
              <w:t> </w:t>
            </w:r>
            <w:r w:rsidRPr="006B4F3C">
              <w:t xml:space="preserve">212): </w:t>
            </w:r>
            <w:r w:rsidR="00DF434F" w:rsidRPr="006B4F3C">
              <w:t>1</w:t>
            </w:r>
            <w:r w:rsidR="006B4F3C">
              <w:t> </w:t>
            </w:r>
            <w:r w:rsidR="00DF434F" w:rsidRPr="006B4F3C">
              <w:t>July 2005 (s 2(1) item</w:t>
            </w:r>
            <w:r w:rsidR="006B4F3C">
              <w:t> </w:t>
            </w:r>
            <w:r w:rsidR="00DF434F" w:rsidRPr="006B4F3C">
              <w:t>23)</w:t>
            </w:r>
          </w:p>
        </w:tc>
        <w:tc>
          <w:tcPr>
            <w:tcW w:w="1417" w:type="dxa"/>
            <w:tcBorders>
              <w:top w:val="nil"/>
              <w:bottom w:val="single" w:sz="4" w:space="0" w:color="auto"/>
            </w:tcBorders>
            <w:shd w:val="clear" w:color="auto" w:fill="auto"/>
          </w:tcPr>
          <w:p w:rsidR="00F64578" w:rsidRPr="006B4F3C" w:rsidRDefault="00F64578" w:rsidP="003A5DD2">
            <w:pPr>
              <w:pStyle w:val="ENoteTableText"/>
            </w:pPr>
            <w:r w:rsidRPr="006B4F3C">
              <w:t>—</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(2004 Measures No.</w:t>
            </w:r>
            <w:r w:rsidR="006B4F3C">
              <w:t> </w:t>
            </w:r>
            <w:r w:rsidRPr="006B4F3C">
              <w:t>1) Act 2004</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95, 2004</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29</w:t>
            </w:r>
            <w:r w:rsidR="006B4F3C">
              <w:t> </w:t>
            </w:r>
            <w:r w:rsidRPr="006B4F3C">
              <w:t>June 2004</w:t>
            </w:r>
          </w:p>
        </w:tc>
        <w:tc>
          <w:tcPr>
            <w:tcW w:w="1845" w:type="dxa"/>
            <w:tcBorders>
              <w:top w:val="single" w:sz="4" w:space="0" w:color="auto"/>
              <w:bottom w:val="single" w:sz="4" w:space="0" w:color="auto"/>
            </w:tcBorders>
            <w:shd w:val="clear" w:color="auto" w:fill="auto"/>
          </w:tcPr>
          <w:p w:rsidR="00F64578" w:rsidRPr="006B4F3C" w:rsidRDefault="00D231E8" w:rsidP="003A5DD2">
            <w:pPr>
              <w:pStyle w:val="ENoteTableText"/>
            </w:pPr>
            <w:r w:rsidRPr="006B4F3C">
              <w:t>Sch</w:t>
            </w:r>
            <w:r w:rsidR="00CB1891" w:rsidRPr="006B4F3C">
              <w:t> </w:t>
            </w:r>
            <w:r w:rsidR="00F64578" w:rsidRPr="006B4F3C">
              <w:t>10 (items</w:t>
            </w:r>
            <w:r w:rsidR="006B4F3C">
              <w:t> </w:t>
            </w:r>
            <w:r w:rsidR="00F64578" w:rsidRPr="006B4F3C">
              <w:t>18–27, 43, 44(3)): 1</w:t>
            </w:r>
            <w:r w:rsidR="006B4F3C">
              <w:t> </w:t>
            </w:r>
            <w:r w:rsidR="00F64578" w:rsidRPr="006B4F3C">
              <w:t>July 2005</w:t>
            </w:r>
            <w:r w:rsidR="00EF2373" w:rsidRPr="006B4F3C">
              <w:t xml:space="preserve"> (s 2 (1) item</w:t>
            </w:r>
            <w:r w:rsidR="006B4F3C">
              <w:t> </w:t>
            </w:r>
            <w:r w:rsidR="00EF2373" w:rsidRPr="006B4F3C">
              <w:t>8)</w:t>
            </w:r>
          </w:p>
        </w:tc>
        <w:tc>
          <w:tcPr>
            <w:tcW w:w="1417" w:type="dxa"/>
            <w:tcBorders>
              <w:top w:val="single" w:sz="4" w:space="0" w:color="auto"/>
              <w:bottom w:val="single" w:sz="4" w:space="0" w:color="auto"/>
            </w:tcBorders>
            <w:shd w:val="clear" w:color="auto" w:fill="auto"/>
          </w:tcPr>
          <w:p w:rsidR="00F64578" w:rsidRPr="006B4F3C" w:rsidRDefault="00F64578" w:rsidP="00D231E8">
            <w:pPr>
              <w:pStyle w:val="ENoteTableText"/>
            </w:pPr>
            <w:r w:rsidRPr="006B4F3C">
              <w:t>Sch 10 (items</w:t>
            </w:r>
            <w:r w:rsidR="006B4F3C">
              <w:t> </w:t>
            </w:r>
            <w:r w:rsidRPr="006B4F3C">
              <w:t>43, 44(3))</w:t>
            </w:r>
          </w:p>
        </w:tc>
      </w:tr>
      <w:tr w:rsidR="00F64578" w:rsidRPr="006B4F3C" w:rsidTr="00894503">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(2004 Measures No.</w:t>
            </w:r>
            <w:r w:rsidR="006B4F3C">
              <w:t> </w:t>
            </w:r>
            <w:r w:rsidRPr="006B4F3C">
              <w:t>3) Act 2004</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105, 2004</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30</w:t>
            </w:r>
            <w:r w:rsidR="006B4F3C">
              <w:t> </w:t>
            </w:r>
            <w:r w:rsidRPr="006B4F3C">
              <w:t>June 2004</w:t>
            </w:r>
          </w:p>
        </w:tc>
        <w:tc>
          <w:tcPr>
            <w:tcW w:w="1845" w:type="dxa"/>
            <w:tcBorders>
              <w:top w:val="single" w:sz="4" w:space="0" w:color="auto"/>
              <w:bottom w:val="single" w:sz="4" w:space="0" w:color="auto"/>
            </w:tcBorders>
            <w:shd w:val="clear" w:color="auto" w:fill="auto"/>
          </w:tcPr>
          <w:p w:rsidR="00F64578" w:rsidRPr="006B4F3C" w:rsidRDefault="00EF2373" w:rsidP="003A5DD2">
            <w:pPr>
              <w:pStyle w:val="ENoteTableText"/>
            </w:pPr>
            <w:r w:rsidRPr="006B4F3C">
              <w:t>Sch</w:t>
            </w:r>
            <w:r w:rsidR="00CB1891" w:rsidRPr="006B4F3C">
              <w:t> </w:t>
            </w:r>
            <w:r w:rsidR="00F64578" w:rsidRPr="006B4F3C">
              <w:t>2: 1 Apr 2004</w:t>
            </w:r>
            <w:r w:rsidRPr="006B4F3C">
              <w:t xml:space="preserve"> (s 2(1) item</w:t>
            </w:r>
            <w:r w:rsidR="006B4F3C">
              <w:t> </w:t>
            </w:r>
            <w:r w:rsidRPr="006B4F3C">
              <w:t>3)</w:t>
            </w:r>
          </w:p>
        </w:tc>
        <w:tc>
          <w:tcPr>
            <w:tcW w:w="1417" w:type="dxa"/>
            <w:tcBorders>
              <w:top w:val="single" w:sz="4" w:space="0" w:color="auto"/>
              <w:bottom w:val="single" w:sz="4" w:space="0" w:color="auto"/>
            </w:tcBorders>
            <w:shd w:val="clear" w:color="auto" w:fill="auto"/>
          </w:tcPr>
          <w:p w:rsidR="00F64578" w:rsidRPr="006B4F3C" w:rsidRDefault="00F64578" w:rsidP="00EF2373">
            <w:pPr>
              <w:pStyle w:val="ENoteTableText"/>
            </w:pPr>
            <w:r w:rsidRPr="006B4F3C">
              <w:t>Sch 2 (item</w:t>
            </w:r>
            <w:r w:rsidR="006B4F3C">
              <w:t> </w:t>
            </w:r>
            <w:r w:rsidR="00B82CBD" w:rsidRPr="006B4F3C">
              <w:t>4)</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(2004 Measures No.</w:t>
            </w:r>
            <w:r w:rsidR="006B4F3C">
              <w:t> </w:t>
            </w:r>
            <w:r w:rsidRPr="006B4F3C">
              <w:t>6) Act 2005</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23, 2005</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5"/>
                <w:attr w:name="Day" w:val="21"/>
                <w:attr w:name="Month" w:val="3"/>
              </w:smartTagPr>
              <w:r w:rsidRPr="006B4F3C">
                <w:t>21 Mar 2005</w:t>
              </w:r>
            </w:smartTag>
          </w:p>
        </w:tc>
        <w:tc>
          <w:tcPr>
            <w:tcW w:w="1845" w:type="dxa"/>
            <w:tcBorders>
              <w:top w:val="single" w:sz="4" w:space="0" w:color="auto"/>
              <w:bottom w:val="single" w:sz="4" w:space="0" w:color="auto"/>
            </w:tcBorders>
            <w:shd w:val="clear" w:color="auto" w:fill="auto"/>
          </w:tcPr>
          <w:p w:rsidR="00F64578" w:rsidRPr="006B4F3C" w:rsidRDefault="0029676A" w:rsidP="003A5DD2">
            <w:pPr>
              <w:pStyle w:val="ENoteTableText"/>
            </w:pPr>
            <w:r w:rsidRPr="006B4F3C">
              <w:t>Sch</w:t>
            </w:r>
            <w:r w:rsidR="00CB1891" w:rsidRPr="006B4F3C">
              <w:t> </w:t>
            </w:r>
            <w:r w:rsidR="00F64578" w:rsidRPr="006B4F3C">
              <w:t xml:space="preserve">7: </w:t>
            </w:r>
            <w:r w:rsidRPr="006B4F3C">
              <w:t>21 Mar 2005 (s 2(1) item</w:t>
            </w:r>
            <w:r w:rsidR="006B4F3C">
              <w:t> </w:t>
            </w:r>
            <w:r w:rsidRPr="006B4F3C">
              <w:t>7)</w:t>
            </w:r>
          </w:p>
        </w:tc>
        <w:tc>
          <w:tcPr>
            <w:tcW w:w="1417" w:type="dxa"/>
            <w:tcBorders>
              <w:top w:val="single" w:sz="4" w:space="0" w:color="auto"/>
              <w:bottom w:val="single" w:sz="4" w:space="0" w:color="auto"/>
            </w:tcBorders>
            <w:shd w:val="clear" w:color="auto" w:fill="auto"/>
          </w:tcPr>
          <w:p w:rsidR="00F64578" w:rsidRPr="006B4F3C" w:rsidRDefault="00F64578" w:rsidP="0029676A">
            <w:pPr>
              <w:pStyle w:val="ENoteTableText"/>
            </w:pPr>
            <w:r w:rsidRPr="006B4F3C">
              <w:t>Sch 7 (item</w:t>
            </w:r>
            <w:r w:rsidR="006B4F3C">
              <w:t> </w:t>
            </w:r>
            <w:r w:rsidR="00B82CBD" w:rsidRPr="006B4F3C">
              <w:t>6)</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(2004 Measures No.</w:t>
            </w:r>
            <w:r w:rsidR="006B4F3C">
              <w:t> </w:t>
            </w:r>
            <w:r w:rsidRPr="006B4F3C">
              <w:t>7) Act 2005</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41, 2005</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5"/>
                <w:attr w:name="Day" w:val="1"/>
                <w:attr w:name="Month" w:val="4"/>
              </w:smartTagPr>
              <w:r w:rsidRPr="006B4F3C">
                <w:t>1 Apr 2005</w:t>
              </w:r>
            </w:smartTag>
          </w:p>
        </w:tc>
        <w:tc>
          <w:tcPr>
            <w:tcW w:w="1845" w:type="dxa"/>
            <w:tcBorders>
              <w:top w:val="single" w:sz="4" w:space="0" w:color="auto"/>
              <w:bottom w:val="single" w:sz="4" w:space="0" w:color="auto"/>
            </w:tcBorders>
            <w:shd w:val="clear" w:color="auto" w:fill="auto"/>
          </w:tcPr>
          <w:p w:rsidR="00F64578" w:rsidRPr="006B4F3C" w:rsidRDefault="004350EE" w:rsidP="003A4361">
            <w:pPr>
              <w:pStyle w:val="ENoteTableText"/>
            </w:pPr>
            <w:r w:rsidRPr="006B4F3C">
              <w:t>Sch</w:t>
            </w:r>
            <w:r w:rsidR="00CB1891" w:rsidRPr="006B4F3C">
              <w:t> </w:t>
            </w:r>
            <w:r w:rsidRPr="006B4F3C">
              <w:t>4 and Sch</w:t>
            </w:r>
            <w:r w:rsidR="00CB1891" w:rsidRPr="006B4F3C">
              <w:t> </w:t>
            </w:r>
            <w:r w:rsidR="00F64578" w:rsidRPr="006B4F3C">
              <w:t>10 (items</w:t>
            </w:r>
            <w:r w:rsidR="006B4F3C">
              <w:t> </w:t>
            </w:r>
            <w:r w:rsidR="00F64578" w:rsidRPr="006B4F3C">
              <w:t xml:space="preserve">16–18): </w:t>
            </w:r>
            <w:smartTag w:uri="urn:schemas-microsoft-com:office:smarttags" w:element="date">
              <w:smartTagPr>
                <w:attr w:name="Year" w:val="2005"/>
                <w:attr w:name="Day" w:val="1"/>
                <w:attr w:name="Month" w:val="4"/>
              </w:smartTagPr>
              <w:r w:rsidRPr="006B4F3C">
                <w:t>1 Apr 2005</w:t>
              </w:r>
            </w:smartTag>
            <w:r w:rsidR="003A4361" w:rsidRPr="006B4F3C">
              <w:t xml:space="preserve"> (s 2(1) item</w:t>
            </w:r>
            <w:r w:rsidR="006B4F3C">
              <w:t> </w:t>
            </w:r>
            <w:r w:rsidR="003A4361" w:rsidRPr="006B4F3C">
              <w:t>5)</w:t>
            </w:r>
            <w:r w:rsidR="00F64578" w:rsidRPr="006B4F3C">
              <w:br/>
              <w:t>Sch</w:t>
            </w:r>
            <w:r w:rsidR="00CB1891" w:rsidRPr="006B4F3C">
              <w:t> </w:t>
            </w:r>
            <w:r w:rsidR="00F64578" w:rsidRPr="006B4F3C">
              <w:t>10 (item</w:t>
            </w:r>
            <w:r w:rsidR="006B4F3C">
              <w:t> </w:t>
            </w:r>
            <w:r w:rsidR="00F64578" w:rsidRPr="006B4F3C">
              <w:t>246): 1 Apr 2001</w:t>
            </w:r>
            <w:r w:rsidR="003A4361" w:rsidRPr="006B4F3C">
              <w:t xml:space="preserve"> (s 2(1) item</w:t>
            </w:r>
            <w:r w:rsidR="006B4F3C">
              <w:t> </w:t>
            </w:r>
            <w:r w:rsidR="003A4361" w:rsidRPr="006B4F3C">
              <w:t>8)</w:t>
            </w:r>
          </w:p>
        </w:tc>
        <w:tc>
          <w:tcPr>
            <w:tcW w:w="1417" w:type="dxa"/>
            <w:tcBorders>
              <w:top w:val="single" w:sz="4" w:space="0" w:color="auto"/>
              <w:bottom w:val="single" w:sz="4" w:space="0" w:color="auto"/>
            </w:tcBorders>
            <w:shd w:val="clear" w:color="auto" w:fill="auto"/>
          </w:tcPr>
          <w:p w:rsidR="00F64578" w:rsidRPr="006B4F3C" w:rsidRDefault="004350EE" w:rsidP="001D3F95">
            <w:pPr>
              <w:pStyle w:val="ENoteTableText"/>
            </w:pPr>
            <w:r w:rsidRPr="006B4F3C">
              <w:t>Sch</w:t>
            </w:r>
            <w:r w:rsidR="00F64578" w:rsidRPr="006B4F3C">
              <w:t xml:space="preserve"> 4 (item</w:t>
            </w:r>
            <w:r w:rsidR="006B4F3C">
              <w:t> </w:t>
            </w:r>
            <w:r w:rsidRPr="006B4F3C">
              <w:t>3) and Sch</w:t>
            </w:r>
            <w:r w:rsidR="00F64578" w:rsidRPr="006B4F3C">
              <w:t> 10 (item</w:t>
            </w:r>
            <w:r w:rsidR="006B4F3C">
              <w:t> </w:t>
            </w:r>
            <w:r w:rsidR="00F64578" w:rsidRPr="006B4F3C">
              <w:t>18)</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(2005 Measures No.</w:t>
            </w:r>
            <w:r w:rsidR="006B4F3C">
              <w:t> </w:t>
            </w:r>
            <w:r w:rsidRPr="006B4F3C">
              <w:t>3) Act 2005</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63, 2005</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26</w:t>
            </w:r>
            <w:r w:rsidR="006B4F3C">
              <w:t> </w:t>
            </w:r>
            <w:r w:rsidRPr="006B4F3C">
              <w:t>June 2005</w:t>
            </w:r>
          </w:p>
        </w:tc>
        <w:tc>
          <w:tcPr>
            <w:tcW w:w="1845" w:type="dxa"/>
            <w:tcBorders>
              <w:top w:val="single" w:sz="4" w:space="0" w:color="auto"/>
              <w:bottom w:val="single" w:sz="4" w:space="0" w:color="auto"/>
            </w:tcBorders>
            <w:shd w:val="clear" w:color="auto" w:fill="auto"/>
          </w:tcPr>
          <w:p w:rsidR="00F64578" w:rsidRPr="006B4F3C" w:rsidRDefault="00F64578">
            <w:pPr>
              <w:pStyle w:val="ENoteTableText"/>
            </w:pPr>
            <w:r w:rsidRPr="006B4F3C">
              <w:t>Sch</w:t>
            </w:r>
            <w:r w:rsidR="00CB1891" w:rsidRPr="006B4F3C">
              <w:t> </w:t>
            </w:r>
            <w:r w:rsidRPr="006B4F3C">
              <w:t xml:space="preserve">4: </w:t>
            </w:r>
            <w:r w:rsidR="00DF434F" w:rsidRPr="006B4F3C">
              <w:t>1</w:t>
            </w:r>
            <w:r w:rsidR="006B4F3C">
              <w:t> </w:t>
            </w:r>
            <w:r w:rsidR="00DF434F" w:rsidRPr="006B4F3C">
              <w:t>July 2005 (s 2(1) item</w:t>
            </w:r>
            <w:r w:rsidR="006B4F3C">
              <w:t> </w:t>
            </w:r>
            <w:r w:rsidR="00DF434F" w:rsidRPr="006B4F3C">
              <w:t>3)</w:t>
            </w:r>
          </w:p>
        </w:tc>
        <w:tc>
          <w:tcPr>
            <w:tcW w:w="1417" w:type="dxa"/>
            <w:tcBorders>
              <w:top w:val="single" w:sz="4" w:space="0" w:color="auto"/>
              <w:bottom w:val="single" w:sz="4" w:space="0" w:color="auto"/>
            </w:tcBorders>
            <w:shd w:val="clear" w:color="auto" w:fill="auto"/>
          </w:tcPr>
          <w:p w:rsidR="00F64578" w:rsidRPr="006B4F3C" w:rsidRDefault="00F64578">
            <w:pPr>
              <w:pStyle w:val="ENoteTableText"/>
            </w:pPr>
            <w:r w:rsidRPr="006B4F3C">
              <w:t>Sch 4 (item</w:t>
            </w:r>
            <w:r w:rsidR="006B4F3C">
              <w:t> </w:t>
            </w:r>
            <w:r w:rsidR="00B82CBD" w:rsidRPr="006B4F3C">
              <w:t>3)</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New International Tax Arrangements (Foreign</w:t>
            </w:r>
            <w:r w:rsidR="006B4F3C">
              <w:noBreakHyphen/>
            </w:r>
            <w:r w:rsidRPr="006B4F3C">
              <w:t>owned Branches and Other Measures) Act 2005</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64, 2005</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26</w:t>
            </w:r>
            <w:r w:rsidR="006B4F3C">
              <w:t> </w:t>
            </w:r>
            <w:r w:rsidRPr="006B4F3C">
              <w:t>June 2005</w:t>
            </w:r>
          </w:p>
        </w:tc>
        <w:tc>
          <w:tcPr>
            <w:tcW w:w="1845" w:type="dxa"/>
            <w:tcBorders>
              <w:top w:val="single" w:sz="4" w:space="0" w:color="auto"/>
              <w:bottom w:val="single" w:sz="4" w:space="0" w:color="auto"/>
            </w:tcBorders>
            <w:shd w:val="clear" w:color="auto" w:fill="auto"/>
          </w:tcPr>
          <w:p w:rsidR="00F64578" w:rsidRPr="006B4F3C" w:rsidRDefault="00F64578" w:rsidP="00B76440">
            <w:pPr>
              <w:pStyle w:val="ENoteTableText"/>
            </w:pPr>
            <w:r w:rsidRPr="006B4F3C">
              <w:t>Sch</w:t>
            </w:r>
            <w:r w:rsidR="00CB1891" w:rsidRPr="006B4F3C">
              <w:t> </w:t>
            </w:r>
            <w:r w:rsidRPr="006B4F3C">
              <w:t>4 (items</w:t>
            </w:r>
            <w:r w:rsidR="006B4F3C">
              <w:t> </w:t>
            </w:r>
            <w:r w:rsidRPr="006B4F3C">
              <w:t xml:space="preserve">1, 37): </w:t>
            </w:r>
            <w:r w:rsidR="00B76440" w:rsidRPr="006B4F3C">
              <w:t>26</w:t>
            </w:r>
            <w:r w:rsidR="006B4F3C">
              <w:t> </w:t>
            </w:r>
            <w:r w:rsidR="00B76440" w:rsidRPr="006B4F3C">
              <w:t>June 2005 (s 2(1) item</w:t>
            </w:r>
            <w:r w:rsidR="006B4F3C">
              <w:t> </w:t>
            </w:r>
            <w:r w:rsidR="00B76440" w:rsidRPr="006B4F3C">
              <w:t>4)</w:t>
            </w:r>
          </w:p>
        </w:tc>
        <w:tc>
          <w:tcPr>
            <w:tcW w:w="1417" w:type="dxa"/>
            <w:tcBorders>
              <w:top w:val="single" w:sz="4" w:space="0" w:color="auto"/>
              <w:bottom w:val="single" w:sz="4" w:space="0" w:color="auto"/>
            </w:tcBorders>
            <w:shd w:val="clear" w:color="auto" w:fill="auto"/>
          </w:tcPr>
          <w:p w:rsidR="00F64578" w:rsidRPr="006B4F3C" w:rsidRDefault="00F64578" w:rsidP="00B76440">
            <w:pPr>
              <w:pStyle w:val="ENoteTableText"/>
            </w:pPr>
            <w:r w:rsidRPr="006B4F3C">
              <w:t>Sch 4 (item</w:t>
            </w:r>
            <w:r w:rsidR="006B4F3C">
              <w:t> </w:t>
            </w:r>
            <w:r w:rsidR="00B82CBD" w:rsidRPr="006B4F3C">
              <w:t>37)</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(2005 Measures No.</w:t>
            </w:r>
            <w:r w:rsidR="006B4F3C">
              <w:t> </w:t>
            </w:r>
            <w:r w:rsidRPr="006B4F3C">
              <w:t>1) Act 2005</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77, 2005</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29</w:t>
            </w:r>
            <w:r w:rsidR="006B4F3C">
              <w:t> </w:t>
            </w:r>
            <w:r w:rsidRPr="006B4F3C">
              <w:t>June 2005</w:t>
            </w:r>
          </w:p>
        </w:tc>
        <w:tc>
          <w:tcPr>
            <w:tcW w:w="1845" w:type="dxa"/>
            <w:tcBorders>
              <w:top w:val="single" w:sz="4" w:space="0" w:color="auto"/>
              <w:bottom w:val="single" w:sz="4" w:space="0" w:color="auto"/>
            </w:tcBorders>
            <w:shd w:val="clear" w:color="auto" w:fill="auto"/>
          </w:tcPr>
          <w:p w:rsidR="00F64578" w:rsidRPr="006B4F3C" w:rsidRDefault="0097620D" w:rsidP="003A5DD2">
            <w:pPr>
              <w:pStyle w:val="ENoteTableText"/>
            </w:pPr>
            <w:r w:rsidRPr="006B4F3C">
              <w:t xml:space="preserve">Sch 1: </w:t>
            </w:r>
            <w:r w:rsidR="00F64578" w:rsidRPr="006B4F3C">
              <w:t>29</w:t>
            </w:r>
            <w:r w:rsidR="006B4F3C">
              <w:t> </w:t>
            </w:r>
            <w:r w:rsidR="00F64578" w:rsidRPr="006B4F3C">
              <w:t>June 2005</w:t>
            </w:r>
            <w:r w:rsidRPr="006B4F3C">
              <w:t xml:space="preserve"> (s 2)</w:t>
            </w:r>
          </w:p>
        </w:tc>
        <w:tc>
          <w:tcPr>
            <w:tcW w:w="1417" w:type="dxa"/>
            <w:tcBorders>
              <w:top w:val="single" w:sz="4" w:space="0" w:color="auto"/>
              <w:bottom w:val="single" w:sz="4" w:space="0" w:color="auto"/>
            </w:tcBorders>
            <w:shd w:val="clear" w:color="auto" w:fill="auto"/>
          </w:tcPr>
          <w:p w:rsidR="00F64578" w:rsidRPr="006B4F3C" w:rsidRDefault="00F64578" w:rsidP="0097620D">
            <w:pPr>
              <w:pStyle w:val="ENoteTableText"/>
            </w:pPr>
            <w:r w:rsidRPr="006B4F3C">
              <w:t>Sch 1 (item</w:t>
            </w:r>
            <w:r w:rsidR="006B4F3C">
              <w:t> </w:t>
            </w:r>
            <w:r w:rsidR="00B82CBD" w:rsidRPr="006B4F3C">
              <w:t>5)</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(2005 Measures No.</w:t>
            </w:r>
            <w:r w:rsidR="006B4F3C">
              <w:t> </w:t>
            </w:r>
            <w:r w:rsidRPr="006B4F3C">
              <w:t>2) Act 2005</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78, 2005</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29</w:t>
            </w:r>
            <w:r w:rsidR="006B4F3C">
              <w:t> </w:t>
            </w:r>
            <w:r w:rsidRPr="006B4F3C">
              <w:t>June 2005</w:t>
            </w:r>
          </w:p>
        </w:tc>
        <w:tc>
          <w:tcPr>
            <w:tcW w:w="1845" w:type="dxa"/>
            <w:tcBorders>
              <w:top w:val="single" w:sz="4" w:space="0" w:color="auto"/>
              <w:bottom w:val="single" w:sz="4" w:space="0" w:color="auto"/>
            </w:tcBorders>
            <w:shd w:val="clear" w:color="auto" w:fill="auto"/>
          </w:tcPr>
          <w:p w:rsidR="00F64578" w:rsidRPr="006B4F3C" w:rsidRDefault="000512DA" w:rsidP="003A5DD2">
            <w:pPr>
              <w:pStyle w:val="ENoteTableText"/>
            </w:pPr>
            <w:r w:rsidRPr="006B4F3C">
              <w:t xml:space="preserve">Sch 8: </w:t>
            </w:r>
            <w:r w:rsidR="00F64578" w:rsidRPr="006B4F3C">
              <w:t>29</w:t>
            </w:r>
            <w:r w:rsidR="006B4F3C">
              <w:t> </w:t>
            </w:r>
            <w:r w:rsidR="00F64578" w:rsidRPr="006B4F3C">
              <w:t>June 2005</w:t>
            </w:r>
            <w:r w:rsidRPr="006B4F3C">
              <w:t xml:space="preserve"> (s 2)</w:t>
            </w:r>
          </w:p>
        </w:tc>
        <w:tc>
          <w:tcPr>
            <w:tcW w:w="1417" w:type="dxa"/>
            <w:tcBorders>
              <w:top w:val="single" w:sz="4" w:space="0" w:color="auto"/>
              <w:bottom w:val="single" w:sz="4" w:space="0" w:color="auto"/>
            </w:tcBorders>
            <w:shd w:val="clear" w:color="auto" w:fill="auto"/>
          </w:tcPr>
          <w:p w:rsidR="00F64578" w:rsidRPr="006B4F3C" w:rsidRDefault="00F64578" w:rsidP="000512DA">
            <w:pPr>
              <w:pStyle w:val="ENoteTableText"/>
            </w:pPr>
            <w:r w:rsidRPr="006B4F3C">
              <w:t>Sch 8 (item</w:t>
            </w:r>
            <w:r w:rsidR="006B4F3C">
              <w:t> </w:t>
            </w:r>
            <w:r w:rsidR="00B82CBD" w:rsidRPr="006B4F3C">
              <w:t>3)</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(Improvements to Self Assessment) Act (No.</w:t>
            </w:r>
            <w:r w:rsidR="006B4F3C">
              <w:t> </w:t>
            </w:r>
            <w:r w:rsidRPr="006B4F3C">
              <w:t>2) 2005</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161, 2005</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5"/>
                <w:attr w:name="Day" w:val="19"/>
                <w:attr w:name="Month" w:val="12"/>
              </w:smartTagPr>
              <w:r w:rsidRPr="006B4F3C">
                <w:t>19 Dec 2005</w:t>
              </w:r>
            </w:smartTag>
          </w:p>
        </w:tc>
        <w:tc>
          <w:tcPr>
            <w:tcW w:w="1845" w:type="dxa"/>
            <w:tcBorders>
              <w:top w:val="single" w:sz="4" w:space="0" w:color="auto"/>
              <w:bottom w:val="single" w:sz="4" w:space="0" w:color="auto"/>
            </w:tcBorders>
            <w:shd w:val="clear" w:color="auto" w:fill="auto"/>
          </w:tcPr>
          <w:p w:rsidR="00F64578" w:rsidRPr="006B4F3C" w:rsidRDefault="00F64578" w:rsidP="009A4DD9">
            <w:pPr>
              <w:pStyle w:val="ENoteTableText"/>
            </w:pPr>
            <w:r w:rsidRPr="006B4F3C">
              <w:t>Sch</w:t>
            </w:r>
            <w:r w:rsidR="00CB1891" w:rsidRPr="006B4F3C">
              <w:t> </w:t>
            </w:r>
            <w:r w:rsidRPr="006B4F3C">
              <w:t>2 (items</w:t>
            </w:r>
            <w:r w:rsidR="006B4F3C">
              <w:t> </w:t>
            </w:r>
            <w:r w:rsidRPr="006B4F3C">
              <w:t xml:space="preserve">2, 32): </w:t>
            </w:r>
            <w:smartTag w:uri="urn:schemas-microsoft-com:office:smarttags" w:element="date">
              <w:smartTagPr>
                <w:attr w:name="Year" w:val="2005"/>
                <w:attr w:name="Day" w:val="19"/>
                <w:attr w:name="Month" w:val="12"/>
              </w:smartTagPr>
              <w:r w:rsidR="009A4DD9" w:rsidRPr="006B4F3C">
                <w:t>19 Dec 2005 (s 2)</w:t>
              </w:r>
            </w:smartTag>
          </w:p>
        </w:tc>
        <w:tc>
          <w:tcPr>
            <w:tcW w:w="1417" w:type="dxa"/>
            <w:tcBorders>
              <w:top w:val="single" w:sz="4" w:space="0" w:color="auto"/>
              <w:bottom w:val="single" w:sz="4" w:space="0" w:color="auto"/>
            </w:tcBorders>
            <w:shd w:val="clear" w:color="auto" w:fill="auto"/>
          </w:tcPr>
          <w:p w:rsidR="00F64578" w:rsidRPr="006B4F3C" w:rsidRDefault="009A4DD9" w:rsidP="001D3F95">
            <w:pPr>
              <w:pStyle w:val="ENoteTableText"/>
            </w:pPr>
            <w:r w:rsidRPr="006B4F3C">
              <w:t>Sch</w:t>
            </w:r>
            <w:r w:rsidR="00F64578" w:rsidRPr="006B4F3C">
              <w:t xml:space="preserve"> 2 (item</w:t>
            </w:r>
            <w:r w:rsidR="006B4F3C">
              <w:t> </w:t>
            </w:r>
            <w:r w:rsidR="00B82CBD" w:rsidRPr="006B4F3C">
              <w:t>32)</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(2006 Measures No.</w:t>
            </w:r>
            <w:r w:rsidR="006B4F3C">
              <w:t> </w:t>
            </w:r>
            <w:r w:rsidRPr="006B4F3C">
              <w:t>1) Act 2006</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32, 2006</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6"/>
                <w:attr w:name="Day" w:val="6"/>
                <w:attr w:name="Month" w:val="4"/>
              </w:smartTagPr>
              <w:r w:rsidRPr="006B4F3C">
                <w:t>6 Apr 2006</w:t>
              </w:r>
            </w:smartTag>
          </w:p>
        </w:tc>
        <w:tc>
          <w:tcPr>
            <w:tcW w:w="1845"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6"/>
                <w:attr w:name="Day" w:val="6"/>
                <w:attr w:name="Month" w:val="4"/>
              </w:smartTagPr>
              <w:r w:rsidRPr="006B4F3C">
                <w:t>6 Apr 2006</w:t>
              </w:r>
              <w:r w:rsidR="00E35E70" w:rsidRPr="006B4F3C">
                <w:t xml:space="preserve"> (s 2)</w:t>
              </w:r>
            </w:smartTag>
          </w:p>
        </w:tc>
        <w:tc>
          <w:tcPr>
            <w:tcW w:w="1417"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w:t>
            </w:r>
          </w:p>
        </w:tc>
      </w:tr>
      <w:tr w:rsidR="00F64578" w:rsidRPr="006B4F3C" w:rsidTr="00894503">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(2006 Measures No.</w:t>
            </w:r>
            <w:r w:rsidR="006B4F3C">
              <w:t> </w:t>
            </w:r>
            <w:r w:rsidRPr="006B4F3C">
              <w:t>2) Act 2006</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58, 2006</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22</w:t>
            </w:r>
            <w:r w:rsidR="006B4F3C">
              <w:t> </w:t>
            </w:r>
            <w:r w:rsidRPr="006B4F3C">
              <w:t>June 2006</w:t>
            </w:r>
          </w:p>
        </w:tc>
        <w:tc>
          <w:tcPr>
            <w:tcW w:w="1845" w:type="dxa"/>
            <w:tcBorders>
              <w:top w:val="single" w:sz="4" w:space="0" w:color="auto"/>
              <w:bottom w:val="single" w:sz="4" w:space="0" w:color="auto"/>
            </w:tcBorders>
            <w:shd w:val="clear" w:color="auto" w:fill="auto"/>
          </w:tcPr>
          <w:p w:rsidR="00F64578" w:rsidRPr="006B4F3C" w:rsidRDefault="00F64578" w:rsidP="00754855">
            <w:pPr>
              <w:pStyle w:val="ENoteTableText"/>
            </w:pPr>
            <w:r w:rsidRPr="006B4F3C">
              <w:t>Sch</w:t>
            </w:r>
            <w:r w:rsidR="00754855" w:rsidRPr="006B4F3C">
              <w:t xml:space="preserve"> </w:t>
            </w:r>
            <w:r w:rsidRPr="006B4F3C">
              <w:t>7 (items</w:t>
            </w:r>
            <w:r w:rsidR="006B4F3C">
              <w:t> </w:t>
            </w:r>
            <w:r w:rsidRPr="006B4F3C">
              <w:t xml:space="preserve">32–34, 239, 240): </w:t>
            </w:r>
            <w:r w:rsidR="00A15F9E" w:rsidRPr="006B4F3C">
              <w:t>22</w:t>
            </w:r>
            <w:r w:rsidR="006B4F3C">
              <w:t> </w:t>
            </w:r>
            <w:r w:rsidR="00A15F9E" w:rsidRPr="006B4F3C">
              <w:t>June 2006 (s 2(7), (24))</w:t>
            </w:r>
          </w:p>
        </w:tc>
        <w:tc>
          <w:tcPr>
            <w:tcW w:w="1417"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(2006 Measures No.</w:t>
            </w:r>
            <w:r w:rsidR="006B4F3C">
              <w:t> </w:t>
            </w:r>
            <w:r w:rsidRPr="006B4F3C">
              <w:t>3) Act 2006</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80, 2006</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30</w:t>
            </w:r>
            <w:r w:rsidR="006B4F3C">
              <w:t> </w:t>
            </w:r>
            <w:r w:rsidRPr="006B4F3C">
              <w:t>June 2006</w:t>
            </w:r>
          </w:p>
        </w:tc>
        <w:tc>
          <w:tcPr>
            <w:tcW w:w="1845" w:type="dxa"/>
            <w:tcBorders>
              <w:top w:val="single" w:sz="4" w:space="0" w:color="auto"/>
              <w:bottom w:val="single" w:sz="4" w:space="0" w:color="auto"/>
            </w:tcBorders>
            <w:shd w:val="clear" w:color="auto" w:fill="auto"/>
          </w:tcPr>
          <w:p w:rsidR="00F64578" w:rsidRPr="006B4F3C" w:rsidRDefault="00754855" w:rsidP="00754855">
            <w:pPr>
              <w:pStyle w:val="ENoteTableText"/>
            </w:pPr>
            <w:r w:rsidRPr="006B4F3C">
              <w:t>Sch</w:t>
            </w:r>
            <w:r w:rsidR="00CB1891" w:rsidRPr="006B4F3C">
              <w:t> </w:t>
            </w:r>
            <w:r w:rsidR="00F64578" w:rsidRPr="006B4F3C">
              <w:t>8 (items</w:t>
            </w:r>
            <w:r w:rsidR="006B4F3C">
              <w:t> </w:t>
            </w:r>
            <w:r w:rsidR="00F64578" w:rsidRPr="006B4F3C">
              <w:t>1–3):</w:t>
            </w:r>
            <w:r w:rsidRPr="006B4F3C">
              <w:t xml:space="preserve"> 30</w:t>
            </w:r>
            <w:r w:rsidR="006B4F3C">
              <w:t> </w:t>
            </w:r>
            <w:r w:rsidRPr="006B4F3C">
              <w:t>June 2006 (s 2(1) item</w:t>
            </w:r>
            <w:r w:rsidR="006B4F3C">
              <w:t> </w:t>
            </w:r>
            <w:r w:rsidRPr="006B4F3C">
              <w:t>7)</w:t>
            </w:r>
          </w:p>
        </w:tc>
        <w:tc>
          <w:tcPr>
            <w:tcW w:w="1417" w:type="dxa"/>
            <w:tcBorders>
              <w:top w:val="single" w:sz="4" w:space="0" w:color="auto"/>
              <w:bottom w:val="single" w:sz="4" w:space="0" w:color="auto"/>
            </w:tcBorders>
            <w:shd w:val="clear" w:color="auto" w:fill="auto"/>
          </w:tcPr>
          <w:p w:rsidR="00F64578" w:rsidRPr="006B4F3C" w:rsidRDefault="00F64578" w:rsidP="00371C70">
            <w:pPr>
              <w:pStyle w:val="ENoteTableText"/>
            </w:pPr>
            <w:r w:rsidRPr="006B4F3C">
              <w:t>Sch 8 (item</w:t>
            </w:r>
            <w:r w:rsidR="006B4F3C">
              <w:t> </w:t>
            </w:r>
            <w:r w:rsidRPr="006B4F3C">
              <w:t>3)</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(Repeal of Inoperative Provisions) Act 2006</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101, 2006</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6"/>
                <w:attr w:name="Day" w:val="14"/>
                <w:attr w:name="Month" w:val="9"/>
              </w:smartTagPr>
              <w:r w:rsidRPr="006B4F3C">
                <w:t>14 Sept 2006</w:t>
              </w:r>
            </w:smartTag>
          </w:p>
        </w:tc>
        <w:tc>
          <w:tcPr>
            <w:tcW w:w="1845" w:type="dxa"/>
            <w:tcBorders>
              <w:top w:val="single" w:sz="4" w:space="0" w:color="auto"/>
              <w:bottom w:val="single" w:sz="4" w:space="0" w:color="auto"/>
            </w:tcBorders>
            <w:shd w:val="clear" w:color="auto" w:fill="auto"/>
          </w:tcPr>
          <w:p w:rsidR="00F64578" w:rsidRPr="006B4F3C" w:rsidRDefault="00371C70" w:rsidP="003A5DD2">
            <w:pPr>
              <w:pStyle w:val="ENoteTableText"/>
            </w:pPr>
            <w:r w:rsidRPr="006B4F3C">
              <w:t>Sch</w:t>
            </w:r>
            <w:r w:rsidR="00CB1891" w:rsidRPr="006B4F3C">
              <w:t> </w:t>
            </w:r>
            <w:r w:rsidR="00F64578" w:rsidRPr="006B4F3C">
              <w:t>1 (items</w:t>
            </w:r>
            <w:r w:rsidR="006B4F3C">
              <w:t> </w:t>
            </w:r>
            <w:r w:rsidRPr="006B4F3C">
              <w:t>1, 4), Sch</w:t>
            </w:r>
            <w:r w:rsidR="00CB1891" w:rsidRPr="006B4F3C">
              <w:t> </w:t>
            </w:r>
            <w:r w:rsidR="00F64578" w:rsidRPr="006B4F3C">
              <w:t>2 (items</w:t>
            </w:r>
            <w:r w:rsidR="006B4F3C">
              <w:t> </w:t>
            </w:r>
            <w:r w:rsidR="00F64578" w:rsidRPr="006B4F3C">
              <w:t>81–</w:t>
            </w:r>
            <w:r w:rsidRPr="006B4F3C">
              <w:t>112, 1017, 1020, 1021), Sch</w:t>
            </w:r>
            <w:r w:rsidR="00CB1891" w:rsidRPr="006B4F3C">
              <w:t> </w:t>
            </w:r>
            <w:r w:rsidR="00F64578" w:rsidRPr="006B4F3C">
              <w:t>5 (items</w:t>
            </w:r>
            <w:r w:rsidR="006B4F3C">
              <w:t> </w:t>
            </w:r>
            <w:r w:rsidRPr="006B4F3C">
              <w:t>119–123) and Sch</w:t>
            </w:r>
            <w:r w:rsidR="00CB1891" w:rsidRPr="006B4F3C">
              <w:t> </w:t>
            </w:r>
            <w:r w:rsidR="00F64578" w:rsidRPr="006B4F3C">
              <w:t>6 (items</w:t>
            </w:r>
            <w:r w:rsidR="006B4F3C">
              <w:t> </w:t>
            </w:r>
            <w:r w:rsidR="00F64578" w:rsidRPr="006B4F3C">
              <w:t xml:space="preserve">1, 5–11): </w:t>
            </w:r>
            <w:r w:rsidRPr="006B4F3C">
              <w:t>14 Sept 2006 (s 2(1) items</w:t>
            </w:r>
            <w:r w:rsidR="006B4F3C">
              <w:t> </w:t>
            </w:r>
            <w:r w:rsidRPr="006B4F3C">
              <w:t>2, 4)</w:t>
            </w:r>
          </w:p>
        </w:tc>
        <w:tc>
          <w:tcPr>
            <w:tcW w:w="1417" w:type="dxa"/>
            <w:tcBorders>
              <w:top w:val="single" w:sz="4" w:space="0" w:color="auto"/>
              <w:bottom w:val="single" w:sz="4" w:space="0" w:color="auto"/>
            </w:tcBorders>
            <w:shd w:val="clear" w:color="auto" w:fill="auto"/>
          </w:tcPr>
          <w:p w:rsidR="00F64578" w:rsidRPr="006B4F3C" w:rsidRDefault="00F64578" w:rsidP="00371C70">
            <w:pPr>
              <w:pStyle w:val="ENoteTableText"/>
            </w:pPr>
            <w:r w:rsidRPr="006B4F3C">
              <w:t>Sch 6 (items</w:t>
            </w:r>
            <w:r w:rsidR="006B4F3C">
              <w:t> </w:t>
            </w:r>
            <w:r w:rsidR="00B82CBD" w:rsidRPr="006B4F3C">
              <w:t>1, 5–11)</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(2006 Measures No.</w:t>
            </w:r>
            <w:r w:rsidR="006B4F3C">
              <w:t> </w:t>
            </w:r>
            <w:r w:rsidRPr="006B4F3C">
              <w:t>5) Act 2006</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110, 2006</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6"/>
                <w:attr w:name="Day" w:val="23"/>
                <w:attr w:name="Month" w:val="10"/>
              </w:smartTagPr>
              <w:r w:rsidRPr="006B4F3C">
                <w:t>23 Oct 2006</w:t>
              </w:r>
            </w:smartTag>
          </w:p>
        </w:tc>
        <w:tc>
          <w:tcPr>
            <w:tcW w:w="1845" w:type="dxa"/>
            <w:tcBorders>
              <w:top w:val="single" w:sz="4" w:space="0" w:color="auto"/>
              <w:bottom w:val="single" w:sz="4" w:space="0" w:color="auto"/>
            </w:tcBorders>
            <w:shd w:val="clear" w:color="auto" w:fill="auto"/>
          </w:tcPr>
          <w:p w:rsidR="00F64578" w:rsidRPr="006B4F3C" w:rsidRDefault="00EA38F0" w:rsidP="00EA38F0">
            <w:pPr>
              <w:pStyle w:val="ENoteTableText"/>
            </w:pPr>
            <w:r w:rsidRPr="006B4F3C">
              <w:t>Sch</w:t>
            </w:r>
            <w:r w:rsidR="00CB1891" w:rsidRPr="006B4F3C">
              <w:t> </w:t>
            </w:r>
            <w:r w:rsidR="00F64578" w:rsidRPr="006B4F3C">
              <w:t>1: 1 Apr 2007</w:t>
            </w:r>
            <w:r w:rsidRPr="006B4F3C">
              <w:t xml:space="preserve"> (s</w:t>
            </w:r>
            <w:r w:rsidR="00BC7ECA" w:rsidRPr="006B4F3C">
              <w:t> </w:t>
            </w:r>
            <w:r w:rsidRPr="006B4F3C">
              <w:t>2(1) item</w:t>
            </w:r>
            <w:r w:rsidR="006B4F3C">
              <w:t> </w:t>
            </w:r>
            <w:r w:rsidRPr="006B4F3C">
              <w:t>2)</w:t>
            </w:r>
          </w:p>
        </w:tc>
        <w:tc>
          <w:tcPr>
            <w:tcW w:w="1417" w:type="dxa"/>
            <w:tcBorders>
              <w:top w:val="single" w:sz="4" w:space="0" w:color="auto"/>
              <w:bottom w:val="single" w:sz="4" w:space="0" w:color="auto"/>
            </w:tcBorders>
            <w:shd w:val="clear" w:color="auto" w:fill="auto"/>
          </w:tcPr>
          <w:p w:rsidR="00F64578" w:rsidRPr="006B4F3C" w:rsidRDefault="00F64578" w:rsidP="00EA38F0">
            <w:pPr>
              <w:pStyle w:val="ENoteTableText"/>
            </w:pPr>
            <w:r w:rsidRPr="006B4F3C">
              <w:t>Sch 1 (item</w:t>
            </w:r>
            <w:r w:rsidR="006B4F3C">
              <w:t> </w:t>
            </w:r>
            <w:r w:rsidR="00B82CBD" w:rsidRPr="006B4F3C">
              <w:t>7)</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Statute Law Revision Act 2007</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8, 2007</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7"/>
                <w:attr w:name="Day" w:val="15"/>
                <w:attr w:name="Month" w:val="3"/>
              </w:smartTagPr>
              <w:r w:rsidRPr="006B4F3C">
                <w:t>15 Mar 2007</w:t>
              </w:r>
            </w:smartTag>
          </w:p>
        </w:tc>
        <w:tc>
          <w:tcPr>
            <w:tcW w:w="1845" w:type="dxa"/>
            <w:tcBorders>
              <w:top w:val="single" w:sz="4" w:space="0" w:color="auto"/>
              <w:bottom w:val="single" w:sz="4" w:space="0" w:color="auto"/>
            </w:tcBorders>
            <w:shd w:val="clear" w:color="auto" w:fill="auto"/>
          </w:tcPr>
          <w:p w:rsidR="00F64578" w:rsidRPr="006B4F3C" w:rsidRDefault="00F64578" w:rsidP="003F568D">
            <w:pPr>
              <w:pStyle w:val="ENoteTableText"/>
            </w:pPr>
            <w:r w:rsidRPr="006B4F3C">
              <w:t>Sch</w:t>
            </w:r>
            <w:r w:rsidR="00D81EBE" w:rsidRPr="006B4F3C">
              <w:t> </w:t>
            </w:r>
            <w:r w:rsidRPr="006B4F3C">
              <w:t>1 (item</w:t>
            </w:r>
            <w:r w:rsidR="006B4F3C">
              <w:t> </w:t>
            </w:r>
            <w:r w:rsidRPr="006B4F3C">
              <w:t xml:space="preserve">14): </w:t>
            </w:r>
            <w:r w:rsidR="005944A1" w:rsidRPr="006B4F3C">
              <w:t>30</w:t>
            </w:r>
            <w:r w:rsidR="006B4F3C">
              <w:t> </w:t>
            </w:r>
            <w:r w:rsidR="005944A1" w:rsidRPr="006B4F3C">
              <w:t>June 2003 (s 2(1) item</w:t>
            </w:r>
            <w:r w:rsidR="006B4F3C">
              <w:t> </w:t>
            </w:r>
            <w:r w:rsidR="005944A1" w:rsidRPr="006B4F3C">
              <w:t>11)</w:t>
            </w:r>
            <w:r w:rsidRPr="006B4F3C">
              <w:br/>
              <w:t>Sch</w:t>
            </w:r>
            <w:r w:rsidR="00D81EBE" w:rsidRPr="006B4F3C">
              <w:t> </w:t>
            </w:r>
            <w:r w:rsidRPr="006B4F3C">
              <w:t>4 (item</w:t>
            </w:r>
            <w:r w:rsidR="006B4F3C">
              <w:t> </w:t>
            </w:r>
            <w:r w:rsidRPr="006B4F3C">
              <w:t xml:space="preserve">16): </w:t>
            </w:r>
            <w:r w:rsidR="005944A1" w:rsidRPr="006B4F3C">
              <w:t>15 Mar 2007</w:t>
            </w:r>
            <w:r w:rsidR="009760F2" w:rsidRPr="006B4F3C">
              <w:t xml:space="preserve"> (s 2(1) item</w:t>
            </w:r>
            <w:r w:rsidR="006B4F3C">
              <w:t> </w:t>
            </w:r>
            <w:r w:rsidR="009760F2" w:rsidRPr="006B4F3C">
              <w:t>44)</w:t>
            </w:r>
          </w:p>
        </w:tc>
        <w:tc>
          <w:tcPr>
            <w:tcW w:w="1417"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(Simplified Superannuation) Act 2007</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9, 2007</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7"/>
                <w:attr w:name="Day" w:val="15"/>
                <w:attr w:name="Month" w:val="3"/>
              </w:smartTagPr>
              <w:r w:rsidRPr="006B4F3C">
                <w:t>15 Mar 2007</w:t>
              </w:r>
            </w:smartTag>
          </w:p>
        </w:tc>
        <w:tc>
          <w:tcPr>
            <w:tcW w:w="1845" w:type="dxa"/>
            <w:tcBorders>
              <w:top w:val="single" w:sz="4" w:space="0" w:color="auto"/>
              <w:bottom w:val="single" w:sz="4" w:space="0" w:color="auto"/>
            </w:tcBorders>
            <w:shd w:val="clear" w:color="auto" w:fill="auto"/>
          </w:tcPr>
          <w:p w:rsidR="00F64578" w:rsidRPr="006B4F3C" w:rsidRDefault="0027477A" w:rsidP="003A5DD2">
            <w:pPr>
              <w:pStyle w:val="ENoteTableText"/>
            </w:pPr>
            <w:r w:rsidRPr="006B4F3C">
              <w:t>Sch</w:t>
            </w:r>
            <w:r w:rsidR="00CB1891" w:rsidRPr="006B4F3C">
              <w:t> </w:t>
            </w:r>
            <w:r w:rsidR="00F64578" w:rsidRPr="006B4F3C">
              <w:t>5 (items</w:t>
            </w:r>
            <w:r w:rsidR="006B4F3C">
              <w:t> </w:t>
            </w:r>
            <w:r w:rsidR="00F64578" w:rsidRPr="006B4F3C">
              <w:t xml:space="preserve">1–5, 36): </w:t>
            </w:r>
            <w:r w:rsidRPr="006B4F3C">
              <w:t>15 Mar 2007 (s 2(1) items</w:t>
            </w:r>
            <w:r w:rsidR="006B4F3C">
              <w:t> </w:t>
            </w:r>
            <w:r w:rsidRPr="006B4F3C">
              <w:t>6, 8)</w:t>
            </w:r>
          </w:p>
        </w:tc>
        <w:tc>
          <w:tcPr>
            <w:tcW w:w="1417" w:type="dxa"/>
            <w:tcBorders>
              <w:top w:val="single" w:sz="4" w:space="0" w:color="auto"/>
              <w:bottom w:val="single" w:sz="4" w:space="0" w:color="auto"/>
            </w:tcBorders>
            <w:shd w:val="clear" w:color="auto" w:fill="auto"/>
          </w:tcPr>
          <w:p w:rsidR="00F64578" w:rsidRPr="006B4F3C" w:rsidRDefault="00F64578" w:rsidP="0027477A">
            <w:pPr>
              <w:pStyle w:val="ENoteTableText"/>
            </w:pPr>
            <w:r w:rsidRPr="006B4F3C">
              <w:t>Sch 5 (item</w:t>
            </w:r>
            <w:r w:rsidR="006B4F3C">
              <w:t> </w:t>
            </w:r>
            <w:r w:rsidR="00B82CBD" w:rsidRPr="006B4F3C">
              <w:t>36)</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Superannuation Legislation Amendment (Simplification) Act 2007</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15, 2007</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Month" w:val="3"/>
                <w:attr w:name="Day" w:val="15"/>
                <w:attr w:name="Year" w:val="2007"/>
              </w:smartTagPr>
              <w:r w:rsidRPr="006B4F3C">
                <w:t>15 Mar 2007</w:t>
              </w:r>
            </w:smartTag>
          </w:p>
        </w:tc>
        <w:tc>
          <w:tcPr>
            <w:tcW w:w="1845" w:type="dxa"/>
            <w:tcBorders>
              <w:top w:val="single" w:sz="4" w:space="0" w:color="auto"/>
              <w:bottom w:val="single" w:sz="4" w:space="0" w:color="auto"/>
            </w:tcBorders>
            <w:shd w:val="clear" w:color="auto" w:fill="auto"/>
          </w:tcPr>
          <w:p w:rsidR="00F64578" w:rsidRPr="006B4F3C" w:rsidRDefault="00F64578" w:rsidP="003F568D">
            <w:pPr>
              <w:pStyle w:val="ENoteTableText"/>
              <w:rPr>
                <w:i/>
              </w:rPr>
            </w:pPr>
            <w:r w:rsidRPr="006B4F3C">
              <w:t>Sch</w:t>
            </w:r>
            <w:r w:rsidR="00D81EBE" w:rsidRPr="006B4F3C">
              <w:t> </w:t>
            </w:r>
            <w:r w:rsidRPr="006B4F3C">
              <w:t>1 (items</w:t>
            </w:r>
            <w:r w:rsidR="006B4F3C">
              <w:t> </w:t>
            </w:r>
            <w:r w:rsidRPr="006B4F3C">
              <w:t xml:space="preserve">17–21, 406(1)–(3)): </w:t>
            </w:r>
            <w:r w:rsidR="005944A1" w:rsidRPr="006B4F3C">
              <w:t>15 Mar 2007 (s 2(1) item</w:t>
            </w:r>
            <w:r w:rsidR="006B4F3C">
              <w:t> </w:t>
            </w:r>
            <w:r w:rsidR="005944A1" w:rsidRPr="006B4F3C">
              <w:t>2)</w:t>
            </w:r>
          </w:p>
        </w:tc>
        <w:tc>
          <w:tcPr>
            <w:tcW w:w="1417" w:type="dxa"/>
            <w:tcBorders>
              <w:top w:val="single" w:sz="4" w:space="0" w:color="auto"/>
              <w:bottom w:val="single" w:sz="4" w:space="0" w:color="auto"/>
            </w:tcBorders>
            <w:shd w:val="clear" w:color="auto" w:fill="auto"/>
          </w:tcPr>
          <w:p w:rsidR="00F64578" w:rsidRPr="006B4F3C" w:rsidRDefault="00F64578" w:rsidP="00096F2D">
            <w:pPr>
              <w:pStyle w:val="ENoteTableText"/>
            </w:pPr>
            <w:r w:rsidRPr="006B4F3C">
              <w:t>Sch 1 (item</w:t>
            </w:r>
            <w:r w:rsidR="006B4F3C">
              <w:t> </w:t>
            </w:r>
            <w:r w:rsidR="00B82CBD" w:rsidRPr="006B4F3C">
              <w:t>406(1)–(3))</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(2007 Measures No.</w:t>
            </w:r>
            <w:r w:rsidR="006B4F3C">
              <w:t> </w:t>
            </w:r>
            <w:r w:rsidRPr="006B4F3C">
              <w:t>1) Act 2007</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56, 2007</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7"/>
                <w:attr w:name="Day" w:val="12"/>
                <w:attr w:name="Month" w:val="4"/>
              </w:smartTagPr>
              <w:r w:rsidRPr="006B4F3C">
                <w:t>12 Apr 2007</w:t>
              </w:r>
            </w:smartTag>
          </w:p>
        </w:tc>
        <w:tc>
          <w:tcPr>
            <w:tcW w:w="1845" w:type="dxa"/>
            <w:tcBorders>
              <w:top w:val="single" w:sz="4" w:space="0" w:color="auto"/>
              <w:bottom w:val="single" w:sz="4" w:space="0" w:color="auto"/>
            </w:tcBorders>
            <w:shd w:val="clear" w:color="auto" w:fill="auto"/>
          </w:tcPr>
          <w:p w:rsidR="00F64578" w:rsidRPr="006B4F3C" w:rsidRDefault="0027477A" w:rsidP="003A5DD2">
            <w:pPr>
              <w:pStyle w:val="ENoteTableText"/>
            </w:pPr>
            <w:r w:rsidRPr="006B4F3C">
              <w:t>Sch 3 (items</w:t>
            </w:r>
            <w:r w:rsidR="006B4F3C">
              <w:t> </w:t>
            </w:r>
            <w:r w:rsidRPr="006B4F3C">
              <w:t xml:space="preserve">11–13, 39): </w:t>
            </w:r>
            <w:r w:rsidR="00F64578" w:rsidRPr="006B4F3C">
              <w:t>12 Apr 2007</w:t>
            </w:r>
            <w:r w:rsidRPr="006B4F3C">
              <w:t xml:space="preserve"> (s 2)</w:t>
            </w:r>
          </w:p>
        </w:tc>
        <w:tc>
          <w:tcPr>
            <w:tcW w:w="1417" w:type="dxa"/>
            <w:tcBorders>
              <w:top w:val="single" w:sz="4" w:space="0" w:color="auto"/>
              <w:bottom w:val="single" w:sz="4" w:space="0" w:color="auto"/>
            </w:tcBorders>
            <w:shd w:val="clear" w:color="auto" w:fill="auto"/>
          </w:tcPr>
          <w:p w:rsidR="00F64578" w:rsidRPr="006B4F3C" w:rsidRDefault="00F64578" w:rsidP="0027477A">
            <w:pPr>
              <w:pStyle w:val="ENoteTableText"/>
            </w:pPr>
            <w:r w:rsidRPr="006B4F3C">
              <w:t>Sch 3 (item</w:t>
            </w:r>
            <w:r w:rsidR="006B4F3C">
              <w:t> </w:t>
            </w:r>
            <w:r w:rsidR="00B82CBD" w:rsidRPr="006B4F3C">
              <w:t>39)</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(2007 Measures No.</w:t>
            </w:r>
            <w:r w:rsidR="006B4F3C">
              <w:t> </w:t>
            </w:r>
            <w:r w:rsidRPr="006B4F3C">
              <w:t>3) Act 2007</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79, 2007</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21</w:t>
            </w:r>
            <w:r w:rsidR="006B4F3C">
              <w:t> </w:t>
            </w:r>
            <w:r w:rsidRPr="006B4F3C">
              <w:t>June 2007</w:t>
            </w:r>
          </w:p>
        </w:tc>
        <w:tc>
          <w:tcPr>
            <w:tcW w:w="1845" w:type="dxa"/>
            <w:tcBorders>
              <w:top w:val="single" w:sz="4" w:space="0" w:color="auto"/>
              <w:bottom w:val="single" w:sz="4" w:space="0" w:color="auto"/>
            </w:tcBorders>
            <w:shd w:val="clear" w:color="auto" w:fill="auto"/>
          </w:tcPr>
          <w:p w:rsidR="00F64578" w:rsidRPr="006B4F3C" w:rsidRDefault="00686233" w:rsidP="003A5DD2">
            <w:pPr>
              <w:pStyle w:val="ENoteTableText"/>
            </w:pPr>
            <w:r w:rsidRPr="006B4F3C">
              <w:t>Sch</w:t>
            </w:r>
            <w:r w:rsidR="00CB1891" w:rsidRPr="006B4F3C">
              <w:t> </w:t>
            </w:r>
            <w:r w:rsidR="00F64578" w:rsidRPr="006B4F3C">
              <w:t>1 (items</w:t>
            </w:r>
            <w:r w:rsidR="006B4F3C">
              <w:t> </w:t>
            </w:r>
            <w:r w:rsidR="00F64578" w:rsidRPr="006B4F3C">
              <w:t xml:space="preserve">30–32, 43(1)–(3)): </w:t>
            </w:r>
            <w:r w:rsidRPr="006B4F3C">
              <w:t>21</w:t>
            </w:r>
            <w:r w:rsidR="006B4F3C">
              <w:t> </w:t>
            </w:r>
            <w:r w:rsidRPr="006B4F3C">
              <w:t>June 2007 (s 2(1) item</w:t>
            </w:r>
            <w:r w:rsidR="006B4F3C">
              <w:t> </w:t>
            </w:r>
            <w:r w:rsidRPr="006B4F3C">
              <w:t>2)</w:t>
            </w:r>
          </w:p>
        </w:tc>
        <w:tc>
          <w:tcPr>
            <w:tcW w:w="1417" w:type="dxa"/>
            <w:tcBorders>
              <w:top w:val="single" w:sz="4" w:space="0" w:color="auto"/>
              <w:bottom w:val="single" w:sz="4" w:space="0" w:color="auto"/>
            </w:tcBorders>
            <w:shd w:val="clear" w:color="auto" w:fill="auto"/>
          </w:tcPr>
          <w:p w:rsidR="00F64578" w:rsidRPr="006B4F3C" w:rsidRDefault="00F64578" w:rsidP="00686233">
            <w:pPr>
              <w:pStyle w:val="ENoteTableText"/>
            </w:pPr>
            <w:r w:rsidRPr="006B4F3C">
              <w:t>Sch 1 (item</w:t>
            </w:r>
            <w:r w:rsidR="006B4F3C">
              <w:t> </w:t>
            </w:r>
            <w:r w:rsidRPr="006B4F3C">
              <w:t>43(1)–(3))</w:t>
            </w:r>
          </w:p>
        </w:tc>
      </w:tr>
      <w:tr w:rsidR="00F64578" w:rsidRPr="006B4F3C" w:rsidTr="00894503">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(Small Business) Act 2007</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80, 2007</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21</w:t>
            </w:r>
            <w:r w:rsidR="006B4F3C">
              <w:t> </w:t>
            </w:r>
            <w:r w:rsidRPr="006B4F3C">
              <w:t>June 2007</w:t>
            </w:r>
          </w:p>
        </w:tc>
        <w:tc>
          <w:tcPr>
            <w:tcW w:w="1845" w:type="dxa"/>
            <w:tcBorders>
              <w:top w:val="single" w:sz="4" w:space="0" w:color="auto"/>
              <w:bottom w:val="single" w:sz="4" w:space="0" w:color="auto"/>
            </w:tcBorders>
            <w:shd w:val="clear" w:color="auto" w:fill="auto"/>
          </w:tcPr>
          <w:p w:rsidR="00F64578" w:rsidRPr="006B4F3C" w:rsidRDefault="00114E61" w:rsidP="003A5DD2">
            <w:pPr>
              <w:pStyle w:val="ENoteTableText"/>
            </w:pPr>
            <w:r w:rsidRPr="006B4F3C">
              <w:t xml:space="preserve">Sch 5: </w:t>
            </w:r>
            <w:r w:rsidR="00F64578" w:rsidRPr="006B4F3C">
              <w:t>21</w:t>
            </w:r>
            <w:r w:rsidR="006B4F3C">
              <w:t> </w:t>
            </w:r>
            <w:r w:rsidR="00F64578" w:rsidRPr="006B4F3C">
              <w:t>June 2007</w:t>
            </w:r>
            <w:r w:rsidRPr="006B4F3C">
              <w:t xml:space="preserve"> (s</w:t>
            </w:r>
            <w:r w:rsidR="00BC7ECA" w:rsidRPr="006B4F3C">
              <w:t> </w:t>
            </w:r>
            <w:r w:rsidRPr="006B4F3C">
              <w:t>2)</w:t>
            </w:r>
          </w:p>
        </w:tc>
        <w:tc>
          <w:tcPr>
            <w:tcW w:w="1417" w:type="dxa"/>
            <w:tcBorders>
              <w:top w:val="single" w:sz="4" w:space="0" w:color="auto"/>
              <w:bottom w:val="single" w:sz="4" w:space="0" w:color="auto"/>
            </w:tcBorders>
            <w:shd w:val="clear" w:color="auto" w:fill="auto"/>
          </w:tcPr>
          <w:p w:rsidR="00F64578" w:rsidRPr="006B4F3C" w:rsidRDefault="00F64578" w:rsidP="00BC7ECA">
            <w:pPr>
              <w:pStyle w:val="ENoteTableText"/>
            </w:pPr>
            <w:r w:rsidRPr="006B4F3C">
              <w:t>Sch 5 (items</w:t>
            </w:r>
            <w:r w:rsidR="006B4F3C">
              <w:t> </w:t>
            </w:r>
            <w:r w:rsidR="00B82CBD" w:rsidRPr="006B4F3C">
              <w:t>6, 7)</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(2007 Measures No.</w:t>
            </w:r>
            <w:r w:rsidR="006B4F3C">
              <w:t> </w:t>
            </w:r>
            <w:r w:rsidRPr="006B4F3C">
              <w:t>4) Act 2007</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143, 2007</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7"/>
                <w:attr w:name="Day" w:val="24"/>
                <w:attr w:name="Month" w:val="9"/>
              </w:smartTagPr>
              <w:r w:rsidRPr="006B4F3C">
                <w:t>24 Sept 2007</w:t>
              </w:r>
            </w:smartTag>
          </w:p>
        </w:tc>
        <w:tc>
          <w:tcPr>
            <w:tcW w:w="1845" w:type="dxa"/>
            <w:tcBorders>
              <w:top w:val="single" w:sz="4" w:space="0" w:color="auto"/>
              <w:bottom w:val="single" w:sz="4" w:space="0" w:color="auto"/>
            </w:tcBorders>
            <w:shd w:val="clear" w:color="auto" w:fill="auto"/>
          </w:tcPr>
          <w:p w:rsidR="00F64578" w:rsidRPr="006B4F3C" w:rsidRDefault="002A7ABF" w:rsidP="003A5DD2">
            <w:pPr>
              <w:pStyle w:val="ENoteTableText"/>
            </w:pPr>
            <w:r w:rsidRPr="006B4F3C">
              <w:t>Sch</w:t>
            </w:r>
            <w:r w:rsidR="00CB1891" w:rsidRPr="006B4F3C">
              <w:t> </w:t>
            </w:r>
            <w:r w:rsidR="00F64578" w:rsidRPr="006B4F3C">
              <w:t>1 (items</w:t>
            </w:r>
            <w:r w:rsidR="006B4F3C">
              <w:t> </w:t>
            </w:r>
            <w:r w:rsidR="00F64578" w:rsidRPr="006B4F3C">
              <w:t>9</w:t>
            </w:r>
            <w:r w:rsidRPr="006B4F3C">
              <w:t>–17, 222, 225, 226) and Sch</w:t>
            </w:r>
            <w:r w:rsidR="00CB1891" w:rsidRPr="006B4F3C">
              <w:t> </w:t>
            </w:r>
            <w:r w:rsidR="00F64578" w:rsidRPr="006B4F3C">
              <w:t>7 (items</w:t>
            </w:r>
            <w:r w:rsidR="006B4F3C">
              <w:t> </w:t>
            </w:r>
            <w:r w:rsidR="00F64578" w:rsidRPr="006B4F3C">
              <w:t xml:space="preserve">7, 8, 104(1)): </w:t>
            </w:r>
            <w:r w:rsidRPr="006B4F3C">
              <w:t>24 Sept 2007 (s 2(1) items</w:t>
            </w:r>
            <w:r w:rsidR="006B4F3C">
              <w:t> </w:t>
            </w:r>
            <w:r w:rsidRPr="006B4F3C">
              <w:t>2, 11)</w:t>
            </w:r>
          </w:p>
        </w:tc>
        <w:tc>
          <w:tcPr>
            <w:tcW w:w="1417" w:type="dxa"/>
            <w:tcBorders>
              <w:top w:val="single" w:sz="4" w:space="0" w:color="auto"/>
              <w:bottom w:val="single" w:sz="4" w:space="0" w:color="auto"/>
            </w:tcBorders>
            <w:shd w:val="clear" w:color="auto" w:fill="auto"/>
          </w:tcPr>
          <w:p w:rsidR="00F64578" w:rsidRPr="006B4F3C" w:rsidRDefault="00F64578" w:rsidP="002A7ABF">
            <w:pPr>
              <w:pStyle w:val="ENoteTableText"/>
            </w:pPr>
            <w:r w:rsidRPr="006B4F3C">
              <w:t>Sch 1 (items</w:t>
            </w:r>
            <w:r w:rsidR="006B4F3C">
              <w:t> </w:t>
            </w:r>
            <w:r w:rsidRPr="006B4F3C">
              <w:t>222, 225, 226) and Sch 7 (item</w:t>
            </w:r>
            <w:r w:rsidR="006B4F3C">
              <w:t> </w:t>
            </w:r>
            <w:r w:rsidR="00B82CBD" w:rsidRPr="006B4F3C">
              <w:t>8)</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(Budget Measures) Act 2008</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59, 2008</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30</w:t>
            </w:r>
            <w:r w:rsidR="006B4F3C">
              <w:t> </w:t>
            </w:r>
            <w:r w:rsidRPr="006B4F3C">
              <w:t>June 2008</w:t>
            </w:r>
          </w:p>
        </w:tc>
        <w:tc>
          <w:tcPr>
            <w:tcW w:w="1845" w:type="dxa"/>
            <w:tcBorders>
              <w:top w:val="single" w:sz="4" w:space="0" w:color="auto"/>
              <w:bottom w:val="single" w:sz="4" w:space="0" w:color="auto"/>
            </w:tcBorders>
            <w:shd w:val="clear" w:color="auto" w:fill="auto"/>
          </w:tcPr>
          <w:p w:rsidR="00F64578" w:rsidRPr="006B4F3C" w:rsidRDefault="002A7ABF" w:rsidP="0066280C">
            <w:pPr>
              <w:pStyle w:val="ENoteTableText"/>
            </w:pPr>
            <w:r w:rsidRPr="006B4F3C">
              <w:t>Sch</w:t>
            </w:r>
            <w:r w:rsidR="00CB1891" w:rsidRPr="006B4F3C">
              <w:t> </w:t>
            </w:r>
            <w:r w:rsidR="00F64578" w:rsidRPr="006B4F3C">
              <w:t>1 (items</w:t>
            </w:r>
            <w:r w:rsidR="006B4F3C">
              <w:t> </w:t>
            </w:r>
            <w:r w:rsidR="00F64578" w:rsidRPr="006B4F3C">
              <w:t xml:space="preserve">1–5): </w:t>
            </w:r>
            <w:r w:rsidR="0066280C" w:rsidRPr="006B4F3C">
              <w:t>30</w:t>
            </w:r>
            <w:r w:rsidR="006B4F3C">
              <w:t> </w:t>
            </w:r>
            <w:r w:rsidR="0066280C" w:rsidRPr="006B4F3C">
              <w:t>June 2008 (s 2)</w:t>
            </w:r>
          </w:p>
        </w:tc>
        <w:tc>
          <w:tcPr>
            <w:tcW w:w="1417" w:type="dxa"/>
            <w:tcBorders>
              <w:top w:val="single" w:sz="4" w:space="0" w:color="auto"/>
              <w:bottom w:val="single" w:sz="4" w:space="0" w:color="auto"/>
            </w:tcBorders>
            <w:shd w:val="clear" w:color="auto" w:fill="auto"/>
          </w:tcPr>
          <w:p w:rsidR="00F64578" w:rsidRPr="006B4F3C" w:rsidRDefault="00F64578" w:rsidP="0066280C">
            <w:pPr>
              <w:pStyle w:val="ENoteTableText"/>
            </w:pPr>
            <w:r w:rsidRPr="006B4F3C">
              <w:t>Sch 1 (items</w:t>
            </w:r>
            <w:r w:rsidR="006B4F3C">
              <w:t> </w:t>
            </w:r>
            <w:r w:rsidR="00B82CBD" w:rsidRPr="006B4F3C">
              <w:t>3, 5)</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First Home Saver Accounts (Further Provisions) Amendment Act 2008</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92, 2008</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8"/>
                <w:attr w:name="Day" w:val="30"/>
                <w:attr w:name="Month" w:val="9"/>
              </w:smartTagPr>
              <w:r w:rsidRPr="006B4F3C">
                <w:t>30 Sept 2008</w:t>
              </w:r>
            </w:smartTag>
          </w:p>
        </w:tc>
        <w:tc>
          <w:tcPr>
            <w:tcW w:w="1845" w:type="dxa"/>
            <w:tcBorders>
              <w:top w:val="single" w:sz="4" w:space="0" w:color="auto"/>
              <w:bottom w:val="single" w:sz="4" w:space="0" w:color="auto"/>
            </w:tcBorders>
            <w:shd w:val="clear" w:color="auto" w:fill="auto"/>
          </w:tcPr>
          <w:p w:rsidR="00F64578" w:rsidRPr="006B4F3C" w:rsidRDefault="00E65DF0" w:rsidP="00E65DF0">
            <w:pPr>
              <w:pStyle w:val="ENoteTableText"/>
            </w:pPr>
            <w:r w:rsidRPr="006B4F3C">
              <w:t>Sch</w:t>
            </w:r>
            <w:r w:rsidR="00CB1891" w:rsidRPr="006B4F3C">
              <w:t> </w:t>
            </w:r>
            <w:r w:rsidR="00F64578" w:rsidRPr="006B4F3C">
              <w:t>1 (items</w:t>
            </w:r>
            <w:r w:rsidR="006B4F3C">
              <w:t> </w:t>
            </w:r>
            <w:r w:rsidR="00F64578" w:rsidRPr="006B4F3C">
              <w:t xml:space="preserve">4, 26): </w:t>
            </w:r>
            <w:smartTag w:uri="urn:schemas-microsoft-com:office:smarttags" w:element="date">
              <w:smartTagPr>
                <w:attr w:name="Year" w:val="2008"/>
                <w:attr w:name="Day" w:val="1"/>
                <w:attr w:name="Month" w:val="10"/>
              </w:smartTagPr>
              <w:r w:rsidR="00F64578" w:rsidRPr="006B4F3C">
                <w:t>1 Oct 2008</w:t>
              </w:r>
              <w:r w:rsidRPr="006B4F3C">
                <w:t xml:space="preserve"> </w:t>
              </w:r>
            </w:smartTag>
            <w:r w:rsidRPr="006B4F3C">
              <w:t>(s 2(1) item</w:t>
            </w:r>
            <w:r w:rsidR="006B4F3C">
              <w:t> </w:t>
            </w:r>
            <w:r w:rsidRPr="006B4F3C">
              <w:t>2)</w:t>
            </w:r>
          </w:p>
        </w:tc>
        <w:tc>
          <w:tcPr>
            <w:tcW w:w="1417" w:type="dxa"/>
            <w:tcBorders>
              <w:top w:val="single" w:sz="4" w:space="0" w:color="auto"/>
              <w:bottom w:val="single" w:sz="4" w:space="0" w:color="auto"/>
            </w:tcBorders>
            <w:shd w:val="clear" w:color="auto" w:fill="auto"/>
          </w:tcPr>
          <w:p w:rsidR="00F64578" w:rsidRPr="006B4F3C" w:rsidRDefault="00F64578" w:rsidP="00E65DF0">
            <w:pPr>
              <w:pStyle w:val="ENoteTableText"/>
            </w:pPr>
            <w:r w:rsidRPr="006B4F3C">
              <w:t>Sch 1 (item</w:t>
            </w:r>
            <w:r w:rsidR="006B4F3C">
              <w:t> </w:t>
            </w:r>
            <w:r w:rsidRPr="006B4F3C">
              <w:t>26)</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(2008 Measures No.</w:t>
            </w:r>
            <w:r w:rsidR="006B4F3C">
              <w:t> </w:t>
            </w:r>
            <w:r w:rsidRPr="006B4F3C">
              <w:t>4) Act 2008</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97, 2008</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8"/>
                <w:attr w:name="Day" w:val="3"/>
                <w:attr w:name="Month" w:val="10"/>
              </w:smartTagPr>
              <w:r w:rsidRPr="006B4F3C">
                <w:t>3 Oct 2008</w:t>
              </w:r>
            </w:smartTag>
          </w:p>
        </w:tc>
        <w:tc>
          <w:tcPr>
            <w:tcW w:w="1845" w:type="dxa"/>
            <w:tcBorders>
              <w:top w:val="single" w:sz="4" w:space="0" w:color="auto"/>
              <w:bottom w:val="single" w:sz="4" w:space="0" w:color="auto"/>
            </w:tcBorders>
            <w:shd w:val="clear" w:color="auto" w:fill="auto"/>
          </w:tcPr>
          <w:p w:rsidR="00F64578" w:rsidRPr="006B4F3C" w:rsidRDefault="003534AF" w:rsidP="003534AF">
            <w:pPr>
              <w:pStyle w:val="ENoteTableText"/>
            </w:pPr>
            <w:r w:rsidRPr="006B4F3C">
              <w:t>Sch</w:t>
            </w:r>
            <w:r w:rsidR="00CB1891" w:rsidRPr="006B4F3C">
              <w:t> </w:t>
            </w:r>
            <w:r w:rsidR="00F64578" w:rsidRPr="006B4F3C">
              <w:t>3 (items</w:t>
            </w:r>
            <w:r w:rsidR="006B4F3C">
              <w:t> </w:t>
            </w:r>
            <w:r w:rsidR="00F64578" w:rsidRPr="006B4F3C">
              <w:t xml:space="preserve">2–4): </w:t>
            </w:r>
            <w:r w:rsidRPr="006B4F3C">
              <w:t>3 Oct 2008 (s 2(1) item</w:t>
            </w:r>
            <w:r w:rsidR="006B4F3C">
              <w:t> </w:t>
            </w:r>
            <w:r w:rsidRPr="006B4F3C">
              <w:t>3)</w:t>
            </w:r>
          </w:p>
        </w:tc>
        <w:tc>
          <w:tcPr>
            <w:tcW w:w="1417" w:type="dxa"/>
            <w:tcBorders>
              <w:top w:val="single" w:sz="4" w:space="0" w:color="auto"/>
              <w:bottom w:val="single" w:sz="4" w:space="0" w:color="auto"/>
            </w:tcBorders>
            <w:shd w:val="clear" w:color="auto" w:fill="auto"/>
          </w:tcPr>
          <w:p w:rsidR="00F64578" w:rsidRPr="006B4F3C" w:rsidRDefault="00F64578" w:rsidP="002520CE">
            <w:pPr>
              <w:pStyle w:val="ENoteTableText"/>
            </w:pPr>
            <w:r w:rsidRPr="006B4F3C">
              <w:t>Sch 3 (item</w:t>
            </w:r>
            <w:r w:rsidR="006B4F3C">
              <w:t> </w:t>
            </w:r>
            <w:r w:rsidR="00B82CBD" w:rsidRPr="006B4F3C">
              <w:t>4)</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Same</w:t>
            </w:r>
            <w:r w:rsidR="006B4F3C">
              <w:noBreakHyphen/>
            </w:r>
            <w:r w:rsidRPr="006B4F3C">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144, 2008</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8"/>
                <w:attr w:name="Day" w:val="9"/>
                <w:attr w:name="Month" w:val="12"/>
              </w:smartTagPr>
              <w:r w:rsidRPr="006B4F3C">
                <w:t>9 Dec 2008</w:t>
              </w:r>
            </w:smartTag>
          </w:p>
        </w:tc>
        <w:tc>
          <w:tcPr>
            <w:tcW w:w="1845" w:type="dxa"/>
            <w:tcBorders>
              <w:top w:val="single" w:sz="4" w:space="0" w:color="auto"/>
              <w:bottom w:val="single" w:sz="4" w:space="0" w:color="auto"/>
            </w:tcBorders>
            <w:shd w:val="clear" w:color="auto" w:fill="auto"/>
          </w:tcPr>
          <w:p w:rsidR="00F64578" w:rsidRPr="006B4F3C" w:rsidRDefault="00F73B96" w:rsidP="003A5DD2">
            <w:pPr>
              <w:pStyle w:val="ENoteTableText"/>
            </w:pPr>
            <w:r w:rsidRPr="006B4F3C">
              <w:t>Sch</w:t>
            </w:r>
            <w:r w:rsidR="00CB1891" w:rsidRPr="006B4F3C">
              <w:t> </w:t>
            </w:r>
            <w:r w:rsidR="00F64578" w:rsidRPr="006B4F3C">
              <w:t>14 (items</w:t>
            </w:r>
            <w:r w:rsidR="006B4F3C">
              <w:t> </w:t>
            </w:r>
            <w:r w:rsidR="00F64578" w:rsidRPr="006B4F3C">
              <w:t xml:space="preserve">3–6): </w:t>
            </w:r>
            <w:smartTag w:uri="urn:schemas-microsoft-com:office:smarttags" w:element="date">
              <w:smartTagPr>
                <w:attr w:name="Year" w:val="2008"/>
                <w:attr w:name="Day" w:val="10"/>
                <w:attr w:name="Month" w:val="12"/>
              </w:smartTagPr>
              <w:r w:rsidR="00F64578" w:rsidRPr="006B4F3C">
                <w:t>10 Dec 2008</w:t>
              </w:r>
              <w:r w:rsidRPr="006B4F3C">
                <w:t xml:space="preserve"> (s 36)</w:t>
              </w:r>
            </w:smartTag>
          </w:p>
        </w:tc>
        <w:tc>
          <w:tcPr>
            <w:tcW w:w="1417" w:type="dxa"/>
            <w:tcBorders>
              <w:top w:val="single" w:sz="4" w:space="0" w:color="auto"/>
              <w:bottom w:val="single" w:sz="4" w:space="0" w:color="auto"/>
            </w:tcBorders>
            <w:shd w:val="clear" w:color="auto" w:fill="auto"/>
          </w:tcPr>
          <w:p w:rsidR="00F64578" w:rsidRPr="006B4F3C" w:rsidRDefault="00F64578" w:rsidP="00F73B96">
            <w:pPr>
              <w:pStyle w:val="ENoteTableText"/>
            </w:pPr>
            <w:r w:rsidRPr="006B4F3C">
              <w:t>Sch 14 (item</w:t>
            </w:r>
            <w:r w:rsidR="006B4F3C">
              <w:t> </w:t>
            </w:r>
            <w:r w:rsidR="00B82CBD" w:rsidRPr="006B4F3C">
              <w:t>6)</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(2008 Measures No.</w:t>
            </w:r>
            <w:r w:rsidR="006B4F3C">
              <w:t> </w:t>
            </w:r>
            <w:r w:rsidRPr="006B4F3C">
              <w:t>5) Act 2008</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145, 2008</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8"/>
                <w:attr w:name="Day" w:val="9"/>
                <w:attr w:name="Month" w:val="12"/>
              </w:smartTagPr>
              <w:r w:rsidRPr="006B4F3C">
                <w:t>9 Dec 2008</w:t>
              </w:r>
            </w:smartTag>
          </w:p>
        </w:tc>
        <w:tc>
          <w:tcPr>
            <w:tcW w:w="1845" w:type="dxa"/>
            <w:tcBorders>
              <w:top w:val="single" w:sz="4" w:space="0" w:color="auto"/>
              <w:bottom w:val="single" w:sz="4" w:space="0" w:color="auto"/>
            </w:tcBorders>
            <w:shd w:val="clear" w:color="auto" w:fill="auto"/>
          </w:tcPr>
          <w:p w:rsidR="00F64578" w:rsidRPr="006B4F3C" w:rsidRDefault="00F73B96" w:rsidP="003A5DD2">
            <w:pPr>
              <w:pStyle w:val="ENoteTableText"/>
            </w:pPr>
            <w:r w:rsidRPr="006B4F3C">
              <w:t>Sch</w:t>
            </w:r>
            <w:r w:rsidR="00CB1891" w:rsidRPr="006B4F3C">
              <w:t> </w:t>
            </w:r>
            <w:r w:rsidR="00F64578" w:rsidRPr="006B4F3C">
              <w:t>4 (items</w:t>
            </w:r>
            <w:r w:rsidR="006B4F3C">
              <w:t> </w:t>
            </w:r>
            <w:r w:rsidR="00F64578" w:rsidRPr="006B4F3C">
              <w:t xml:space="preserve">1–75): </w:t>
            </w:r>
            <w:smartTag w:uri="urn:schemas-microsoft-com:office:smarttags" w:element="date">
              <w:smartTagPr>
                <w:attr w:name="Year" w:val="2008"/>
                <w:attr w:name="Day" w:val="9"/>
                <w:attr w:name="Month" w:val="12"/>
              </w:smartTagPr>
              <w:r w:rsidRPr="006B4F3C">
                <w:t>9 Dec 2008 (s 2)</w:t>
              </w:r>
            </w:smartTag>
          </w:p>
        </w:tc>
        <w:tc>
          <w:tcPr>
            <w:tcW w:w="1417" w:type="dxa"/>
            <w:tcBorders>
              <w:top w:val="single" w:sz="4" w:space="0" w:color="auto"/>
              <w:bottom w:val="single" w:sz="4" w:space="0" w:color="auto"/>
            </w:tcBorders>
            <w:shd w:val="clear" w:color="auto" w:fill="auto"/>
          </w:tcPr>
          <w:p w:rsidR="00F64578" w:rsidRPr="006B4F3C" w:rsidRDefault="00F64578" w:rsidP="00F73B96">
            <w:pPr>
              <w:pStyle w:val="ENoteTableText"/>
            </w:pPr>
            <w:r w:rsidRPr="006B4F3C">
              <w:t>Sch 4 (items</w:t>
            </w:r>
            <w:r w:rsidR="006B4F3C">
              <w:t> </w:t>
            </w:r>
            <w:r w:rsidR="00B82CBD" w:rsidRPr="006B4F3C">
              <w:t>9, 23, 32, 41)</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(2008 Measures No.</w:t>
            </w:r>
            <w:r w:rsidR="006B4F3C">
              <w:t> </w:t>
            </w:r>
            <w:r w:rsidRPr="006B4F3C">
              <w:t>6) Act 2009</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14, 2009</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smartTag w:uri="urn:schemas-microsoft-com:office:smarttags" w:element="date">
              <w:smartTagPr>
                <w:attr w:name="Year" w:val="2009"/>
                <w:attr w:name="Day" w:val="26"/>
                <w:attr w:name="Month" w:val="3"/>
              </w:smartTagPr>
              <w:r w:rsidRPr="006B4F3C">
                <w:t>26 Mar 2009</w:t>
              </w:r>
            </w:smartTag>
          </w:p>
        </w:tc>
        <w:tc>
          <w:tcPr>
            <w:tcW w:w="1845" w:type="dxa"/>
            <w:tcBorders>
              <w:top w:val="single" w:sz="4" w:space="0" w:color="auto"/>
              <w:bottom w:val="single" w:sz="4" w:space="0" w:color="auto"/>
            </w:tcBorders>
            <w:shd w:val="clear" w:color="auto" w:fill="auto"/>
          </w:tcPr>
          <w:p w:rsidR="00F64578" w:rsidRPr="006B4F3C" w:rsidRDefault="00F73B96" w:rsidP="003A5DD2">
            <w:pPr>
              <w:pStyle w:val="ENoteTableText"/>
            </w:pPr>
            <w:r w:rsidRPr="006B4F3C">
              <w:t>Sch</w:t>
            </w:r>
            <w:r w:rsidR="00CB1891" w:rsidRPr="006B4F3C">
              <w:t> </w:t>
            </w:r>
            <w:r w:rsidR="00F64578" w:rsidRPr="006B4F3C">
              <w:t>4 (items</w:t>
            </w:r>
            <w:r w:rsidR="006B4F3C">
              <w:t> </w:t>
            </w:r>
            <w:r w:rsidR="00F64578" w:rsidRPr="006B4F3C">
              <w:t xml:space="preserve">2–5): </w:t>
            </w:r>
            <w:smartTag w:uri="urn:schemas-microsoft-com:office:smarttags" w:element="date">
              <w:smartTagPr>
                <w:attr w:name="Year" w:val="2009"/>
                <w:attr w:name="Day" w:val="26"/>
                <w:attr w:name="Month" w:val="3"/>
              </w:smartTagPr>
              <w:r w:rsidRPr="006B4F3C">
                <w:t xml:space="preserve">26 Mar 2009 </w:t>
              </w:r>
            </w:smartTag>
            <w:r w:rsidRPr="006B4F3C">
              <w:t>(s 2(1) item</w:t>
            </w:r>
            <w:r w:rsidR="006B4F3C">
              <w:t> </w:t>
            </w:r>
            <w:r w:rsidRPr="006B4F3C">
              <w:t>2)</w:t>
            </w:r>
          </w:p>
        </w:tc>
        <w:tc>
          <w:tcPr>
            <w:tcW w:w="1417" w:type="dxa"/>
            <w:tcBorders>
              <w:top w:val="single" w:sz="4" w:space="0" w:color="auto"/>
              <w:bottom w:val="single" w:sz="4" w:space="0" w:color="auto"/>
            </w:tcBorders>
            <w:shd w:val="clear" w:color="auto" w:fill="auto"/>
          </w:tcPr>
          <w:p w:rsidR="00F64578" w:rsidRPr="006B4F3C" w:rsidRDefault="00F64578" w:rsidP="00F73B96">
            <w:pPr>
              <w:pStyle w:val="ENoteTableText"/>
            </w:pPr>
            <w:r w:rsidRPr="006B4F3C">
              <w:t>Sch 4 (item</w:t>
            </w:r>
            <w:r w:rsidR="006B4F3C">
              <w:t> </w:t>
            </w:r>
            <w:r w:rsidR="00B82CBD" w:rsidRPr="006B4F3C">
              <w:t>4)</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Fair Work (State Referral and Consequential and Other Amendments) Act 2009</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54, 2009</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25</w:t>
            </w:r>
            <w:r w:rsidR="006B4F3C">
              <w:t> </w:t>
            </w:r>
            <w:r w:rsidRPr="006B4F3C">
              <w:t>June 2009</w:t>
            </w:r>
          </w:p>
        </w:tc>
        <w:tc>
          <w:tcPr>
            <w:tcW w:w="1845" w:type="dxa"/>
            <w:tcBorders>
              <w:top w:val="single" w:sz="4" w:space="0" w:color="auto"/>
              <w:bottom w:val="single" w:sz="4" w:space="0" w:color="auto"/>
            </w:tcBorders>
            <w:shd w:val="clear" w:color="auto" w:fill="auto"/>
          </w:tcPr>
          <w:p w:rsidR="00F64578" w:rsidRPr="006B4F3C" w:rsidRDefault="00F64578" w:rsidP="003F568D">
            <w:pPr>
              <w:pStyle w:val="ENoteTableText"/>
              <w:rPr>
                <w:i/>
              </w:rPr>
            </w:pPr>
            <w:r w:rsidRPr="006B4F3C">
              <w:t>Sch</w:t>
            </w:r>
            <w:r w:rsidR="00D81EBE" w:rsidRPr="006B4F3C">
              <w:t> </w:t>
            </w:r>
            <w:r w:rsidRPr="006B4F3C">
              <w:t>18 (item</w:t>
            </w:r>
            <w:r w:rsidR="006B4F3C">
              <w:t> </w:t>
            </w:r>
            <w:r w:rsidRPr="006B4F3C">
              <w:t xml:space="preserve">5): </w:t>
            </w:r>
            <w:r w:rsidR="000B5A56" w:rsidRPr="006B4F3C">
              <w:t>1</w:t>
            </w:r>
            <w:r w:rsidR="006B4F3C">
              <w:t> </w:t>
            </w:r>
            <w:r w:rsidR="000B5A56" w:rsidRPr="006B4F3C">
              <w:t>July 2009 (s 2(1) item</w:t>
            </w:r>
            <w:r w:rsidR="006B4F3C">
              <w:t> </w:t>
            </w:r>
            <w:r w:rsidR="000B5A56" w:rsidRPr="006B4F3C">
              <w:t>41)</w:t>
            </w:r>
          </w:p>
        </w:tc>
        <w:tc>
          <w:tcPr>
            <w:tcW w:w="1417"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(2009 Measures No.</w:t>
            </w:r>
            <w:r w:rsidR="006B4F3C">
              <w:t> </w:t>
            </w:r>
            <w:r w:rsidRPr="006B4F3C">
              <w:t>4) Act 2009</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88, 2009</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18 Sept 2009</w:t>
            </w:r>
          </w:p>
        </w:tc>
        <w:tc>
          <w:tcPr>
            <w:tcW w:w="1845" w:type="dxa"/>
            <w:tcBorders>
              <w:top w:val="single" w:sz="4" w:space="0" w:color="auto"/>
              <w:bottom w:val="single" w:sz="4" w:space="0" w:color="auto"/>
            </w:tcBorders>
            <w:shd w:val="clear" w:color="auto" w:fill="auto"/>
          </w:tcPr>
          <w:p w:rsidR="00F64578" w:rsidRPr="006B4F3C" w:rsidRDefault="00880C5A" w:rsidP="00BA3337">
            <w:pPr>
              <w:pStyle w:val="ENoteTableText"/>
            </w:pPr>
            <w:r w:rsidRPr="006B4F3C">
              <w:t>Sch</w:t>
            </w:r>
            <w:r w:rsidR="00CB1891" w:rsidRPr="006B4F3C">
              <w:t> </w:t>
            </w:r>
            <w:r w:rsidR="00F64578" w:rsidRPr="006B4F3C">
              <w:t>5 (items</w:t>
            </w:r>
            <w:r w:rsidR="006B4F3C">
              <w:t> </w:t>
            </w:r>
            <w:r w:rsidR="00F64578" w:rsidRPr="006B4F3C">
              <w:t>19, 20,</w:t>
            </w:r>
            <w:r w:rsidR="00BA3337" w:rsidRPr="006B4F3C">
              <w:t xml:space="preserve"> </w:t>
            </w:r>
            <w:r w:rsidR="00F64578" w:rsidRPr="006B4F3C">
              <w:t xml:space="preserve">288–305): </w:t>
            </w:r>
            <w:r w:rsidRPr="006B4F3C">
              <w:t>(s 2(1) items</w:t>
            </w:r>
            <w:r w:rsidR="006B4F3C">
              <w:t> </w:t>
            </w:r>
            <w:r w:rsidRPr="006B4F3C">
              <w:t>7, 10)</w:t>
            </w:r>
          </w:p>
        </w:tc>
        <w:tc>
          <w:tcPr>
            <w:tcW w:w="1417" w:type="dxa"/>
            <w:tcBorders>
              <w:top w:val="single" w:sz="4" w:space="0" w:color="auto"/>
              <w:bottom w:val="single" w:sz="4" w:space="0" w:color="auto"/>
            </w:tcBorders>
            <w:shd w:val="clear" w:color="auto" w:fill="auto"/>
          </w:tcPr>
          <w:p w:rsidR="00F64578" w:rsidRPr="006B4F3C" w:rsidRDefault="00F64578" w:rsidP="00880C5A">
            <w:pPr>
              <w:pStyle w:val="ENoteTableText"/>
            </w:pPr>
            <w:r w:rsidRPr="006B4F3C">
              <w:t>Sch 5 (item</w:t>
            </w:r>
            <w:r w:rsidR="006B4F3C">
              <w:t> </w:t>
            </w:r>
            <w:r w:rsidR="00B82CBD" w:rsidRPr="006B4F3C">
              <w:t>305)</w:t>
            </w:r>
          </w:p>
        </w:tc>
      </w:tr>
      <w:tr w:rsidR="00F64578" w:rsidRPr="006B4F3C" w:rsidTr="00894503">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Agent Services (Transitional Provisions and Consequential Amendments) Act 2009</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114, 2009</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16 Nov 2009</w:t>
            </w:r>
          </w:p>
        </w:tc>
        <w:tc>
          <w:tcPr>
            <w:tcW w:w="1845" w:type="dxa"/>
            <w:tcBorders>
              <w:top w:val="single" w:sz="4" w:space="0" w:color="auto"/>
              <w:bottom w:val="single" w:sz="4" w:space="0" w:color="auto"/>
            </w:tcBorders>
            <w:shd w:val="clear" w:color="auto" w:fill="auto"/>
          </w:tcPr>
          <w:p w:rsidR="00F64578" w:rsidRPr="006B4F3C" w:rsidRDefault="00F64578" w:rsidP="004D0857">
            <w:pPr>
              <w:pStyle w:val="ENoteTableText"/>
              <w:rPr>
                <w:i/>
              </w:rPr>
            </w:pPr>
            <w:r w:rsidRPr="006B4F3C">
              <w:t>Sch</w:t>
            </w:r>
            <w:r w:rsidR="00D81EBE" w:rsidRPr="006B4F3C">
              <w:t> </w:t>
            </w:r>
            <w:r w:rsidRPr="006B4F3C">
              <w:t>1 (items</w:t>
            </w:r>
            <w:r w:rsidR="006B4F3C">
              <w:t> </w:t>
            </w:r>
            <w:r w:rsidRPr="006B4F3C">
              <w:t>3, 4) and Sch</w:t>
            </w:r>
            <w:r w:rsidR="00D81EBE" w:rsidRPr="006B4F3C">
              <w:t> </w:t>
            </w:r>
            <w:r w:rsidRPr="006B4F3C">
              <w:t xml:space="preserve">2: </w:t>
            </w:r>
            <w:r w:rsidR="007778A3" w:rsidRPr="006B4F3C">
              <w:t>1 Mar 2010 (s</w:t>
            </w:r>
            <w:r w:rsidR="004D0857" w:rsidRPr="006B4F3C">
              <w:t> </w:t>
            </w:r>
            <w:r w:rsidR="007778A3" w:rsidRPr="006B4F3C">
              <w:t>2(1) items</w:t>
            </w:r>
            <w:r w:rsidR="006B4F3C">
              <w:t> </w:t>
            </w:r>
            <w:r w:rsidR="007778A3" w:rsidRPr="006B4F3C">
              <w:t>2, 4)</w:t>
            </w:r>
          </w:p>
        </w:tc>
        <w:tc>
          <w:tcPr>
            <w:tcW w:w="1417" w:type="dxa"/>
            <w:tcBorders>
              <w:top w:val="single" w:sz="4" w:space="0" w:color="auto"/>
              <w:bottom w:val="single" w:sz="4" w:space="0" w:color="auto"/>
            </w:tcBorders>
            <w:shd w:val="clear" w:color="auto" w:fill="auto"/>
          </w:tcPr>
          <w:p w:rsidR="00F64578" w:rsidRPr="006B4F3C" w:rsidRDefault="00096F2D" w:rsidP="00030A36">
            <w:pPr>
              <w:pStyle w:val="ENoteTableText"/>
            </w:pPr>
            <w:r w:rsidRPr="006B4F3C">
              <w:t>Sch</w:t>
            </w:r>
            <w:r w:rsidR="00F64578" w:rsidRPr="006B4F3C">
              <w:t xml:space="preserve"> 2</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(2009 Budget Measures No.</w:t>
            </w:r>
            <w:r w:rsidR="006B4F3C">
              <w:t> </w:t>
            </w:r>
            <w:r w:rsidRPr="006B4F3C">
              <w:t>2) Act 2009</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133, 2009</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14 Dec 2009</w:t>
            </w:r>
          </w:p>
        </w:tc>
        <w:tc>
          <w:tcPr>
            <w:tcW w:w="1845" w:type="dxa"/>
            <w:tcBorders>
              <w:top w:val="single" w:sz="4" w:space="0" w:color="auto"/>
              <w:bottom w:val="single" w:sz="4" w:space="0" w:color="auto"/>
            </w:tcBorders>
            <w:shd w:val="clear" w:color="auto" w:fill="auto"/>
          </w:tcPr>
          <w:p w:rsidR="00F64578" w:rsidRPr="006B4F3C" w:rsidRDefault="00E324B0" w:rsidP="003A5DD2">
            <w:pPr>
              <w:pStyle w:val="ENoteTableText"/>
            </w:pPr>
            <w:r w:rsidRPr="006B4F3C">
              <w:t>Sch</w:t>
            </w:r>
            <w:r w:rsidR="00CB1891" w:rsidRPr="006B4F3C">
              <w:t> </w:t>
            </w:r>
            <w:r w:rsidR="00F64578" w:rsidRPr="006B4F3C">
              <w:t>1 (items</w:t>
            </w:r>
            <w:r w:rsidR="006B4F3C">
              <w:t> </w:t>
            </w:r>
            <w:r w:rsidR="00F64578" w:rsidRPr="006B4F3C">
              <w:t>8, 86, 87): 14 Dec 2009</w:t>
            </w:r>
            <w:r w:rsidRPr="006B4F3C">
              <w:t xml:space="preserve"> (s 2(1) item</w:t>
            </w:r>
            <w:r w:rsidR="006B4F3C">
              <w:t> </w:t>
            </w:r>
            <w:r w:rsidRPr="006B4F3C">
              <w:t>2)</w:t>
            </w:r>
          </w:p>
        </w:tc>
        <w:tc>
          <w:tcPr>
            <w:tcW w:w="1417" w:type="dxa"/>
            <w:tcBorders>
              <w:top w:val="single" w:sz="4" w:space="0" w:color="auto"/>
              <w:bottom w:val="single" w:sz="4" w:space="0" w:color="auto"/>
            </w:tcBorders>
            <w:shd w:val="clear" w:color="auto" w:fill="auto"/>
          </w:tcPr>
          <w:p w:rsidR="00F64578" w:rsidRPr="006B4F3C" w:rsidRDefault="00F64578" w:rsidP="00E324B0">
            <w:pPr>
              <w:pStyle w:val="ENoteTableText"/>
            </w:pPr>
            <w:r w:rsidRPr="006B4F3C">
              <w:t>Sch 1 (items</w:t>
            </w:r>
            <w:r w:rsidR="006B4F3C">
              <w:t> </w:t>
            </w:r>
            <w:r w:rsidR="00B82CBD" w:rsidRPr="006B4F3C">
              <w:t>86, 87)</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(2010 Measures No.</w:t>
            </w:r>
            <w:r w:rsidR="006B4F3C">
              <w:t> </w:t>
            </w:r>
            <w:r w:rsidRPr="006B4F3C">
              <w:t>1) Act 2010</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56, 2010</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3</w:t>
            </w:r>
            <w:r w:rsidR="006B4F3C">
              <w:t> </w:t>
            </w:r>
            <w:r w:rsidRPr="006B4F3C">
              <w:t>June 2010</w:t>
            </w:r>
          </w:p>
        </w:tc>
        <w:tc>
          <w:tcPr>
            <w:tcW w:w="1845" w:type="dxa"/>
            <w:tcBorders>
              <w:top w:val="single" w:sz="4" w:space="0" w:color="auto"/>
              <w:bottom w:val="single" w:sz="4" w:space="0" w:color="auto"/>
            </w:tcBorders>
            <w:shd w:val="clear" w:color="auto" w:fill="auto"/>
          </w:tcPr>
          <w:p w:rsidR="00F64578" w:rsidRPr="006B4F3C" w:rsidRDefault="00006176" w:rsidP="00006176">
            <w:pPr>
              <w:pStyle w:val="ENoteTableText"/>
            </w:pPr>
            <w:r w:rsidRPr="006B4F3C">
              <w:t>Sch</w:t>
            </w:r>
            <w:r w:rsidR="00CB1891" w:rsidRPr="006B4F3C">
              <w:t> </w:t>
            </w:r>
            <w:r w:rsidR="00F64578" w:rsidRPr="006B4F3C">
              <w:t>6 (item</w:t>
            </w:r>
            <w:r w:rsidR="006B4F3C">
              <w:t> </w:t>
            </w:r>
            <w:r w:rsidR="00F64578" w:rsidRPr="006B4F3C">
              <w:t xml:space="preserve">16): </w:t>
            </w:r>
            <w:r w:rsidRPr="006B4F3C">
              <w:t>3</w:t>
            </w:r>
            <w:r w:rsidR="006B4F3C">
              <w:t> </w:t>
            </w:r>
            <w:r w:rsidRPr="006B4F3C">
              <w:t>June 2010 (s 2 (1) item</w:t>
            </w:r>
            <w:r w:rsidR="006B4F3C">
              <w:t> </w:t>
            </w:r>
            <w:r w:rsidRPr="006B4F3C">
              <w:t>15)</w:t>
            </w:r>
          </w:p>
        </w:tc>
        <w:tc>
          <w:tcPr>
            <w:tcW w:w="1417"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Paid Parental Leave (Consequential Amendments) Act 2010</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105, 2010</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14</w:t>
            </w:r>
            <w:r w:rsidR="006B4F3C">
              <w:t> </w:t>
            </w:r>
            <w:r w:rsidRPr="006B4F3C">
              <w:t>July 2010</w:t>
            </w:r>
          </w:p>
        </w:tc>
        <w:tc>
          <w:tcPr>
            <w:tcW w:w="1845" w:type="dxa"/>
            <w:tcBorders>
              <w:top w:val="single" w:sz="4" w:space="0" w:color="auto"/>
              <w:bottom w:val="single" w:sz="4" w:space="0" w:color="auto"/>
            </w:tcBorders>
            <w:shd w:val="clear" w:color="auto" w:fill="auto"/>
          </w:tcPr>
          <w:p w:rsidR="00F64578" w:rsidRPr="006B4F3C" w:rsidRDefault="007A1FDE" w:rsidP="007A1FDE">
            <w:pPr>
              <w:pStyle w:val="ENoteTableText"/>
            </w:pPr>
            <w:r w:rsidRPr="006B4F3C">
              <w:t>Sch</w:t>
            </w:r>
            <w:r w:rsidR="00CB1891" w:rsidRPr="006B4F3C">
              <w:t> </w:t>
            </w:r>
            <w:r w:rsidR="00F64578" w:rsidRPr="006B4F3C">
              <w:t>1 (item</w:t>
            </w:r>
            <w:r w:rsidR="006B4F3C">
              <w:t> </w:t>
            </w:r>
            <w:r w:rsidRPr="006B4F3C">
              <w:t>36) and Sch</w:t>
            </w:r>
            <w:r w:rsidR="00CB1891" w:rsidRPr="006B4F3C">
              <w:t> </w:t>
            </w:r>
            <w:r w:rsidR="00F64578" w:rsidRPr="006B4F3C">
              <w:t>2 (items</w:t>
            </w:r>
            <w:r w:rsidR="006B4F3C">
              <w:t> </w:t>
            </w:r>
            <w:r w:rsidR="00F64578" w:rsidRPr="006B4F3C">
              <w:t>1, 2): 1 Oct 2010 (s 2(1)</w:t>
            </w:r>
            <w:r w:rsidRPr="006B4F3C">
              <w:t xml:space="preserve"> items</w:t>
            </w:r>
            <w:r w:rsidR="006B4F3C">
              <w:t> </w:t>
            </w:r>
            <w:r w:rsidRPr="006B4F3C">
              <w:t>9, 14</w:t>
            </w:r>
            <w:r w:rsidR="00F64578" w:rsidRPr="006B4F3C">
              <w:t>)</w:t>
            </w:r>
          </w:p>
        </w:tc>
        <w:tc>
          <w:tcPr>
            <w:tcW w:w="1417" w:type="dxa"/>
            <w:tcBorders>
              <w:top w:val="single" w:sz="4" w:space="0" w:color="auto"/>
              <w:bottom w:val="single" w:sz="4" w:space="0" w:color="auto"/>
            </w:tcBorders>
            <w:shd w:val="clear" w:color="auto" w:fill="auto"/>
          </w:tcPr>
          <w:p w:rsidR="00F64578" w:rsidRPr="006B4F3C" w:rsidRDefault="007A1FDE" w:rsidP="00056933">
            <w:pPr>
              <w:pStyle w:val="ENoteTableText"/>
            </w:pPr>
            <w:r w:rsidRPr="006B4F3C">
              <w:t>Sch</w:t>
            </w:r>
            <w:r w:rsidR="00F64578" w:rsidRPr="006B4F3C">
              <w:t xml:space="preserve"> 2 (items</w:t>
            </w:r>
            <w:r w:rsidR="006B4F3C">
              <w:t> </w:t>
            </w:r>
            <w:r w:rsidR="00B82CBD" w:rsidRPr="006B4F3C">
              <w:t>1, 2)</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(Confidentiality of Taxpayer Information) Act 2010</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145, 2010</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16 Dec 2010</w:t>
            </w:r>
          </w:p>
        </w:tc>
        <w:tc>
          <w:tcPr>
            <w:tcW w:w="1845" w:type="dxa"/>
            <w:tcBorders>
              <w:top w:val="single" w:sz="4" w:space="0" w:color="auto"/>
              <w:bottom w:val="single" w:sz="4" w:space="0" w:color="auto"/>
            </w:tcBorders>
            <w:shd w:val="clear" w:color="auto" w:fill="auto"/>
          </w:tcPr>
          <w:p w:rsidR="00F64578" w:rsidRPr="006B4F3C" w:rsidRDefault="00F4249E" w:rsidP="003A5DD2">
            <w:pPr>
              <w:pStyle w:val="ENoteTableText"/>
            </w:pPr>
            <w:r w:rsidRPr="006B4F3C">
              <w:t>Sch</w:t>
            </w:r>
            <w:r w:rsidR="00CB1891" w:rsidRPr="006B4F3C">
              <w:t> </w:t>
            </w:r>
            <w:r w:rsidR="00F64578" w:rsidRPr="006B4F3C">
              <w:t>2 (items</w:t>
            </w:r>
            <w:r w:rsidR="006B4F3C">
              <w:t> </w:t>
            </w:r>
            <w:r w:rsidR="00F64578" w:rsidRPr="006B4F3C">
              <w:t>29, 30): 17 Dec 2010</w:t>
            </w:r>
            <w:r w:rsidRPr="006B4F3C">
              <w:t xml:space="preserve"> (s 2(1) item</w:t>
            </w:r>
            <w:r w:rsidR="006B4F3C">
              <w:t> </w:t>
            </w:r>
            <w:r w:rsidRPr="006B4F3C">
              <w:t>2)</w:t>
            </w:r>
          </w:p>
        </w:tc>
        <w:tc>
          <w:tcPr>
            <w:tcW w:w="1417"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w:t>
            </w:r>
          </w:p>
        </w:tc>
      </w:tr>
      <w:tr w:rsidR="00F64578" w:rsidRPr="006B4F3C" w:rsidTr="005C3CD8">
        <w:trPr>
          <w:cantSplit/>
        </w:trPr>
        <w:tc>
          <w:tcPr>
            <w:tcW w:w="1838" w:type="dxa"/>
            <w:tcBorders>
              <w:top w:val="single" w:sz="4" w:space="0" w:color="auto"/>
              <w:bottom w:val="nil"/>
            </w:tcBorders>
            <w:shd w:val="clear" w:color="auto" w:fill="auto"/>
          </w:tcPr>
          <w:p w:rsidR="00F64578" w:rsidRPr="006B4F3C" w:rsidRDefault="00F64578" w:rsidP="003A5DD2">
            <w:pPr>
              <w:pStyle w:val="ENoteTableText"/>
            </w:pPr>
            <w:r w:rsidRPr="006B4F3C">
              <w:t>Human Services Legislation Amendment Act 2011</w:t>
            </w:r>
          </w:p>
        </w:tc>
        <w:tc>
          <w:tcPr>
            <w:tcW w:w="992" w:type="dxa"/>
            <w:tcBorders>
              <w:top w:val="single" w:sz="4" w:space="0" w:color="auto"/>
              <w:bottom w:val="nil"/>
            </w:tcBorders>
            <w:shd w:val="clear" w:color="auto" w:fill="auto"/>
          </w:tcPr>
          <w:p w:rsidR="00F64578" w:rsidRPr="006B4F3C" w:rsidRDefault="00F64578" w:rsidP="003A5DD2">
            <w:pPr>
              <w:pStyle w:val="ENoteTableText"/>
            </w:pPr>
            <w:r w:rsidRPr="006B4F3C">
              <w:t>32, 2011</w:t>
            </w:r>
          </w:p>
        </w:tc>
        <w:tc>
          <w:tcPr>
            <w:tcW w:w="993" w:type="dxa"/>
            <w:tcBorders>
              <w:top w:val="single" w:sz="4" w:space="0" w:color="auto"/>
              <w:bottom w:val="nil"/>
            </w:tcBorders>
            <w:shd w:val="clear" w:color="auto" w:fill="auto"/>
          </w:tcPr>
          <w:p w:rsidR="00F64578" w:rsidRPr="006B4F3C" w:rsidRDefault="00F64578" w:rsidP="003A5DD2">
            <w:pPr>
              <w:pStyle w:val="ENoteTableText"/>
            </w:pPr>
            <w:r w:rsidRPr="006B4F3C">
              <w:t>25</w:t>
            </w:r>
            <w:r w:rsidR="006B4F3C">
              <w:t> </w:t>
            </w:r>
            <w:r w:rsidRPr="006B4F3C">
              <w:t>May 2011</w:t>
            </w:r>
          </w:p>
        </w:tc>
        <w:tc>
          <w:tcPr>
            <w:tcW w:w="1845" w:type="dxa"/>
            <w:tcBorders>
              <w:top w:val="single" w:sz="4" w:space="0" w:color="auto"/>
              <w:bottom w:val="nil"/>
            </w:tcBorders>
            <w:shd w:val="clear" w:color="auto" w:fill="auto"/>
          </w:tcPr>
          <w:p w:rsidR="00F64578" w:rsidRPr="006B4F3C" w:rsidRDefault="00F64578" w:rsidP="003F568D">
            <w:pPr>
              <w:pStyle w:val="ENoteTableText"/>
            </w:pPr>
            <w:r w:rsidRPr="006B4F3C">
              <w:t>Sch</w:t>
            </w:r>
            <w:r w:rsidR="00D81EBE" w:rsidRPr="006B4F3C">
              <w:t> </w:t>
            </w:r>
            <w:r w:rsidRPr="006B4F3C">
              <w:t>4 (item</w:t>
            </w:r>
            <w:r w:rsidR="006B4F3C">
              <w:t> </w:t>
            </w:r>
            <w:r w:rsidRPr="006B4F3C">
              <w:t>115): 1</w:t>
            </w:r>
            <w:r w:rsidR="006B4F3C">
              <w:t> </w:t>
            </w:r>
            <w:r w:rsidRPr="006B4F3C">
              <w:t>July 2011</w:t>
            </w:r>
            <w:r w:rsidR="007778A3" w:rsidRPr="006B4F3C">
              <w:t xml:space="preserve"> (s 2(1) item</w:t>
            </w:r>
            <w:r w:rsidR="006B4F3C">
              <w:t> </w:t>
            </w:r>
            <w:r w:rsidR="007778A3" w:rsidRPr="006B4F3C">
              <w:t>3)</w:t>
            </w:r>
          </w:p>
        </w:tc>
        <w:tc>
          <w:tcPr>
            <w:tcW w:w="1417" w:type="dxa"/>
            <w:tcBorders>
              <w:top w:val="single" w:sz="4" w:space="0" w:color="auto"/>
              <w:bottom w:val="nil"/>
            </w:tcBorders>
            <w:shd w:val="clear" w:color="auto" w:fill="auto"/>
          </w:tcPr>
          <w:p w:rsidR="00F64578" w:rsidRPr="006B4F3C" w:rsidRDefault="00F64578" w:rsidP="003A5DD2">
            <w:pPr>
              <w:pStyle w:val="ENoteTableText"/>
            </w:pPr>
            <w:r w:rsidRPr="006B4F3C">
              <w:t>—</w:t>
            </w:r>
          </w:p>
        </w:tc>
      </w:tr>
      <w:tr w:rsidR="00F64578" w:rsidRPr="006B4F3C" w:rsidTr="005C3CD8">
        <w:trPr>
          <w:cantSplit/>
        </w:trPr>
        <w:tc>
          <w:tcPr>
            <w:tcW w:w="1838" w:type="dxa"/>
            <w:tcBorders>
              <w:top w:val="nil"/>
              <w:bottom w:val="nil"/>
            </w:tcBorders>
            <w:shd w:val="clear" w:color="auto" w:fill="auto"/>
          </w:tcPr>
          <w:p w:rsidR="00F64578" w:rsidRPr="006B4F3C" w:rsidRDefault="00F64578" w:rsidP="003A5DD2">
            <w:pPr>
              <w:pStyle w:val="ENoteTTIndentHeading"/>
            </w:pPr>
            <w:r w:rsidRPr="006B4F3C">
              <w:rPr>
                <w:rFonts w:cs="Times New Roman"/>
              </w:rPr>
              <w:t>as amended by</w:t>
            </w:r>
          </w:p>
        </w:tc>
        <w:tc>
          <w:tcPr>
            <w:tcW w:w="992" w:type="dxa"/>
            <w:tcBorders>
              <w:top w:val="nil"/>
              <w:bottom w:val="nil"/>
            </w:tcBorders>
            <w:shd w:val="clear" w:color="auto" w:fill="auto"/>
          </w:tcPr>
          <w:p w:rsidR="00F64578" w:rsidRPr="006B4F3C" w:rsidRDefault="00F64578" w:rsidP="003A5DD2">
            <w:pPr>
              <w:pStyle w:val="ENoteTableText"/>
            </w:pPr>
          </w:p>
        </w:tc>
        <w:tc>
          <w:tcPr>
            <w:tcW w:w="993" w:type="dxa"/>
            <w:tcBorders>
              <w:top w:val="nil"/>
              <w:bottom w:val="nil"/>
            </w:tcBorders>
            <w:shd w:val="clear" w:color="auto" w:fill="auto"/>
          </w:tcPr>
          <w:p w:rsidR="00F64578" w:rsidRPr="006B4F3C" w:rsidRDefault="00F64578" w:rsidP="003A5DD2">
            <w:pPr>
              <w:pStyle w:val="ENoteTableText"/>
            </w:pPr>
          </w:p>
        </w:tc>
        <w:tc>
          <w:tcPr>
            <w:tcW w:w="1845" w:type="dxa"/>
            <w:tcBorders>
              <w:top w:val="nil"/>
              <w:bottom w:val="nil"/>
            </w:tcBorders>
            <w:shd w:val="clear" w:color="auto" w:fill="auto"/>
          </w:tcPr>
          <w:p w:rsidR="00F64578" w:rsidRPr="006B4F3C" w:rsidRDefault="00F64578" w:rsidP="003A5DD2">
            <w:pPr>
              <w:pStyle w:val="ENoteTableText"/>
            </w:pPr>
          </w:p>
        </w:tc>
        <w:tc>
          <w:tcPr>
            <w:tcW w:w="1417" w:type="dxa"/>
            <w:tcBorders>
              <w:top w:val="nil"/>
              <w:bottom w:val="nil"/>
            </w:tcBorders>
            <w:shd w:val="clear" w:color="auto" w:fill="auto"/>
          </w:tcPr>
          <w:p w:rsidR="00F64578" w:rsidRPr="006B4F3C" w:rsidRDefault="00F64578" w:rsidP="003A5DD2">
            <w:pPr>
              <w:pStyle w:val="ENoteTableText"/>
            </w:pPr>
          </w:p>
        </w:tc>
      </w:tr>
      <w:tr w:rsidR="00F64578" w:rsidRPr="006B4F3C" w:rsidTr="005C3CD8">
        <w:trPr>
          <w:cantSplit/>
        </w:trPr>
        <w:tc>
          <w:tcPr>
            <w:tcW w:w="1838" w:type="dxa"/>
            <w:tcBorders>
              <w:top w:val="nil"/>
              <w:bottom w:val="single" w:sz="4" w:space="0" w:color="auto"/>
            </w:tcBorders>
            <w:shd w:val="clear" w:color="auto" w:fill="auto"/>
          </w:tcPr>
          <w:p w:rsidR="00F64578" w:rsidRPr="006B4F3C" w:rsidRDefault="00F64578" w:rsidP="003A5DD2">
            <w:pPr>
              <w:pStyle w:val="ENoteTTi"/>
            </w:pPr>
            <w:r w:rsidRPr="006B4F3C">
              <w:t>Statute Law Revision Act 2012</w:t>
            </w:r>
          </w:p>
        </w:tc>
        <w:tc>
          <w:tcPr>
            <w:tcW w:w="992" w:type="dxa"/>
            <w:tcBorders>
              <w:top w:val="nil"/>
              <w:bottom w:val="single" w:sz="4" w:space="0" w:color="auto"/>
            </w:tcBorders>
            <w:shd w:val="clear" w:color="auto" w:fill="auto"/>
          </w:tcPr>
          <w:p w:rsidR="00F64578" w:rsidRPr="006B4F3C" w:rsidRDefault="00F64578" w:rsidP="003A5DD2">
            <w:pPr>
              <w:pStyle w:val="ENoteTableText"/>
            </w:pPr>
            <w:r w:rsidRPr="006B4F3C">
              <w:t>136, 2012</w:t>
            </w:r>
          </w:p>
        </w:tc>
        <w:tc>
          <w:tcPr>
            <w:tcW w:w="993" w:type="dxa"/>
            <w:tcBorders>
              <w:top w:val="nil"/>
              <w:bottom w:val="single" w:sz="4" w:space="0" w:color="auto"/>
            </w:tcBorders>
            <w:shd w:val="clear" w:color="auto" w:fill="auto"/>
          </w:tcPr>
          <w:p w:rsidR="00F64578" w:rsidRPr="006B4F3C" w:rsidRDefault="00F64578" w:rsidP="003A5DD2">
            <w:pPr>
              <w:pStyle w:val="ENoteTableText"/>
            </w:pPr>
            <w:r w:rsidRPr="006B4F3C">
              <w:t>22 Sept 2012</w:t>
            </w:r>
          </w:p>
        </w:tc>
        <w:tc>
          <w:tcPr>
            <w:tcW w:w="1845" w:type="dxa"/>
            <w:tcBorders>
              <w:top w:val="nil"/>
              <w:bottom w:val="single" w:sz="4" w:space="0" w:color="auto"/>
            </w:tcBorders>
            <w:shd w:val="clear" w:color="auto" w:fill="auto"/>
          </w:tcPr>
          <w:p w:rsidR="00F64578" w:rsidRPr="006B4F3C" w:rsidRDefault="00F64578" w:rsidP="003A5DD2">
            <w:pPr>
              <w:pStyle w:val="ENoteTableText"/>
              <w:rPr>
                <w:i/>
              </w:rPr>
            </w:pPr>
            <w:r w:rsidRPr="006B4F3C">
              <w:t>Sch</w:t>
            </w:r>
            <w:r w:rsidR="00D81EBE" w:rsidRPr="006B4F3C">
              <w:t> </w:t>
            </w:r>
            <w:r w:rsidRPr="006B4F3C">
              <w:t>2 (item</w:t>
            </w:r>
            <w:r w:rsidR="006B4F3C">
              <w:t> </w:t>
            </w:r>
            <w:r w:rsidRPr="006B4F3C">
              <w:t>22):</w:t>
            </w:r>
            <w:r w:rsidR="007778A3" w:rsidRPr="006B4F3C">
              <w:t xml:space="preserve"> 1</w:t>
            </w:r>
            <w:r w:rsidR="006B4F3C">
              <w:t> </w:t>
            </w:r>
            <w:r w:rsidR="007778A3" w:rsidRPr="006B4F3C">
              <w:t>July 2011 (s 2(1) item</w:t>
            </w:r>
            <w:r w:rsidR="006B4F3C">
              <w:t> </w:t>
            </w:r>
            <w:r w:rsidR="007778A3" w:rsidRPr="006B4F3C">
              <w:t>20)</w:t>
            </w:r>
          </w:p>
        </w:tc>
        <w:tc>
          <w:tcPr>
            <w:tcW w:w="1417" w:type="dxa"/>
            <w:tcBorders>
              <w:top w:val="nil"/>
              <w:bottom w:val="single" w:sz="4" w:space="0" w:color="auto"/>
            </w:tcBorders>
            <w:shd w:val="clear" w:color="auto" w:fill="auto"/>
          </w:tcPr>
          <w:p w:rsidR="00F64578" w:rsidRPr="006B4F3C" w:rsidRDefault="00F64578" w:rsidP="003A5DD2">
            <w:pPr>
              <w:pStyle w:val="ENoteTableText"/>
            </w:pPr>
            <w:r w:rsidRPr="006B4F3C">
              <w:t>—</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(2011 Measures No.</w:t>
            </w:r>
            <w:r w:rsidR="006B4F3C">
              <w:t> </w:t>
            </w:r>
            <w:r w:rsidRPr="006B4F3C">
              <w:t>2) Act 2011</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41, 2011</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27</w:t>
            </w:r>
            <w:r w:rsidR="006B4F3C">
              <w:t> </w:t>
            </w:r>
            <w:r w:rsidRPr="006B4F3C">
              <w:t>June 2011</w:t>
            </w:r>
          </w:p>
        </w:tc>
        <w:tc>
          <w:tcPr>
            <w:tcW w:w="1845" w:type="dxa"/>
            <w:tcBorders>
              <w:top w:val="single" w:sz="4" w:space="0" w:color="auto"/>
              <w:bottom w:val="single" w:sz="4" w:space="0" w:color="auto"/>
            </w:tcBorders>
            <w:shd w:val="clear" w:color="auto" w:fill="auto"/>
          </w:tcPr>
          <w:p w:rsidR="00F64578" w:rsidRPr="006B4F3C" w:rsidRDefault="00F4249E" w:rsidP="00F4249E">
            <w:pPr>
              <w:pStyle w:val="ENoteTableText"/>
            </w:pPr>
            <w:r w:rsidRPr="006B4F3C">
              <w:t>Sch</w:t>
            </w:r>
            <w:r w:rsidR="00CB1891" w:rsidRPr="006B4F3C">
              <w:t> </w:t>
            </w:r>
            <w:r w:rsidR="00F64578" w:rsidRPr="006B4F3C">
              <w:t>5 (items</w:t>
            </w:r>
            <w:r w:rsidR="006B4F3C">
              <w:t> </w:t>
            </w:r>
            <w:r w:rsidR="00F64578" w:rsidRPr="006B4F3C">
              <w:t>4–8, 13): 28</w:t>
            </w:r>
            <w:r w:rsidR="006B4F3C">
              <w:t> </w:t>
            </w:r>
            <w:r w:rsidRPr="006B4F3C">
              <w:t>June 2011 (s 2(1) item</w:t>
            </w:r>
            <w:r w:rsidR="006B4F3C">
              <w:t> </w:t>
            </w:r>
            <w:r w:rsidRPr="006B4F3C">
              <w:t>10)</w:t>
            </w:r>
            <w:r w:rsidRPr="006B4F3C">
              <w:br/>
              <w:t>Sch</w:t>
            </w:r>
            <w:r w:rsidR="00CB1891" w:rsidRPr="006B4F3C">
              <w:t> </w:t>
            </w:r>
            <w:r w:rsidR="00F64578" w:rsidRPr="006B4F3C">
              <w:t>5 (item</w:t>
            </w:r>
            <w:r w:rsidR="006B4F3C">
              <w:t> </w:t>
            </w:r>
            <w:r w:rsidR="00F64578" w:rsidRPr="006B4F3C">
              <w:t xml:space="preserve">375): </w:t>
            </w:r>
            <w:r w:rsidRPr="006B4F3C">
              <w:t>27</w:t>
            </w:r>
            <w:r w:rsidR="006B4F3C">
              <w:t> </w:t>
            </w:r>
            <w:r w:rsidRPr="006B4F3C">
              <w:t>June 2011 (s 2(1) item</w:t>
            </w:r>
            <w:r w:rsidR="006B4F3C">
              <w:t> </w:t>
            </w:r>
            <w:r w:rsidRPr="006B4F3C">
              <w:t>23)</w:t>
            </w:r>
          </w:p>
        </w:tc>
        <w:tc>
          <w:tcPr>
            <w:tcW w:w="1417" w:type="dxa"/>
            <w:tcBorders>
              <w:top w:val="single" w:sz="4" w:space="0" w:color="auto"/>
              <w:bottom w:val="single" w:sz="4" w:space="0" w:color="auto"/>
            </w:tcBorders>
            <w:shd w:val="clear" w:color="auto" w:fill="auto"/>
          </w:tcPr>
          <w:p w:rsidR="00F64578" w:rsidRPr="006B4F3C" w:rsidRDefault="00F64578" w:rsidP="00F4249E">
            <w:pPr>
              <w:pStyle w:val="ENoteTableText"/>
            </w:pPr>
            <w:r w:rsidRPr="006B4F3C">
              <w:t>Sch 5 (item</w:t>
            </w:r>
            <w:r w:rsidR="006B4F3C">
              <w:t> </w:t>
            </w:r>
            <w:r w:rsidR="00B82CBD" w:rsidRPr="006B4F3C">
              <w:t>13)</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Acts Interpretation Amendment Act 2011</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46, 2011</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27</w:t>
            </w:r>
            <w:r w:rsidR="006B4F3C">
              <w:t> </w:t>
            </w:r>
            <w:r w:rsidRPr="006B4F3C">
              <w:t>June 2011</w:t>
            </w:r>
          </w:p>
        </w:tc>
        <w:tc>
          <w:tcPr>
            <w:tcW w:w="1845" w:type="dxa"/>
            <w:tcBorders>
              <w:top w:val="single" w:sz="4" w:space="0" w:color="auto"/>
              <w:bottom w:val="single" w:sz="4" w:space="0" w:color="auto"/>
            </w:tcBorders>
            <w:shd w:val="clear" w:color="auto" w:fill="auto"/>
          </w:tcPr>
          <w:p w:rsidR="00F64578" w:rsidRPr="006B4F3C" w:rsidRDefault="0091056B" w:rsidP="0091056B">
            <w:pPr>
              <w:pStyle w:val="ENoteTableText"/>
            </w:pPr>
            <w:r w:rsidRPr="006B4F3C">
              <w:t>Sch</w:t>
            </w:r>
            <w:r w:rsidR="00CB1891" w:rsidRPr="006B4F3C">
              <w:t> </w:t>
            </w:r>
            <w:r w:rsidR="00F64578" w:rsidRPr="006B4F3C">
              <w:t>2 (items</w:t>
            </w:r>
            <w:r w:rsidR="006B4F3C">
              <w:t> </w:t>
            </w:r>
            <w:r w:rsidRPr="006B4F3C">
              <w:t>641, 642) and Sch</w:t>
            </w:r>
            <w:r w:rsidR="00CB1891" w:rsidRPr="006B4F3C">
              <w:t> </w:t>
            </w:r>
            <w:r w:rsidR="00F64578" w:rsidRPr="006B4F3C">
              <w:t>3 (items</w:t>
            </w:r>
            <w:r w:rsidR="006B4F3C">
              <w:t> </w:t>
            </w:r>
            <w:r w:rsidR="00F64578" w:rsidRPr="006B4F3C">
              <w:t>10, 11): 27 Dec 2011</w:t>
            </w:r>
            <w:r w:rsidRPr="006B4F3C">
              <w:t xml:space="preserve"> (s 2(1) items</w:t>
            </w:r>
            <w:r w:rsidR="006B4F3C">
              <w:t> </w:t>
            </w:r>
            <w:r w:rsidRPr="006B4F3C">
              <w:t>5 and 12)</w:t>
            </w:r>
          </w:p>
        </w:tc>
        <w:tc>
          <w:tcPr>
            <w:tcW w:w="1417" w:type="dxa"/>
            <w:tcBorders>
              <w:top w:val="single" w:sz="4" w:space="0" w:color="auto"/>
              <w:bottom w:val="single" w:sz="4" w:space="0" w:color="auto"/>
            </w:tcBorders>
            <w:shd w:val="clear" w:color="auto" w:fill="auto"/>
          </w:tcPr>
          <w:p w:rsidR="00F64578" w:rsidRPr="006B4F3C" w:rsidRDefault="00F64578" w:rsidP="0091056B">
            <w:pPr>
              <w:pStyle w:val="ENoteTableText"/>
            </w:pPr>
            <w:r w:rsidRPr="006B4F3C">
              <w:t>Sch 3 (items</w:t>
            </w:r>
            <w:r w:rsidR="006B4F3C">
              <w:t> </w:t>
            </w:r>
            <w:r w:rsidRPr="006B4F3C">
              <w:t>10, 11)</w:t>
            </w:r>
          </w:p>
        </w:tc>
      </w:tr>
      <w:tr w:rsidR="00F64578" w:rsidRPr="006B4F3C" w:rsidTr="00894503">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(2011 Measures No.</w:t>
            </w:r>
            <w:r w:rsidR="006B4F3C">
              <w:t> </w:t>
            </w:r>
            <w:r w:rsidRPr="006B4F3C">
              <w:t>5) Act 2011</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62, 2011</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29</w:t>
            </w:r>
            <w:r w:rsidR="006B4F3C">
              <w:t> </w:t>
            </w:r>
            <w:r w:rsidRPr="006B4F3C">
              <w:t>June 2011</w:t>
            </w:r>
          </w:p>
        </w:tc>
        <w:tc>
          <w:tcPr>
            <w:tcW w:w="1845" w:type="dxa"/>
            <w:tcBorders>
              <w:top w:val="single" w:sz="4" w:space="0" w:color="auto"/>
              <w:bottom w:val="single" w:sz="4" w:space="0" w:color="auto"/>
            </w:tcBorders>
            <w:shd w:val="clear" w:color="auto" w:fill="auto"/>
          </w:tcPr>
          <w:p w:rsidR="00F64578" w:rsidRPr="006B4F3C" w:rsidRDefault="00F64578" w:rsidP="00CA6B15">
            <w:pPr>
              <w:pStyle w:val="ENoteTableText"/>
            </w:pPr>
            <w:r w:rsidRPr="006B4F3C">
              <w:t>Sch</w:t>
            </w:r>
            <w:r w:rsidR="00E2798C" w:rsidRPr="006B4F3C">
              <w:t> </w:t>
            </w:r>
            <w:r w:rsidRPr="006B4F3C">
              <w:t>5 (items</w:t>
            </w:r>
            <w:r w:rsidR="006B4F3C">
              <w:t> </w:t>
            </w:r>
            <w:r w:rsidRPr="006B4F3C">
              <w:t xml:space="preserve">1–9): </w:t>
            </w:r>
            <w:r w:rsidR="007D729D" w:rsidRPr="006B4F3C">
              <w:t>29</w:t>
            </w:r>
            <w:r w:rsidR="006B4F3C">
              <w:t> </w:t>
            </w:r>
            <w:r w:rsidR="007D729D" w:rsidRPr="006B4F3C">
              <w:t>June 2011 (s 2(1) item</w:t>
            </w:r>
            <w:r w:rsidR="006B4F3C">
              <w:t> </w:t>
            </w:r>
            <w:r w:rsidR="007D729D" w:rsidRPr="006B4F3C">
              <w:t>7)</w:t>
            </w:r>
            <w:r w:rsidRPr="006B4F3C">
              <w:br/>
              <w:t>Sch</w:t>
            </w:r>
            <w:r w:rsidR="00E2798C" w:rsidRPr="006B4F3C">
              <w:t> </w:t>
            </w:r>
            <w:r w:rsidRPr="006B4F3C">
              <w:t>5 (items</w:t>
            </w:r>
            <w:r w:rsidR="006B4F3C">
              <w:t> </w:t>
            </w:r>
            <w:r w:rsidRPr="006B4F3C">
              <w:t xml:space="preserve">10–12): </w:t>
            </w:r>
            <w:r w:rsidR="00900182" w:rsidRPr="006B4F3C">
              <w:t>1</w:t>
            </w:r>
            <w:r w:rsidR="006B4F3C">
              <w:t> </w:t>
            </w:r>
            <w:r w:rsidR="00900182" w:rsidRPr="006B4F3C">
              <w:t>April 2016 (s</w:t>
            </w:r>
            <w:r w:rsidR="007D729D" w:rsidRPr="006B4F3C">
              <w:t> </w:t>
            </w:r>
            <w:r w:rsidR="00900182" w:rsidRPr="006B4F3C">
              <w:t>2(1) item</w:t>
            </w:r>
            <w:r w:rsidR="006B4F3C">
              <w:t> </w:t>
            </w:r>
            <w:r w:rsidR="00900182" w:rsidRPr="006B4F3C">
              <w:t>8)</w:t>
            </w:r>
          </w:p>
        </w:tc>
        <w:tc>
          <w:tcPr>
            <w:tcW w:w="1417" w:type="dxa"/>
            <w:tcBorders>
              <w:top w:val="single" w:sz="4" w:space="0" w:color="auto"/>
              <w:bottom w:val="single" w:sz="4" w:space="0" w:color="auto"/>
            </w:tcBorders>
            <w:shd w:val="clear" w:color="auto" w:fill="auto"/>
          </w:tcPr>
          <w:p w:rsidR="00F64578" w:rsidRPr="006B4F3C" w:rsidRDefault="00F64578" w:rsidP="00CA6B15">
            <w:pPr>
              <w:pStyle w:val="ENoteTableText"/>
            </w:pPr>
            <w:r w:rsidRPr="006B4F3C">
              <w:t>Sch 5 (items</w:t>
            </w:r>
            <w:r w:rsidR="006B4F3C">
              <w:t> </w:t>
            </w:r>
            <w:r w:rsidR="008118A3" w:rsidRPr="006B4F3C">
              <w:t>8, 9)</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(2011 Measures No.</w:t>
            </w:r>
            <w:r w:rsidR="006B4F3C">
              <w:t> </w:t>
            </w:r>
            <w:r w:rsidRPr="006B4F3C">
              <w:t>6) Act 2011</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129, 2011</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3 Nov 2011</w:t>
            </w:r>
          </w:p>
        </w:tc>
        <w:tc>
          <w:tcPr>
            <w:tcW w:w="1845" w:type="dxa"/>
            <w:tcBorders>
              <w:top w:val="single" w:sz="4" w:space="0" w:color="auto"/>
              <w:bottom w:val="single" w:sz="4" w:space="0" w:color="auto"/>
            </w:tcBorders>
            <w:shd w:val="clear" w:color="auto" w:fill="auto"/>
          </w:tcPr>
          <w:p w:rsidR="00F64578" w:rsidRPr="006B4F3C" w:rsidRDefault="00373603" w:rsidP="002C27D5">
            <w:pPr>
              <w:pStyle w:val="ENoteTableText"/>
            </w:pPr>
            <w:r w:rsidRPr="006B4F3C">
              <w:t>Sch</w:t>
            </w:r>
            <w:r w:rsidR="00CB1891" w:rsidRPr="006B4F3C">
              <w:t> </w:t>
            </w:r>
            <w:r w:rsidR="00F64578" w:rsidRPr="006B4F3C">
              <w:t>2 (items</w:t>
            </w:r>
            <w:r w:rsidR="006B4F3C">
              <w:t> </w:t>
            </w:r>
            <w:r w:rsidR="00F64578" w:rsidRPr="006B4F3C">
              <w:t xml:space="preserve">1–9): </w:t>
            </w:r>
            <w:r w:rsidR="002C27D5" w:rsidRPr="006B4F3C">
              <w:t>3 Nov 2011 (s 2(1) item</w:t>
            </w:r>
            <w:r w:rsidR="006B4F3C">
              <w:t> </w:t>
            </w:r>
            <w:r w:rsidR="002C27D5" w:rsidRPr="006B4F3C">
              <w:t>3)</w:t>
            </w:r>
            <w:r w:rsidR="002C27D5" w:rsidRPr="006B4F3C">
              <w:br/>
              <w:t>Sch</w:t>
            </w:r>
            <w:r w:rsidR="00CB1891" w:rsidRPr="006B4F3C">
              <w:t> </w:t>
            </w:r>
            <w:r w:rsidR="00F64578" w:rsidRPr="006B4F3C">
              <w:t>2 (item</w:t>
            </w:r>
            <w:r w:rsidR="006B4F3C">
              <w:t> </w:t>
            </w:r>
            <w:r w:rsidR="00F64578" w:rsidRPr="006B4F3C">
              <w:t>10): 27 Dec 2011 (</w:t>
            </w:r>
            <w:r w:rsidR="002C27D5" w:rsidRPr="006B4F3C">
              <w:t>s</w:t>
            </w:r>
            <w:r w:rsidR="00F64578" w:rsidRPr="006B4F3C">
              <w:t> 2(1)</w:t>
            </w:r>
            <w:r w:rsidR="002C27D5" w:rsidRPr="006B4F3C">
              <w:t xml:space="preserve"> item</w:t>
            </w:r>
            <w:r w:rsidR="006B4F3C">
              <w:t> </w:t>
            </w:r>
            <w:r w:rsidR="002C27D5" w:rsidRPr="006B4F3C">
              <w:t>4</w:t>
            </w:r>
            <w:r w:rsidR="00F64578" w:rsidRPr="006B4F3C">
              <w:t>)</w:t>
            </w:r>
          </w:p>
        </w:tc>
        <w:tc>
          <w:tcPr>
            <w:tcW w:w="1417" w:type="dxa"/>
            <w:tcBorders>
              <w:top w:val="single" w:sz="4" w:space="0" w:color="auto"/>
              <w:bottom w:val="single" w:sz="4" w:space="0" w:color="auto"/>
            </w:tcBorders>
            <w:shd w:val="clear" w:color="auto" w:fill="auto"/>
          </w:tcPr>
          <w:p w:rsidR="00F64578" w:rsidRPr="006B4F3C" w:rsidRDefault="00F64578" w:rsidP="002C27D5">
            <w:pPr>
              <w:pStyle w:val="ENoteTableText"/>
            </w:pPr>
            <w:r w:rsidRPr="006B4F3C">
              <w:t>Sch 2 (item</w:t>
            </w:r>
            <w:r w:rsidR="006B4F3C">
              <w:t> </w:t>
            </w:r>
            <w:r w:rsidR="008118A3" w:rsidRPr="006B4F3C">
              <w:t>9)</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Tax Laws Amendment (2012 Measures No.</w:t>
            </w:r>
            <w:r w:rsidR="006B4F3C">
              <w:t> </w:t>
            </w:r>
            <w:r w:rsidRPr="006B4F3C">
              <w:t>4) Act 2012</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142, 2012</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28 Sept 2012</w:t>
            </w:r>
          </w:p>
        </w:tc>
        <w:tc>
          <w:tcPr>
            <w:tcW w:w="1845" w:type="dxa"/>
            <w:tcBorders>
              <w:top w:val="single" w:sz="4" w:space="0" w:color="auto"/>
              <w:bottom w:val="single" w:sz="4" w:space="0" w:color="auto"/>
            </w:tcBorders>
            <w:shd w:val="clear" w:color="auto" w:fill="auto"/>
          </w:tcPr>
          <w:p w:rsidR="00F64578" w:rsidRPr="006B4F3C" w:rsidRDefault="004E29F2" w:rsidP="003A5DD2">
            <w:pPr>
              <w:pStyle w:val="ENoteTableText"/>
            </w:pPr>
            <w:r w:rsidRPr="006B4F3C">
              <w:t>Sch</w:t>
            </w:r>
            <w:r w:rsidR="00CB1891" w:rsidRPr="006B4F3C">
              <w:t> </w:t>
            </w:r>
            <w:r w:rsidR="00F64578" w:rsidRPr="006B4F3C">
              <w:t xml:space="preserve">1: </w:t>
            </w:r>
            <w:r w:rsidRPr="006B4F3C">
              <w:t>28 Sept 2012 (s 2(1) item</w:t>
            </w:r>
            <w:r w:rsidR="006B4F3C">
              <w:t> </w:t>
            </w:r>
            <w:r w:rsidRPr="006B4F3C">
              <w:t>2)</w:t>
            </w:r>
          </w:p>
        </w:tc>
        <w:tc>
          <w:tcPr>
            <w:tcW w:w="1417" w:type="dxa"/>
            <w:tcBorders>
              <w:top w:val="single" w:sz="4" w:space="0" w:color="auto"/>
              <w:bottom w:val="single" w:sz="4" w:space="0" w:color="auto"/>
            </w:tcBorders>
            <w:shd w:val="clear" w:color="auto" w:fill="auto"/>
          </w:tcPr>
          <w:p w:rsidR="00F64578" w:rsidRPr="006B4F3C" w:rsidRDefault="00F64578" w:rsidP="004E29F2">
            <w:pPr>
              <w:pStyle w:val="ENoteTableText"/>
            </w:pPr>
            <w:r w:rsidRPr="006B4F3C">
              <w:t>Sch 1 (items</w:t>
            </w:r>
            <w:r w:rsidR="006B4F3C">
              <w:t> </w:t>
            </w:r>
            <w:r w:rsidRPr="006B4F3C">
              <w:t>26–28)</w:t>
            </w:r>
          </w:p>
        </w:tc>
      </w:tr>
      <w:tr w:rsidR="00F64578" w:rsidRPr="006B4F3C" w:rsidTr="005C3CD8">
        <w:trPr>
          <w:cantSplit/>
        </w:trPr>
        <w:tc>
          <w:tcPr>
            <w:tcW w:w="1838"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Australian Charities and Not</w:t>
            </w:r>
            <w:r w:rsidR="006B4F3C">
              <w:noBreakHyphen/>
            </w:r>
            <w:r w:rsidRPr="006B4F3C">
              <w:t>for</w:t>
            </w:r>
            <w:r w:rsidR="006B4F3C">
              <w:noBreakHyphen/>
            </w:r>
            <w:r w:rsidRPr="006B4F3C">
              <w:t>profits Commission (Consequential and Transitional) Act 2012</w:t>
            </w:r>
          </w:p>
        </w:tc>
        <w:tc>
          <w:tcPr>
            <w:tcW w:w="992"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169, 2012</w:t>
            </w:r>
          </w:p>
        </w:tc>
        <w:tc>
          <w:tcPr>
            <w:tcW w:w="993"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3 Dec 2012</w:t>
            </w:r>
          </w:p>
        </w:tc>
        <w:tc>
          <w:tcPr>
            <w:tcW w:w="1845" w:type="dxa"/>
            <w:tcBorders>
              <w:top w:val="single" w:sz="4" w:space="0" w:color="auto"/>
              <w:bottom w:val="single" w:sz="4" w:space="0" w:color="auto"/>
            </w:tcBorders>
            <w:shd w:val="clear" w:color="auto" w:fill="auto"/>
          </w:tcPr>
          <w:p w:rsidR="00F64578" w:rsidRPr="006B4F3C" w:rsidRDefault="00341E33" w:rsidP="00341E33">
            <w:pPr>
              <w:pStyle w:val="ENoteTableText"/>
            </w:pPr>
            <w:r w:rsidRPr="006B4F3C">
              <w:t>Sch</w:t>
            </w:r>
            <w:r w:rsidR="00CB1891" w:rsidRPr="006B4F3C">
              <w:t> </w:t>
            </w:r>
            <w:r w:rsidR="00F64578" w:rsidRPr="006B4F3C">
              <w:t>2 (items</w:t>
            </w:r>
            <w:r w:rsidR="006B4F3C">
              <w:t> </w:t>
            </w:r>
            <w:r w:rsidRPr="006B4F3C">
              <w:t>42–58, 60–67) and Sch</w:t>
            </w:r>
            <w:r w:rsidR="00CB1891" w:rsidRPr="006B4F3C">
              <w:t> </w:t>
            </w:r>
            <w:r w:rsidR="00F64578" w:rsidRPr="006B4F3C">
              <w:t>4 (items</w:t>
            </w:r>
            <w:r w:rsidR="006B4F3C">
              <w:t> </w:t>
            </w:r>
            <w:r w:rsidR="00F64578" w:rsidRPr="006B4F3C">
              <w:t>1–3): 3 Dec 2012 (s</w:t>
            </w:r>
            <w:r w:rsidR="00CB1891" w:rsidRPr="006B4F3C">
              <w:t> </w:t>
            </w:r>
            <w:r w:rsidRPr="006B4F3C">
              <w:t>2(1) items</w:t>
            </w:r>
            <w:r w:rsidR="006B4F3C">
              <w:t> </w:t>
            </w:r>
            <w:r w:rsidRPr="006B4F3C">
              <w:t>3, 12)</w:t>
            </w:r>
            <w:r w:rsidRPr="006B4F3C">
              <w:br/>
              <w:t>Sch</w:t>
            </w:r>
            <w:r w:rsidR="00CB1891" w:rsidRPr="006B4F3C">
              <w:t> </w:t>
            </w:r>
            <w:r w:rsidR="00F64578" w:rsidRPr="006B4F3C">
              <w:t>4 (items</w:t>
            </w:r>
            <w:r w:rsidR="006B4F3C">
              <w:t> </w:t>
            </w:r>
            <w:r w:rsidR="00F64578" w:rsidRPr="006B4F3C">
              <w:t xml:space="preserve">16–20): </w:t>
            </w:r>
            <w:r w:rsidR="00211FCF" w:rsidRPr="006B4F3C">
              <w:t>never commenced (s </w:t>
            </w:r>
            <w:r w:rsidR="007D6257" w:rsidRPr="006B4F3C">
              <w:t>2(</w:t>
            </w:r>
            <w:r w:rsidR="003C7605" w:rsidRPr="006B4F3C">
              <w:t>1</w:t>
            </w:r>
            <w:r w:rsidR="007D6257" w:rsidRPr="006B4F3C">
              <w:t>) item</w:t>
            </w:r>
            <w:r w:rsidR="006B4F3C">
              <w:t> </w:t>
            </w:r>
            <w:r w:rsidR="007D6257" w:rsidRPr="006B4F3C">
              <w:t>13)</w:t>
            </w:r>
          </w:p>
        </w:tc>
        <w:tc>
          <w:tcPr>
            <w:tcW w:w="1417" w:type="dxa"/>
            <w:tcBorders>
              <w:top w:val="single" w:sz="4" w:space="0" w:color="auto"/>
              <w:bottom w:val="single" w:sz="4" w:space="0" w:color="auto"/>
            </w:tcBorders>
            <w:shd w:val="clear" w:color="auto" w:fill="auto"/>
          </w:tcPr>
          <w:p w:rsidR="00F64578" w:rsidRPr="006B4F3C" w:rsidRDefault="00F64578" w:rsidP="003A5DD2">
            <w:pPr>
              <w:pStyle w:val="ENoteTableText"/>
            </w:pPr>
            <w:r w:rsidRPr="006B4F3C">
              <w:t>—</w:t>
            </w:r>
          </w:p>
        </w:tc>
      </w:tr>
      <w:tr w:rsidR="005E768C" w:rsidRPr="006B4F3C" w:rsidTr="00C34E92">
        <w:trPr>
          <w:cantSplit/>
        </w:trPr>
        <w:tc>
          <w:tcPr>
            <w:tcW w:w="1838" w:type="dxa"/>
            <w:tcBorders>
              <w:top w:val="single" w:sz="4" w:space="0" w:color="auto"/>
              <w:bottom w:val="single" w:sz="4" w:space="0" w:color="auto"/>
            </w:tcBorders>
            <w:shd w:val="clear" w:color="auto" w:fill="auto"/>
          </w:tcPr>
          <w:p w:rsidR="005E768C" w:rsidRPr="006B4F3C" w:rsidRDefault="001D0C72" w:rsidP="003A5DD2">
            <w:pPr>
              <w:pStyle w:val="ENoteTableText"/>
            </w:pPr>
            <w:r w:rsidRPr="006B4F3C">
              <w:t>Tax Laws Amendment (2012 Measures No.</w:t>
            </w:r>
            <w:r w:rsidR="006B4F3C">
              <w:t> </w:t>
            </w:r>
            <w:r w:rsidRPr="006B4F3C">
              <w:t>6) Act 2013</w:t>
            </w:r>
          </w:p>
        </w:tc>
        <w:tc>
          <w:tcPr>
            <w:tcW w:w="992" w:type="dxa"/>
            <w:tcBorders>
              <w:top w:val="single" w:sz="4" w:space="0" w:color="auto"/>
              <w:bottom w:val="single" w:sz="4" w:space="0" w:color="auto"/>
            </w:tcBorders>
            <w:shd w:val="clear" w:color="auto" w:fill="auto"/>
          </w:tcPr>
          <w:p w:rsidR="005E768C" w:rsidRPr="006B4F3C" w:rsidRDefault="001D0C72" w:rsidP="001D0C72">
            <w:pPr>
              <w:pStyle w:val="ENoteTableText"/>
            </w:pPr>
            <w:r w:rsidRPr="006B4F3C">
              <w:t>84, 2013</w:t>
            </w:r>
          </w:p>
        </w:tc>
        <w:tc>
          <w:tcPr>
            <w:tcW w:w="993" w:type="dxa"/>
            <w:tcBorders>
              <w:top w:val="single" w:sz="4" w:space="0" w:color="auto"/>
              <w:bottom w:val="single" w:sz="4" w:space="0" w:color="auto"/>
            </w:tcBorders>
            <w:shd w:val="clear" w:color="auto" w:fill="auto"/>
          </w:tcPr>
          <w:p w:rsidR="005E768C" w:rsidRPr="006B4F3C" w:rsidRDefault="001D0C72" w:rsidP="003A5DD2">
            <w:pPr>
              <w:pStyle w:val="ENoteTableText"/>
            </w:pPr>
            <w:r w:rsidRPr="006B4F3C">
              <w:t>28</w:t>
            </w:r>
            <w:r w:rsidR="006B4F3C">
              <w:t> </w:t>
            </w:r>
            <w:r w:rsidRPr="006B4F3C">
              <w:t>June 2013</w:t>
            </w:r>
          </w:p>
        </w:tc>
        <w:tc>
          <w:tcPr>
            <w:tcW w:w="1845" w:type="dxa"/>
            <w:tcBorders>
              <w:top w:val="single" w:sz="4" w:space="0" w:color="auto"/>
              <w:bottom w:val="single" w:sz="4" w:space="0" w:color="auto"/>
            </w:tcBorders>
            <w:shd w:val="clear" w:color="auto" w:fill="auto"/>
          </w:tcPr>
          <w:p w:rsidR="005E768C" w:rsidRPr="006B4F3C" w:rsidRDefault="00490C3C" w:rsidP="008118A3">
            <w:pPr>
              <w:pStyle w:val="ENoteTableText"/>
            </w:pPr>
            <w:r w:rsidRPr="006B4F3C">
              <w:t>Sch</w:t>
            </w:r>
            <w:r w:rsidR="00CB1891" w:rsidRPr="006B4F3C">
              <w:t> </w:t>
            </w:r>
            <w:r w:rsidRPr="006B4F3C">
              <w:t>7 and Sch</w:t>
            </w:r>
            <w:r w:rsidR="00CB1891" w:rsidRPr="006B4F3C">
              <w:t> </w:t>
            </w:r>
            <w:r w:rsidR="001D0C72" w:rsidRPr="006B4F3C">
              <w:t>8 (items</w:t>
            </w:r>
            <w:r w:rsidR="006B4F3C">
              <w:t> </w:t>
            </w:r>
            <w:r w:rsidR="001D0C72" w:rsidRPr="006B4F3C">
              <w:t>20</w:t>
            </w:r>
            <w:r w:rsidR="00D92CC3" w:rsidRPr="006B4F3C">
              <w:t xml:space="preserve">–26): </w:t>
            </w:r>
            <w:r w:rsidRPr="006B4F3C">
              <w:t>28</w:t>
            </w:r>
            <w:r w:rsidR="006B4F3C">
              <w:t> </w:t>
            </w:r>
            <w:r w:rsidRPr="006B4F3C">
              <w:t>June 2013 (s 2(1) items</w:t>
            </w:r>
            <w:r w:rsidR="006B4F3C">
              <w:t> </w:t>
            </w:r>
            <w:r w:rsidRPr="006B4F3C">
              <w:t>2, 4)</w:t>
            </w:r>
          </w:p>
        </w:tc>
        <w:tc>
          <w:tcPr>
            <w:tcW w:w="1417" w:type="dxa"/>
            <w:tcBorders>
              <w:top w:val="single" w:sz="4" w:space="0" w:color="auto"/>
              <w:bottom w:val="single" w:sz="4" w:space="0" w:color="auto"/>
            </w:tcBorders>
            <w:shd w:val="clear" w:color="auto" w:fill="auto"/>
          </w:tcPr>
          <w:p w:rsidR="005E768C" w:rsidRPr="006B4F3C" w:rsidRDefault="00D92CC3" w:rsidP="00490C3C">
            <w:pPr>
              <w:pStyle w:val="ENoteTableText"/>
            </w:pPr>
            <w:r w:rsidRPr="006B4F3C">
              <w:t>Sch 7 (item</w:t>
            </w:r>
            <w:r w:rsidR="006B4F3C">
              <w:t> </w:t>
            </w:r>
            <w:r w:rsidRPr="006B4F3C">
              <w:t>13)</w:t>
            </w:r>
            <w:r w:rsidR="008118A3" w:rsidRPr="006B4F3C">
              <w:t xml:space="preserve"> </w:t>
            </w:r>
            <w:r w:rsidRPr="006B4F3C">
              <w:t>and Sch 8 (item</w:t>
            </w:r>
            <w:r w:rsidR="006B4F3C">
              <w:t> </w:t>
            </w:r>
            <w:r w:rsidRPr="006B4F3C">
              <w:t>26)</w:t>
            </w:r>
          </w:p>
        </w:tc>
      </w:tr>
      <w:tr w:rsidR="005E768C" w:rsidRPr="006B4F3C" w:rsidTr="00C34E92">
        <w:trPr>
          <w:cantSplit/>
        </w:trPr>
        <w:tc>
          <w:tcPr>
            <w:tcW w:w="1838" w:type="dxa"/>
            <w:tcBorders>
              <w:top w:val="single" w:sz="4" w:space="0" w:color="auto"/>
              <w:bottom w:val="single" w:sz="4" w:space="0" w:color="auto"/>
            </w:tcBorders>
            <w:shd w:val="clear" w:color="auto" w:fill="auto"/>
          </w:tcPr>
          <w:p w:rsidR="005E768C" w:rsidRPr="006B4F3C" w:rsidRDefault="00D92CC3" w:rsidP="003A5DD2">
            <w:pPr>
              <w:pStyle w:val="ENoteTableText"/>
            </w:pPr>
            <w:r w:rsidRPr="006B4F3C">
              <w:t>Tax and Superannuation Laws Amendment (2013 Measures No.</w:t>
            </w:r>
            <w:r w:rsidR="006B4F3C">
              <w:t> </w:t>
            </w:r>
            <w:r w:rsidRPr="006B4F3C">
              <w:t>1) Act 2013</w:t>
            </w:r>
          </w:p>
        </w:tc>
        <w:tc>
          <w:tcPr>
            <w:tcW w:w="992" w:type="dxa"/>
            <w:tcBorders>
              <w:top w:val="single" w:sz="4" w:space="0" w:color="auto"/>
              <w:bottom w:val="single" w:sz="4" w:space="0" w:color="auto"/>
            </w:tcBorders>
            <w:shd w:val="clear" w:color="auto" w:fill="auto"/>
          </w:tcPr>
          <w:p w:rsidR="005E768C" w:rsidRPr="006B4F3C" w:rsidRDefault="00D92CC3" w:rsidP="003A5DD2">
            <w:pPr>
              <w:pStyle w:val="ENoteTableText"/>
            </w:pPr>
            <w:r w:rsidRPr="006B4F3C">
              <w:t>88, 2013</w:t>
            </w:r>
          </w:p>
        </w:tc>
        <w:tc>
          <w:tcPr>
            <w:tcW w:w="993" w:type="dxa"/>
            <w:tcBorders>
              <w:top w:val="single" w:sz="4" w:space="0" w:color="auto"/>
              <w:bottom w:val="single" w:sz="4" w:space="0" w:color="auto"/>
            </w:tcBorders>
            <w:shd w:val="clear" w:color="auto" w:fill="auto"/>
          </w:tcPr>
          <w:p w:rsidR="005E768C" w:rsidRPr="006B4F3C" w:rsidRDefault="00D92CC3" w:rsidP="003A5DD2">
            <w:pPr>
              <w:pStyle w:val="ENoteTableText"/>
            </w:pPr>
            <w:r w:rsidRPr="006B4F3C">
              <w:t>28</w:t>
            </w:r>
            <w:r w:rsidR="006B4F3C">
              <w:t> </w:t>
            </w:r>
            <w:r w:rsidRPr="006B4F3C">
              <w:t>June 2013</w:t>
            </w:r>
          </w:p>
        </w:tc>
        <w:tc>
          <w:tcPr>
            <w:tcW w:w="1845" w:type="dxa"/>
            <w:tcBorders>
              <w:top w:val="single" w:sz="4" w:space="0" w:color="auto"/>
              <w:bottom w:val="single" w:sz="4" w:space="0" w:color="auto"/>
            </w:tcBorders>
            <w:shd w:val="clear" w:color="auto" w:fill="auto"/>
          </w:tcPr>
          <w:p w:rsidR="005E768C" w:rsidRPr="006B4F3C" w:rsidRDefault="00D92CC3">
            <w:pPr>
              <w:pStyle w:val="ENoteTableText"/>
            </w:pPr>
            <w:r w:rsidRPr="006B4F3C">
              <w:t>Sch</w:t>
            </w:r>
            <w:r w:rsidR="00D81EBE" w:rsidRPr="006B4F3C">
              <w:t> </w:t>
            </w:r>
            <w:r w:rsidRPr="006B4F3C">
              <w:t>2</w:t>
            </w:r>
            <w:r w:rsidR="001051D0" w:rsidRPr="006B4F3C">
              <w:t xml:space="preserve">and </w:t>
            </w:r>
            <w:r w:rsidRPr="006B4F3C">
              <w:t>Sch</w:t>
            </w:r>
            <w:r w:rsidR="00D81EBE" w:rsidRPr="006B4F3C">
              <w:t> </w:t>
            </w:r>
            <w:r w:rsidRPr="006B4F3C">
              <w:t>7 (item</w:t>
            </w:r>
            <w:r w:rsidR="006B4F3C">
              <w:t> </w:t>
            </w:r>
            <w:r w:rsidRPr="006B4F3C">
              <w:t xml:space="preserve">197): </w:t>
            </w:r>
            <w:r w:rsidR="001051D0" w:rsidRPr="006B4F3C">
              <w:t>28</w:t>
            </w:r>
            <w:r w:rsidR="006B4F3C">
              <w:t> </w:t>
            </w:r>
            <w:r w:rsidR="001051D0" w:rsidRPr="006B4F3C">
              <w:t>June 2013 (s 2(1) items</w:t>
            </w:r>
            <w:r w:rsidR="006B4F3C">
              <w:t> </w:t>
            </w:r>
            <w:r w:rsidR="001051D0" w:rsidRPr="006B4F3C">
              <w:t>4, 21)</w:t>
            </w:r>
          </w:p>
        </w:tc>
        <w:tc>
          <w:tcPr>
            <w:tcW w:w="1417" w:type="dxa"/>
            <w:tcBorders>
              <w:top w:val="single" w:sz="4" w:space="0" w:color="auto"/>
              <w:bottom w:val="single" w:sz="4" w:space="0" w:color="auto"/>
            </w:tcBorders>
            <w:shd w:val="clear" w:color="auto" w:fill="auto"/>
          </w:tcPr>
          <w:p w:rsidR="005E768C" w:rsidRPr="006B4F3C" w:rsidRDefault="00D92CC3">
            <w:pPr>
              <w:pStyle w:val="ENoteTableText"/>
            </w:pPr>
            <w:r w:rsidRPr="006B4F3C">
              <w:t>Sch 2 (item</w:t>
            </w:r>
            <w:r w:rsidR="006B4F3C">
              <w:t> </w:t>
            </w:r>
            <w:r w:rsidRPr="006B4F3C">
              <w:t>31)</w:t>
            </w:r>
          </w:p>
        </w:tc>
      </w:tr>
      <w:tr w:rsidR="00C34E92" w:rsidRPr="006B4F3C" w:rsidTr="00C34E92">
        <w:trPr>
          <w:cantSplit/>
        </w:trPr>
        <w:tc>
          <w:tcPr>
            <w:tcW w:w="1838" w:type="dxa"/>
            <w:tcBorders>
              <w:top w:val="single" w:sz="4" w:space="0" w:color="auto"/>
              <w:bottom w:val="single" w:sz="4" w:space="0" w:color="auto"/>
            </w:tcBorders>
            <w:shd w:val="clear" w:color="auto" w:fill="auto"/>
          </w:tcPr>
          <w:p w:rsidR="00C34E92" w:rsidRPr="006B4F3C" w:rsidRDefault="00C34E92" w:rsidP="003A5DD2">
            <w:pPr>
              <w:pStyle w:val="ENoteTableText"/>
            </w:pPr>
            <w:r w:rsidRPr="006B4F3C">
              <w:t>Charities (Consequential Amendments and Transitional Provisions) Act 2013</w:t>
            </w:r>
          </w:p>
        </w:tc>
        <w:tc>
          <w:tcPr>
            <w:tcW w:w="992" w:type="dxa"/>
            <w:tcBorders>
              <w:top w:val="single" w:sz="4" w:space="0" w:color="auto"/>
              <w:bottom w:val="single" w:sz="4" w:space="0" w:color="auto"/>
            </w:tcBorders>
            <w:shd w:val="clear" w:color="auto" w:fill="auto"/>
          </w:tcPr>
          <w:p w:rsidR="00C34E92" w:rsidRPr="006B4F3C" w:rsidRDefault="00C34E92" w:rsidP="003A5DD2">
            <w:pPr>
              <w:pStyle w:val="ENoteTableText"/>
            </w:pPr>
            <w:r w:rsidRPr="006B4F3C">
              <w:t>96, 2013</w:t>
            </w:r>
          </w:p>
        </w:tc>
        <w:tc>
          <w:tcPr>
            <w:tcW w:w="993" w:type="dxa"/>
            <w:tcBorders>
              <w:top w:val="single" w:sz="4" w:space="0" w:color="auto"/>
              <w:bottom w:val="single" w:sz="4" w:space="0" w:color="auto"/>
            </w:tcBorders>
            <w:shd w:val="clear" w:color="auto" w:fill="auto"/>
          </w:tcPr>
          <w:p w:rsidR="00C34E92" w:rsidRPr="006B4F3C" w:rsidRDefault="00C34E92" w:rsidP="003A5DD2">
            <w:pPr>
              <w:pStyle w:val="ENoteTableText"/>
            </w:pPr>
            <w:r w:rsidRPr="006B4F3C">
              <w:t>28</w:t>
            </w:r>
            <w:r w:rsidR="006B4F3C">
              <w:t> </w:t>
            </w:r>
            <w:r w:rsidRPr="006B4F3C">
              <w:t>June 2013</w:t>
            </w:r>
          </w:p>
        </w:tc>
        <w:tc>
          <w:tcPr>
            <w:tcW w:w="1845" w:type="dxa"/>
            <w:tcBorders>
              <w:top w:val="single" w:sz="4" w:space="0" w:color="auto"/>
              <w:bottom w:val="single" w:sz="4" w:space="0" w:color="auto"/>
            </w:tcBorders>
            <w:shd w:val="clear" w:color="auto" w:fill="auto"/>
          </w:tcPr>
          <w:p w:rsidR="00C34E92" w:rsidRPr="006B4F3C" w:rsidRDefault="00C34E92" w:rsidP="000858C3">
            <w:pPr>
              <w:pStyle w:val="ENoteTableText"/>
            </w:pPr>
            <w:r w:rsidRPr="006B4F3C">
              <w:t>Sch 1 (items</w:t>
            </w:r>
            <w:r w:rsidR="006B4F3C">
              <w:t> </w:t>
            </w:r>
            <w:r w:rsidRPr="006B4F3C">
              <w:t xml:space="preserve">15–18): </w:t>
            </w:r>
            <w:r w:rsidR="006D0201" w:rsidRPr="006B4F3C">
              <w:t xml:space="preserve">1 Jan 2014 </w:t>
            </w:r>
            <w:r w:rsidR="009F224E" w:rsidRPr="006B4F3C">
              <w:t>(</w:t>
            </w:r>
            <w:r w:rsidRPr="006B4F3C">
              <w:t>s 2(1)</w:t>
            </w:r>
            <w:r w:rsidR="009F224E" w:rsidRPr="006B4F3C">
              <w:t>)</w:t>
            </w:r>
          </w:p>
        </w:tc>
        <w:tc>
          <w:tcPr>
            <w:tcW w:w="1417" w:type="dxa"/>
            <w:tcBorders>
              <w:top w:val="single" w:sz="4" w:space="0" w:color="auto"/>
              <w:bottom w:val="single" w:sz="4" w:space="0" w:color="auto"/>
            </w:tcBorders>
            <w:shd w:val="clear" w:color="auto" w:fill="auto"/>
          </w:tcPr>
          <w:p w:rsidR="00C34E92" w:rsidRPr="006B4F3C" w:rsidRDefault="00C34E92" w:rsidP="00D92CC3">
            <w:pPr>
              <w:pStyle w:val="ENoteTableText"/>
            </w:pPr>
            <w:r w:rsidRPr="006B4F3C">
              <w:t>—</w:t>
            </w:r>
          </w:p>
        </w:tc>
      </w:tr>
      <w:tr w:rsidR="003847E8" w:rsidRPr="006B4F3C" w:rsidTr="00853D94">
        <w:trPr>
          <w:cantSplit/>
        </w:trPr>
        <w:tc>
          <w:tcPr>
            <w:tcW w:w="1838" w:type="dxa"/>
            <w:tcBorders>
              <w:top w:val="single" w:sz="4" w:space="0" w:color="auto"/>
              <w:bottom w:val="single" w:sz="4" w:space="0" w:color="auto"/>
            </w:tcBorders>
            <w:shd w:val="clear" w:color="auto" w:fill="auto"/>
          </w:tcPr>
          <w:p w:rsidR="003847E8" w:rsidRPr="006B4F3C" w:rsidRDefault="003847E8" w:rsidP="003A5DD2">
            <w:pPr>
              <w:pStyle w:val="ENoteTableText"/>
            </w:pPr>
            <w:r w:rsidRPr="006B4F3C">
              <w:t>Tax Laws Amendment (2013 Measures No.</w:t>
            </w:r>
            <w:r w:rsidR="006B4F3C">
              <w:t> </w:t>
            </w:r>
            <w:r w:rsidRPr="006B4F3C">
              <w:t>2) Act 2013</w:t>
            </w:r>
          </w:p>
        </w:tc>
        <w:tc>
          <w:tcPr>
            <w:tcW w:w="992" w:type="dxa"/>
            <w:tcBorders>
              <w:top w:val="single" w:sz="4" w:space="0" w:color="auto"/>
              <w:bottom w:val="single" w:sz="4" w:space="0" w:color="auto"/>
            </w:tcBorders>
            <w:shd w:val="clear" w:color="auto" w:fill="auto"/>
          </w:tcPr>
          <w:p w:rsidR="003847E8" w:rsidRPr="006B4F3C" w:rsidRDefault="003847E8" w:rsidP="003A5DD2">
            <w:pPr>
              <w:pStyle w:val="ENoteTableText"/>
            </w:pPr>
            <w:r w:rsidRPr="006B4F3C">
              <w:t>124, 2013</w:t>
            </w:r>
          </w:p>
        </w:tc>
        <w:tc>
          <w:tcPr>
            <w:tcW w:w="993" w:type="dxa"/>
            <w:tcBorders>
              <w:top w:val="single" w:sz="4" w:space="0" w:color="auto"/>
              <w:bottom w:val="single" w:sz="4" w:space="0" w:color="auto"/>
            </w:tcBorders>
            <w:shd w:val="clear" w:color="auto" w:fill="auto"/>
          </w:tcPr>
          <w:p w:rsidR="003847E8" w:rsidRPr="006B4F3C" w:rsidRDefault="003847E8" w:rsidP="003A5DD2">
            <w:pPr>
              <w:pStyle w:val="ENoteTableText"/>
            </w:pPr>
            <w:r w:rsidRPr="006B4F3C">
              <w:t>29</w:t>
            </w:r>
            <w:r w:rsidR="006B4F3C">
              <w:t> </w:t>
            </w:r>
            <w:r w:rsidRPr="006B4F3C">
              <w:t>June 2013</w:t>
            </w:r>
          </w:p>
        </w:tc>
        <w:tc>
          <w:tcPr>
            <w:tcW w:w="1845" w:type="dxa"/>
            <w:tcBorders>
              <w:top w:val="single" w:sz="4" w:space="0" w:color="auto"/>
              <w:bottom w:val="single" w:sz="4" w:space="0" w:color="auto"/>
            </w:tcBorders>
            <w:shd w:val="clear" w:color="auto" w:fill="auto"/>
          </w:tcPr>
          <w:p w:rsidR="003847E8" w:rsidRPr="006B4F3C" w:rsidRDefault="003847E8" w:rsidP="008118A3">
            <w:pPr>
              <w:pStyle w:val="ENoteTableText"/>
            </w:pPr>
            <w:r w:rsidRPr="006B4F3C">
              <w:t>S</w:t>
            </w:r>
            <w:r w:rsidR="00972754" w:rsidRPr="006B4F3C">
              <w:t>ch 11 (items</w:t>
            </w:r>
            <w:r w:rsidR="006B4F3C">
              <w:t> </w:t>
            </w:r>
            <w:r w:rsidR="00972754" w:rsidRPr="006B4F3C">
              <w:t>10–</w:t>
            </w:r>
            <w:r w:rsidRPr="006B4F3C">
              <w:t>25, 27): 30</w:t>
            </w:r>
            <w:r w:rsidR="006B4F3C">
              <w:t> </w:t>
            </w:r>
            <w:r w:rsidRPr="006B4F3C">
              <w:t>June 2013</w:t>
            </w:r>
          </w:p>
        </w:tc>
        <w:tc>
          <w:tcPr>
            <w:tcW w:w="1417" w:type="dxa"/>
            <w:tcBorders>
              <w:top w:val="single" w:sz="4" w:space="0" w:color="auto"/>
              <w:bottom w:val="single" w:sz="4" w:space="0" w:color="auto"/>
            </w:tcBorders>
            <w:shd w:val="clear" w:color="auto" w:fill="auto"/>
          </w:tcPr>
          <w:p w:rsidR="003847E8" w:rsidRPr="006B4F3C" w:rsidRDefault="003F7B07" w:rsidP="00D92CC3">
            <w:pPr>
              <w:pStyle w:val="ENoteTableText"/>
            </w:pPr>
            <w:r w:rsidRPr="006B4F3C">
              <w:t>Sch 11 (item</w:t>
            </w:r>
            <w:r w:rsidR="006B4F3C">
              <w:t> </w:t>
            </w:r>
            <w:r w:rsidRPr="006B4F3C">
              <w:t>27)</w:t>
            </w:r>
          </w:p>
        </w:tc>
      </w:tr>
      <w:tr w:rsidR="00636A2C" w:rsidRPr="006B4F3C" w:rsidTr="002F3006">
        <w:trPr>
          <w:cantSplit/>
        </w:trPr>
        <w:tc>
          <w:tcPr>
            <w:tcW w:w="1838" w:type="dxa"/>
            <w:tcBorders>
              <w:top w:val="single" w:sz="4" w:space="0" w:color="auto"/>
              <w:bottom w:val="single" w:sz="4" w:space="0" w:color="auto"/>
            </w:tcBorders>
            <w:shd w:val="clear" w:color="auto" w:fill="auto"/>
          </w:tcPr>
          <w:p w:rsidR="00636A2C" w:rsidRPr="006B4F3C" w:rsidRDefault="00636A2C" w:rsidP="003A5DD2">
            <w:pPr>
              <w:pStyle w:val="ENoteTableText"/>
            </w:pPr>
            <w:r w:rsidRPr="006B4F3C">
              <w:t>Tax and Superannuation Laws Amendment (2014 Measures No.</w:t>
            </w:r>
            <w:r w:rsidR="006B4F3C">
              <w:t> </w:t>
            </w:r>
            <w:r w:rsidRPr="006B4F3C">
              <w:t>1) Act 2014</w:t>
            </w:r>
          </w:p>
        </w:tc>
        <w:tc>
          <w:tcPr>
            <w:tcW w:w="992" w:type="dxa"/>
            <w:tcBorders>
              <w:top w:val="single" w:sz="4" w:space="0" w:color="auto"/>
              <w:bottom w:val="single" w:sz="4" w:space="0" w:color="auto"/>
            </w:tcBorders>
            <w:shd w:val="clear" w:color="auto" w:fill="auto"/>
          </w:tcPr>
          <w:p w:rsidR="00636A2C" w:rsidRPr="006B4F3C" w:rsidRDefault="00636A2C" w:rsidP="003A5DD2">
            <w:pPr>
              <w:pStyle w:val="ENoteTableText"/>
            </w:pPr>
            <w:r w:rsidRPr="006B4F3C">
              <w:t>11, 2014</w:t>
            </w:r>
          </w:p>
        </w:tc>
        <w:tc>
          <w:tcPr>
            <w:tcW w:w="993" w:type="dxa"/>
            <w:tcBorders>
              <w:top w:val="single" w:sz="4" w:space="0" w:color="auto"/>
              <w:bottom w:val="single" w:sz="4" w:space="0" w:color="auto"/>
            </w:tcBorders>
            <w:shd w:val="clear" w:color="auto" w:fill="auto"/>
          </w:tcPr>
          <w:p w:rsidR="00636A2C" w:rsidRPr="006B4F3C" w:rsidRDefault="00636A2C" w:rsidP="003A5DD2">
            <w:pPr>
              <w:pStyle w:val="ENoteTableText"/>
            </w:pPr>
            <w:r w:rsidRPr="006B4F3C">
              <w:t>18 Mar 2014</w:t>
            </w:r>
          </w:p>
        </w:tc>
        <w:tc>
          <w:tcPr>
            <w:tcW w:w="1845" w:type="dxa"/>
            <w:tcBorders>
              <w:top w:val="single" w:sz="4" w:space="0" w:color="auto"/>
              <w:bottom w:val="single" w:sz="4" w:space="0" w:color="auto"/>
            </w:tcBorders>
            <w:shd w:val="clear" w:color="auto" w:fill="auto"/>
          </w:tcPr>
          <w:p w:rsidR="00636A2C" w:rsidRPr="006B4F3C" w:rsidRDefault="00636A2C" w:rsidP="008118A3">
            <w:pPr>
              <w:pStyle w:val="ENoteTableText"/>
            </w:pPr>
            <w:r w:rsidRPr="006B4F3C">
              <w:t>Sch 3 (item</w:t>
            </w:r>
            <w:r w:rsidR="006B4F3C">
              <w:t> </w:t>
            </w:r>
            <w:r w:rsidRPr="006B4F3C">
              <w:t>2): Royal Assent</w:t>
            </w:r>
          </w:p>
        </w:tc>
        <w:tc>
          <w:tcPr>
            <w:tcW w:w="1417" w:type="dxa"/>
            <w:tcBorders>
              <w:top w:val="single" w:sz="4" w:space="0" w:color="auto"/>
              <w:bottom w:val="single" w:sz="4" w:space="0" w:color="auto"/>
            </w:tcBorders>
            <w:shd w:val="clear" w:color="auto" w:fill="auto"/>
          </w:tcPr>
          <w:p w:rsidR="00636A2C" w:rsidRPr="006B4F3C" w:rsidRDefault="00636A2C" w:rsidP="00D92CC3">
            <w:pPr>
              <w:pStyle w:val="ENoteTableText"/>
            </w:pPr>
            <w:r w:rsidRPr="006B4F3C">
              <w:t>—</w:t>
            </w:r>
          </w:p>
        </w:tc>
      </w:tr>
      <w:tr w:rsidR="00FC1220" w:rsidRPr="006B4F3C" w:rsidTr="00211FCF">
        <w:trPr>
          <w:cantSplit/>
        </w:trPr>
        <w:tc>
          <w:tcPr>
            <w:tcW w:w="1838" w:type="dxa"/>
            <w:tcBorders>
              <w:top w:val="single" w:sz="4" w:space="0" w:color="auto"/>
              <w:bottom w:val="single" w:sz="4" w:space="0" w:color="auto"/>
            </w:tcBorders>
            <w:shd w:val="clear" w:color="auto" w:fill="auto"/>
          </w:tcPr>
          <w:p w:rsidR="00FC1220" w:rsidRPr="006B4F3C" w:rsidRDefault="00FC1220" w:rsidP="003A5DD2">
            <w:pPr>
              <w:pStyle w:val="ENoteTableText"/>
            </w:pPr>
            <w:r w:rsidRPr="006B4F3C">
              <w:t>Tax Laws Amendment (Temporary Budget Repair Levy) Act 2014</w:t>
            </w:r>
          </w:p>
        </w:tc>
        <w:tc>
          <w:tcPr>
            <w:tcW w:w="992" w:type="dxa"/>
            <w:tcBorders>
              <w:top w:val="single" w:sz="4" w:space="0" w:color="auto"/>
              <w:bottom w:val="single" w:sz="4" w:space="0" w:color="auto"/>
            </w:tcBorders>
            <w:shd w:val="clear" w:color="auto" w:fill="auto"/>
          </w:tcPr>
          <w:p w:rsidR="00FC1220" w:rsidRPr="006B4F3C" w:rsidRDefault="00FC1220" w:rsidP="003A5DD2">
            <w:pPr>
              <w:pStyle w:val="ENoteTableText"/>
            </w:pPr>
            <w:r w:rsidRPr="006B4F3C">
              <w:t>48, 2014</w:t>
            </w:r>
          </w:p>
        </w:tc>
        <w:tc>
          <w:tcPr>
            <w:tcW w:w="993" w:type="dxa"/>
            <w:tcBorders>
              <w:top w:val="single" w:sz="4" w:space="0" w:color="auto"/>
              <w:bottom w:val="single" w:sz="4" w:space="0" w:color="auto"/>
            </w:tcBorders>
            <w:shd w:val="clear" w:color="auto" w:fill="auto"/>
          </w:tcPr>
          <w:p w:rsidR="00FC1220" w:rsidRPr="006B4F3C" w:rsidRDefault="00FC1220" w:rsidP="003A5DD2">
            <w:pPr>
              <w:pStyle w:val="ENoteTableText"/>
            </w:pPr>
            <w:r w:rsidRPr="006B4F3C">
              <w:t>25</w:t>
            </w:r>
            <w:r w:rsidR="006B4F3C">
              <w:t> </w:t>
            </w:r>
            <w:r w:rsidRPr="006B4F3C">
              <w:t>June 2014</w:t>
            </w:r>
          </w:p>
        </w:tc>
        <w:tc>
          <w:tcPr>
            <w:tcW w:w="1845" w:type="dxa"/>
            <w:tcBorders>
              <w:top w:val="single" w:sz="4" w:space="0" w:color="auto"/>
              <w:bottom w:val="single" w:sz="4" w:space="0" w:color="auto"/>
            </w:tcBorders>
            <w:shd w:val="clear" w:color="auto" w:fill="auto"/>
          </w:tcPr>
          <w:p w:rsidR="00FC1220" w:rsidRPr="006B4F3C" w:rsidRDefault="00FC1220" w:rsidP="00211FCF">
            <w:pPr>
              <w:pStyle w:val="ENoteTableText"/>
            </w:pPr>
            <w:r w:rsidRPr="006B4F3C">
              <w:t xml:space="preserve">Sch </w:t>
            </w:r>
            <w:r w:rsidR="004E4E2F" w:rsidRPr="006B4F3C">
              <w:t>2</w:t>
            </w:r>
            <w:r w:rsidRPr="006B4F3C">
              <w:t>: 25</w:t>
            </w:r>
            <w:r w:rsidR="006B4F3C">
              <w:t> </w:t>
            </w:r>
            <w:r w:rsidRPr="006B4F3C">
              <w:t>June 2014 (s 2(1))</w:t>
            </w:r>
          </w:p>
        </w:tc>
        <w:tc>
          <w:tcPr>
            <w:tcW w:w="1417" w:type="dxa"/>
            <w:tcBorders>
              <w:top w:val="single" w:sz="4" w:space="0" w:color="auto"/>
              <w:bottom w:val="single" w:sz="4" w:space="0" w:color="auto"/>
            </w:tcBorders>
            <w:shd w:val="clear" w:color="auto" w:fill="auto"/>
          </w:tcPr>
          <w:p w:rsidR="00FC1220" w:rsidRPr="006B4F3C" w:rsidRDefault="00FC1220" w:rsidP="00D92CC3">
            <w:pPr>
              <w:pStyle w:val="ENoteTableText"/>
            </w:pPr>
            <w:r w:rsidRPr="006B4F3C">
              <w:t>Sch 2 (item</w:t>
            </w:r>
            <w:r w:rsidR="006B4F3C">
              <w:t> </w:t>
            </w:r>
            <w:r w:rsidRPr="006B4F3C">
              <w:t>3)</w:t>
            </w:r>
          </w:p>
        </w:tc>
      </w:tr>
      <w:tr w:rsidR="007D6257" w:rsidRPr="006B4F3C" w:rsidTr="00CE2215">
        <w:trPr>
          <w:cantSplit/>
        </w:trPr>
        <w:tc>
          <w:tcPr>
            <w:tcW w:w="1838" w:type="dxa"/>
            <w:tcBorders>
              <w:top w:val="single" w:sz="4" w:space="0" w:color="auto"/>
              <w:bottom w:val="single" w:sz="4" w:space="0" w:color="auto"/>
            </w:tcBorders>
            <w:shd w:val="clear" w:color="auto" w:fill="auto"/>
          </w:tcPr>
          <w:p w:rsidR="007D6257" w:rsidRPr="006B4F3C" w:rsidRDefault="007D6257" w:rsidP="003A5DD2">
            <w:pPr>
              <w:pStyle w:val="ENoteTableText"/>
            </w:pPr>
            <w:r w:rsidRPr="006B4F3C">
              <w:t>Treasury Legislation Amendment (Repeal Day) Act 2015</w:t>
            </w:r>
          </w:p>
        </w:tc>
        <w:tc>
          <w:tcPr>
            <w:tcW w:w="992" w:type="dxa"/>
            <w:tcBorders>
              <w:top w:val="single" w:sz="4" w:space="0" w:color="auto"/>
              <w:bottom w:val="single" w:sz="4" w:space="0" w:color="auto"/>
            </w:tcBorders>
            <w:shd w:val="clear" w:color="auto" w:fill="auto"/>
          </w:tcPr>
          <w:p w:rsidR="007D6257" w:rsidRPr="006B4F3C" w:rsidRDefault="007D6257" w:rsidP="003A5DD2">
            <w:pPr>
              <w:pStyle w:val="ENoteTableText"/>
            </w:pPr>
            <w:r w:rsidRPr="006B4F3C">
              <w:t>2, 2015</w:t>
            </w:r>
          </w:p>
        </w:tc>
        <w:tc>
          <w:tcPr>
            <w:tcW w:w="993" w:type="dxa"/>
            <w:tcBorders>
              <w:top w:val="single" w:sz="4" w:space="0" w:color="auto"/>
              <w:bottom w:val="single" w:sz="4" w:space="0" w:color="auto"/>
            </w:tcBorders>
            <w:shd w:val="clear" w:color="auto" w:fill="auto"/>
          </w:tcPr>
          <w:p w:rsidR="007D6257" w:rsidRPr="006B4F3C" w:rsidRDefault="007D6257" w:rsidP="003A5DD2">
            <w:pPr>
              <w:pStyle w:val="ENoteTableText"/>
            </w:pPr>
            <w:r w:rsidRPr="006B4F3C">
              <w:t>25 Feb 2015</w:t>
            </w:r>
          </w:p>
        </w:tc>
        <w:tc>
          <w:tcPr>
            <w:tcW w:w="1845" w:type="dxa"/>
            <w:tcBorders>
              <w:top w:val="single" w:sz="4" w:space="0" w:color="auto"/>
              <w:bottom w:val="single" w:sz="4" w:space="0" w:color="auto"/>
            </w:tcBorders>
            <w:shd w:val="clear" w:color="auto" w:fill="auto"/>
          </w:tcPr>
          <w:p w:rsidR="007D6257" w:rsidRPr="006B4F3C" w:rsidRDefault="007D6257" w:rsidP="002F3006">
            <w:pPr>
              <w:pStyle w:val="ENoteTableText"/>
            </w:pPr>
            <w:r w:rsidRPr="006B4F3C">
              <w:t>Sch 2 (item</w:t>
            </w:r>
            <w:r w:rsidR="006B4F3C">
              <w:t> </w:t>
            </w:r>
            <w:r w:rsidRPr="006B4F3C">
              <w:t>2</w:t>
            </w:r>
            <w:r w:rsidR="008804F2" w:rsidRPr="006B4F3C">
              <w:t>2</w:t>
            </w:r>
            <w:r w:rsidRPr="006B4F3C">
              <w:t>): 1</w:t>
            </w:r>
            <w:r w:rsidR="006B4F3C">
              <w:t> </w:t>
            </w:r>
            <w:r w:rsidRPr="006B4F3C">
              <w:t>July 2015 (s 2(1) item</w:t>
            </w:r>
            <w:r w:rsidR="006B4F3C">
              <w:t> </w:t>
            </w:r>
            <w:r w:rsidRPr="006B4F3C">
              <w:t>4)</w:t>
            </w:r>
            <w:r w:rsidRPr="006B4F3C">
              <w:br/>
              <w:t>Sch 2 (items</w:t>
            </w:r>
            <w:r w:rsidR="006B4F3C">
              <w:t> </w:t>
            </w:r>
            <w:r w:rsidRPr="006B4F3C">
              <w:t>73, 76–87, 95–99</w:t>
            </w:r>
            <w:r w:rsidR="003361AE" w:rsidRPr="006B4F3C">
              <w:t>)</w:t>
            </w:r>
            <w:r w:rsidRPr="006B4F3C">
              <w:t xml:space="preserve"> and Sch 4 </w:t>
            </w:r>
            <w:r w:rsidR="00510631" w:rsidRPr="006B4F3C">
              <w:t>(</w:t>
            </w:r>
            <w:r w:rsidRPr="006B4F3C">
              <w:t>items</w:t>
            </w:r>
            <w:r w:rsidR="006B4F3C">
              <w:t> </w:t>
            </w:r>
            <w:r w:rsidRPr="006B4F3C">
              <w:t>67–69, 79) 25 Feb 2015 (s 2(1) items</w:t>
            </w:r>
            <w:r w:rsidR="006B4F3C">
              <w:t> </w:t>
            </w:r>
            <w:r w:rsidRPr="006B4F3C">
              <w:t>5,</w:t>
            </w:r>
            <w:r w:rsidR="003361AE" w:rsidRPr="006B4F3C">
              <w:t xml:space="preserve"> </w:t>
            </w:r>
            <w:r w:rsidRPr="006B4F3C">
              <w:t>6)</w:t>
            </w:r>
          </w:p>
        </w:tc>
        <w:tc>
          <w:tcPr>
            <w:tcW w:w="1417" w:type="dxa"/>
            <w:tcBorders>
              <w:top w:val="single" w:sz="4" w:space="0" w:color="auto"/>
              <w:bottom w:val="single" w:sz="4" w:space="0" w:color="auto"/>
            </w:tcBorders>
            <w:shd w:val="clear" w:color="auto" w:fill="auto"/>
          </w:tcPr>
          <w:p w:rsidR="007D6257" w:rsidRPr="006B4F3C" w:rsidRDefault="00102D26" w:rsidP="00D92CC3">
            <w:pPr>
              <w:pStyle w:val="ENoteTableText"/>
            </w:pPr>
            <w:r w:rsidRPr="006B4F3C">
              <w:t>Sch 2 (item</w:t>
            </w:r>
            <w:r w:rsidR="00510631" w:rsidRPr="006B4F3C">
              <w:t>s</w:t>
            </w:r>
            <w:r w:rsidR="006B4F3C">
              <w:t> </w:t>
            </w:r>
            <w:r w:rsidR="00345692" w:rsidRPr="006B4F3C">
              <w:t>73, 95–99) and Sch 4 (item</w:t>
            </w:r>
            <w:r w:rsidR="006B4F3C">
              <w:t> </w:t>
            </w:r>
            <w:r w:rsidR="00345692" w:rsidRPr="006B4F3C">
              <w:t>79)</w:t>
            </w:r>
          </w:p>
        </w:tc>
      </w:tr>
      <w:tr w:rsidR="00415AC1" w:rsidRPr="006B4F3C" w:rsidTr="00CE2215">
        <w:trPr>
          <w:cantSplit/>
        </w:trPr>
        <w:tc>
          <w:tcPr>
            <w:tcW w:w="1838" w:type="dxa"/>
            <w:tcBorders>
              <w:top w:val="single" w:sz="4" w:space="0" w:color="auto"/>
              <w:bottom w:val="nil"/>
            </w:tcBorders>
            <w:shd w:val="clear" w:color="auto" w:fill="auto"/>
          </w:tcPr>
          <w:p w:rsidR="00415AC1" w:rsidRPr="006B4F3C" w:rsidRDefault="00415AC1" w:rsidP="008F3A39">
            <w:pPr>
              <w:pStyle w:val="ENoteTableText"/>
              <w:rPr>
                <w:rFonts w:ascii="Arial" w:hAnsi="Arial" w:cs="Arial"/>
                <w:sz w:val="19"/>
                <w:szCs w:val="19"/>
              </w:rPr>
            </w:pPr>
            <w:r w:rsidRPr="006B4F3C">
              <w:t>Norfolk Island Legislation Amendment Act 2015</w:t>
            </w:r>
          </w:p>
        </w:tc>
        <w:tc>
          <w:tcPr>
            <w:tcW w:w="992" w:type="dxa"/>
            <w:tcBorders>
              <w:top w:val="single" w:sz="4" w:space="0" w:color="auto"/>
              <w:bottom w:val="nil"/>
            </w:tcBorders>
            <w:shd w:val="clear" w:color="auto" w:fill="auto"/>
          </w:tcPr>
          <w:p w:rsidR="00415AC1" w:rsidRPr="006B4F3C" w:rsidRDefault="00415AC1" w:rsidP="003A5DD2">
            <w:pPr>
              <w:pStyle w:val="ENoteTableText"/>
            </w:pPr>
            <w:r w:rsidRPr="006B4F3C">
              <w:t>59, 2015</w:t>
            </w:r>
          </w:p>
        </w:tc>
        <w:tc>
          <w:tcPr>
            <w:tcW w:w="993" w:type="dxa"/>
            <w:tcBorders>
              <w:top w:val="single" w:sz="4" w:space="0" w:color="auto"/>
              <w:bottom w:val="nil"/>
            </w:tcBorders>
            <w:shd w:val="clear" w:color="auto" w:fill="auto"/>
          </w:tcPr>
          <w:p w:rsidR="00415AC1" w:rsidRPr="006B4F3C" w:rsidRDefault="00415AC1" w:rsidP="003A5DD2">
            <w:pPr>
              <w:pStyle w:val="ENoteTableText"/>
            </w:pPr>
            <w:r w:rsidRPr="006B4F3C">
              <w:t>26</w:t>
            </w:r>
            <w:r w:rsidR="006B4F3C">
              <w:t> </w:t>
            </w:r>
            <w:r w:rsidRPr="006B4F3C">
              <w:t>May 2015</w:t>
            </w:r>
          </w:p>
        </w:tc>
        <w:tc>
          <w:tcPr>
            <w:tcW w:w="1845" w:type="dxa"/>
            <w:tcBorders>
              <w:top w:val="single" w:sz="4" w:space="0" w:color="auto"/>
              <w:bottom w:val="nil"/>
            </w:tcBorders>
            <w:shd w:val="clear" w:color="auto" w:fill="auto"/>
          </w:tcPr>
          <w:p w:rsidR="00415AC1" w:rsidRPr="006B4F3C" w:rsidRDefault="00415AC1" w:rsidP="003175BE">
            <w:pPr>
              <w:pStyle w:val="ENoteTableText"/>
            </w:pPr>
            <w:r w:rsidRPr="006B4F3C">
              <w:t>Sch 2 (item</w:t>
            </w:r>
            <w:r w:rsidR="006B4F3C">
              <w:t> </w:t>
            </w:r>
            <w:r w:rsidRPr="006B4F3C">
              <w:t>2</w:t>
            </w:r>
            <w:r w:rsidR="00CE7E46" w:rsidRPr="006B4F3C">
              <w:t>09</w:t>
            </w:r>
            <w:r w:rsidR="001217A4" w:rsidRPr="006B4F3C">
              <w:t xml:space="preserve">): </w:t>
            </w:r>
            <w:r w:rsidR="004F7EA0" w:rsidRPr="006B4F3C">
              <w:t>1</w:t>
            </w:r>
            <w:r w:rsidR="006B4F3C">
              <w:t> </w:t>
            </w:r>
            <w:r w:rsidR="004F7EA0" w:rsidRPr="006B4F3C">
              <w:t>July 2016 (s 2(1) item</w:t>
            </w:r>
            <w:r w:rsidR="006B4F3C">
              <w:t> </w:t>
            </w:r>
            <w:r w:rsidR="004F7EA0" w:rsidRPr="006B4F3C">
              <w:t>5)</w:t>
            </w:r>
            <w:r w:rsidR="001217A4" w:rsidRPr="006B4F3C">
              <w:br/>
              <w:t>Sch 2 (items</w:t>
            </w:r>
            <w:r w:rsidR="006B4F3C">
              <w:t> </w:t>
            </w:r>
            <w:r w:rsidR="001217A4" w:rsidRPr="006B4F3C">
              <w:t>356–396): 18</w:t>
            </w:r>
            <w:r w:rsidR="006B4F3C">
              <w:t> </w:t>
            </w:r>
            <w:r w:rsidR="001217A4" w:rsidRPr="006B4F3C">
              <w:t>June 2015 (s 2(1) item</w:t>
            </w:r>
            <w:r w:rsidR="006B4F3C">
              <w:t> </w:t>
            </w:r>
            <w:r w:rsidR="001217A4" w:rsidRPr="006B4F3C">
              <w:t>6)</w:t>
            </w:r>
          </w:p>
        </w:tc>
        <w:tc>
          <w:tcPr>
            <w:tcW w:w="1417" w:type="dxa"/>
            <w:tcBorders>
              <w:top w:val="single" w:sz="4" w:space="0" w:color="auto"/>
              <w:bottom w:val="nil"/>
            </w:tcBorders>
            <w:shd w:val="clear" w:color="auto" w:fill="auto"/>
          </w:tcPr>
          <w:p w:rsidR="00415AC1" w:rsidRPr="006B4F3C" w:rsidRDefault="00CE7E46" w:rsidP="00D92CC3">
            <w:pPr>
              <w:pStyle w:val="ENoteTableText"/>
            </w:pPr>
            <w:r w:rsidRPr="006B4F3C">
              <w:t>Sch 2 (items</w:t>
            </w:r>
            <w:r w:rsidR="006B4F3C">
              <w:t> </w:t>
            </w:r>
            <w:r w:rsidRPr="006B4F3C">
              <w:t>356–396)</w:t>
            </w:r>
          </w:p>
        </w:tc>
      </w:tr>
      <w:tr w:rsidR="00BE5840" w:rsidRPr="006B4F3C" w:rsidTr="00CE2215">
        <w:trPr>
          <w:cantSplit/>
        </w:trPr>
        <w:tc>
          <w:tcPr>
            <w:tcW w:w="1838" w:type="dxa"/>
            <w:tcBorders>
              <w:top w:val="nil"/>
              <w:bottom w:val="nil"/>
            </w:tcBorders>
            <w:shd w:val="clear" w:color="auto" w:fill="auto"/>
          </w:tcPr>
          <w:p w:rsidR="00BE5840" w:rsidRPr="006B4F3C" w:rsidRDefault="00BE5840" w:rsidP="00CE2215">
            <w:pPr>
              <w:pStyle w:val="ENoteTTIndentHeading"/>
            </w:pPr>
            <w:r w:rsidRPr="006B4F3C">
              <w:rPr>
                <w:rFonts w:cs="Times New Roman"/>
              </w:rPr>
              <w:t>as amended by</w:t>
            </w:r>
          </w:p>
        </w:tc>
        <w:tc>
          <w:tcPr>
            <w:tcW w:w="992" w:type="dxa"/>
            <w:tcBorders>
              <w:top w:val="nil"/>
              <w:bottom w:val="nil"/>
            </w:tcBorders>
            <w:shd w:val="clear" w:color="auto" w:fill="auto"/>
          </w:tcPr>
          <w:p w:rsidR="00BE5840" w:rsidRPr="006B4F3C" w:rsidRDefault="00BE5840" w:rsidP="00CE2215">
            <w:pPr>
              <w:pStyle w:val="ENoteTableText"/>
            </w:pPr>
          </w:p>
        </w:tc>
        <w:tc>
          <w:tcPr>
            <w:tcW w:w="993" w:type="dxa"/>
            <w:tcBorders>
              <w:top w:val="nil"/>
              <w:bottom w:val="nil"/>
            </w:tcBorders>
            <w:shd w:val="clear" w:color="auto" w:fill="auto"/>
          </w:tcPr>
          <w:p w:rsidR="00BE5840" w:rsidRPr="006B4F3C" w:rsidRDefault="00BE5840" w:rsidP="00CE2215">
            <w:pPr>
              <w:pStyle w:val="ENoteTableText"/>
            </w:pPr>
          </w:p>
        </w:tc>
        <w:tc>
          <w:tcPr>
            <w:tcW w:w="1845" w:type="dxa"/>
            <w:tcBorders>
              <w:top w:val="nil"/>
              <w:bottom w:val="nil"/>
            </w:tcBorders>
            <w:shd w:val="clear" w:color="auto" w:fill="auto"/>
          </w:tcPr>
          <w:p w:rsidR="00BE5840" w:rsidRPr="006B4F3C" w:rsidRDefault="00BE5840" w:rsidP="00CE2215">
            <w:pPr>
              <w:pStyle w:val="ENoteTableText"/>
            </w:pPr>
          </w:p>
        </w:tc>
        <w:tc>
          <w:tcPr>
            <w:tcW w:w="1417" w:type="dxa"/>
            <w:tcBorders>
              <w:top w:val="nil"/>
              <w:bottom w:val="nil"/>
            </w:tcBorders>
            <w:shd w:val="clear" w:color="auto" w:fill="auto"/>
          </w:tcPr>
          <w:p w:rsidR="00BE5840" w:rsidRPr="006B4F3C" w:rsidRDefault="00BE5840" w:rsidP="00CE2215">
            <w:pPr>
              <w:pStyle w:val="ENoteTableText"/>
            </w:pPr>
          </w:p>
        </w:tc>
      </w:tr>
      <w:tr w:rsidR="00BE5840" w:rsidRPr="006B4F3C" w:rsidTr="00CE2215">
        <w:trPr>
          <w:cantSplit/>
        </w:trPr>
        <w:tc>
          <w:tcPr>
            <w:tcW w:w="1838" w:type="dxa"/>
            <w:tcBorders>
              <w:top w:val="nil"/>
              <w:bottom w:val="single" w:sz="4" w:space="0" w:color="auto"/>
            </w:tcBorders>
            <w:shd w:val="clear" w:color="auto" w:fill="auto"/>
          </w:tcPr>
          <w:p w:rsidR="00BE5840" w:rsidRPr="006B4F3C" w:rsidRDefault="00BE5840" w:rsidP="00CE2215">
            <w:pPr>
              <w:pStyle w:val="ENoteTTi"/>
            </w:pPr>
            <w:r w:rsidRPr="006B4F3C">
              <w:t>Territories Legislation Amendment Act 2016</w:t>
            </w:r>
          </w:p>
        </w:tc>
        <w:tc>
          <w:tcPr>
            <w:tcW w:w="992" w:type="dxa"/>
            <w:tcBorders>
              <w:top w:val="nil"/>
              <w:bottom w:val="single" w:sz="4" w:space="0" w:color="auto"/>
            </w:tcBorders>
            <w:shd w:val="clear" w:color="auto" w:fill="auto"/>
          </w:tcPr>
          <w:p w:rsidR="00BE5840" w:rsidRPr="006B4F3C" w:rsidRDefault="00BE5840" w:rsidP="00CE2215">
            <w:pPr>
              <w:pStyle w:val="ENoteTableText"/>
            </w:pPr>
            <w:r w:rsidRPr="006B4F3C">
              <w:t>33, 2016</w:t>
            </w:r>
          </w:p>
        </w:tc>
        <w:tc>
          <w:tcPr>
            <w:tcW w:w="993" w:type="dxa"/>
            <w:tcBorders>
              <w:top w:val="nil"/>
              <w:bottom w:val="single" w:sz="4" w:space="0" w:color="auto"/>
            </w:tcBorders>
            <w:shd w:val="clear" w:color="auto" w:fill="auto"/>
          </w:tcPr>
          <w:p w:rsidR="00BE5840" w:rsidRPr="006B4F3C" w:rsidRDefault="00BE5840" w:rsidP="00CE2215">
            <w:pPr>
              <w:pStyle w:val="ENoteTableText"/>
            </w:pPr>
            <w:r w:rsidRPr="006B4F3C">
              <w:t>23 Mar 2016</w:t>
            </w:r>
          </w:p>
        </w:tc>
        <w:tc>
          <w:tcPr>
            <w:tcW w:w="1845" w:type="dxa"/>
            <w:tcBorders>
              <w:top w:val="nil"/>
              <w:bottom w:val="single" w:sz="4" w:space="0" w:color="auto"/>
            </w:tcBorders>
            <w:shd w:val="clear" w:color="auto" w:fill="auto"/>
          </w:tcPr>
          <w:p w:rsidR="00BE5840" w:rsidRPr="006B4F3C" w:rsidRDefault="00BE5840" w:rsidP="00410652">
            <w:pPr>
              <w:pStyle w:val="ENoteTableText"/>
            </w:pPr>
            <w:r w:rsidRPr="006B4F3C">
              <w:t>Sch 2:</w:t>
            </w:r>
            <w:r w:rsidR="00410652" w:rsidRPr="006B4F3C">
              <w:t xml:space="preserve"> </w:t>
            </w:r>
            <w:r w:rsidRPr="006B4F3C">
              <w:t>24 Mar 2016 (s</w:t>
            </w:r>
            <w:r w:rsidR="00410652" w:rsidRPr="006B4F3C">
              <w:t> </w:t>
            </w:r>
            <w:r w:rsidRPr="006B4F3C">
              <w:t>2(1) item</w:t>
            </w:r>
            <w:r w:rsidR="006B4F3C">
              <w:t> </w:t>
            </w:r>
            <w:r w:rsidRPr="006B4F3C">
              <w:t>2)</w:t>
            </w:r>
          </w:p>
        </w:tc>
        <w:tc>
          <w:tcPr>
            <w:tcW w:w="1417" w:type="dxa"/>
            <w:tcBorders>
              <w:top w:val="nil"/>
              <w:bottom w:val="single" w:sz="4" w:space="0" w:color="auto"/>
            </w:tcBorders>
            <w:shd w:val="clear" w:color="auto" w:fill="auto"/>
          </w:tcPr>
          <w:p w:rsidR="00BE5840" w:rsidRPr="006B4F3C" w:rsidRDefault="00BE5840" w:rsidP="00CE2215">
            <w:pPr>
              <w:pStyle w:val="ENoteTableText"/>
            </w:pPr>
            <w:r w:rsidRPr="006B4F3C">
              <w:t>—</w:t>
            </w:r>
          </w:p>
        </w:tc>
      </w:tr>
      <w:tr w:rsidR="0008538E" w:rsidRPr="006B4F3C" w:rsidTr="00C360EC">
        <w:trPr>
          <w:cantSplit/>
        </w:trPr>
        <w:tc>
          <w:tcPr>
            <w:tcW w:w="1838" w:type="dxa"/>
            <w:tcBorders>
              <w:top w:val="single" w:sz="4" w:space="0" w:color="auto"/>
              <w:bottom w:val="single" w:sz="4" w:space="0" w:color="auto"/>
            </w:tcBorders>
            <w:shd w:val="clear" w:color="auto" w:fill="auto"/>
          </w:tcPr>
          <w:p w:rsidR="0008538E" w:rsidRPr="006B4F3C" w:rsidRDefault="0008538E" w:rsidP="003A5DD2">
            <w:pPr>
              <w:pStyle w:val="ENoteTableText"/>
            </w:pPr>
            <w:r w:rsidRPr="006B4F3C">
              <w:t>Tax and Superannuation Laws Amendment (2015 Measures No.</w:t>
            </w:r>
            <w:r w:rsidR="006B4F3C">
              <w:t> </w:t>
            </w:r>
            <w:r w:rsidRPr="006B4F3C">
              <w:t>1) Act 2015</w:t>
            </w:r>
          </w:p>
        </w:tc>
        <w:tc>
          <w:tcPr>
            <w:tcW w:w="992" w:type="dxa"/>
            <w:tcBorders>
              <w:top w:val="single" w:sz="4" w:space="0" w:color="auto"/>
              <w:bottom w:val="single" w:sz="4" w:space="0" w:color="auto"/>
            </w:tcBorders>
            <w:shd w:val="clear" w:color="auto" w:fill="auto"/>
          </w:tcPr>
          <w:p w:rsidR="0008538E" w:rsidRPr="006B4F3C" w:rsidRDefault="0008538E" w:rsidP="003A5DD2">
            <w:pPr>
              <w:pStyle w:val="ENoteTableText"/>
            </w:pPr>
            <w:r w:rsidRPr="006B4F3C">
              <w:t>70, 2015</w:t>
            </w:r>
          </w:p>
        </w:tc>
        <w:tc>
          <w:tcPr>
            <w:tcW w:w="993" w:type="dxa"/>
            <w:tcBorders>
              <w:top w:val="single" w:sz="4" w:space="0" w:color="auto"/>
              <w:bottom w:val="single" w:sz="4" w:space="0" w:color="auto"/>
            </w:tcBorders>
            <w:shd w:val="clear" w:color="auto" w:fill="auto"/>
          </w:tcPr>
          <w:p w:rsidR="0008538E" w:rsidRPr="006B4F3C" w:rsidRDefault="0008538E" w:rsidP="003A5DD2">
            <w:pPr>
              <w:pStyle w:val="ENoteTableText"/>
            </w:pPr>
            <w:r w:rsidRPr="006B4F3C">
              <w:t>25</w:t>
            </w:r>
            <w:r w:rsidR="006B4F3C">
              <w:t> </w:t>
            </w:r>
            <w:r w:rsidRPr="006B4F3C">
              <w:t>June 2015</w:t>
            </w:r>
          </w:p>
        </w:tc>
        <w:tc>
          <w:tcPr>
            <w:tcW w:w="1845" w:type="dxa"/>
            <w:tcBorders>
              <w:top w:val="single" w:sz="4" w:space="0" w:color="auto"/>
              <w:bottom w:val="single" w:sz="4" w:space="0" w:color="auto"/>
            </w:tcBorders>
            <w:shd w:val="clear" w:color="auto" w:fill="auto"/>
          </w:tcPr>
          <w:p w:rsidR="0008538E" w:rsidRPr="006B4F3C" w:rsidRDefault="00D921FC" w:rsidP="000D284D">
            <w:pPr>
              <w:pStyle w:val="ENoteTableText"/>
            </w:pPr>
            <w:r w:rsidRPr="006B4F3C">
              <w:t>Sch 1 (item</w:t>
            </w:r>
            <w:r w:rsidR="006B4F3C">
              <w:t> </w:t>
            </w:r>
            <w:r w:rsidRPr="006B4F3C">
              <w:t>45</w:t>
            </w:r>
            <w:r w:rsidR="00641696" w:rsidRPr="006B4F3C">
              <w:t>, 195–205</w:t>
            </w:r>
            <w:r w:rsidRPr="006B4F3C">
              <w:t>): 1</w:t>
            </w:r>
            <w:r w:rsidR="006B4F3C">
              <w:t> </w:t>
            </w:r>
            <w:r w:rsidRPr="006B4F3C">
              <w:t>July 2015 (s</w:t>
            </w:r>
            <w:r w:rsidR="00641696" w:rsidRPr="006B4F3C">
              <w:t> </w:t>
            </w:r>
            <w:r w:rsidRPr="006B4F3C">
              <w:t>2(1) item</w:t>
            </w:r>
            <w:r w:rsidR="00641696" w:rsidRPr="006B4F3C">
              <w:t>s</w:t>
            </w:r>
            <w:r w:rsidR="006B4F3C">
              <w:t> </w:t>
            </w:r>
            <w:r w:rsidRPr="006B4F3C">
              <w:t>3</w:t>
            </w:r>
            <w:r w:rsidR="00641696" w:rsidRPr="006B4F3C">
              <w:t>, 6</w:t>
            </w:r>
            <w:r w:rsidRPr="006B4F3C">
              <w:t>)</w:t>
            </w:r>
            <w:r w:rsidRPr="006B4F3C">
              <w:br/>
            </w:r>
            <w:r w:rsidR="0008538E" w:rsidRPr="006B4F3C">
              <w:t>Sch 6 (item</w:t>
            </w:r>
            <w:r w:rsidR="006B4F3C">
              <w:t> </w:t>
            </w:r>
            <w:r w:rsidR="0008538E" w:rsidRPr="006B4F3C">
              <w:t>4): 25</w:t>
            </w:r>
            <w:r w:rsidR="006B4F3C">
              <w:t> </w:t>
            </w:r>
            <w:r w:rsidR="0008538E" w:rsidRPr="006B4F3C">
              <w:t>June 2015 (s 2(1) item</w:t>
            </w:r>
            <w:r w:rsidR="006B4F3C">
              <w:t> </w:t>
            </w:r>
            <w:r w:rsidR="0008538E" w:rsidRPr="006B4F3C">
              <w:t>11)</w:t>
            </w:r>
          </w:p>
        </w:tc>
        <w:tc>
          <w:tcPr>
            <w:tcW w:w="1417" w:type="dxa"/>
            <w:tcBorders>
              <w:top w:val="single" w:sz="4" w:space="0" w:color="auto"/>
              <w:bottom w:val="single" w:sz="4" w:space="0" w:color="auto"/>
            </w:tcBorders>
            <w:shd w:val="clear" w:color="auto" w:fill="auto"/>
          </w:tcPr>
          <w:p w:rsidR="0008538E" w:rsidRPr="006B4F3C" w:rsidRDefault="00641696" w:rsidP="000D284D">
            <w:pPr>
              <w:pStyle w:val="ENoteTableText"/>
            </w:pPr>
            <w:r w:rsidRPr="006B4F3C">
              <w:t>Sch 1 (items</w:t>
            </w:r>
            <w:r w:rsidR="006B4F3C">
              <w:t> </w:t>
            </w:r>
            <w:r w:rsidRPr="006B4F3C">
              <w:t>195–205)</w:t>
            </w:r>
          </w:p>
        </w:tc>
      </w:tr>
      <w:tr w:rsidR="000C13DB" w:rsidRPr="006B4F3C" w:rsidTr="00802AA8">
        <w:trPr>
          <w:cantSplit/>
        </w:trPr>
        <w:tc>
          <w:tcPr>
            <w:tcW w:w="1838" w:type="dxa"/>
            <w:tcBorders>
              <w:top w:val="single" w:sz="4" w:space="0" w:color="auto"/>
              <w:bottom w:val="single" w:sz="4" w:space="0" w:color="auto"/>
            </w:tcBorders>
            <w:shd w:val="clear" w:color="auto" w:fill="auto"/>
          </w:tcPr>
          <w:p w:rsidR="000C13DB" w:rsidRPr="006B4F3C" w:rsidRDefault="000C13DB" w:rsidP="003A5DD2">
            <w:pPr>
              <w:pStyle w:val="ENoteTableText"/>
            </w:pPr>
            <w:r w:rsidRPr="006B4F3C">
              <w:t>Tax Laws Amendment (Small Business Measures No.</w:t>
            </w:r>
            <w:r w:rsidR="006B4F3C">
              <w:t> </w:t>
            </w:r>
            <w:r w:rsidRPr="006B4F3C">
              <w:t>3) Act 2015</w:t>
            </w:r>
          </w:p>
        </w:tc>
        <w:tc>
          <w:tcPr>
            <w:tcW w:w="992" w:type="dxa"/>
            <w:tcBorders>
              <w:top w:val="single" w:sz="4" w:space="0" w:color="auto"/>
              <w:bottom w:val="single" w:sz="4" w:space="0" w:color="auto"/>
            </w:tcBorders>
            <w:shd w:val="clear" w:color="auto" w:fill="auto"/>
          </w:tcPr>
          <w:p w:rsidR="000C13DB" w:rsidRPr="006B4F3C" w:rsidRDefault="000C13DB" w:rsidP="003A5DD2">
            <w:pPr>
              <w:pStyle w:val="ENoteTableText"/>
            </w:pPr>
            <w:r w:rsidRPr="006B4F3C">
              <w:t>114, 2015</w:t>
            </w:r>
          </w:p>
        </w:tc>
        <w:tc>
          <w:tcPr>
            <w:tcW w:w="993" w:type="dxa"/>
            <w:tcBorders>
              <w:top w:val="single" w:sz="4" w:space="0" w:color="auto"/>
              <w:bottom w:val="single" w:sz="4" w:space="0" w:color="auto"/>
            </w:tcBorders>
            <w:shd w:val="clear" w:color="auto" w:fill="auto"/>
          </w:tcPr>
          <w:p w:rsidR="000C13DB" w:rsidRPr="006B4F3C" w:rsidRDefault="000C13DB" w:rsidP="003A5DD2">
            <w:pPr>
              <w:pStyle w:val="ENoteTableText"/>
            </w:pPr>
            <w:r w:rsidRPr="006B4F3C">
              <w:t>26 Aug 2015</w:t>
            </w:r>
          </w:p>
        </w:tc>
        <w:tc>
          <w:tcPr>
            <w:tcW w:w="1845" w:type="dxa"/>
            <w:tcBorders>
              <w:top w:val="single" w:sz="4" w:space="0" w:color="auto"/>
              <w:bottom w:val="single" w:sz="4" w:space="0" w:color="auto"/>
            </w:tcBorders>
            <w:shd w:val="clear" w:color="auto" w:fill="auto"/>
          </w:tcPr>
          <w:p w:rsidR="000C13DB" w:rsidRPr="006B4F3C" w:rsidRDefault="00C360EC" w:rsidP="008130FA">
            <w:pPr>
              <w:pStyle w:val="ENoteTableText"/>
            </w:pPr>
            <w:r w:rsidRPr="006B4F3C">
              <w:t>Sch 3: 26 Aug 2015 (s </w:t>
            </w:r>
            <w:r w:rsidR="000C13DB" w:rsidRPr="006B4F3C">
              <w:t>2(1) item</w:t>
            </w:r>
            <w:r w:rsidR="006B4F3C">
              <w:t> </w:t>
            </w:r>
            <w:r w:rsidR="000C13DB" w:rsidRPr="006B4F3C">
              <w:t>1)</w:t>
            </w:r>
          </w:p>
        </w:tc>
        <w:tc>
          <w:tcPr>
            <w:tcW w:w="1417" w:type="dxa"/>
            <w:tcBorders>
              <w:top w:val="single" w:sz="4" w:space="0" w:color="auto"/>
              <w:bottom w:val="single" w:sz="4" w:space="0" w:color="auto"/>
            </w:tcBorders>
            <w:shd w:val="clear" w:color="auto" w:fill="auto"/>
          </w:tcPr>
          <w:p w:rsidR="000C13DB" w:rsidRPr="006B4F3C" w:rsidRDefault="000C13DB" w:rsidP="000D284D">
            <w:pPr>
              <w:pStyle w:val="ENoteTableText"/>
            </w:pPr>
            <w:r w:rsidRPr="006B4F3C">
              <w:t>Sch 3 (item</w:t>
            </w:r>
            <w:r w:rsidR="006B4F3C">
              <w:t> </w:t>
            </w:r>
            <w:r w:rsidRPr="006B4F3C">
              <w:t>4)</w:t>
            </w:r>
          </w:p>
        </w:tc>
      </w:tr>
      <w:tr w:rsidR="00810FE4" w:rsidRPr="006B4F3C" w:rsidTr="001B58B7">
        <w:trPr>
          <w:cantSplit/>
        </w:trPr>
        <w:tc>
          <w:tcPr>
            <w:tcW w:w="1838" w:type="dxa"/>
            <w:tcBorders>
              <w:top w:val="single" w:sz="4" w:space="0" w:color="auto"/>
              <w:bottom w:val="single" w:sz="4" w:space="0" w:color="auto"/>
            </w:tcBorders>
            <w:shd w:val="clear" w:color="auto" w:fill="auto"/>
          </w:tcPr>
          <w:p w:rsidR="00810FE4" w:rsidRPr="006B4F3C" w:rsidRDefault="00810FE4" w:rsidP="003A5DD2">
            <w:pPr>
              <w:pStyle w:val="ENoteTableText"/>
            </w:pPr>
            <w:r w:rsidRPr="006B4F3C">
              <w:t>Statute Law Revision Act (No.</w:t>
            </w:r>
            <w:r w:rsidR="006B4F3C">
              <w:t> </w:t>
            </w:r>
            <w:r w:rsidRPr="006B4F3C">
              <w:t>2) 2015</w:t>
            </w:r>
          </w:p>
        </w:tc>
        <w:tc>
          <w:tcPr>
            <w:tcW w:w="992" w:type="dxa"/>
            <w:tcBorders>
              <w:top w:val="single" w:sz="4" w:space="0" w:color="auto"/>
              <w:bottom w:val="single" w:sz="4" w:space="0" w:color="auto"/>
            </w:tcBorders>
            <w:shd w:val="clear" w:color="auto" w:fill="auto"/>
          </w:tcPr>
          <w:p w:rsidR="00810FE4" w:rsidRPr="006B4F3C" w:rsidRDefault="00810FE4" w:rsidP="003A5DD2">
            <w:pPr>
              <w:pStyle w:val="ENoteTableText"/>
            </w:pPr>
            <w:r w:rsidRPr="006B4F3C">
              <w:t>145, 2015</w:t>
            </w:r>
          </w:p>
        </w:tc>
        <w:tc>
          <w:tcPr>
            <w:tcW w:w="993" w:type="dxa"/>
            <w:tcBorders>
              <w:top w:val="single" w:sz="4" w:space="0" w:color="auto"/>
              <w:bottom w:val="single" w:sz="4" w:space="0" w:color="auto"/>
            </w:tcBorders>
            <w:shd w:val="clear" w:color="auto" w:fill="auto"/>
          </w:tcPr>
          <w:p w:rsidR="00810FE4" w:rsidRPr="006B4F3C" w:rsidRDefault="00810FE4" w:rsidP="003A5DD2">
            <w:pPr>
              <w:pStyle w:val="ENoteTableText"/>
            </w:pPr>
            <w:r w:rsidRPr="006B4F3C">
              <w:t>12 Nov 2015</w:t>
            </w:r>
          </w:p>
        </w:tc>
        <w:tc>
          <w:tcPr>
            <w:tcW w:w="1845" w:type="dxa"/>
            <w:tcBorders>
              <w:top w:val="single" w:sz="4" w:space="0" w:color="auto"/>
              <w:bottom w:val="single" w:sz="4" w:space="0" w:color="auto"/>
            </w:tcBorders>
            <w:shd w:val="clear" w:color="auto" w:fill="auto"/>
          </w:tcPr>
          <w:p w:rsidR="00810FE4" w:rsidRPr="006B4F3C" w:rsidRDefault="00810FE4">
            <w:pPr>
              <w:pStyle w:val="ENoteTableText"/>
            </w:pPr>
            <w:r w:rsidRPr="006B4F3C">
              <w:t>Sch 4 (items</w:t>
            </w:r>
            <w:r w:rsidR="006B4F3C">
              <w:t> </w:t>
            </w:r>
            <w:r w:rsidRPr="006B4F3C">
              <w:t>11–15): 1</w:t>
            </w:r>
            <w:r w:rsidR="00CA28CB" w:rsidRPr="006B4F3C">
              <w:t>0</w:t>
            </w:r>
            <w:r w:rsidRPr="006B4F3C">
              <w:t xml:space="preserve"> </w:t>
            </w:r>
            <w:r w:rsidR="00CA28CB" w:rsidRPr="006B4F3C">
              <w:t>Dec 2015</w:t>
            </w:r>
            <w:r w:rsidRPr="006B4F3C">
              <w:t xml:space="preserve"> (s 2(1) item</w:t>
            </w:r>
            <w:r w:rsidR="006B4F3C">
              <w:t> </w:t>
            </w:r>
            <w:r w:rsidR="00CA28CB" w:rsidRPr="006B4F3C">
              <w:t>7)</w:t>
            </w:r>
          </w:p>
        </w:tc>
        <w:tc>
          <w:tcPr>
            <w:tcW w:w="1417" w:type="dxa"/>
            <w:tcBorders>
              <w:top w:val="single" w:sz="4" w:space="0" w:color="auto"/>
              <w:bottom w:val="single" w:sz="4" w:space="0" w:color="auto"/>
            </w:tcBorders>
            <w:shd w:val="clear" w:color="auto" w:fill="auto"/>
          </w:tcPr>
          <w:p w:rsidR="00810FE4" w:rsidRPr="006B4F3C" w:rsidRDefault="00CA28CB" w:rsidP="000D284D">
            <w:pPr>
              <w:pStyle w:val="ENoteTableText"/>
            </w:pPr>
            <w:r w:rsidRPr="006B4F3C">
              <w:t>—</w:t>
            </w:r>
          </w:p>
        </w:tc>
      </w:tr>
      <w:tr w:rsidR="001B58B7" w:rsidRPr="006B4F3C" w:rsidTr="00BD6DA9">
        <w:trPr>
          <w:cantSplit/>
        </w:trPr>
        <w:tc>
          <w:tcPr>
            <w:tcW w:w="1838" w:type="dxa"/>
            <w:tcBorders>
              <w:top w:val="single" w:sz="4" w:space="0" w:color="auto"/>
              <w:bottom w:val="single" w:sz="4" w:space="0" w:color="auto"/>
            </w:tcBorders>
            <w:shd w:val="clear" w:color="auto" w:fill="auto"/>
          </w:tcPr>
          <w:p w:rsidR="001B58B7" w:rsidRPr="006B4F3C" w:rsidRDefault="001B58B7" w:rsidP="005B00E9">
            <w:pPr>
              <w:pStyle w:val="ENoteTableText"/>
            </w:pPr>
            <w:r w:rsidRPr="006B4F3C">
              <w:t>Tax and Superannuation Laws Amendment (2015 Measures No.</w:t>
            </w:r>
            <w:r w:rsidR="006B4F3C">
              <w:t> </w:t>
            </w:r>
            <w:r w:rsidRPr="006B4F3C">
              <w:t>5) Act 2015</w:t>
            </w:r>
          </w:p>
        </w:tc>
        <w:tc>
          <w:tcPr>
            <w:tcW w:w="992" w:type="dxa"/>
            <w:tcBorders>
              <w:top w:val="single" w:sz="4" w:space="0" w:color="auto"/>
              <w:bottom w:val="single" w:sz="4" w:space="0" w:color="auto"/>
            </w:tcBorders>
            <w:shd w:val="clear" w:color="auto" w:fill="auto"/>
          </w:tcPr>
          <w:p w:rsidR="001B58B7" w:rsidRPr="006B4F3C" w:rsidRDefault="001B58B7" w:rsidP="005B00E9">
            <w:pPr>
              <w:pStyle w:val="ENoteTableText"/>
            </w:pPr>
            <w:r w:rsidRPr="006B4F3C">
              <w:t>162, 2015</w:t>
            </w:r>
          </w:p>
        </w:tc>
        <w:tc>
          <w:tcPr>
            <w:tcW w:w="993" w:type="dxa"/>
            <w:tcBorders>
              <w:top w:val="single" w:sz="4" w:space="0" w:color="auto"/>
              <w:bottom w:val="single" w:sz="4" w:space="0" w:color="auto"/>
            </w:tcBorders>
            <w:shd w:val="clear" w:color="auto" w:fill="auto"/>
          </w:tcPr>
          <w:p w:rsidR="001B58B7" w:rsidRPr="006B4F3C" w:rsidRDefault="001B58B7" w:rsidP="005B00E9">
            <w:pPr>
              <w:pStyle w:val="ENoteTableText"/>
            </w:pPr>
            <w:r w:rsidRPr="006B4F3C">
              <w:t>30 Nov 2015</w:t>
            </w:r>
          </w:p>
        </w:tc>
        <w:tc>
          <w:tcPr>
            <w:tcW w:w="1845" w:type="dxa"/>
            <w:tcBorders>
              <w:top w:val="single" w:sz="4" w:space="0" w:color="auto"/>
              <w:bottom w:val="single" w:sz="4" w:space="0" w:color="auto"/>
            </w:tcBorders>
            <w:shd w:val="clear" w:color="auto" w:fill="auto"/>
          </w:tcPr>
          <w:p w:rsidR="001B58B7" w:rsidRPr="006B4F3C" w:rsidRDefault="001B58B7">
            <w:pPr>
              <w:pStyle w:val="ENoteTableText"/>
            </w:pPr>
            <w:r w:rsidRPr="006B4F3C">
              <w:t>Sch 1 (items</w:t>
            </w:r>
            <w:r w:rsidR="006B4F3C">
              <w:t> </w:t>
            </w:r>
            <w:r w:rsidRPr="006B4F3C">
              <w:t>4–20) and Sch 3: 30 Nov 2015 (s 2(1) item</w:t>
            </w:r>
            <w:r w:rsidR="006B4F3C">
              <w:t> </w:t>
            </w:r>
            <w:r w:rsidRPr="006B4F3C">
              <w:t>2)</w:t>
            </w:r>
          </w:p>
        </w:tc>
        <w:tc>
          <w:tcPr>
            <w:tcW w:w="1417" w:type="dxa"/>
            <w:tcBorders>
              <w:top w:val="single" w:sz="4" w:space="0" w:color="auto"/>
              <w:bottom w:val="single" w:sz="4" w:space="0" w:color="auto"/>
            </w:tcBorders>
            <w:shd w:val="clear" w:color="auto" w:fill="auto"/>
          </w:tcPr>
          <w:p w:rsidR="001B58B7" w:rsidRPr="006B4F3C" w:rsidRDefault="001B58B7" w:rsidP="005B00E9">
            <w:pPr>
              <w:pStyle w:val="ENoteTableText"/>
            </w:pPr>
            <w:r w:rsidRPr="006B4F3C">
              <w:t>Sch 3 (item</w:t>
            </w:r>
            <w:r w:rsidR="006B4F3C">
              <w:t> </w:t>
            </w:r>
            <w:r w:rsidRPr="006B4F3C">
              <w:t>12)</w:t>
            </w:r>
          </w:p>
        </w:tc>
      </w:tr>
      <w:tr w:rsidR="00BD6DA9" w:rsidRPr="006B4F3C" w:rsidTr="00EB2124">
        <w:trPr>
          <w:cantSplit/>
        </w:trPr>
        <w:tc>
          <w:tcPr>
            <w:tcW w:w="1838" w:type="dxa"/>
            <w:tcBorders>
              <w:top w:val="single" w:sz="4" w:space="0" w:color="auto"/>
              <w:bottom w:val="single" w:sz="4" w:space="0" w:color="auto"/>
            </w:tcBorders>
            <w:shd w:val="clear" w:color="auto" w:fill="auto"/>
          </w:tcPr>
          <w:p w:rsidR="00BD6DA9" w:rsidRPr="006B4F3C" w:rsidRDefault="00BD6DA9" w:rsidP="00BD6DA9">
            <w:pPr>
              <w:pStyle w:val="ENoteTableText"/>
            </w:pPr>
            <w:r w:rsidRPr="006B4F3C">
              <w:t>Statute Law Revision Act (No.</w:t>
            </w:r>
            <w:r w:rsidR="006B4F3C">
              <w:t> </w:t>
            </w:r>
            <w:r w:rsidRPr="006B4F3C">
              <w:t>1) 2016</w:t>
            </w:r>
          </w:p>
        </w:tc>
        <w:tc>
          <w:tcPr>
            <w:tcW w:w="992" w:type="dxa"/>
            <w:tcBorders>
              <w:top w:val="single" w:sz="4" w:space="0" w:color="auto"/>
              <w:bottom w:val="single" w:sz="4" w:space="0" w:color="auto"/>
            </w:tcBorders>
            <w:shd w:val="clear" w:color="auto" w:fill="auto"/>
          </w:tcPr>
          <w:p w:rsidR="00BD6DA9" w:rsidRPr="006B4F3C" w:rsidRDefault="00BD6DA9" w:rsidP="00BD6DA9">
            <w:pPr>
              <w:pStyle w:val="ENoteTableText"/>
            </w:pPr>
            <w:r w:rsidRPr="006B4F3C">
              <w:t>4, 2016</w:t>
            </w:r>
          </w:p>
        </w:tc>
        <w:tc>
          <w:tcPr>
            <w:tcW w:w="993" w:type="dxa"/>
            <w:tcBorders>
              <w:top w:val="single" w:sz="4" w:space="0" w:color="auto"/>
              <w:bottom w:val="single" w:sz="4" w:space="0" w:color="auto"/>
            </w:tcBorders>
            <w:shd w:val="clear" w:color="auto" w:fill="auto"/>
          </w:tcPr>
          <w:p w:rsidR="00BD6DA9" w:rsidRPr="006B4F3C" w:rsidRDefault="00BD6DA9" w:rsidP="00BD6DA9">
            <w:pPr>
              <w:pStyle w:val="ENoteTableText"/>
            </w:pPr>
            <w:r w:rsidRPr="006B4F3C">
              <w:t>11 Feb 2016</w:t>
            </w:r>
          </w:p>
        </w:tc>
        <w:tc>
          <w:tcPr>
            <w:tcW w:w="1845" w:type="dxa"/>
            <w:tcBorders>
              <w:top w:val="single" w:sz="4" w:space="0" w:color="auto"/>
              <w:bottom w:val="single" w:sz="4" w:space="0" w:color="auto"/>
            </w:tcBorders>
            <w:shd w:val="clear" w:color="auto" w:fill="auto"/>
          </w:tcPr>
          <w:p w:rsidR="00BD6DA9" w:rsidRPr="006B4F3C" w:rsidRDefault="00BD6DA9" w:rsidP="00BD6DA9">
            <w:pPr>
              <w:pStyle w:val="ENoteTableText"/>
            </w:pPr>
            <w:r w:rsidRPr="006B4F3C">
              <w:t>Sch 4 (item</w:t>
            </w:r>
            <w:r w:rsidR="006B4F3C">
              <w:t> </w:t>
            </w:r>
            <w:r w:rsidRPr="006B4F3C">
              <w:t>391): 10 Mar 2016 (s 2(1) item</w:t>
            </w:r>
            <w:r w:rsidR="006B4F3C">
              <w:t> </w:t>
            </w:r>
            <w:r w:rsidRPr="006B4F3C">
              <w:t>6)</w:t>
            </w:r>
          </w:p>
        </w:tc>
        <w:tc>
          <w:tcPr>
            <w:tcW w:w="1417" w:type="dxa"/>
            <w:tcBorders>
              <w:top w:val="single" w:sz="4" w:space="0" w:color="auto"/>
              <w:bottom w:val="single" w:sz="4" w:space="0" w:color="auto"/>
            </w:tcBorders>
            <w:shd w:val="clear" w:color="auto" w:fill="auto"/>
          </w:tcPr>
          <w:p w:rsidR="00BD6DA9" w:rsidRPr="006B4F3C" w:rsidRDefault="00BD6DA9" w:rsidP="00BD6DA9">
            <w:pPr>
              <w:pStyle w:val="ENoteTableText"/>
            </w:pPr>
            <w:r w:rsidRPr="006B4F3C">
              <w:t>—</w:t>
            </w:r>
          </w:p>
        </w:tc>
      </w:tr>
      <w:tr w:rsidR="00B24115" w:rsidRPr="006B4F3C" w:rsidTr="00204D09">
        <w:trPr>
          <w:cantSplit/>
        </w:trPr>
        <w:tc>
          <w:tcPr>
            <w:tcW w:w="1838" w:type="dxa"/>
            <w:tcBorders>
              <w:top w:val="single" w:sz="4" w:space="0" w:color="auto"/>
              <w:bottom w:val="single" w:sz="4" w:space="0" w:color="auto"/>
            </w:tcBorders>
            <w:shd w:val="clear" w:color="auto" w:fill="auto"/>
          </w:tcPr>
          <w:p w:rsidR="00B24115" w:rsidRPr="006B4F3C" w:rsidRDefault="00B24115" w:rsidP="00BD6DA9">
            <w:pPr>
              <w:pStyle w:val="ENoteTableText"/>
            </w:pPr>
            <w:r w:rsidRPr="006B4F3C">
              <w:t>Family Assistance Legislation Amendment (Jobs for Families Child Care Package) Act 2017</w:t>
            </w:r>
          </w:p>
        </w:tc>
        <w:tc>
          <w:tcPr>
            <w:tcW w:w="992" w:type="dxa"/>
            <w:tcBorders>
              <w:top w:val="single" w:sz="4" w:space="0" w:color="auto"/>
              <w:bottom w:val="single" w:sz="4" w:space="0" w:color="auto"/>
            </w:tcBorders>
            <w:shd w:val="clear" w:color="auto" w:fill="auto"/>
          </w:tcPr>
          <w:p w:rsidR="00B24115" w:rsidRPr="006B4F3C" w:rsidRDefault="00B24115" w:rsidP="00BD6DA9">
            <w:pPr>
              <w:pStyle w:val="ENoteTableText"/>
            </w:pPr>
            <w:r w:rsidRPr="006B4F3C">
              <w:t>22, 2017</w:t>
            </w:r>
          </w:p>
        </w:tc>
        <w:tc>
          <w:tcPr>
            <w:tcW w:w="993" w:type="dxa"/>
            <w:tcBorders>
              <w:top w:val="single" w:sz="4" w:space="0" w:color="auto"/>
              <w:bottom w:val="single" w:sz="4" w:space="0" w:color="auto"/>
            </w:tcBorders>
            <w:shd w:val="clear" w:color="auto" w:fill="auto"/>
          </w:tcPr>
          <w:p w:rsidR="00B24115" w:rsidRPr="006B4F3C" w:rsidRDefault="00B24115" w:rsidP="00BD6DA9">
            <w:pPr>
              <w:pStyle w:val="ENoteTableText"/>
            </w:pPr>
            <w:r w:rsidRPr="006B4F3C">
              <w:t>4 Apr 2017</w:t>
            </w:r>
          </w:p>
        </w:tc>
        <w:tc>
          <w:tcPr>
            <w:tcW w:w="1845" w:type="dxa"/>
            <w:tcBorders>
              <w:top w:val="single" w:sz="4" w:space="0" w:color="auto"/>
              <w:bottom w:val="single" w:sz="4" w:space="0" w:color="auto"/>
            </w:tcBorders>
            <w:shd w:val="clear" w:color="auto" w:fill="auto"/>
          </w:tcPr>
          <w:p w:rsidR="00B24115" w:rsidRPr="006B4F3C" w:rsidRDefault="00B24115" w:rsidP="00BD6DA9">
            <w:pPr>
              <w:pStyle w:val="ENoteTableText"/>
            </w:pPr>
            <w:r w:rsidRPr="006B4F3C">
              <w:t>Sch 2 (item</w:t>
            </w:r>
            <w:r w:rsidR="006B4F3C">
              <w:t> </w:t>
            </w:r>
            <w:r w:rsidRPr="006B4F3C">
              <w:t>5): 2</w:t>
            </w:r>
            <w:r w:rsidR="006B4F3C">
              <w:t> </w:t>
            </w:r>
            <w:r w:rsidRPr="006B4F3C">
              <w:t>July 2018 (s 2(1) item</w:t>
            </w:r>
            <w:r w:rsidR="006B4F3C">
              <w:t> </w:t>
            </w:r>
            <w:r w:rsidRPr="006B4F3C">
              <w:t>2)</w:t>
            </w:r>
            <w:r w:rsidRPr="006B4F3C">
              <w:br/>
              <w:t>Sch 4: 5 Apr 2017 (s 2(1) item</w:t>
            </w:r>
            <w:r w:rsidR="006B4F3C">
              <w:t> </w:t>
            </w:r>
            <w:r w:rsidRPr="006B4F3C">
              <w:t>5)</w:t>
            </w:r>
          </w:p>
        </w:tc>
        <w:tc>
          <w:tcPr>
            <w:tcW w:w="1417" w:type="dxa"/>
            <w:tcBorders>
              <w:top w:val="single" w:sz="4" w:space="0" w:color="auto"/>
              <w:bottom w:val="single" w:sz="4" w:space="0" w:color="auto"/>
            </w:tcBorders>
            <w:shd w:val="clear" w:color="auto" w:fill="auto"/>
          </w:tcPr>
          <w:p w:rsidR="00B24115" w:rsidRPr="006B4F3C" w:rsidRDefault="00B24115" w:rsidP="00BD6DA9">
            <w:pPr>
              <w:pStyle w:val="ENoteTableText"/>
            </w:pPr>
            <w:r w:rsidRPr="006B4F3C">
              <w:t>Sch 4</w:t>
            </w:r>
          </w:p>
        </w:tc>
      </w:tr>
      <w:tr w:rsidR="0091067B" w:rsidRPr="006B4F3C" w:rsidTr="00584728">
        <w:trPr>
          <w:cantSplit/>
        </w:trPr>
        <w:tc>
          <w:tcPr>
            <w:tcW w:w="1838" w:type="dxa"/>
            <w:tcBorders>
              <w:top w:val="single" w:sz="4" w:space="0" w:color="auto"/>
              <w:bottom w:val="single" w:sz="4" w:space="0" w:color="auto"/>
            </w:tcBorders>
            <w:shd w:val="clear" w:color="auto" w:fill="auto"/>
          </w:tcPr>
          <w:p w:rsidR="0091067B" w:rsidRPr="006B4F3C" w:rsidRDefault="0091067B" w:rsidP="00BD6DA9">
            <w:pPr>
              <w:pStyle w:val="ENoteTableText"/>
            </w:pPr>
            <w:r w:rsidRPr="006B4F3C">
              <w:t>Treasury Laws Amendment (2018 Measures No.</w:t>
            </w:r>
            <w:r w:rsidR="006B4F3C">
              <w:t> </w:t>
            </w:r>
            <w:r w:rsidRPr="006B4F3C">
              <w:t>4) Act 2019</w:t>
            </w:r>
          </w:p>
        </w:tc>
        <w:tc>
          <w:tcPr>
            <w:tcW w:w="992" w:type="dxa"/>
            <w:tcBorders>
              <w:top w:val="single" w:sz="4" w:space="0" w:color="auto"/>
              <w:bottom w:val="single" w:sz="4" w:space="0" w:color="auto"/>
            </w:tcBorders>
            <w:shd w:val="clear" w:color="auto" w:fill="auto"/>
          </w:tcPr>
          <w:p w:rsidR="0091067B" w:rsidRPr="006B4F3C" w:rsidRDefault="0091067B" w:rsidP="00BD6DA9">
            <w:pPr>
              <w:pStyle w:val="ENoteTableText"/>
            </w:pPr>
            <w:r w:rsidRPr="006B4F3C">
              <w:t>8, 2019</w:t>
            </w:r>
          </w:p>
        </w:tc>
        <w:tc>
          <w:tcPr>
            <w:tcW w:w="993" w:type="dxa"/>
            <w:tcBorders>
              <w:top w:val="single" w:sz="4" w:space="0" w:color="auto"/>
              <w:bottom w:val="single" w:sz="4" w:space="0" w:color="auto"/>
            </w:tcBorders>
            <w:shd w:val="clear" w:color="auto" w:fill="auto"/>
          </w:tcPr>
          <w:p w:rsidR="0091067B" w:rsidRPr="006B4F3C" w:rsidRDefault="0091067B" w:rsidP="00BD6DA9">
            <w:pPr>
              <w:pStyle w:val="ENoteTableText"/>
            </w:pPr>
            <w:r w:rsidRPr="006B4F3C">
              <w:t>1 Mar 2019</w:t>
            </w:r>
          </w:p>
        </w:tc>
        <w:tc>
          <w:tcPr>
            <w:tcW w:w="1845" w:type="dxa"/>
            <w:tcBorders>
              <w:top w:val="single" w:sz="4" w:space="0" w:color="auto"/>
              <w:bottom w:val="single" w:sz="4" w:space="0" w:color="auto"/>
            </w:tcBorders>
            <w:shd w:val="clear" w:color="auto" w:fill="auto"/>
          </w:tcPr>
          <w:p w:rsidR="0091067B" w:rsidRPr="006B4F3C" w:rsidRDefault="0091067B" w:rsidP="00BD6DA9">
            <w:pPr>
              <w:pStyle w:val="ENoteTableText"/>
            </w:pPr>
            <w:r w:rsidRPr="006B4F3C">
              <w:t>Sch 8 (item</w:t>
            </w:r>
            <w:r w:rsidR="006B4F3C">
              <w:t> </w:t>
            </w:r>
            <w:r w:rsidRPr="006B4F3C">
              <w:t>24, 25): 1 Apr 2019 (s 2(1) item</w:t>
            </w:r>
            <w:r w:rsidR="006B4F3C">
              <w:t> </w:t>
            </w:r>
            <w:r w:rsidRPr="006B4F3C">
              <w:t>11)</w:t>
            </w:r>
          </w:p>
        </w:tc>
        <w:tc>
          <w:tcPr>
            <w:tcW w:w="1417" w:type="dxa"/>
            <w:tcBorders>
              <w:top w:val="single" w:sz="4" w:space="0" w:color="auto"/>
              <w:bottom w:val="single" w:sz="4" w:space="0" w:color="auto"/>
            </w:tcBorders>
            <w:shd w:val="clear" w:color="auto" w:fill="auto"/>
          </w:tcPr>
          <w:p w:rsidR="0091067B" w:rsidRPr="006B4F3C" w:rsidRDefault="0091067B" w:rsidP="00BD6DA9">
            <w:pPr>
              <w:pStyle w:val="ENoteTableText"/>
            </w:pPr>
            <w:r w:rsidRPr="006B4F3C">
              <w:t>Sch 8 (item</w:t>
            </w:r>
            <w:r w:rsidR="006B4F3C">
              <w:t> </w:t>
            </w:r>
            <w:r w:rsidRPr="006B4F3C">
              <w:t>25)</w:t>
            </w:r>
          </w:p>
        </w:tc>
      </w:tr>
      <w:tr w:rsidR="00311295" w:rsidRPr="006B4F3C" w:rsidTr="00BD6DA9">
        <w:trPr>
          <w:cantSplit/>
        </w:trPr>
        <w:tc>
          <w:tcPr>
            <w:tcW w:w="1838" w:type="dxa"/>
            <w:tcBorders>
              <w:top w:val="single" w:sz="4" w:space="0" w:color="auto"/>
              <w:bottom w:val="single" w:sz="12" w:space="0" w:color="auto"/>
            </w:tcBorders>
            <w:shd w:val="clear" w:color="auto" w:fill="auto"/>
          </w:tcPr>
          <w:p w:rsidR="00311295" w:rsidRPr="006B4F3C" w:rsidRDefault="00311295" w:rsidP="00BD6DA9">
            <w:pPr>
              <w:pStyle w:val="ENoteTableText"/>
            </w:pPr>
            <w:r w:rsidRPr="006B4F3C">
              <w:t>Treasury Laws Amendment (Timor Sea Maritime Boundaries Treaty) Act 2019</w:t>
            </w:r>
          </w:p>
        </w:tc>
        <w:tc>
          <w:tcPr>
            <w:tcW w:w="992" w:type="dxa"/>
            <w:tcBorders>
              <w:top w:val="single" w:sz="4" w:space="0" w:color="auto"/>
              <w:bottom w:val="single" w:sz="12" w:space="0" w:color="auto"/>
            </w:tcBorders>
            <w:shd w:val="clear" w:color="auto" w:fill="auto"/>
          </w:tcPr>
          <w:p w:rsidR="00311295" w:rsidRPr="006B4F3C" w:rsidRDefault="00311295" w:rsidP="00BD6DA9">
            <w:pPr>
              <w:pStyle w:val="ENoteTableText"/>
            </w:pPr>
            <w:r w:rsidRPr="006B4F3C">
              <w:t>59, 2019</w:t>
            </w:r>
          </w:p>
        </w:tc>
        <w:tc>
          <w:tcPr>
            <w:tcW w:w="993" w:type="dxa"/>
            <w:tcBorders>
              <w:top w:val="single" w:sz="4" w:space="0" w:color="auto"/>
              <w:bottom w:val="single" w:sz="12" w:space="0" w:color="auto"/>
            </w:tcBorders>
            <w:shd w:val="clear" w:color="auto" w:fill="auto"/>
          </w:tcPr>
          <w:p w:rsidR="00311295" w:rsidRPr="006B4F3C" w:rsidRDefault="00311295" w:rsidP="00BD6DA9">
            <w:pPr>
              <w:pStyle w:val="ENoteTableText"/>
            </w:pPr>
            <w:r w:rsidRPr="006B4F3C">
              <w:t>7 Aug 2019</w:t>
            </w:r>
          </w:p>
        </w:tc>
        <w:tc>
          <w:tcPr>
            <w:tcW w:w="1845" w:type="dxa"/>
            <w:tcBorders>
              <w:top w:val="single" w:sz="4" w:space="0" w:color="auto"/>
              <w:bottom w:val="single" w:sz="12" w:space="0" w:color="auto"/>
            </w:tcBorders>
            <w:shd w:val="clear" w:color="auto" w:fill="auto"/>
          </w:tcPr>
          <w:p w:rsidR="00311295" w:rsidRPr="006B4F3C" w:rsidRDefault="00311295" w:rsidP="00BD6DA9">
            <w:pPr>
              <w:pStyle w:val="ENoteTableText"/>
            </w:pPr>
            <w:r w:rsidRPr="006B4F3C">
              <w:t>Sch 2 (item</w:t>
            </w:r>
            <w:r w:rsidR="006B4F3C">
              <w:t> </w:t>
            </w:r>
            <w:r w:rsidRPr="006B4F3C">
              <w:t>3): 30 Aug 2019 (s 2(1) item</w:t>
            </w:r>
            <w:r w:rsidR="006B4F3C">
              <w:t> </w:t>
            </w:r>
            <w:r w:rsidRPr="006B4F3C">
              <w:t>2)</w:t>
            </w:r>
          </w:p>
        </w:tc>
        <w:tc>
          <w:tcPr>
            <w:tcW w:w="1417" w:type="dxa"/>
            <w:tcBorders>
              <w:top w:val="single" w:sz="4" w:space="0" w:color="auto"/>
              <w:bottom w:val="single" w:sz="12" w:space="0" w:color="auto"/>
            </w:tcBorders>
            <w:shd w:val="clear" w:color="auto" w:fill="auto"/>
          </w:tcPr>
          <w:p w:rsidR="00311295" w:rsidRPr="006B4F3C" w:rsidRDefault="00311295" w:rsidP="00BD6DA9">
            <w:pPr>
              <w:pStyle w:val="ENoteTableText"/>
            </w:pPr>
            <w:r w:rsidRPr="006B4F3C">
              <w:t>—</w:t>
            </w:r>
          </w:p>
        </w:tc>
      </w:tr>
    </w:tbl>
    <w:p w:rsidR="00DD0863" w:rsidRPr="006B4F3C" w:rsidRDefault="00DD0863" w:rsidP="00DD0863">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DD0863" w:rsidRPr="006B4F3C" w:rsidTr="00E60610">
        <w:trPr>
          <w:tblHeader/>
        </w:trPr>
        <w:tc>
          <w:tcPr>
            <w:tcW w:w="1806" w:type="dxa"/>
            <w:tcBorders>
              <w:top w:val="single" w:sz="12" w:space="0" w:color="auto"/>
              <w:bottom w:val="single" w:sz="12" w:space="0" w:color="auto"/>
            </w:tcBorders>
            <w:shd w:val="clear" w:color="auto" w:fill="auto"/>
          </w:tcPr>
          <w:p w:rsidR="00DD0863" w:rsidRPr="006B4F3C" w:rsidRDefault="00DD0863" w:rsidP="00853D94">
            <w:pPr>
              <w:pStyle w:val="ENoteTableHeading"/>
            </w:pPr>
            <w:r w:rsidRPr="006B4F3C">
              <w:t>Number and year</w:t>
            </w:r>
          </w:p>
        </w:tc>
        <w:tc>
          <w:tcPr>
            <w:tcW w:w="1806" w:type="dxa"/>
            <w:tcBorders>
              <w:top w:val="single" w:sz="12" w:space="0" w:color="auto"/>
              <w:bottom w:val="single" w:sz="12" w:space="0" w:color="auto"/>
            </w:tcBorders>
            <w:shd w:val="clear" w:color="auto" w:fill="auto"/>
          </w:tcPr>
          <w:p w:rsidR="00DD0863" w:rsidRPr="006B4F3C" w:rsidRDefault="005E76C0" w:rsidP="00853D94">
            <w:pPr>
              <w:pStyle w:val="ENoteTableHeading"/>
            </w:pPr>
            <w:r w:rsidRPr="006B4F3C">
              <w:t>R</w:t>
            </w:r>
            <w:r w:rsidR="00DD0863" w:rsidRPr="006B4F3C">
              <w:t>egistration</w:t>
            </w:r>
          </w:p>
        </w:tc>
        <w:tc>
          <w:tcPr>
            <w:tcW w:w="1806" w:type="dxa"/>
            <w:tcBorders>
              <w:top w:val="single" w:sz="12" w:space="0" w:color="auto"/>
              <w:bottom w:val="single" w:sz="12" w:space="0" w:color="auto"/>
            </w:tcBorders>
            <w:shd w:val="clear" w:color="auto" w:fill="auto"/>
          </w:tcPr>
          <w:p w:rsidR="00DD0863" w:rsidRPr="006B4F3C" w:rsidRDefault="00DD0863" w:rsidP="00853D94">
            <w:pPr>
              <w:pStyle w:val="ENoteTableHeading"/>
            </w:pPr>
            <w:r w:rsidRPr="006B4F3C">
              <w:t>Commencement</w:t>
            </w:r>
          </w:p>
        </w:tc>
        <w:tc>
          <w:tcPr>
            <w:tcW w:w="1665" w:type="dxa"/>
            <w:tcBorders>
              <w:top w:val="single" w:sz="12" w:space="0" w:color="auto"/>
              <w:bottom w:val="single" w:sz="12" w:space="0" w:color="auto"/>
            </w:tcBorders>
            <w:shd w:val="clear" w:color="auto" w:fill="auto"/>
          </w:tcPr>
          <w:p w:rsidR="00DD0863" w:rsidRPr="006B4F3C" w:rsidRDefault="00DD0863" w:rsidP="00853D94">
            <w:pPr>
              <w:pStyle w:val="ENoteTableHeading"/>
            </w:pPr>
            <w:r w:rsidRPr="006B4F3C">
              <w:t>Application, saving and transitional provisions</w:t>
            </w:r>
          </w:p>
        </w:tc>
      </w:tr>
      <w:tr w:rsidR="00DD0863" w:rsidRPr="006B4F3C" w:rsidTr="00E60610">
        <w:tc>
          <w:tcPr>
            <w:tcW w:w="1806" w:type="dxa"/>
            <w:tcBorders>
              <w:top w:val="single" w:sz="12" w:space="0" w:color="auto"/>
              <w:bottom w:val="single" w:sz="12" w:space="0" w:color="auto"/>
            </w:tcBorders>
            <w:shd w:val="clear" w:color="auto" w:fill="auto"/>
          </w:tcPr>
          <w:p w:rsidR="00DD0863" w:rsidRPr="006B4F3C" w:rsidRDefault="00DD0863" w:rsidP="00853D94">
            <w:pPr>
              <w:pStyle w:val="ENoteTableText"/>
              <w:keepNext/>
            </w:pPr>
            <w:r w:rsidRPr="006B4F3C">
              <w:t>2006 No.</w:t>
            </w:r>
            <w:r w:rsidR="006B4F3C">
              <w:t> </w:t>
            </w:r>
            <w:r w:rsidRPr="006B4F3C">
              <w:t>50</w:t>
            </w:r>
          </w:p>
        </w:tc>
        <w:tc>
          <w:tcPr>
            <w:tcW w:w="1806" w:type="dxa"/>
            <w:tcBorders>
              <w:top w:val="single" w:sz="12" w:space="0" w:color="auto"/>
              <w:bottom w:val="single" w:sz="12" w:space="0" w:color="auto"/>
            </w:tcBorders>
            <w:shd w:val="clear" w:color="auto" w:fill="auto"/>
          </w:tcPr>
          <w:p w:rsidR="00DD0863" w:rsidRPr="006B4F3C" w:rsidRDefault="00DD0863" w:rsidP="000858C3">
            <w:pPr>
              <w:pStyle w:val="ENoteTableText"/>
              <w:keepNext/>
            </w:pPr>
            <w:r w:rsidRPr="006B4F3C">
              <w:t>17 Mar 2006 (F2006L00820)</w:t>
            </w:r>
          </w:p>
        </w:tc>
        <w:tc>
          <w:tcPr>
            <w:tcW w:w="1806" w:type="dxa"/>
            <w:tcBorders>
              <w:top w:val="single" w:sz="12" w:space="0" w:color="auto"/>
              <w:bottom w:val="single" w:sz="12" w:space="0" w:color="auto"/>
            </w:tcBorders>
            <w:shd w:val="clear" w:color="auto" w:fill="auto"/>
          </w:tcPr>
          <w:p w:rsidR="00E60610" w:rsidRPr="006B4F3C" w:rsidRDefault="00584728" w:rsidP="000858C3">
            <w:pPr>
              <w:pStyle w:val="ENoteTableText"/>
              <w:keepNext/>
            </w:pPr>
            <w:r w:rsidRPr="006B4F3C">
              <w:t>Sch</w:t>
            </w:r>
            <w:r w:rsidR="00CB1891" w:rsidRPr="006B4F3C">
              <w:t> </w:t>
            </w:r>
            <w:r w:rsidR="00E60610" w:rsidRPr="006B4F3C">
              <w:t>50:</w:t>
            </w:r>
            <w:r w:rsidR="00E60610" w:rsidRPr="006B4F3C">
              <w:rPr>
                <w:szCs w:val="16"/>
              </w:rPr>
              <w:t xml:space="preserve"> 27 Mar 2006 (r 2(b))</w:t>
            </w:r>
          </w:p>
        </w:tc>
        <w:tc>
          <w:tcPr>
            <w:tcW w:w="1665" w:type="dxa"/>
            <w:tcBorders>
              <w:top w:val="single" w:sz="12" w:space="0" w:color="auto"/>
              <w:bottom w:val="single" w:sz="12" w:space="0" w:color="auto"/>
            </w:tcBorders>
            <w:shd w:val="clear" w:color="auto" w:fill="auto"/>
          </w:tcPr>
          <w:p w:rsidR="00DD0863" w:rsidRPr="006B4F3C" w:rsidRDefault="00DD0863" w:rsidP="00853D94">
            <w:pPr>
              <w:pStyle w:val="ENoteTableText"/>
              <w:keepNext/>
            </w:pPr>
            <w:r w:rsidRPr="006B4F3C">
              <w:t>—</w:t>
            </w:r>
          </w:p>
        </w:tc>
      </w:tr>
    </w:tbl>
    <w:p w:rsidR="00DD0863" w:rsidRPr="006B4F3C" w:rsidRDefault="00DD0863" w:rsidP="00B556E1">
      <w:pPr>
        <w:pStyle w:val="Tabletext"/>
      </w:pPr>
    </w:p>
    <w:p w:rsidR="00D106F8" w:rsidRPr="006B4F3C" w:rsidRDefault="00D106F8" w:rsidP="003A5DD2">
      <w:pPr>
        <w:pStyle w:val="EndNotespara"/>
      </w:pPr>
      <w:r w:rsidRPr="006B4F3C">
        <w:rPr>
          <w:i/>
        </w:rPr>
        <w:t>(a)</w:t>
      </w:r>
      <w:r w:rsidRPr="006B4F3C">
        <w:tab/>
        <w:t>Subsection</w:t>
      </w:r>
      <w:r w:rsidR="006B4F3C">
        <w:t> </w:t>
      </w:r>
      <w:r w:rsidRPr="006B4F3C">
        <w:t xml:space="preserve">2(2) of the </w:t>
      </w:r>
      <w:r w:rsidRPr="006B4F3C">
        <w:rPr>
          <w:i/>
        </w:rPr>
        <w:t>Taxation Boards of Review (Transfer of Jurisdiction) Act 1986</w:t>
      </w:r>
      <w:r w:rsidRPr="006B4F3C">
        <w:t xml:space="preserve"> provides as follows:</w:t>
      </w:r>
    </w:p>
    <w:p w:rsidR="00D106F8" w:rsidRPr="006B4F3C" w:rsidRDefault="00D106F8" w:rsidP="003A5DD2">
      <w:pPr>
        <w:pStyle w:val="EndNotessubpara"/>
      </w:pPr>
      <w:r w:rsidRPr="006B4F3C">
        <w:tab/>
        <w:t>(2)</w:t>
      </w:r>
      <w:r w:rsidRPr="006B4F3C">
        <w:tab/>
        <w:t>Section</w:t>
      </w:r>
      <w:r w:rsidR="006B4F3C">
        <w:t> </w:t>
      </w:r>
      <w:r w:rsidRPr="006B4F3C">
        <w:t>31 and Parts VII and VIII (sections</w:t>
      </w:r>
      <w:r w:rsidR="006B4F3C">
        <w:t> </w:t>
      </w:r>
      <w:r w:rsidRPr="006B4F3C">
        <w:t xml:space="preserve">45–56) shall come into operation, or shall be deemed to have come into operation, immediately after the </w:t>
      </w:r>
      <w:r w:rsidRPr="006B4F3C">
        <w:rPr>
          <w:i/>
        </w:rPr>
        <w:t>Fringe Benefits Tax Assessment Act 1986</w:t>
      </w:r>
      <w:r w:rsidRPr="006B4F3C">
        <w:t xml:space="preserve"> comes into operation.</w:t>
      </w:r>
    </w:p>
    <w:p w:rsidR="00D106F8" w:rsidRPr="006B4F3C" w:rsidRDefault="00D106F8" w:rsidP="003A5DD2">
      <w:pPr>
        <w:pStyle w:val="EndNotespara"/>
      </w:pPr>
      <w:r w:rsidRPr="006B4F3C">
        <w:tab/>
        <w:t xml:space="preserve">The </w:t>
      </w:r>
      <w:r w:rsidRPr="006B4F3C">
        <w:rPr>
          <w:i/>
        </w:rPr>
        <w:t xml:space="preserve">Fringe Benefits Tax Assessment Act 1986 </w:t>
      </w:r>
      <w:r w:rsidRPr="006B4F3C">
        <w:t>came into operation on 24</w:t>
      </w:r>
      <w:r w:rsidR="006B4F3C">
        <w:t> </w:t>
      </w:r>
      <w:r w:rsidRPr="006B4F3C">
        <w:t xml:space="preserve">June 1986. </w:t>
      </w:r>
    </w:p>
    <w:p w:rsidR="00D106F8" w:rsidRPr="006B4F3C" w:rsidRDefault="00D106F8" w:rsidP="003A5DD2">
      <w:pPr>
        <w:pStyle w:val="EndNotespara"/>
      </w:pPr>
      <w:r w:rsidRPr="006B4F3C">
        <w:rPr>
          <w:i/>
        </w:rPr>
        <w:t>(b)</w:t>
      </w:r>
      <w:r w:rsidRPr="006B4F3C">
        <w:tab/>
        <w:t xml:space="preserve">The </w:t>
      </w:r>
      <w:r w:rsidRPr="006B4F3C">
        <w:rPr>
          <w:i/>
        </w:rPr>
        <w:t xml:space="preserve">Fringe Benefits Tax Assessment Act 1986 </w:t>
      </w:r>
      <w:r w:rsidRPr="006B4F3C">
        <w:t>was amended by section</w:t>
      </w:r>
      <w:r w:rsidR="006B4F3C">
        <w:t> </w:t>
      </w:r>
      <w:r w:rsidRPr="006B4F3C">
        <w:t xml:space="preserve">3 only of the </w:t>
      </w:r>
      <w:r w:rsidRPr="006B4F3C">
        <w:rPr>
          <w:i/>
        </w:rPr>
        <w:t>Jurisdiction of Courts (Miscellaneous Amendments) Act 1987</w:t>
      </w:r>
      <w:r w:rsidRPr="006B4F3C">
        <w:t>, subsection</w:t>
      </w:r>
      <w:r w:rsidR="006B4F3C">
        <w:t> </w:t>
      </w:r>
      <w:r w:rsidRPr="006B4F3C">
        <w:t xml:space="preserve">2(2) of which provides as follows: </w:t>
      </w:r>
    </w:p>
    <w:p w:rsidR="00D106F8" w:rsidRPr="006B4F3C" w:rsidRDefault="00D106F8" w:rsidP="003A5DD2">
      <w:pPr>
        <w:pStyle w:val="EndNotessubpara"/>
      </w:pPr>
      <w:r w:rsidRPr="006B4F3C">
        <w:tab/>
        <w:t>(2)</w:t>
      </w:r>
      <w:r w:rsidRPr="006B4F3C">
        <w:tab/>
        <w:t>The amendments made by this Act to an Act specified in the Schedule shall come into operation on such day as is fixed by Proclamation in relation to those amendments.</w:t>
      </w:r>
    </w:p>
    <w:p w:rsidR="00D106F8" w:rsidRPr="006B4F3C" w:rsidRDefault="00D106F8" w:rsidP="003A5DD2">
      <w:pPr>
        <w:pStyle w:val="EndNotespara"/>
      </w:pPr>
      <w:r w:rsidRPr="006B4F3C">
        <w:rPr>
          <w:i/>
        </w:rPr>
        <w:t>(c)</w:t>
      </w:r>
      <w:r w:rsidRPr="006B4F3C">
        <w:tab/>
        <w:t xml:space="preserve">The </w:t>
      </w:r>
      <w:r w:rsidRPr="006B4F3C">
        <w:rPr>
          <w:i/>
        </w:rPr>
        <w:t xml:space="preserve">Taxation Laws Amendment (Fringe Benefits and Substantiation) Act 1987 </w:t>
      </w:r>
      <w:r w:rsidRPr="006B4F3C">
        <w:t>was amended by Part</w:t>
      </w:r>
      <w:r w:rsidR="00C42613" w:rsidRPr="006B4F3C">
        <w:t> </w:t>
      </w:r>
      <w:r w:rsidRPr="006B4F3C">
        <w:t>IX (sections</w:t>
      </w:r>
      <w:r w:rsidR="006B4F3C">
        <w:t> </w:t>
      </w:r>
      <w:r w:rsidRPr="006B4F3C">
        <w:t xml:space="preserve">49 and 50) only of the </w:t>
      </w:r>
      <w:r w:rsidRPr="006B4F3C">
        <w:rPr>
          <w:i/>
        </w:rPr>
        <w:t>Taxation Laws Amendment Act 1988</w:t>
      </w:r>
      <w:r w:rsidRPr="006B4F3C">
        <w:t>, subsection</w:t>
      </w:r>
      <w:r w:rsidR="006B4F3C">
        <w:t> </w:t>
      </w:r>
      <w:r w:rsidRPr="006B4F3C">
        <w:t xml:space="preserve">2(6) of which provides as follows: </w:t>
      </w:r>
    </w:p>
    <w:p w:rsidR="00D106F8" w:rsidRPr="006B4F3C" w:rsidRDefault="009E58ED" w:rsidP="003A5DD2">
      <w:pPr>
        <w:pStyle w:val="EndNotessubpara"/>
      </w:pPr>
      <w:r w:rsidRPr="006B4F3C">
        <w:tab/>
        <w:t>(6)</w:t>
      </w:r>
      <w:r w:rsidRPr="006B4F3C">
        <w:tab/>
      </w:r>
      <w:r w:rsidR="00D106F8" w:rsidRPr="006B4F3C">
        <w:t>Part</w:t>
      </w:r>
      <w:r w:rsidR="00C42613" w:rsidRPr="006B4F3C">
        <w:t> </w:t>
      </w:r>
      <w:r w:rsidR="00D106F8" w:rsidRPr="006B4F3C">
        <w:t xml:space="preserve">IX shall be deemed to have come into operation on the commencement of the </w:t>
      </w:r>
      <w:r w:rsidR="00D106F8" w:rsidRPr="006B4F3C">
        <w:rPr>
          <w:i/>
        </w:rPr>
        <w:t>Taxation Laws Amendment (Fringe Benefits and Substantiation) Act 1987</w:t>
      </w:r>
      <w:r w:rsidR="00D106F8" w:rsidRPr="006B4F3C">
        <w:t>.</w:t>
      </w:r>
    </w:p>
    <w:p w:rsidR="00D106F8" w:rsidRPr="006B4F3C" w:rsidRDefault="00D106F8" w:rsidP="003A5DD2">
      <w:pPr>
        <w:pStyle w:val="EndNotespara"/>
      </w:pPr>
      <w:r w:rsidRPr="006B4F3C">
        <w:rPr>
          <w:i/>
        </w:rPr>
        <w:t>(d)</w:t>
      </w:r>
      <w:r w:rsidRPr="006B4F3C">
        <w:tab/>
        <w:t xml:space="preserve">The </w:t>
      </w:r>
      <w:r w:rsidRPr="006B4F3C">
        <w:rPr>
          <w:i/>
        </w:rPr>
        <w:t xml:space="preserve">Fringe Benefits Tax Assessment Act 1986 </w:t>
      </w:r>
      <w:r w:rsidRPr="006B4F3C">
        <w:t>was amended by subsection</w:t>
      </w:r>
      <w:r w:rsidR="006B4F3C">
        <w:t> </w:t>
      </w:r>
      <w:r w:rsidRPr="006B4F3C">
        <w:t xml:space="preserve">69(1) only of the </w:t>
      </w:r>
      <w:r w:rsidRPr="006B4F3C">
        <w:rPr>
          <w:i/>
        </w:rPr>
        <w:t>Australian Airlines (Conversion to Public Company) Act 1988</w:t>
      </w:r>
      <w:r w:rsidRPr="006B4F3C">
        <w:t>, subsection</w:t>
      </w:r>
      <w:r w:rsidR="006B4F3C">
        <w:t> </w:t>
      </w:r>
      <w:r w:rsidRPr="006B4F3C">
        <w:t xml:space="preserve">2(1) of which provides as follows: </w:t>
      </w:r>
    </w:p>
    <w:p w:rsidR="00D106F8" w:rsidRPr="006B4F3C" w:rsidRDefault="00D106F8" w:rsidP="003A5DD2">
      <w:pPr>
        <w:pStyle w:val="EndNotessubpara"/>
      </w:pPr>
      <w:r w:rsidRPr="006B4F3C">
        <w:tab/>
        <w:t>(1)</w:t>
      </w:r>
      <w:r w:rsidRPr="006B4F3C">
        <w:tab/>
        <w:t>Subject to this section, this Act shall come into operation on the day on which it receives the Royal Assent.</w:t>
      </w:r>
    </w:p>
    <w:p w:rsidR="00D106F8" w:rsidRPr="006B4F3C" w:rsidRDefault="00D106F8" w:rsidP="003A5DD2">
      <w:pPr>
        <w:pStyle w:val="EndNotespara"/>
      </w:pPr>
      <w:r w:rsidRPr="006B4F3C">
        <w:rPr>
          <w:i/>
        </w:rPr>
        <w:t>(e)</w:t>
      </w:r>
      <w:r w:rsidRPr="006B4F3C">
        <w:tab/>
        <w:t>Subsection</w:t>
      </w:r>
      <w:r w:rsidR="006B4F3C">
        <w:t> </w:t>
      </w:r>
      <w:r w:rsidRPr="006B4F3C">
        <w:t xml:space="preserve">2(2) of the </w:t>
      </w:r>
      <w:r w:rsidRPr="006B4F3C">
        <w:rPr>
          <w:i/>
        </w:rPr>
        <w:t>Taxation Laws Amendment Act (No.</w:t>
      </w:r>
      <w:r w:rsidR="006B4F3C">
        <w:rPr>
          <w:i/>
        </w:rPr>
        <w:t> </w:t>
      </w:r>
      <w:r w:rsidRPr="006B4F3C">
        <w:rPr>
          <w:i/>
        </w:rPr>
        <w:t>4) 1988</w:t>
      </w:r>
      <w:r w:rsidRPr="006B4F3C">
        <w:t xml:space="preserve"> provides as follows:</w:t>
      </w:r>
    </w:p>
    <w:p w:rsidR="00D106F8" w:rsidRPr="006B4F3C" w:rsidRDefault="00D106F8" w:rsidP="003A5DD2">
      <w:pPr>
        <w:pStyle w:val="EndNotessubpara"/>
      </w:pPr>
      <w:r w:rsidRPr="006B4F3C">
        <w:tab/>
        <w:t>(2)</w:t>
      </w:r>
      <w:r w:rsidRPr="006B4F3C">
        <w:tab/>
        <w:t>Paragraph 44(a) and subsection</w:t>
      </w:r>
      <w:r w:rsidR="006B4F3C">
        <w:t> </w:t>
      </w:r>
      <w:r w:rsidRPr="006B4F3C">
        <w:t xml:space="preserve">54(11) commence immediately after the commencement of the </w:t>
      </w:r>
      <w:r w:rsidRPr="006B4F3C">
        <w:rPr>
          <w:i/>
        </w:rPr>
        <w:t>Taxation Laws Amendment Act 1989</w:t>
      </w:r>
      <w:r w:rsidRPr="006B4F3C">
        <w:t>.</w:t>
      </w:r>
    </w:p>
    <w:p w:rsidR="00D106F8" w:rsidRPr="006B4F3C" w:rsidRDefault="00D106F8" w:rsidP="003A5DD2">
      <w:pPr>
        <w:pStyle w:val="EndNotespara"/>
      </w:pPr>
      <w:r w:rsidRPr="006B4F3C">
        <w:tab/>
        <w:t xml:space="preserve">The </w:t>
      </w:r>
      <w:r w:rsidRPr="006B4F3C">
        <w:rPr>
          <w:i/>
        </w:rPr>
        <w:t xml:space="preserve">Taxation Laws Amendment Act 1989 </w:t>
      </w:r>
      <w:r w:rsidRPr="006B4F3C">
        <w:t>came into operation on 16</w:t>
      </w:r>
      <w:r w:rsidR="006B4F3C">
        <w:t> </w:t>
      </w:r>
      <w:r w:rsidRPr="006B4F3C">
        <w:t xml:space="preserve">March 1989. </w:t>
      </w:r>
    </w:p>
    <w:p w:rsidR="00D106F8" w:rsidRPr="006B4F3C" w:rsidRDefault="00D106F8" w:rsidP="003A5DD2">
      <w:pPr>
        <w:pStyle w:val="EndNotespara"/>
      </w:pPr>
      <w:r w:rsidRPr="006B4F3C">
        <w:rPr>
          <w:i/>
        </w:rPr>
        <w:t>(f)</w:t>
      </w:r>
      <w:r w:rsidRPr="006B4F3C">
        <w:tab/>
        <w:t xml:space="preserve">The </w:t>
      </w:r>
      <w:r w:rsidRPr="006B4F3C">
        <w:rPr>
          <w:i/>
        </w:rPr>
        <w:t xml:space="preserve">Fringe Benefits Tax Assessment Act 1986 </w:t>
      </w:r>
      <w:r w:rsidRPr="006B4F3C">
        <w:t>was amended by sections</w:t>
      </w:r>
      <w:r w:rsidR="006B4F3C">
        <w:t> </w:t>
      </w:r>
      <w:r w:rsidRPr="006B4F3C">
        <w:t>86 and 87 only of the</w:t>
      </w:r>
      <w:r w:rsidRPr="006B4F3C">
        <w:rPr>
          <w:i/>
        </w:rPr>
        <w:t xml:space="preserve"> Higher Education Funding Act 1988</w:t>
      </w:r>
      <w:r w:rsidRPr="006B4F3C">
        <w:t>, subsection</w:t>
      </w:r>
      <w:r w:rsidR="006B4F3C">
        <w:t> </w:t>
      </w:r>
      <w:r w:rsidRPr="006B4F3C">
        <w:t xml:space="preserve">2(1) of which provides as follows: </w:t>
      </w:r>
    </w:p>
    <w:p w:rsidR="00D106F8" w:rsidRPr="006B4F3C" w:rsidRDefault="00D106F8" w:rsidP="003A5DD2">
      <w:pPr>
        <w:pStyle w:val="EndNotessubpara"/>
      </w:pPr>
      <w:r w:rsidRPr="006B4F3C">
        <w:tab/>
        <w:t>(1)</w:t>
      </w:r>
      <w:r w:rsidRPr="006B4F3C">
        <w:tab/>
        <w:t>Chapters</w:t>
      </w:r>
      <w:r w:rsidR="006B4F3C">
        <w:t> </w:t>
      </w:r>
      <w:r w:rsidRPr="006B4F3C">
        <w:t>1, 2, 3, 4, 6 and 7 commence on the day on which this Act receives the Royal Assent.</w:t>
      </w:r>
    </w:p>
    <w:p w:rsidR="00D106F8" w:rsidRPr="006B4F3C" w:rsidRDefault="00D106F8" w:rsidP="003A5DD2">
      <w:pPr>
        <w:pStyle w:val="EndNotespara"/>
      </w:pPr>
      <w:r w:rsidRPr="006B4F3C">
        <w:rPr>
          <w:i/>
        </w:rPr>
        <w:t>(g)</w:t>
      </w:r>
      <w:r w:rsidRPr="006B4F3C">
        <w:tab/>
        <w:t>Subsection</w:t>
      </w:r>
      <w:r w:rsidR="006B4F3C">
        <w:t> </w:t>
      </w:r>
      <w:r w:rsidRPr="006B4F3C">
        <w:t xml:space="preserve">2(2) of the </w:t>
      </w:r>
      <w:r w:rsidRPr="006B4F3C">
        <w:rPr>
          <w:i/>
        </w:rPr>
        <w:t>Taxation Laws Amendment Act (No.</w:t>
      </w:r>
      <w:r w:rsidR="006B4F3C">
        <w:rPr>
          <w:i/>
        </w:rPr>
        <w:t> </w:t>
      </w:r>
      <w:r w:rsidRPr="006B4F3C">
        <w:rPr>
          <w:i/>
        </w:rPr>
        <w:t xml:space="preserve">3) 1989 </w:t>
      </w:r>
      <w:r w:rsidRPr="006B4F3C">
        <w:t>provides as follows:</w:t>
      </w:r>
    </w:p>
    <w:p w:rsidR="00D106F8" w:rsidRPr="006B4F3C" w:rsidRDefault="00D106F8" w:rsidP="003A5DD2">
      <w:pPr>
        <w:pStyle w:val="EndNotessubpara"/>
      </w:pPr>
      <w:r w:rsidRPr="006B4F3C">
        <w:tab/>
        <w:t>(2)</w:t>
      </w:r>
      <w:r w:rsidRPr="006B4F3C">
        <w:tab/>
        <w:t>Part</w:t>
      </w:r>
      <w:r w:rsidR="006B4F3C">
        <w:t> </w:t>
      </w:r>
      <w:r w:rsidRPr="006B4F3C">
        <w:t xml:space="preserve">6 shall be taken to have commenced immediately after the </w:t>
      </w:r>
      <w:r w:rsidRPr="006B4F3C">
        <w:rPr>
          <w:i/>
        </w:rPr>
        <w:t>Taxation Laws Amendment Act (No.</w:t>
      </w:r>
      <w:r w:rsidR="006B4F3C">
        <w:rPr>
          <w:i/>
        </w:rPr>
        <w:t> </w:t>
      </w:r>
      <w:r w:rsidRPr="006B4F3C">
        <w:rPr>
          <w:i/>
        </w:rPr>
        <w:t xml:space="preserve">4) 1988 </w:t>
      </w:r>
      <w:r w:rsidRPr="006B4F3C">
        <w:t>received the Royal Assent.</w:t>
      </w:r>
    </w:p>
    <w:p w:rsidR="00D106F8" w:rsidRPr="006B4F3C" w:rsidRDefault="00D106F8" w:rsidP="003A5DD2">
      <w:pPr>
        <w:pStyle w:val="EndNotespara"/>
      </w:pPr>
      <w:r w:rsidRPr="006B4F3C">
        <w:tab/>
        <w:t xml:space="preserve">The </w:t>
      </w:r>
      <w:r w:rsidRPr="006B4F3C">
        <w:rPr>
          <w:i/>
        </w:rPr>
        <w:t>Taxation Laws Amendment Act (No.</w:t>
      </w:r>
      <w:r w:rsidR="006B4F3C">
        <w:rPr>
          <w:i/>
        </w:rPr>
        <w:t> </w:t>
      </w:r>
      <w:r w:rsidRPr="006B4F3C">
        <w:rPr>
          <w:i/>
        </w:rPr>
        <w:t xml:space="preserve">4) 1988 </w:t>
      </w:r>
      <w:r w:rsidRPr="006B4F3C">
        <w:t>received the Royal Assent on 24</w:t>
      </w:r>
      <w:r w:rsidR="006B4F3C">
        <w:t> </w:t>
      </w:r>
      <w:r w:rsidRPr="006B4F3C">
        <w:t xml:space="preserve">November 1988. </w:t>
      </w:r>
    </w:p>
    <w:p w:rsidR="00D106F8" w:rsidRPr="006B4F3C" w:rsidRDefault="00D106F8" w:rsidP="003A5DD2">
      <w:pPr>
        <w:pStyle w:val="EndNotespara"/>
      </w:pPr>
      <w:r w:rsidRPr="006B4F3C">
        <w:rPr>
          <w:i/>
        </w:rPr>
        <w:t>(h)</w:t>
      </w:r>
      <w:r w:rsidRPr="006B4F3C">
        <w:tab/>
        <w:t xml:space="preserve">The </w:t>
      </w:r>
      <w:r w:rsidRPr="006B4F3C">
        <w:rPr>
          <w:i/>
        </w:rPr>
        <w:t xml:space="preserve">Fringe Benefits Tax Assessment Act 1986 </w:t>
      </w:r>
      <w:r w:rsidRPr="006B4F3C">
        <w:t>was amended by Part</w:t>
      </w:r>
      <w:r w:rsidR="006B4F3C">
        <w:t> </w:t>
      </w:r>
      <w:r w:rsidRPr="006B4F3C">
        <w:t>2 (sections</w:t>
      </w:r>
      <w:r w:rsidR="006B4F3C">
        <w:t> </w:t>
      </w:r>
      <w:r w:rsidRPr="006B4F3C">
        <w:t xml:space="preserve">3–5) only of the </w:t>
      </w:r>
      <w:r w:rsidRPr="006B4F3C">
        <w:rPr>
          <w:i/>
        </w:rPr>
        <w:t>Taxation Laws Amendment Act (No.</w:t>
      </w:r>
      <w:r w:rsidR="006B4F3C">
        <w:rPr>
          <w:i/>
        </w:rPr>
        <w:t> </w:t>
      </w:r>
      <w:r w:rsidRPr="006B4F3C">
        <w:rPr>
          <w:i/>
        </w:rPr>
        <w:t>5) 1990</w:t>
      </w:r>
      <w:r w:rsidRPr="006B4F3C">
        <w:t>, subsection</w:t>
      </w:r>
      <w:r w:rsidR="006B4F3C">
        <w:t> </w:t>
      </w:r>
      <w:r w:rsidRPr="006B4F3C">
        <w:t xml:space="preserve">2(1) of which provides as follows: </w:t>
      </w:r>
    </w:p>
    <w:p w:rsidR="00D106F8" w:rsidRPr="006B4F3C" w:rsidRDefault="00D106F8" w:rsidP="003A5DD2">
      <w:pPr>
        <w:pStyle w:val="EndNotessubpara"/>
      </w:pPr>
      <w:r w:rsidRPr="006B4F3C">
        <w:tab/>
        <w:t>(1)</w:t>
      </w:r>
      <w:r w:rsidRPr="006B4F3C">
        <w:tab/>
        <w:t xml:space="preserve">Subject to this section, this Act commences on the day on which it receives the Royal Assent. </w:t>
      </w:r>
    </w:p>
    <w:p w:rsidR="00D106F8" w:rsidRPr="006B4F3C" w:rsidRDefault="00D106F8" w:rsidP="003A5DD2">
      <w:pPr>
        <w:pStyle w:val="EndNotespara"/>
      </w:pPr>
      <w:r w:rsidRPr="006B4F3C">
        <w:rPr>
          <w:i/>
        </w:rPr>
        <w:t>(i)</w:t>
      </w:r>
      <w:r w:rsidRPr="006B4F3C">
        <w:tab/>
        <w:t xml:space="preserve">The </w:t>
      </w:r>
      <w:r w:rsidRPr="006B4F3C">
        <w:rPr>
          <w:i/>
        </w:rPr>
        <w:t xml:space="preserve">Fringe Benefits Tax Assessment Act 1986 </w:t>
      </w:r>
      <w:r w:rsidRPr="006B4F3C">
        <w:t>was amended by Part</w:t>
      </w:r>
      <w:r w:rsidR="006B4F3C">
        <w:t> </w:t>
      </w:r>
      <w:r w:rsidRPr="006B4F3C">
        <w:t>2 (sections</w:t>
      </w:r>
      <w:r w:rsidR="006B4F3C">
        <w:t> </w:t>
      </w:r>
      <w:r w:rsidRPr="006B4F3C">
        <w:t xml:space="preserve">3–7) only of the </w:t>
      </w:r>
      <w:r w:rsidRPr="006B4F3C">
        <w:rPr>
          <w:i/>
        </w:rPr>
        <w:t>Taxation Laws Amendment Act 1991</w:t>
      </w:r>
      <w:r w:rsidRPr="006B4F3C">
        <w:t>, subsection</w:t>
      </w:r>
      <w:r w:rsidR="006B4F3C">
        <w:t> </w:t>
      </w:r>
      <w:r w:rsidRPr="006B4F3C">
        <w:t xml:space="preserve">2(1) of which provides as follows: </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para"/>
      </w:pPr>
      <w:r w:rsidRPr="006B4F3C">
        <w:rPr>
          <w:i/>
        </w:rPr>
        <w:t>(j)</w:t>
      </w:r>
      <w:r w:rsidRPr="006B4F3C">
        <w:tab/>
        <w:t xml:space="preserve">The </w:t>
      </w:r>
      <w:r w:rsidRPr="006B4F3C">
        <w:rPr>
          <w:i/>
        </w:rPr>
        <w:t xml:space="preserve">Fringe Benefits Tax Assessment Act 1986 </w:t>
      </w:r>
      <w:r w:rsidRPr="006B4F3C">
        <w:t>was amended by sections</w:t>
      </w:r>
      <w:r w:rsidR="006B4F3C">
        <w:t> </w:t>
      </w:r>
      <w:r w:rsidRPr="006B4F3C">
        <w:t xml:space="preserve">3–13 only of the </w:t>
      </w:r>
      <w:r w:rsidRPr="006B4F3C">
        <w:rPr>
          <w:i/>
        </w:rPr>
        <w:t>Taxation Laws Amendment Act (No.</w:t>
      </w:r>
      <w:r w:rsidR="006B4F3C">
        <w:rPr>
          <w:i/>
        </w:rPr>
        <w:t> </w:t>
      </w:r>
      <w:r w:rsidRPr="006B4F3C">
        <w:rPr>
          <w:i/>
        </w:rPr>
        <w:t>2) 1991</w:t>
      </w:r>
      <w:r w:rsidRPr="006B4F3C">
        <w:t>, subsections</w:t>
      </w:r>
      <w:r w:rsidR="006B4F3C">
        <w:t> </w:t>
      </w:r>
      <w:r w:rsidRPr="006B4F3C">
        <w:t xml:space="preserve">2(1) and (2) of which provide as follows: </w:t>
      </w:r>
    </w:p>
    <w:p w:rsidR="00D106F8" w:rsidRPr="006B4F3C" w:rsidRDefault="00D106F8" w:rsidP="003A5DD2">
      <w:pPr>
        <w:pStyle w:val="EndNotessubpara"/>
      </w:pPr>
      <w:r w:rsidRPr="006B4F3C">
        <w:tab/>
        <w:t>(1)</w:t>
      </w:r>
      <w:r w:rsidRPr="006B4F3C">
        <w:tab/>
        <w:t xml:space="preserve">Subject to this section, this Act commences on the day on which it receives the Royal Assent. </w:t>
      </w:r>
    </w:p>
    <w:p w:rsidR="00D106F8" w:rsidRPr="006B4F3C" w:rsidRDefault="00D106F8" w:rsidP="003A5DD2">
      <w:pPr>
        <w:pStyle w:val="EndNotessubpara"/>
      </w:pPr>
      <w:r w:rsidRPr="006B4F3C">
        <w:tab/>
        <w:t>(2)</w:t>
      </w:r>
      <w:r w:rsidRPr="006B4F3C">
        <w:tab/>
        <w:t>Sections</w:t>
      </w:r>
      <w:r w:rsidR="006B4F3C">
        <w:t> </w:t>
      </w:r>
      <w:r w:rsidRPr="006B4F3C">
        <w:t>4, 6, 8, 9 and 11 commence on the day after the day on which this Act receives the Royal Assent.</w:t>
      </w:r>
    </w:p>
    <w:p w:rsidR="00D106F8" w:rsidRPr="006B4F3C" w:rsidRDefault="00D106F8" w:rsidP="003A5DD2">
      <w:pPr>
        <w:pStyle w:val="EndNotespara"/>
      </w:pPr>
      <w:r w:rsidRPr="006B4F3C">
        <w:rPr>
          <w:i/>
        </w:rPr>
        <w:t>(k)</w:t>
      </w:r>
      <w:r w:rsidRPr="006B4F3C">
        <w:tab/>
        <w:t xml:space="preserve">The </w:t>
      </w:r>
      <w:r w:rsidRPr="006B4F3C">
        <w:rPr>
          <w:i/>
        </w:rPr>
        <w:t xml:space="preserve">Fringe Benefits Tax Assessment Act 1986 </w:t>
      </w:r>
      <w:r w:rsidRPr="006B4F3C">
        <w:t>was amended by sections</w:t>
      </w:r>
      <w:r w:rsidR="006B4F3C">
        <w:t> </w:t>
      </w:r>
      <w:r w:rsidRPr="006B4F3C">
        <w:t xml:space="preserve">5–8, 88, 113, 123 and 124 only of the </w:t>
      </w:r>
      <w:r w:rsidRPr="006B4F3C">
        <w:rPr>
          <w:i/>
        </w:rPr>
        <w:t>Taxation Laws Amendment Act (No.</w:t>
      </w:r>
      <w:r w:rsidR="006B4F3C">
        <w:rPr>
          <w:i/>
        </w:rPr>
        <w:t> </w:t>
      </w:r>
      <w:r w:rsidRPr="006B4F3C">
        <w:rPr>
          <w:i/>
        </w:rPr>
        <w:t>3) 1991</w:t>
      </w:r>
      <w:r w:rsidRPr="006B4F3C">
        <w:t>, subsections</w:t>
      </w:r>
      <w:r w:rsidR="006B4F3C">
        <w:t> </w:t>
      </w:r>
      <w:r w:rsidRPr="006B4F3C">
        <w:t xml:space="preserve">2(1) and (10) of which provide as follows: </w:t>
      </w:r>
    </w:p>
    <w:p w:rsidR="00D106F8" w:rsidRPr="006B4F3C" w:rsidRDefault="00D106F8" w:rsidP="003A5DD2">
      <w:pPr>
        <w:pStyle w:val="EndNotessubpara"/>
      </w:pPr>
      <w:r w:rsidRPr="006B4F3C">
        <w:tab/>
        <w:t>(1)</w:t>
      </w:r>
      <w:r w:rsidRPr="006B4F3C">
        <w:tab/>
        <w:t xml:space="preserve">Subject to this section, this Act commences on the day on which it receives the Royal Assent. </w:t>
      </w:r>
    </w:p>
    <w:p w:rsidR="00D106F8" w:rsidRPr="006B4F3C" w:rsidRDefault="00D106F8" w:rsidP="003A5DD2">
      <w:pPr>
        <w:pStyle w:val="EndNotessubpara"/>
      </w:pPr>
      <w:r w:rsidRPr="006B4F3C">
        <w:tab/>
        <w:t>(10)</w:t>
      </w:r>
      <w:r w:rsidRPr="006B4F3C">
        <w:tab/>
        <w:t xml:space="preserve">Subject to </w:t>
      </w:r>
      <w:r w:rsidR="006B4F3C">
        <w:t>subsection (</w:t>
      </w:r>
      <w:r w:rsidRPr="006B4F3C">
        <w:t>11), sections</w:t>
      </w:r>
      <w:r w:rsidR="006B4F3C">
        <w:t> </w:t>
      </w:r>
      <w:r w:rsidRPr="006B4F3C">
        <w:t>112 to 117 (inclusive) commence on a day to be fixed by Proclamation.</w:t>
      </w:r>
    </w:p>
    <w:p w:rsidR="00D106F8" w:rsidRPr="006B4F3C" w:rsidRDefault="00D106F8" w:rsidP="003A5DD2">
      <w:pPr>
        <w:pStyle w:val="EndNotespara"/>
      </w:pPr>
      <w:r w:rsidRPr="006B4F3C">
        <w:rPr>
          <w:i/>
        </w:rPr>
        <w:t>(l)</w:t>
      </w:r>
      <w:r w:rsidRPr="006B4F3C">
        <w:tab/>
        <w:t xml:space="preserve">The </w:t>
      </w:r>
      <w:r w:rsidRPr="006B4F3C">
        <w:rPr>
          <w:i/>
        </w:rPr>
        <w:t xml:space="preserve">Fringe Benefits Tax Assessment Act 1986 </w:t>
      </w:r>
      <w:r w:rsidRPr="006B4F3C">
        <w:t>was amended by sections</w:t>
      </w:r>
      <w:r w:rsidR="006B4F3C">
        <w:t> </w:t>
      </w:r>
      <w:r w:rsidRPr="006B4F3C">
        <w:t xml:space="preserve">3–6 only of the </w:t>
      </w:r>
      <w:r w:rsidRPr="006B4F3C">
        <w:rPr>
          <w:i/>
        </w:rPr>
        <w:t>Taxation Laws Amendment Act 1993</w:t>
      </w:r>
      <w:r w:rsidRPr="006B4F3C">
        <w:t>, subsection</w:t>
      </w:r>
      <w:r w:rsidR="006B4F3C">
        <w:t> </w:t>
      </w:r>
      <w:r w:rsidRPr="006B4F3C">
        <w:t xml:space="preserve">2(1) of which provides as follows: </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para"/>
      </w:pPr>
      <w:r w:rsidRPr="006B4F3C">
        <w:rPr>
          <w:i/>
        </w:rPr>
        <w:t>(m)</w:t>
      </w:r>
      <w:r w:rsidRPr="006B4F3C">
        <w:tab/>
        <w:t xml:space="preserve">The </w:t>
      </w:r>
      <w:r w:rsidRPr="006B4F3C">
        <w:rPr>
          <w:i/>
        </w:rPr>
        <w:t xml:space="preserve">Fringe Benefits Tax Assessment Act 1986 </w:t>
      </w:r>
      <w:r w:rsidRPr="006B4F3C">
        <w:t>was amended by sections</w:t>
      </w:r>
      <w:r w:rsidR="006B4F3C">
        <w:t> </w:t>
      </w:r>
      <w:r w:rsidRPr="006B4F3C">
        <w:t xml:space="preserve">3–6 only of the </w:t>
      </w:r>
      <w:r w:rsidRPr="006B4F3C">
        <w:rPr>
          <w:i/>
        </w:rPr>
        <w:t>Taxation Laws Amendment Act (No.</w:t>
      </w:r>
      <w:r w:rsidR="006B4F3C">
        <w:rPr>
          <w:i/>
        </w:rPr>
        <w:t> </w:t>
      </w:r>
      <w:r w:rsidRPr="006B4F3C">
        <w:rPr>
          <w:i/>
        </w:rPr>
        <w:t>2) 1993</w:t>
      </w:r>
      <w:r w:rsidRPr="006B4F3C">
        <w:t>, subsection</w:t>
      </w:r>
      <w:r w:rsidR="006B4F3C">
        <w:t> </w:t>
      </w:r>
      <w:r w:rsidRPr="006B4F3C">
        <w:t xml:space="preserve">2(1) of which provides as follows: </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para"/>
      </w:pPr>
      <w:r w:rsidRPr="006B4F3C">
        <w:rPr>
          <w:i/>
        </w:rPr>
        <w:t>(n)</w:t>
      </w:r>
      <w:r w:rsidRPr="006B4F3C">
        <w:tab/>
        <w:t xml:space="preserve">The </w:t>
      </w:r>
      <w:r w:rsidRPr="006B4F3C">
        <w:rPr>
          <w:i/>
        </w:rPr>
        <w:t xml:space="preserve">Fringe Benefits Tax Assessment Act 1986 </w:t>
      </w:r>
      <w:r w:rsidRPr="006B4F3C">
        <w:t>was amended by sections</w:t>
      </w:r>
      <w:r w:rsidR="006B4F3C">
        <w:t> </w:t>
      </w:r>
      <w:r w:rsidRPr="006B4F3C">
        <w:t>7–12, 176 and Division</w:t>
      </w:r>
      <w:r w:rsidR="006B4F3C">
        <w:t> </w:t>
      </w:r>
      <w:r w:rsidRPr="006B4F3C">
        <w:t>3 of Part</w:t>
      </w:r>
      <w:r w:rsidR="006B4F3C">
        <w:t> </w:t>
      </w:r>
      <w:r w:rsidRPr="006B4F3C">
        <w:t>14 (sections</w:t>
      </w:r>
      <w:r w:rsidR="006B4F3C">
        <w:t> </w:t>
      </w:r>
      <w:r w:rsidRPr="006B4F3C">
        <w:t xml:space="preserve">180–182) only of the </w:t>
      </w:r>
      <w:r w:rsidRPr="006B4F3C">
        <w:rPr>
          <w:i/>
        </w:rPr>
        <w:t>Taxation Laws Amendment Act (No.</w:t>
      </w:r>
      <w:r w:rsidR="006B4F3C">
        <w:rPr>
          <w:i/>
        </w:rPr>
        <w:t> </w:t>
      </w:r>
      <w:r w:rsidRPr="006B4F3C">
        <w:rPr>
          <w:i/>
        </w:rPr>
        <w:t>3) 1993</w:t>
      </w:r>
      <w:r w:rsidRPr="006B4F3C">
        <w:t>, subsections</w:t>
      </w:r>
      <w:r w:rsidR="006B4F3C">
        <w:t> </w:t>
      </w:r>
      <w:r w:rsidRPr="006B4F3C">
        <w:t xml:space="preserve">2(1) and (5) of which provide as follows: </w:t>
      </w:r>
    </w:p>
    <w:p w:rsidR="00D106F8" w:rsidRPr="006B4F3C" w:rsidRDefault="00D106F8" w:rsidP="003A5DD2">
      <w:pPr>
        <w:pStyle w:val="EndNotessubpara"/>
      </w:pPr>
      <w:r w:rsidRPr="006B4F3C">
        <w:tab/>
        <w:t>(1)</w:t>
      </w:r>
      <w:r w:rsidRPr="006B4F3C">
        <w:tab/>
        <w:t xml:space="preserve">Subject to this section, this Act commences on the day on which it receives the Royal Assent. </w:t>
      </w:r>
    </w:p>
    <w:p w:rsidR="00D106F8" w:rsidRPr="006B4F3C" w:rsidRDefault="00D106F8" w:rsidP="003A5DD2">
      <w:pPr>
        <w:pStyle w:val="EndNotessubpara"/>
      </w:pPr>
      <w:r w:rsidRPr="006B4F3C">
        <w:tab/>
        <w:t>(5)</w:t>
      </w:r>
      <w:r w:rsidRPr="006B4F3C">
        <w:tab/>
        <w:t>Division</w:t>
      </w:r>
      <w:r w:rsidR="006B4F3C">
        <w:t> </w:t>
      </w:r>
      <w:r w:rsidRPr="006B4F3C">
        <w:t>3 of Part</w:t>
      </w:r>
      <w:r w:rsidR="006B4F3C">
        <w:t> </w:t>
      </w:r>
      <w:r w:rsidRPr="006B4F3C">
        <w:t xml:space="preserve">14 commences immediately after the commencement of the </w:t>
      </w:r>
      <w:r w:rsidRPr="006B4F3C">
        <w:rPr>
          <w:i/>
        </w:rPr>
        <w:t>Taxation Laws Amendment (Fringe Benefits Tax Measures) Act 1992</w:t>
      </w:r>
      <w:r w:rsidRPr="006B4F3C">
        <w:t>.</w:t>
      </w:r>
    </w:p>
    <w:p w:rsidR="00D106F8" w:rsidRPr="006B4F3C" w:rsidRDefault="00D106F8" w:rsidP="003A5DD2">
      <w:pPr>
        <w:pStyle w:val="EndNotespara"/>
      </w:pPr>
      <w:r w:rsidRPr="006B4F3C">
        <w:tab/>
        <w:t xml:space="preserve">The </w:t>
      </w:r>
      <w:r w:rsidRPr="006B4F3C">
        <w:rPr>
          <w:i/>
        </w:rPr>
        <w:t>Taxation Laws Amendment (Fringe Benefits Tax Measures) Act 1992</w:t>
      </w:r>
      <w:r w:rsidRPr="006B4F3C">
        <w:t xml:space="preserve"> came into operation on 1</w:t>
      </w:r>
      <w:r w:rsidR="006B4F3C">
        <w:t> </w:t>
      </w:r>
      <w:r w:rsidRPr="006B4F3C">
        <w:t xml:space="preserve">April 1994. </w:t>
      </w:r>
    </w:p>
    <w:p w:rsidR="00D106F8" w:rsidRPr="006B4F3C" w:rsidRDefault="00D106F8" w:rsidP="003A5DD2">
      <w:pPr>
        <w:pStyle w:val="EndNotespara"/>
      </w:pPr>
      <w:r w:rsidRPr="006B4F3C">
        <w:rPr>
          <w:i/>
        </w:rPr>
        <w:t>(o)</w:t>
      </w:r>
      <w:r w:rsidRPr="006B4F3C">
        <w:tab/>
        <w:t xml:space="preserve">The </w:t>
      </w:r>
      <w:r w:rsidRPr="006B4F3C">
        <w:rPr>
          <w:i/>
        </w:rPr>
        <w:t xml:space="preserve">Fringe Benefits Tax Assessment Act 1986 </w:t>
      </w:r>
      <w:r w:rsidRPr="006B4F3C">
        <w:t>was amended by sections</w:t>
      </w:r>
      <w:r w:rsidR="006B4F3C">
        <w:t> </w:t>
      </w:r>
      <w:r w:rsidRPr="006B4F3C">
        <w:t xml:space="preserve">3–12 only of the </w:t>
      </w:r>
      <w:r w:rsidRPr="006B4F3C">
        <w:rPr>
          <w:i/>
        </w:rPr>
        <w:t>Taxation Laws Amendment Act 1994</w:t>
      </w:r>
      <w:r w:rsidRPr="006B4F3C">
        <w:t>, subsection</w:t>
      </w:r>
      <w:r w:rsidR="006B4F3C">
        <w:t> </w:t>
      </w:r>
      <w:r w:rsidRPr="006B4F3C">
        <w:t xml:space="preserve">2(1) of which provides as follows: </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para"/>
      </w:pPr>
      <w:r w:rsidRPr="006B4F3C">
        <w:rPr>
          <w:i/>
        </w:rPr>
        <w:t>(p)</w:t>
      </w:r>
      <w:r w:rsidRPr="006B4F3C">
        <w:tab/>
        <w:t xml:space="preserve">The </w:t>
      </w:r>
      <w:r w:rsidRPr="006B4F3C">
        <w:rPr>
          <w:i/>
        </w:rPr>
        <w:t xml:space="preserve">Fringe Benefits Tax Assessment Act 1986 </w:t>
      </w:r>
      <w:r w:rsidRPr="006B4F3C">
        <w:t>was amended by sections</w:t>
      </w:r>
      <w:r w:rsidR="006B4F3C">
        <w:t> </w:t>
      </w:r>
      <w:r w:rsidRPr="006B4F3C">
        <w:t>3–6 and 128–131 only of the</w:t>
      </w:r>
      <w:r w:rsidRPr="006B4F3C">
        <w:rPr>
          <w:i/>
        </w:rPr>
        <w:t xml:space="preserve"> Taxation Laws Amendment Act (No.</w:t>
      </w:r>
      <w:r w:rsidR="006B4F3C">
        <w:rPr>
          <w:i/>
        </w:rPr>
        <w:t> </w:t>
      </w:r>
      <w:r w:rsidRPr="006B4F3C">
        <w:rPr>
          <w:i/>
        </w:rPr>
        <w:t>2) 1994</w:t>
      </w:r>
      <w:r w:rsidRPr="006B4F3C">
        <w:t>, subsection</w:t>
      </w:r>
      <w:r w:rsidR="006B4F3C">
        <w:t> </w:t>
      </w:r>
      <w:r w:rsidRPr="006B4F3C">
        <w:t xml:space="preserve">2(1) of which provides as follows: </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para"/>
      </w:pPr>
      <w:r w:rsidRPr="006B4F3C">
        <w:rPr>
          <w:i/>
        </w:rPr>
        <w:t>(q)</w:t>
      </w:r>
      <w:r w:rsidRPr="006B4F3C">
        <w:tab/>
        <w:t xml:space="preserve">The </w:t>
      </w:r>
      <w:r w:rsidRPr="006B4F3C">
        <w:rPr>
          <w:i/>
        </w:rPr>
        <w:t xml:space="preserve">Fringe Benefits Tax Assessment Act 1986 </w:t>
      </w:r>
      <w:r w:rsidRPr="006B4F3C">
        <w:t>was amended by Schedule</w:t>
      </w:r>
      <w:r w:rsidR="006B4F3C">
        <w:t> </w:t>
      </w:r>
      <w:r w:rsidRPr="006B4F3C">
        <w:t>2 (item</w:t>
      </w:r>
      <w:r w:rsidR="006B4F3C">
        <w:t> </w:t>
      </w:r>
      <w:r w:rsidRPr="006B4F3C">
        <w:t xml:space="preserve">5) only of the </w:t>
      </w:r>
      <w:r w:rsidRPr="006B4F3C">
        <w:rPr>
          <w:i/>
        </w:rPr>
        <w:t>Taxation Laws Amendment Act (No.</w:t>
      </w:r>
      <w:r w:rsidR="006B4F3C">
        <w:rPr>
          <w:i/>
        </w:rPr>
        <w:t> </w:t>
      </w:r>
      <w:r w:rsidRPr="006B4F3C">
        <w:rPr>
          <w:i/>
        </w:rPr>
        <w:t>1) 1995</w:t>
      </w:r>
      <w:r w:rsidRPr="006B4F3C">
        <w:t>, subsection</w:t>
      </w:r>
      <w:r w:rsidR="006B4F3C">
        <w:t> </w:t>
      </w:r>
      <w:r w:rsidRPr="006B4F3C">
        <w:t xml:space="preserve">2(1) of which provides as follows: </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para"/>
      </w:pPr>
      <w:r w:rsidRPr="006B4F3C">
        <w:rPr>
          <w:i/>
        </w:rPr>
        <w:t>(r)</w:t>
      </w:r>
      <w:r w:rsidRPr="006B4F3C">
        <w:tab/>
        <w:t xml:space="preserve">The </w:t>
      </w:r>
      <w:r w:rsidRPr="006B4F3C">
        <w:rPr>
          <w:i/>
        </w:rPr>
        <w:t xml:space="preserve">Fringe Benefits Tax Assessment Act 1986 </w:t>
      </w:r>
      <w:r w:rsidRPr="006B4F3C">
        <w:t>was amended by Schedule</w:t>
      </w:r>
      <w:r w:rsidR="006B4F3C">
        <w:t> </w:t>
      </w:r>
      <w:r w:rsidRPr="006B4F3C">
        <w:t>2 (item</w:t>
      </w:r>
      <w:r w:rsidR="006B4F3C">
        <w:t> </w:t>
      </w:r>
      <w:r w:rsidRPr="006B4F3C">
        <w:t xml:space="preserve">9) only of the </w:t>
      </w:r>
      <w:r w:rsidRPr="006B4F3C">
        <w:rPr>
          <w:i/>
        </w:rPr>
        <w:t>Taxation Laws Amendment Act (No.</w:t>
      </w:r>
      <w:r w:rsidR="006B4F3C">
        <w:rPr>
          <w:i/>
        </w:rPr>
        <w:t> </w:t>
      </w:r>
      <w:r w:rsidRPr="006B4F3C">
        <w:rPr>
          <w:i/>
        </w:rPr>
        <w:t>2) 1995</w:t>
      </w:r>
      <w:r w:rsidRPr="006B4F3C">
        <w:t>, subsection</w:t>
      </w:r>
      <w:r w:rsidR="006B4F3C">
        <w:t> </w:t>
      </w:r>
      <w:r w:rsidRPr="006B4F3C">
        <w:t xml:space="preserve">2(1) of which provides as follows: </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para"/>
      </w:pPr>
      <w:r w:rsidRPr="006B4F3C">
        <w:rPr>
          <w:i/>
        </w:rPr>
        <w:t>(s)</w:t>
      </w:r>
      <w:r w:rsidRPr="006B4F3C">
        <w:tab/>
        <w:t xml:space="preserve">The </w:t>
      </w:r>
      <w:r w:rsidRPr="006B4F3C">
        <w:rPr>
          <w:i/>
        </w:rPr>
        <w:t xml:space="preserve">Fringe Benefits Tax Assessment Act 1986 </w:t>
      </w:r>
      <w:r w:rsidRPr="006B4F3C">
        <w:t>was amended by Schedule</w:t>
      </w:r>
      <w:r w:rsidR="006B4F3C">
        <w:t> </w:t>
      </w:r>
      <w:r w:rsidRPr="006B4F3C">
        <w:t>2 (items</w:t>
      </w:r>
      <w:r w:rsidR="006B4F3C">
        <w:t> </w:t>
      </w:r>
      <w:r w:rsidRPr="006B4F3C">
        <w:t xml:space="preserve">58 and 59) only of the </w:t>
      </w:r>
      <w:r w:rsidRPr="006B4F3C">
        <w:rPr>
          <w:i/>
        </w:rPr>
        <w:t>Statute Law Revision Act 1996</w:t>
      </w:r>
      <w:r w:rsidRPr="006B4F3C">
        <w:t>, subsection</w:t>
      </w:r>
      <w:r w:rsidR="006B4F3C">
        <w:t> </w:t>
      </w:r>
      <w:r w:rsidRPr="006B4F3C">
        <w:t>2(2) of which provides as follows:</w:t>
      </w:r>
    </w:p>
    <w:p w:rsidR="00D106F8" w:rsidRPr="006B4F3C" w:rsidRDefault="00D106F8" w:rsidP="003A5DD2">
      <w:pPr>
        <w:pStyle w:val="EndNotessubpara"/>
      </w:pPr>
      <w:r w:rsidRPr="006B4F3C">
        <w:tab/>
        <w:t>(2)</w:t>
      </w:r>
      <w:r w:rsidRPr="006B4F3C">
        <w:tab/>
        <w:t>Each item in Schedule</w:t>
      </w:r>
      <w:r w:rsidR="006B4F3C">
        <w:t> </w:t>
      </w:r>
      <w:r w:rsidRPr="006B4F3C">
        <w:t>2 commences or is taken to have commenced (as the case requires) at the time specified in the note at the end of the item.</w:t>
      </w:r>
    </w:p>
    <w:p w:rsidR="00D106F8" w:rsidRPr="006B4F3C" w:rsidRDefault="00D106F8" w:rsidP="003A5DD2">
      <w:pPr>
        <w:pStyle w:val="EndNotespara"/>
      </w:pPr>
      <w:r w:rsidRPr="006B4F3C">
        <w:tab/>
        <w:t>Item</w:t>
      </w:r>
      <w:r w:rsidR="006B4F3C">
        <w:t> </w:t>
      </w:r>
      <w:r w:rsidRPr="006B4F3C">
        <w:t xml:space="preserve">58 is taken to have commenced immediately after the commencement of the </w:t>
      </w:r>
      <w:r w:rsidRPr="006B4F3C">
        <w:rPr>
          <w:i/>
        </w:rPr>
        <w:t>Taxation Laws Amendment (Fringe Benefits and Substantiation) Act 1987</w:t>
      </w:r>
      <w:r w:rsidRPr="006B4F3C">
        <w:t>.</w:t>
      </w:r>
    </w:p>
    <w:p w:rsidR="00D106F8" w:rsidRPr="006B4F3C" w:rsidRDefault="00D106F8" w:rsidP="003A5DD2">
      <w:pPr>
        <w:pStyle w:val="EndNotespara"/>
      </w:pPr>
      <w:r w:rsidRPr="006B4F3C">
        <w:tab/>
        <w:t xml:space="preserve">The </w:t>
      </w:r>
      <w:r w:rsidRPr="006B4F3C">
        <w:rPr>
          <w:i/>
        </w:rPr>
        <w:t>Taxation Laws Amendment (Fringe Benefits and Substantiation) Act 1987</w:t>
      </w:r>
      <w:r w:rsidRPr="006B4F3C">
        <w:t xml:space="preserve"> came into operation on 18</w:t>
      </w:r>
      <w:r w:rsidR="006B4F3C">
        <w:t> </w:t>
      </w:r>
      <w:r w:rsidRPr="006B4F3C">
        <w:t>December 1987.</w:t>
      </w:r>
    </w:p>
    <w:p w:rsidR="00D106F8" w:rsidRPr="006B4F3C" w:rsidRDefault="00D106F8" w:rsidP="003A5DD2">
      <w:pPr>
        <w:pStyle w:val="EndNotespara"/>
      </w:pPr>
      <w:r w:rsidRPr="006B4F3C">
        <w:tab/>
        <w:t>Item</w:t>
      </w:r>
      <w:r w:rsidR="006B4F3C">
        <w:t> </w:t>
      </w:r>
      <w:r w:rsidRPr="006B4F3C">
        <w:t xml:space="preserve">59 is taken to have commenced immediately after the commencement of the </w:t>
      </w:r>
      <w:r w:rsidRPr="006B4F3C">
        <w:rPr>
          <w:i/>
        </w:rPr>
        <w:t>Fringe Benefits Tax Assessment Act 1986</w:t>
      </w:r>
      <w:r w:rsidRPr="006B4F3C">
        <w:t>.</w:t>
      </w:r>
    </w:p>
    <w:p w:rsidR="00D106F8" w:rsidRPr="006B4F3C" w:rsidRDefault="00D106F8" w:rsidP="003A5DD2">
      <w:pPr>
        <w:pStyle w:val="EndNotespara"/>
      </w:pPr>
      <w:r w:rsidRPr="006B4F3C">
        <w:tab/>
        <w:t xml:space="preserve">The </w:t>
      </w:r>
      <w:r w:rsidRPr="006B4F3C">
        <w:rPr>
          <w:i/>
        </w:rPr>
        <w:t xml:space="preserve">Fringe Benefits Tax Assessment Act 1986 </w:t>
      </w:r>
      <w:r w:rsidRPr="006B4F3C">
        <w:t>came into operation on 24</w:t>
      </w:r>
      <w:r w:rsidR="006B4F3C">
        <w:t> </w:t>
      </w:r>
      <w:r w:rsidRPr="006B4F3C">
        <w:t>June 1986.</w:t>
      </w:r>
    </w:p>
    <w:p w:rsidR="00D106F8" w:rsidRPr="006B4F3C" w:rsidRDefault="00D106F8" w:rsidP="003A5DD2">
      <w:pPr>
        <w:pStyle w:val="EndNotespara"/>
      </w:pPr>
      <w:r w:rsidRPr="006B4F3C">
        <w:rPr>
          <w:i/>
        </w:rPr>
        <w:t>(t)</w:t>
      </w:r>
      <w:r w:rsidRPr="006B4F3C">
        <w:tab/>
        <w:t xml:space="preserve">The </w:t>
      </w:r>
      <w:r w:rsidRPr="006B4F3C">
        <w:rPr>
          <w:i/>
        </w:rPr>
        <w:t>Fringe Benefits Tax Assessment Act 1986</w:t>
      </w:r>
      <w:r w:rsidRPr="006B4F3C">
        <w:t xml:space="preserve"> was amended by Schedule</w:t>
      </w:r>
      <w:r w:rsidR="006B4F3C">
        <w:t> </w:t>
      </w:r>
      <w:r w:rsidRPr="006B4F3C">
        <w:t xml:space="preserve">5 only of the </w:t>
      </w:r>
      <w:r w:rsidRPr="006B4F3C">
        <w:rPr>
          <w:i/>
        </w:rPr>
        <w:t>Taxation Laws Amendment Act (No.</w:t>
      </w:r>
      <w:r w:rsidR="006B4F3C">
        <w:rPr>
          <w:i/>
        </w:rPr>
        <w:t> </w:t>
      </w:r>
      <w:r w:rsidRPr="006B4F3C">
        <w:rPr>
          <w:i/>
        </w:rPr>
        <w:t>2) 1996</w:t>
      </w:r>
      <w:r w:rsidRPr="006B4F3C">
        <w:t>, subsection</w:t>
      </w:r>
      <w:r w:rsidR="006B4F3C">
        <w:t> </w:t>
      </w:r>
      <w:r w:rsidRPr="006B4F3C">
        <w:t>2(1) of which provides as follows:</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para"/>
      </w:pPr>
      <w:r w:rsidRPr="006B4F3C">
        <w:rPr>
          <w:i/>
        </w:rPr>
        <w:t>(u)</w:t>
      </w:r>
      <w:r w:rsidRPr="006B4F3C">
        <w:tab/>
        <w:t xml:space="preserve">The </w:t>
      </w:r>
      <w:r w:rsidRPr="006B4F3C">
        <w:rPr>
          <w:i/>
        </w:rPr>
        <w:t>Fringe Benefits Tax Assessment Act 1986</w:t>
      </w:r>
      <w:r w:rsidRPr="006B4F3C">
        <w:t xml:space="preserve"> was amended by Schedule</w:t>
      </w:r>
      <w:r w:rsidR="006B4F3C">
        <w:t> </w:t>
      </w:r>
      <w:r w:rsidRPr="006B4F3C">
        <w:t>4 (item</w:t>
      </w:r>
      <w:r w:rsidR="006B4F3C">
        <w:t> </w:t>
      </w:r>
      <w:r w:rsidRPr="006B4F3C">
        <w:t>139) and Schedule</w:t>
      </w:r>
      <w:r w:rsidR="006B4F3C">
        <w:t> </w:t>
      </w:r>
      <w:r w:rsidRPr="006B4F3C">
        <w:t>10 (items</w:t>
      </w:r>
      <w:r w:rsidR="006B4F3C">
        <w:t> </w:t>
      </w:r>
      <w:r w:rsidRPr="006B4F3C">
        <w:t xml:space="preserve">16–22) only of the </w:t>
      </w:r>
      <w:r w:rsidRPr="006B4F3C">
        <w:rPr>
          <w:i/>
        </w:rPr>
        <w:t>Tax Law Improvement Act 1997</w:t>
      </w:r>
      <w:r w:rsidRPr="006B4F3C">
        <w:t>, subsections</w:t>
      </w:r>
      <w:r w:rsidR="006B4F3C">
        <w:t> </w:t>
      </w:r>
      <w:r w:rsidRPr="006B4F3C">
        <w:t>2(1)–(3) of which provide as follows:</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subpara"/>
      </w:pPr>
      <w:r w:rsidRPr="006B4F3C">
        <w:tab/>
        <w:t>(2)</w:t>
      </w:r>
      <w:r w:rsidRPr="006B4F3C">
        <w:tab/>
        <w:t>Schedule</w:t>
      </w:r>
      <w:r w:rsidR="006B4F3C">
        <w:t> </w:t>
      </w:r>
      <w:r w:rsidRPr="006B4F3C">
        <w:t>1 commences on 1</w:t>
      </w:r>
      <w:r w:rsidR="006B4F3C">
        <w:t> </w:t>
      </w:r>
      <w:r w:rsidRPr="006B4F3C">
        <w:t xml:space="preserve">July 1997 immediately after the commencement of the </w:t>
      </w:r>
      <w:r w:rsidRPr="006B4F3C">
        <w:rPr>
          <w:i/>
        </w:rPr>
        <w:t>Income Tax Assessment Act 1997</w:t>
      </w:r>
      <w:r w:rsidRPr="006B4F3C">
        <w:t>.</w:t>
      </w:r>
    </w:p>
    <w:p w:rsidR="00D106F8" w:rsidRPr="006B4F3C" w:rsidRDefault="00D106F8" w:rsidP="003A5DD2">
      <w:pPr>
        <w:pStyle w:val="EndNotessubpara"/>
      </w:pPr>
      <w:r w:rsidRPr="006B4F3C">
        <w:tab/>
        <w:t>(3)</w:t>
      </w:r>
      <w:r w:rsidRPr="006B4F3C">
        <w:tab/>
        <w:t>Each of the other Schedules (except Schedule</w:t>
      </w:r>
      <w:r w:rsidR="006B4F3C">
        <w:t> </w:t>
      </w:r>
      <w:r w:rsidRPr="006B4F3C">
        <w:t>12) commences immediately after the commencement of the immediately preceding Schedule.</w:t>
      </w:r>
    </w:p>
    <w:p w:rsidR="00D106F8" w:rsidRPr="006B4F3C" w:rsidRDefault="00D106F8" w:rsidP="003A5DD2">
      <w:pPr>
        <w:pStyle w:val="EndNotespara"/>
      </w:pPr>
      <w:r w:rsidRPr="006B4F3C">
        <w:rPr>
          <w:i/>
        </w:rPr>
        <w:t>(v)</w:t>
      </w:r>
      <w:r w:rsidRPr="006B4F3C">
        <w:tab/>
        <w:t xml:space="preserve">The </w:t>
      </w:r>
      <w:r w:rsidRPr="006B4F3C">
        <w:rPr>
          <w:i/>
        </w:rPr>
        <w:t>Fringe Benefits Tax Assessment Act 1986</w:t>
      </w:r>
      <w:r w:rsidRPr="006B4F3C">
        <w:t xml:space="preserve"> was amended by Schedule</w:t>
      </w:r>
      <w:r w:rsidR="006B4F3C">
        <w:t> </w:t>
      </w:r>
      <w:r w:rsidRPr="006B4F3C">
        <w:t xml:space="preserve">7 only of the </w:t>
      </w:r>
      <w:r w:rsidRPr="006B4F3C">
        <w:rPr>
          <w:i/>
        </w:rPr>
        <w:t>Taxation Laws Amendment Act (No.</w:t>
      </w:r>
      <w:r w:rsidR="006B4F3C">
        <w:rPr>
          <w:i/>
        </w:rPr>
        <w:t> </w:t>
      </w:r>
      <w:r w:rsidRPr="006B4F3C">
        <w:rPr>
          <w:i/>
        </w:rPr>
        <w:t>3) 1997</w:t>
      </w:r>
      <w:r w:rsidRPr="006B4F3C">
        <w:t>, subsection</w:t>
      </w:r>
      <w:r w:rsidR="006B4F3C">
        <w:t> </w:t>
      </w:r>
      <w:r w:rsidRPr="006B4F3C">
        <w:t>2(1) of which provides as follows:</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para"/>
      </w:pPr>
      <w:r w:rsidRPr="006B4F3C">
        <w:rPr>
          <w:i/>
        </w:rPr>
        <w:t>(w)</w:t>
      </w:r>
      <w:r w:rsidRPr="006B4F3C">
        <w:tab/>
        <w:t xml:space="preserve">The </w:t>
      </w:r>
      <w:r w:rsidRPr="006B4F3C">
        <w:rPr>
          <w:i/>
        </w:rPr>
        <w:t>Fringe Benefits Tax Assessment Act 1986</w:t>
      </w:r>
      <w:r w:rsidRPr="006B4F3C">
        <w:t xml:space="preserve"> was amended by Schedule</w:t>
      </w:r>
      <w:r w:rsidR="006B4F3C">
        <w:t> </w:t>
      </w:r>
      <w:r w:rsidRPr="006B4F3C">
        <w:t>2 (item</w:t>
      </w:r>
      <w:r w:rsidR="006B4F3C">
        <w:t> </w:t>
      </w:r>
      <w:r w:rsidRPr="006B4F3C">
        <w:t xml:space="preserve">2) only of the </w:t>
      </w:r>
      <w:r w:rsidRPr="006B4F3C">
        <w:rPr>
          <w:i/>
        </w:rPr>
        <w:t>Foreign Affairs and Trade Legislation Amendment Act 1997</w:t>
      </w:r>
      <w:r w:rsidRPr="006B4F3C">
        <w:t>, subsection</w:t>
      </w:r>
      <w:r w:rsidR="006B4F3C">
        <w:t> </w:t>
      </w:r>
      <w:r w:rsidRPr="006B4F3C">
        <w:t>2(1) of which provides as follows:</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para"/>
      </w:pPr>
      <w:r w:rsidRPr="006B4F3C">
        <w:rPr>
          <w:i/>
        </w:rPr>
        <w:t>(x)</w:t>
      </w:r>
      <w:r w:rsidRPr="006B4F3C">
        <w:tab/>
        <w:t xml:space="preserve">The </w:t>
      </w:r>
      <w:r w:rsidRPr="006B4F3C">
        <w:rPr>
          <w:i/>
        </w:rPr>
        <w:t>Fringe Benefits Tax Assessment Act 1986</w:t>
      </w:r>
      <w:r w:rsidRPr="006B4F3C">
        <w:t xml:space="preserve"> was amended by Schedule</w:t>
      </w:r>
      <w:r w:rsidR="006B4F3C">
        <w:t> </w:t>
      </w:r>
      <w:r w:rsidRPr="006B4F3C">
        <w:t>7 (items</w:t>
      </w:r>
      <w:r w:rsidR="006B4F3C">
        <w:t> </w:t>
      </w:r>
      <w:r w:rsidRPr="006B4F3C">
        <w:t xml:space="preserve">19–32) only of the </w:t>
      </w:r>
      <w:r w:rsidRPr="006B4F3C">
        <w:rPr>
          <w:i/>
        </w:rPr>
        <w:t>Taxation Laws Amendment Act (No.</w:t>
      </w:r>
      <w:r w:rsidR="006B4F3C">
        <w:rPr>
          <w:i/>
        </w:rPr>
        <w:t> </w:t>
      </w:r>
      <w:r w:rsidRPr="006B4F3C">
        <w:rPr>
          <w:i/>
        </w:rPr>
        <w:t>4) 1997</w:t>
      </w:r>
      <w:r w:rsidRPr="006B4F3C">
        <w:t>, subsection</w:t>
      </w:r>
      <w:r w:rsidR="006B4F3C">
        <w:t> </w:t>
      </w:r>
      <w:r w:rsidRPr="006B4F3C">
        <w:t>2(1) of which provides as follows:</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para"/>
      </w:pPr>
      <w:r w:rsidRPr="006B4F3C">
        <w:rPr>
          <w:i/>
        </w:rPr>
        <w:t>(y)</w:t>
      </w:r>
      <w:r w:rsidRPr="006B4F3C">
        <w:tab/>
        <w:t xml:space="preserve">The </w:t>
      </w:r>
      <w:r w:rsidRPr="006B4F3C">
        <w:rPr>
          <w:i/>
        </w:rPr>
        <w:t>Fringe Benefits Tax Assessment Act 1986</w:t>
      </w:r>
      <w:r w:rsidRPr="006B4F3C">
        <w:t xml:space="preserve"> was amended by Schedule</w:t>
      </w:r>
      <w:r w:rsidR="006B4F3C">
        <w:t> </w:t>
      </w:r>
      <w:r w:rsidRPr="006B4F3C">
        <w:t>1 (item</w:t>
      </w:r>
      <w:r w:rsidR="006B4F3C">
        <w:t> </w:t>
      </w:r>
      <w:r w:rsidRPr="006B4F3C">
        <w:t xml:space="preserve">11) only of the </w:t>
      </w:r>
      <w:r w:rsidRPr="006B4F3C">
        <w:rPr>
          <w:i/>
        </w:rPr>
        <w:t>Child Care Payments (Consequential Amendments and Transitional Provisions) Act 1997</w:t>
      </w:r>
      <w:r w:rsidRPr="006B4F3C">
        <w:t>, subsection</w:t>
      </w:r>
      <w:r w:rsidR="006B4F3C">
        <w:t> </w:t>
      </w:r>
      <w:r w:rsidRPr="006B4F3C">
        <w:t>2(5) of which provides as follows:</w:t>
      </w:r>
    </w:p>
    <w:p w:rsidR="00D106F8" w:rsidRPr="006B4F3C" w:rsidRDefault="00D106F8" w:rsidP="003A5DD2">
      <w:pPr>
        <w:pStyle w:val="EndNotessubpara"/>
      </w:pPr>
      <w:r w:rsidRPr="006B4F3C">
        <w:tab/>
        <w:t>(5)</w:t>
      </w:r>
      <w:r w:rsidRPr="006B4F3C">
        <w:tab/>
        <w:t>Items</w:t>
      </w:r>
      <w:r w:rsidR="006B4F3C">
        <w:t> </w:t>
      </w:r>
      <w:r w:rsidRPr="006B4F3C">
        <w:t>11, 17, 18, 19, 20, 21 and 41 of Schedule</w:t>
      </w:r>
      <w:r w:rsidR="006B4F3C">
        <w:t> </w:t>
      </w:r>
      <w:r w:rsidRPr="006B4F3C">
        <w:t xml:space="preserve">1 commence on the commencement of the </w:t>
      </w:r>
      <w:r w:rsidRPr="006B4F3C">
        <w:rPr>
          <w:i/>
        </w:rPr>
        <w:t>Child Care Payments Act 1997</w:t>
      </w:r>
      <w:r w:rsidRPr="006B4F3C">
        <w:t>.</w:t>
      </w:r>
    </w:p>
    <w:p w:rsidR="00D106F8" w:rsidRPr="006B4F3C" w:rsidRDefault="00D106F8" w:rsidP="003A5DD2">
      <w:pPr>
        <w:pStyle w:val="EndNotespara"/>
      </w:pPr>
      <w:r w:rsidRPr="006B4F3C">
        <w:rPr>
          <w:i/>
        </w:rPr>
        <w:t>(z)</w:t>
      </w:r>
      <w:r w:rsidRPr="006B4F3C">
        <w:tab/>
        <w:t xml:space="preserve">The </w:t>
      </w:r>
      <w:r w:rsidRPr="006B4F3C">
        <w:rPr>
          <w:i/>
        </w:rPr>
        <w:t>Fringe Benefits Tax Assessment Act 1986</w:t>
      </w:r>
      <w:r w:rsidRPr="006B4F3C">
        <w:t xml:space="preserve"> was amended by Schedule</w:t>
      </w:r>
      <w:r w:rsidR="006B4F3C">
        <w:t> </w:t>
      </w:r>
      <w:r w:rsidRPr="006B4F3C">
        <w:t>8 (items</w:t>
      </w:r>
      <w:r w:rsidR="006B4F3C">
        <w:t> </w:t>
      </w:r>
      <w:r w:rsidRPr="006B4F3C">
        <w:t>11 and 12) only of the</w:t>
      </w:r>
      <w:r w:rsidRPr="006B4F3C">
        <w:rPr>
          <w:i/>
        </w:rPr>
        <w:t xml:space="preserve"> Taxation Laws Amendment Act (No.</w:t>
      </w:r>
      <w:r w:rsidR="006B4F3C">
        <w:rPr>
          <w:i/>
        </w:rPr>
        <w:t> </w:t>
      </w:r>
      <w:r w:rsidRPr="006B4F3C">
        <w:rPr>
          <w:i/>
        </w:rPr>
        <w:t>3) 1998</w:t>
      </w:r>
      <w:r w:rsidRPr="006B4F3C">
        <w:t>, subsection</w:t>
      </w:r>
      <w:r w:rsidR="006B4F3C">
        <w:t> </w:t>
      </w:r>
      <w:r w:rsidRPr="006B4F3C">
        <w:t>2(1) of which provides as follows:</w:t>
      </w:r>
    </w:p>
    <w:p w:rsidR="00D106F8" w:rsidRPr="006B4F3C" w:rsidRDefault="00D106F8" w:rsidP="003A5DD2">
      <w:pPr>
        <w:pStyle w:val="EndNotessubpara"/>
      </w:pPr>
      <w:r w:rsidRPr="006B4F3C">
        <w:tab/>
        <w:t>(1)</w:t>
      </w:r>
      <w:r w:rsidRPr="006B4F3C">
        <w:tab/>
        <w:t xml:space="preserve">Subject to </w:t>
      </w:r>
      <w:r w:rsidR="006B4F3C">
        <w:t>subsection (</w:t>
      </w:r>
      <w:r w:rsidRPr="006B4F3C">
        <w:t>2), this Act commences on the day on which it receives the Royal Assent.</w:t>
      </w:r>
    </w:p>
    <w:p w:rsidR="00D106F8" w:rsidRPr="006B4F3C" w:rsidRDefault="00D106F8" w:rsidP="003A5DD2">
      <w:pPr>
        <w:pStyle w:val="EndNotespara"/>
      </w:pPr>
      <w:r w:rsidRPr="006B4F3C">
        <w:rPr>
          <w:i/>
        </w:rPr>
        <w:t>(za)</w:t>
      </w:r>
      <w:r w:rsidRPr="006B4F3C">
        <w:tab/>
        <w:t xml:space="preserve">The </w:t>
      </w:r>
      <w:r w:rsidRPr="006B4F3C">
        <w:rPr>
          <w:i/>
        </w:rPr>
        <w:t xml:space="preserve">Fringe Benefits Tax Assessment Act 1986 </w:t>
      </w:r>
      <w:r w:rsidRPr="006B4F3C">
        <w:t>was amended by Schedule</w:t>
      </w:r>
      <w:r w:rsidR="006B4F3C">
        <w:t> </w:t>
      </w:r>
      <w:r w:rsidRPr="006B4F3C">
        <w:t>2, Schedule</w:t>
      </w:r>
      <w:r w:rsidR="006B4F3C">
        <w:t> </w:t>
      </w:r>
      <w:r w:rsidRPr="006B4F3C">
        <w:t>3 (items</w:t>
      </w:r>
      <w:r w:rsidR="006B4F3C">
        <w:t> </w:t>
      </w:r>
      <w:r w:rsidRPr="006B4F3C">
        <w:t>1–7) and Schedule</w:t>
      </w:r>
      <w:r w:rsidR="006B4F3C">
        <w:t> </w:t>
      </w:r>
      <w:r w:rsidRPr="006B4F3C">
        <w:t xml:space="preserve">12 only of the </w:t>
      </w:r>
      <w:r w:rsidRPr="006B4F3C">
        <w:rPr>
          <w:i/>
        </w:rPr>
        <w:t>Taxation Laws Amendment Act (No.</w:t>
      </w:r>
      <w:r w:rsidR="006B4F3C">
        <w:rPr>
          <w:i/>
        </w:rPr>
        <w:t> </w:t>
      </w:r>
      <w:r w:rsidRPr="006B4F3C">
        <w:rPr>
          <w:i/>
        </w:rPr>
        <w:t>1) 1999</w:t>
      </w:r>
      <w:r w:rsidRPr="006B4F3C">
        <w:t>, subsection</w:t>
      </w:r>
      <w:r w:rsidR="006B4F3C">
        <w:t> </w:t>
      </w:r>
      <w:r w:rsidRPr="006B4F3C">
        <w:t>2(1) of which provides as follows:</w:t>
      </w:r>
    </w:p>
    <w:p w:rsidR="00D106F8" w:rsidRPr="006B4F3C" w:rsidRDefault="00D106F8" w:rsidP="003A5DD2">
      <w:pPr>
        <w:pStyle w:val="EndNotessubpara"/>
      </w:pPr>
      <w:r w:rsidRPr="006B4F3C">
        <w:tab/>
        <w:t>(1)</w:t>
      </w:r>
      <w:r w:rsidRPr="006B4F3C">
        <w:tab/>
        <w:t xml:space="preserve">Subject to </w:t>
      </w:r>
      <w:r w:rsidR="006B4F3C">
        <w:t>subsection (</w:t>
      </w:r>
      <w:r w:rsidRPr="006B4F3C">
        <w:t>2), this Act commences on the day on which it receives the Royal Assent.</w:t>
      </w:r>
    </w:p>
    <w:p w:rsidR="00D106F8" w:rsidRPr="006B4F3C" w:rsidRDefault="00D106F8" w:rsidP="003A5DD2">
      <w:pPr>
        <w:pStyle w:val="EndNotespara"/>
      </w:pPr>
      <w:r w:rsidRPr="006B4F3C">
        <w:rPr>
          <w:i/>
        </w:rPr>
        <w:t>(zb)</w:t>
      </w:r>
      <w:r w:rsidRPr="006B4F3C">
        <w:tab/>
        <w:t xml:space="preserve">The </w:t>
      </w:r>
      <w:r w:rsidRPr="006B4F3C">
        <w:rPr>
          <w:i/>
        </w:rPr>
        <w:t xml:space="preserve">Fringe Benefits Tax Assessment Act 1986 </w:t>
      </w:r>
      <w:r w:rsidRPr="006B4F3C">
        <w:t>was amended by Schedule</w:t>
      </w:r>
      <w:r w:rsidR="006B4F3C">
        <w:t> </w:t>
      </w:r>
      <w:r w:rsidRPr="006B4F3C">
        <w:t>2 (items</w:t>
      </w:r>
      <w:r w:rsidR="006B4F3C">
        <w:t> </w:t>
      </w:r>
      <w:r w:rsidRPr="006B4F3C">
        <w:t xml:space="preserve">1 and 2) only of the </w:t>
      </w:r>
      <w:r w:rsidRPr="006B4F3C">
        <w:rPr>
          <w:i/>
        </w:rPr>
        <w:t>A New Tax System (Fringe Benefits Reporting) Act 1999</w:t>
      </w:r>
      <w:r w:rsidRPr="006B4F3C">
        <w:t>, subsection</w:t>
      </w:r>
      <w:r w:rsidR="006B4F3C">
        <w:t> </w:t>
      </w:r>
      <w:r w:rsidRPr="006B4F3C">
        <w:t>2(1) of which provides as follows:</w:t>
      </w:r>
    </w:p>
    <w:p w:rsidR="00D106F8" w:rsidRPr="006B4F3C" w:rsidRDefault="00D106F8" w:rsidP="003A5DD2">
      <w:pPr>
        <w:pStyle w:val="EndNotessubpara"/>
      </w:pPr>
      <w:r w:rsidRPr="006B4F3C">
        <w:tab/>
        <w:t>(1)</w:t>
      </w:r>
      <w:r w:rsidRPr="006B4F3C">
        <w:tab/>
        <w:t>This Act commences on the day on which it receives the Royal Assent.</w:t>
      </w:r>
    </w:p>
    <w:p w:rsidR="00D106F8" w:rsidRPr="006B4F3C" w:rsidRDefault="00D106F8" w:rsidP="003A5DD2">
      <w:pPr>
        <w:pStyle w:val="EndNotespara"/>
      </w:pPr>
      <w:r w:rsidRPr="006B4F3C">
        <w:rPr>
          <w:i/>
        </w:rPr>
        <w:t>(zc)</w:t>
      </w:r>
      <w:r w:rsidRPr="006B4F3C">
        <w:tab/>
        <w:t xml:space="preserve">The </w:t>
      </w:r>
      <w:r w:rsidRPr="006B4F3C">
        <w:rPr>
          <w:i/>
        </w:rPr>
        <w:t>Fringe Benefits Tax Assessment Act 1986</w:t>
      </w:r>
      <w:r w:rsidRPr="006B4F3C">
        <w:t xml:space="preserve"> was amended by Schedule</w:t>
      </w:r>
      <w:r w:rsidR="006B4F3C">
        <w:t> </w:t>
      </w:r>
      <w:r w:rsidRPr="006B4F3C">
        <w:t>7 (items</w:t>
      </w:r>
      <w:r w:rsidR="006B4F3C">
        <w:t> </w:t>
      </w:r>
      <w:r w:rsidRPr="006B4F3C">
        <w:t xml:space="preserve">50–52) only of the </w:t>
      </w:r>
      <w:r w:rsidRPr="006B4F3C">
        <w:rPr>
          <w:i/>
        </w:rPr>
        <w:t>Financial Sector Reform (Amendments and Transitional Provisions) Act (No.</w:t>
      </w:r>
      <w:r w:rsidR="006B4F3C">
        <w:rPr>
          <w:i/>
        </w:rPr>
        <w:t> </w:t>
      </w:r>
      <w:r w:rsidRPr="006B4F3C">
        <w:rPr>
          <w:i/>
        </w:rPr>
        <w:t>1) 1999</w:t>
      </w:r>
      <w:r w:rsidRPr="006B4F3C">
        <w:t>, subsections</w:t>
      </w:r>
      <w:r w:rsidR="006B4F3C">
        <w:t> </w:t>
      </w:r>
      <w:r w:rsidRPr="006B4F3C">
        <w:t>3(2)(e) and (16) of which provide as follows:</w:t>
      </w:r>
    </w:p>
    <w:p w:rsidR="00D106F8" w:rsidRPr="006B4F3C" w:rsidRDefault="00D106F8" w:rsidP="003A5DD2">
      <w:pPr>
        <w:pStyle w:val="EndNotessubpara"/>
      </w:pPr>
      <w:r w:rsidRPr="006B4F3C">
        <w:tab/>
        <w:t>(2)</w:t>
      </w:r>
      <w:r w:rsidRPr="006B4F3C">
        <w:tab/>
        <w:t>The following provisions commence on the transfer date:</w:t>
      </w:r>
    </w:p>
    <w:p w:rsidR="00D106F8" w:rsidRPr="006B4F3C" w:rsidRDefault="00D106F8" w:rsidP="00060406">
      <w:pPr>
        <w:pStyle w:val="EndNotessubsubpara"/>
      </w:pPr>
      <w:r w:rsidRPr="006B4F3C">
        <w:tab/>
        <w:t>(e)</w:t>
      </w:r>
      <w:r w:rsidRPr="006B4F3C">
        <w:tab/>
        <w:t xml:space="preserve">subject to </w:t>
      </w:r>
      <w:r w:rsidR="006B4F3C">
        <w:t>subsection (</w:t>
      </w:r>
      <w:r w:rsidRPr="006B4F3C">
        <w:t>12), Schedule</w:t>
      </w:r>
      <w:r w:rsidR="006B4F3C">
        <w:t> </w:t>
      </w:r>
      <w:r w:rsidRPr="006B4F3C">
        <w:t>7, other than items</w:t>
      </w:r>
      <w:r w:rsidR="006B4F3C">
        <w:t> </w:t>
      </w:r>
      <w:r w:rsidRPr="006B4F3C">
        <w:t xml:space="preserve">43, 44, 118, 205 and 207 (the commencement of those items is covered by </w:t>
      </w:r>
      <w:r w:rsidR="006B4F3C">
        <w:t>subsections (</w:t>
      </w:r>
      <w:r w:rsidRPr="006B4F3C">
        <w:t>10), (11) and (13)).</w:t>
      </w:r>
    </w:p>
    <w:p w:rsidR="00D106F8" w:rsidRPr="006B4F3C" w:rsidRDefault="00D106F8" w:rsidP="003A5DD2">
      <w:pPr>
        <w:pStyle w:val="EndNotessubpara"/>
      </w:pPr>
      <w:r w:rsidRPr="006B4F3C">
        <w:tab/>
        <w:t>(16)</w:t>
      </w:r>
      <w:r w:rsidRPr="006B4F3C">
        <w:tab/>
        <w:t>The Governor</w:t>
      </w:r>
      <w:r w:rsidR="006B4F3C">
        <w:noBreakHyphen/>
      </w:r>
      <w:r w:rsidRPr="006B4F3C">
        <w:t xml:space="preserve">General may, by Proclamation published in the </w:t>
      </w:r>
      <w:r w:rsidRPr="006B4F3C">
        <w:rPr>
          <w:i/>
        </w:rPr>
        <w:t>Gazette</w:t>
      </w:r>
      <w:r w:rsidRPr="006B4F3C">
        <w:t>, specify the date that is to be the transfer date for the purposes of this Act.</w:t>
      </w:r>
    </w:p>
    <w:p w:rsidR="00D106F8" w:rsidRPr="006B4F3C" w:rsidRDefault="00D106F8" w:rsidP="003A5DD2">
      <w:pPr>
        <w:pStyle w:val="EndNotespara"/>
      </w:pPr>
      <w:r w:rsidRPr="006B4F3C">
        <w:rPr>
          <w:i/>
        </w:rPr>
        <w:t>(zd)</w:t>
      </w:r>
      <w:r w:rsidRPr="006B4F3C">
        <w:tab/>
        <w:t xml:space="preserve">The </w:t>
      </w:r>
      <w:r w:rsidRPr="006B4F3C">
        <w:rPr>
          <w:i/>
        </w:rPr>
        <w:t>Fringe Benefits Tax Assessment Act 1986</w:t>
      </w:r>
      <w:r w:rsidRPr="006B4F3C">
        <w:t xml:space="preserve"> was amended by Schedule</w:t>
      </w:r>
      <w:r w:rsidR="006B4F3C">
        <w:t> </w:t>
      </w:r>
      <w:r w:rsidRPr="006B4F3C">
        <w:t>10 (items</w:t>
      </w:r>
      <w:r w:rsidR="006B4F3C">
        <w:t> </w:t>
      </w:r>
      <w:r w:rsidRPr="006B4F3C">
        <w:t xml:space="preserve">1–6) only of the </w:t>
      </w:r>
      <w:r w:rsidRPr="006B4F3C">
        <w:rPr>
          <w:i/>
        </w:rPr>
        <w:t>A New Tax System (Family Assistance) (Consequential and Related Measures) Act (No.</w:t>
      </w:r>
      <w:r w:rsidR="006B4F3C">
        <w:rPr>
          <w:i/>
        </w:rPr>
        <w:t> </w:t>
      </w:r>
      <w:r w:rsidRPr="006B4F3C">
        <w:rPr>
          <w:i/>
        </w:rPr>
        <w:t>2) 1999</w:t>
      </w:r>
      <w:r w:rsidRPr="006B4F3C">
        <w:t>, subsection</w:t>
      </w:r>
      <w:r w:rsidR="006B4F3C">
        <w:t> </w:t>
      </w:r>
      <w:r w:rsidRPr="006B4F3C">
        <w:t>2(2) of which provides as follows:</w:t>
      </w:r>
    </w:p>
    <w:p w:rsidR="00D106F8" w:rsidRPr="006B4F3C" w:rsidRDefault="00D106F8" w:rsidP="003A5DD2">
      <w:pPr>
        <w:pStyle w:val="EndNotessubpara"/>
      </w:pPr>
      <w:r w:rsidRPr="006B4F3C">
        <w:tab/>
        <w:t>(2)</w:t>
      </w:r>
      <w:r w:rsidRPr="006B4F3C">
        <w:tab/>
        <w:t>Schedule</w:t>
      </w:r>
      <w:r w:rsidR="006B4F3C">
        <w:t> </w:t>
      </w:r>
      <w:r w:rsidRPr="006B4F3C">
        <w:t>1 (Parts</w:t>
      </w:r>
      <w:r w:rsidR="006B4F3C">
        <w:t> </w:t>
      </w:r>
      <w:r w:rsidRPr="006B4F3C">
        <w:t>1 to 5), Schedules</w:t>
      </w:r>
      <w:r w:rsidR="006B4F3C">
        <w:t> </w:t>
      </w:r>
      <w:r w:rsidRPr="006B4F3C">
        <w:t>3 to 6, Schedule</w:t>
      </w:r>
      <w:r w:rsidR="006B4F3C">
        <w:t> </w:t>
      </w:r>
      <w:r w:rsidRPr="006B4F3C">
        <w:t>7 (other than item</w:t>
      </w:r>
      <w:r w:rsidR="006B4F3C">
        <w:t> </w:t>
      </w:r>
      <w:r w:rsidRPr="006B4F3C">
        <w:t>14), Schedules</w:t>
      </w:r>
      <w:r w:rsidR="006B4F3C">
        <w:t> </w:t>
      </w:r>
      <w:r w:rsidRPr="006B4F3C">
        <w:t>8 and 9, Schedule</w:t>
      </w:r>
      <w:r w:rsidR="006B4F3C">
        <w:t> </w:t>
      </w:r>
      <w:r w:rsidRPr="006B4F3C">
        <w:t>10 (other than items</w:t>
      </w:r>
      <w:r w:rsidR="006B4F3C">
        <w:t> </w:t>
      </w:r>
      <w:r w:rsidRPr="006B4F3C">
        <w:t>22, 63, 66 and 67) and Schedule</w:t>
      </w:r>
      <w:r w:rsidR="006B4F3C">
        <w:t> </w:t>
      </w:r>
      <w:r w:rsidRPr="006B4F3C">
        <w:t>11 (items</w:t>
      </w:r>
      <w:r w:rsidR="006B4F3C">
        <w:t> </w:t>
      </w:r>
      <w:r w:rsidRPr="006B4F3C">
        <w:t>3 and 4 only) commence, or are taken to have commenced, on the commencement of Schedule</w:t>
      </w:r>
      <w:r w:rsidR="006B4F3C">
        <w:t> </w:t>
      </w:r>
      <w:r w:rsidRPr="006B4F3C">
        <w:t xml:space="preserve">1 to the </w:t>
      </w:r>
      <w:r w:rsidRPr="006B4F3C">
        <w:rPr>
          <w:i/>
        </w:rPr>
        <w:t>A New Tax System (Family Assistance) (Consequential and Related Measures) Act (No.</w:t>
      </w:r>
      <w:r w:rsidR="006B4F3C">
        <w:rPr>
          <w:i/>
        </w:rPr>
        <w:t> </w:t>
      </w:r>
      <w:r w:rsidRPr="006B4F3C">
        <w:rPr>
          <w:i/>
        </w:rPr>
        <w:t>1) 1999</w:t>
      </w:r>
      <w:r w:rsidRPr="006B4F3C">
        <w:t>.</w:t>
      </w:r>
    </w:p>
    <w:p w:rsidR="00D106F8" w:rsidRPr="006B4F3C" w:rsidRDefault="00D106F8" w:rsidP="003A5DD2">
      <w:pPr>
        <w:pStyle w:val="EndNotespara"/>
      </w:pPr>
      <w:r w:rsidRPr="006B4F3C">
        <w:tab/>
        <w:t>Schedule</w:t>
      </w:r>
      <w:r w:rsidR="006B4F3C">
        <w:t> </w:t>
      </w:r>
      <w:r w:rsidRPr="006B4F3C">
        <w:t xml:space="preserve">1 to the </w:t>
      </w:r>
      <w:r w:rsidRPr="006B4F3C">
        <w:rPr>
          <w:i/>
        </w:rPr>
        <w:t>A New Tax System (Family Assistance) (Consequential and Related Measures) Act (No.</w:t>
      </w:r>
      <w:r w:rsidR="006B4F3C">
        <w:rPr>
          <w:i/>
        </w:rPr>
        <w:t> </w:t>
      </w:r>
      <w:r w:rsidRPr="006B4F3C">
        <w:rPr>
          <w:i/>
        </w:rPr>
        <w:t>1) 1999</w:t>
      </w:r>
      <w:r w:rsidRPr="006B4F3C">
        <w:t xml:space="preserve"> commenced on 1</w:t>
      </w:r>
      <w:r w:rsidR="006B4F3C">
        <w:t> </w:t>
      </w:r>
      <w:r w:rsidRPr="006B4F3C">
        <w:t>July 2000.</w:t>
      </w:r>
    </w:p>
    <w:p w:rsidR="00D106F8" w:rsidRPr="006B4F3C" w:rsidRDefault="00D106F8" w:rsidP="003A5DD2">
      <w:pPr>
        <w:pStyle w:val="EndNotespara"/>
      </w:pPr>
      <w:r w:rsidRPr="006B4F3C">
        <w:rPr>
          <w:i/>
        </w:rPr>
        <w:t>(zda)</w:t>
      </w:r>
      <w:r w:rsidRPr="006B4F3C">
        <w:tab/>
        <w:t>The</w:t>
      </w:r>
      <w:r w:rsidRPr="006B4F3C">
        <w:rPr>
          <w:i/>
        </w:rPr>
        <w:t xml:space="preserve"> A New Tax System (Family Assistance) (Consequential and Related Measures) Act (No.</w:t>
      </w:r>
      <w:r w:rsidR="006B4F3C">
        <w:rPr>
          <w:i/>
        </w:rPr>
        <w:t> </w:t>
      </w:r>
      <w:r w:rsidRPr="006B4F3C">
        <w:rPr>
          <w:i/>
        </w:rPr>
        <w:t>2) 1999</w:t>
      </w:r>
      <w:r w:rsidRPr="006B4F3C">
        <w:t>, was amended by Schedule</w:t>
      </w:r>
      <w:r w:rsidR="006B4F3C">
        <w:t> </w:t>
      </w:r>
      <w:r w:rsidRPr="006B4F3C">
        <w:t>2 (item</w:t>
      </w:r>
      <w:r w:rsidR="006B4F3C">
        <w:t> </w:t>
      </w:r>
      <w:r w:rsidRPr="006B4F3C">
        <w:t xml:space="preserve">1) only of the </w:t>
      </w:r>
      <w:r w:rsidRPr="006B4F3C">
        <w:rPr>
          <w:i/>
        </w:rPr>
        <w:t>Family and Community Services Legislation Amendment (1999 Budget and Other Measures) Act 1999</w:t>
      </w:r>
      <w:r w:rsidRPr="006B4F3C">
        <w:t>, subsection</w:t>
      </w:r>
      <w:r w:rsidR="006B4F3C">
        <w:t> </w:t>
      </w:r>
      <w:r w:rsidRPr="006B4F3C">
        <w:t>2(4) of which provides as follows:</w:t>
      </w:r>
    </w:p>
    <w:p w:rsidR="00D106F8" w:rsidRPr="006B4F3C" w:rsidRDefault="00D106F8" w:rsidP="003A5DD2">
      <w:pPr>
        <w:pStyle w:val="EndNotessubpara"/>
      </w:pPr>
      <w:r w:rsidRPr="006B4F3C">
        <w:tab/>
        <w:t>(4)</w:t>
      </w:r>
      <w:r w:rsidRPr="006B4F3C">
        <w:tab/>
        <w:t>Schedule</w:t>
      </w:r>
      <w:r w:rsidR="006B4F3C">
        <w:t> </w:t>
      </w:r>
      <w:r w:rsidRPr="006B4F3C">
        <w:t>2 commences, or is taken to have commenced, immediately after the commencement of section</w:t>
      </w:r>
      <w:r w:rsidR="006B4F3C">
        <w:t> </w:t>
      </w:r>
      <w:r w:rsidRPr="006B4F3C">
        <w:t xml:space="preserve">2 of the </w:t>
      </w:r>
      <w:r w:rsidRPr="006B4F3C">
        <w:rPr>
          <w:i/>
        </w:rPr>
        <w:t>A New Tax System (Family Assistance) (Consequential and Related Measures) Act (No.</w:t>
      </w:r>
      <w:r w:rsidR="006B4F3C">
        <w:rPr>
          <w:i/>
        </w:rPr>
        <w:t> </w:t>
      </w:r>
      <w:r w:rsidRPr="006B4F3C">
        <w:rPr>
          <w:i/>
        </w:rPr>
        <w:t>2) 1999</w:t>
      </w:r>
      <w:r w:rsidRPr="006B4F3C">
        <w:t>.</w:t>
      </w:r>
    </w:p>
    <w:p w:rsidR="00D106F8" w:rsidRPr="006B4F3C" w:rsidRDefault="00D106F8" w:rsidP="003A5DD2">
      <w:pPr>
        <w:pStyle w:val="EndNotespara"/>
      </w:pPr>
      <w:r w:rsidRPr="006B4F3C">
        <w:tab/>
        <w:t>Section</w:t>
      </w:r>
      <w:r w:rsidR="006B4F3C">
        <w:t> </w:t>
      </w:r>
      <w:r w:rsidRPr="006B4F3C">
        <w:t>2 commenced on 8</w:t>
      </w:r>
      <w:r w:rsidR="006B4F3C">
        <w:t> </w:t>
      </w:r>
      <w:r w:rsidRPr="006B4F3C">
        <w:t>July 1999.</w:t>
      </w:r>
    </w:p>
    <w:p w:rsidR="00D106F8" w:rsidRPr="006B4F3C" w:rsidRDefault="00D106F8" w:rsidP="003A5DD2">
      <w:pPr>
        <w:pStyle w:val="EndNotespara"/>
      </w:pPr>
      <w:r w:rsidRPr="006B4F3C">
        <w:rPr>
          <w:i/>
        </w:rPr>
        <w:t>(ze)</w:t>
      </w:r>
      <w:r w:rsidRPr="006B4F3C">
        <w:tab/>
        <w:t xml:space="preserve">The </w:t>
      </w:r>
      <w:r w:rsidRPr="006B4F3C">
        <w:rPr>
          <w:i/>
        </w:rPr>
        <w:t>Fringe Benefits Tax Assessment Act 1986</w:t>
      </w:r>
      <w:r w:rsidRPr="006B4F3C">
        <w:t xml:space="preserve"> was amended by Schedule</w:t>
      </w:r>
      <w:r w:rsidR="006B4F3C">
        <w:t> </w:t>
      </w:r>
      <w:r w:rsidRPr="006B4F3C">
        <w:t>1 (items</w:t>
      </w:r>
      <w:r w:rsidR="006B4F3C">
        <w:t> </w:t>
      </w:r>
      <w:r w:rsidRPr="006B4F3C">
        <w:t xml:space="preserve">1, 3 and 4) only of the </w:t>
      </w:r>
      <w:r w:rsidRPr="006B4F3C">
        <w:rPr>
          <w:i/>
        </w:rPr>
        <w:t>Taxation Laws Amendment (CPI Indexation) Act 1999</w:t>
      </w:r>
      <w:r w:rsidRPr="006B4F3C">
        <w:t>, subsections</w:t>
      </w:r>
      <w:r w:rsidR="006B4F3C">
        <w:t> </w:t>
      </w:r>
      <w:r w:rsidRPr="006B4F3C">
        <w:t>2(1) and (2) of which provide as follows:</w:t>
      </w:r>
    </w:p>
    <w:p w:rsidR="00D106F8" w:rsidRPr="006B4F3C" w:rsidRDefault="00D106F8" w:rsidP="003A5DD2">
      <w:pPr>
        <w:pStyle w:val="EndNotessubpara"/>
      </w:pPr>
      <w:r w:rsidRPr="006B4F3C">
        <w:tab/>
        <w:t>(1)</w:t>
      </w:r>
      <w:r w:rsidRPr="006B4F3C">
        <w:tab/>
        <w:t>Subject to this section, this Act commences on the day on which it receives the Royal Assent.</w:t>
      </w:r>
    </w:p>
    <w:p w:rsidR="00D106F8" w:rsidRPr="006B4F3C" w:rsidRDefault="00D106F8" w:rsidP="003A5DD2">
      <w:pPr>
        <w:pStyle w:val="EndNotessubpara"/>
      </w:pPr>
      <w:r w:rsidRPr="006B4F3C">
        <w:tab/>
        <w:t>(2)</w:t>
      </w:r>
      <w:r w:rsidRPr="006B4F3C">
        <w:tab/>
        <w:t>Items</w:t>
      </w:r>
      <w:r w:rsidR="006B4F3C">
        <w:t> </w:t>
      </w:r>
      <w:r w:rsidRPr="006B4F3C">
        <w:t>3 and 4 of Schedule</w:t>
      </w:r>
      <w:r w:rsidR="006B4F3C">
        <w:t> </w:t>
      </w:r>
      <w:r w:rsidRPr="006B4F3C">
        <w:t xml:space="preserve">1 are taken to have commenced on the day on which the </w:t>
      </w:r>
      <w:r w:rsidRPr="006B4F3C">
        <w:rPr>
          <w:i/>
        </w:rPr>
        <w:t>Taxation Laws Amendment (FBT Cost of Compliance) Act 1995</w:t>
      </w:r>
      <w:r w:rsidRPr="006B4F3C">
        <w:t xml:space="preserve"> received the Royal Assent.</w:t>
      </w:r>
    </w:p>
    <w:p w:rsidR="00D106F8" w:rsidRPr="006B4F3C" w:rsidRDefault="00D106F8" w:rsidP="003A5DD2">
      <w:pPr>
        <w:pStyle w:val="EndNotespara"/>
      </w:pPr>
      <w:r w:rsidRPr="006B4F3C">
        <w:rPr>
          <w:i/>
        </w:rPr>
        <w:t>(zf)</w:t>
      </w:r>
      <w:r w:rsidRPr="006B4F3C">
        <w:tab/>
        <w:t xml:space="preserve">The </w:t>
      </w:r>
      <w:r w:rsidRPr="006B4F3C">
        <w:rPr>
          <w:i/>
        </w:rPr>
        <w:t>Fringe Benefits Tax Assessment Act 1986</w:t>
      </w:r>
      <w:r w:rsidRPr="006B4F3C">
        <w:t xml:space="preserve"> was amended by Schedule</w:t>
      </w:r>
      <w:r w:rsidR="006B4F3C">
        <w:t> </w:t>
      </w:r>
      <w:r w:rsidRPr="006B4F3C">
        <w:t>1 (item</w:t>
      </w:r>
      <w:r w:rsidR="006B4F3C">
        <w:t> </w:t>
      </w:r>
      <w:r w:rsidRPr="006B4F3C">
        <w:t xml:space="preserve">495) only of the </w:t>
      </w:r>
      <w:r w:rsidRPr="006B4F3C">
        <w:rPr>
          <w:i/>
        </w:rPr>
        <w:t>Public Employment (Consequential and Transitional) Amendment Act 1999</w:t>
      </w:r>
      <w:r w:rsidRPr="006B4F3C">
        <w:t>, subsections</w:t>
      </w:r>
      <w:r w:rsidR="006B4F3C">
        <w:t> </w:t>
      </w:r>
      <w:r w:rsidRPr="006B4F3C">
        <w:t>2(1) and (2) of which provide as follows:</w:t>
      </w:r>
    </w:p>
    <w:p w:rsidR="00D106F8" w:rsidRPr="006B4F3C" w:rsidRDefault="00D106F8" w:rsidP="003A5DD2">
      <w:pPr>
        <w:pStyle w:val="EndNotessubpara"/>
      </w:pPr>
      <w:r w:rsidRPr="006B4F3C">
        <w:tab/>
        <w:t>(1)</w:t>
      </w:r>
      <w:r w:rsidRPr="006B4F3C">
        <w:tab/>
        <w:t xml:space="preserve">In this Act, </w:t>
      </w:r>
      <w:r w:rsidRPr="006B4F3C">
        <w:rPr>
          <w:b/>
          <w:i/>
        </w:rPr>
        <w:t xml:space="preserve">commencing time </w:t>
      </w:r>
      <w:r w:rsidRPr="006B4F3C">
        <w:t xml:space="preserve">means the time when the </w:t>
      </w:r>
      <w:r w:rsidRPr="006B4F3C">
        <w:rPr>
          <w:i/>
        </w:rPr>
        <w:t>Public Service Act 1999</w:t>
      </w:r>
      <w:r w:rsidRPr="006B4F3C">
        <w:t xml:space="preserve"> commences.</w:t>
      </w:r>
    </w:p>
    <w:p w:rsidR="00D106F8" w:rsidRPr="006B4F3C" w:rsidRDefault="00D106F8" w:rsidP="003A5DD2">
      <w:pPr>
        <w:pStyle w:val="EndNotessubpara"/>
      </w:pPr>
      <w:r w:rsidRPr="006B4F3C">
        <w:tab/>
        <w:t>(2)</w:t>
      </w:r>
      <w:r w:rsidRPr="006B4F3C">
        <w:tab/>
        <w:t>Subject to this section, this Act commences at the commencing time.</w:t>
      </w:r>
    </w:p>
    <w:p w:rsidR="00D106F8" w:rsidRPr="006B4F3C" w:rsidRDefault="00D106F8" w:rsidP="003A5DD2">
      <w:pPr>
        <w:pStyle w:val="EndNotespara"/>
      </w:pPr>
      <w:r w:rsidRPr="006B4F3C">
        <w:rPr>
          <w:i/>
        </w:rPr>
        <w:t>(zg)</w:t>
      </w:r>
      <w:r w:rsidRPr="006B4F3C">
        <w:tab/>
        <w:t xml:space="preserve">The </w:t>
      </w:r>
      <w:r w:rsidRPr="006B4F3C">
        <w:rPr>
          <w:i/>
        </w:rPr>
        <w:t xml:space="preserve">A New Tax System (Pay As You Go) Act 1999 </w:t>
      </w:r>
      <w:r w:rsidRPr="006B4F3C">
        <w:t>was amended by Schedule</w:t>
      </w:r>
      <w:r w:rsidR="006B4F3C">
        <w:t> </w:t>
      </w:r>
      <w:r w:rsidRPr="006B4F3C">
        <w:t>10 (item</w:t>
      </w:r>
      <w:r w:rsidR="006B4F3C">
        <w:t> </w:t>
      </w:r>
      <w:r w:rsidRPr="006B4F3C">
        <w:t xml:space="preserve">19) only of the </w:t>
      </w:r>
      <w:r w:rsidRPr="006B4F3C">
        <w:rPr>
          <w:i/>
        </w:rPr>
        <w:t>A New Tax System (Tax Administration) Act 1999</w:t>
      </w:r>
      <w:r w:rsidRPr="006B4F3C">
        <w:t>, subsection</w:t>
      </w:r>
      <w:r w:rsidR="006B4F3C">
        <w:t> </w:t>
      </w:r>
      <w:r w:rsidRPr="006B4F3C">
        <w:t>2(11) of which provides as follows:</w:t>
      </w:r>
    </w:p>
    <w:p w:rsidR="00D106F8" w:rsidRPr="006B4F3C" w:rsidRDefault="00D106F8" w:rsidP="003A5DD2">
      <w:pPr>
        <w:pStyle w:val="EndNotessubpara"/>
      </w:pPr>
      <w:r w:rsidRPr="006B4F3C">
        <w:tab/>
        <w:t>(11)</w:t>
      </w:r>
      <w:r w:rsidRPr="006B4F3C">
        <w:tab/>
        <w:t>Subsection</w:t>
      </w:r>
      <w:r w:rsidR="006B4F3C">
        <w:t> </w:t>
      </w:r>
      <w:r w:rsidRPr="006B4F3C">
        <w:t xml:space="preserve">2(1A) of the </w:t>
      </w:r>
      <w:r w:rsidRPr="006B4F3C">
        <w:rPr>
          <w:i/>
        </w:rPr>
        <w:t>A New Tax System (Pay As You Go) Act 1999</w:t>
      </w:r>
      <w:r w:rsidRPr="006B4F3C">
        <w:t xml:space="preserve"> (inserted by item</w:t>
      </w:r>
      <w:r w:rsidR="006B4F3C">
        <w:t> </w:t>
      </w:r>
      <w:r w:rsidRPr="006B4F3C">
        <w:t>19 of Schedule</w:t>
      </w:r>
      <w:r w:rsidR="006B4F3C">
        <w:t> </w:t>
      </w:r>
      <w:r w:rsidRPr="006B4F3C">
        <w:t>10 to this Act) commences, or is taken to have commenced, at the commencement of section</w:t>
      </w:r>
      <w:r w:rsidR="006B4F3C">
        <w:t> </w:t>
      </w:r>
      <w:r w:rsidRPr="006B4F3C">
        <w:t>1 of that Act.</w:t>
      </w:r>
    </w:p>
    <w:p w:rsidR="009E58ED" w:rsidRPr="006B4F3C" w:rsidRDefault="009E58ED" w:rsidP="00313877">
      <w:pPr>
        <w:pStyle w:val="Tabletext"/>
      </w:pPr>
    </w:p>
    <w:p w:rsidR="003847E8" w:rsidRPr="006B4F3C" w:rsidRDefault="003847E8" w:rsidP="00C62457">
      <w:pPr>
        <w:pStyle w:val="ENotesHeading2"/>
        <w:pageBreakBefore/>
        <w:outlineLvl w:val="9"/>
      </w:pPr>
      <w:bookmarkStart w:id="128" w:name="_Toc19864547"/>
      <w:r w:rsidRPr="006B4F3C">
        <w:t>Endnote 4—Amendment history</w:t>
      </w:r>
      <w:bookmarkEnd w:id="128"/>
    </w:p>
    <w:p w:rsidR="00F64578" w:rsidRPr="006B4F3C" w:rsidRDefault="00F64578" w:rsidP="00B556E1">
      <w:pPr>
        <w:pStyle w:val="Tabletext"/>
      </w:pPr>
    </w:p>
    <w:tbl>
      <w:tblPr>
        <w:tblW w:w="7082" w:type="dxa"/>
        <w:tblLayout w:type="fixed"/>
        <w:tblLook w:val="0000" w:firstRow="0" w:lastRow="0" w:firstColumn="0" w:lastColumn="0" w:noHBand="0" w:noVBand="0"/>
      </w:tblPr>
      <w:tblGrid>
        <w:gridCol w:w="2139"/>
        <w:gridCol w:w="4943"/>
      </w:tblGrid>
      <w:tr w:rsidR="00F64578" w:rsidRPr="006B4F3C" w:rsidTr="0089670F">
        <w:trPr>
          <w:cantSplit/>
          <w:tblHeader/>
        </w:trPr>
        <w:tc>
          <w:tcPr>
            <w:tcW w:w="2139" w:type="dxa"/>
            <w:tcBorders>
              <w:top w:val="single" w:sz="12" w:space="0" w:color="auto"/>
              <w:bottom w:val="single" w:sz="12" w:space="0" w:color="auto"/>
            </w:tcBorders>
            <w:shd w:val="clear" w:color="auto" w:fill="auto"/>
          </w:tcPr>
          <w:p w:rsidR="00F64578" w:rsidRPr="006B4F3C" w:rsidRDefault="00F64578" w:rsidP="00B556E1">
            <w:pPr>
              <w:pStyle w:val="ENoteTableHeading"/>
            </w:pPr>
            <w:r w:rsidRPr="006B4F3C">
              <w:t>Provision affected</w:t>
            </w:r>
          </w:p>
        </w:tc>
        <w:tc>
          <w:tcPr>
            <w:tcW w:w="4943" w:type="dxa"/>
            <w:tcBorders>
              <w:top w:val="single" w:sz="12" w:space="0" w:color="auto"/>
              <w:bottom w:val="single" w:sz="12" w:space="0" w:color="auto"/>
            </w:tcBorders>
            <w:shd w:val="clear" w:color="auto" w:fill="auto"/>
          </w:tcPr>
          <w:p w:rsidR="00F64578" w:rsidRPr="006B4F3C" w:rsidRDefault="00F64578" w:rsidP="00B556E1">
            <w:pPr>
              <w:pStyle w:val="ENoteTableHeading"/>
            </w:pPr>
            <w:r w:rsidRPr="006B4F3C">
              <w:t>How affected</w:t>
            </w:r>
          </w:p>
        </w:tc>
      </w:tr>
      <w:tr w:rsidR="00F64578" w:rsidRPr="006B4F3C" w:rsidTr="00F64578">
        <w:trPr>
          <w:cantSplit/>
        </w:trPr>
        <w:tc>
          <w:tcPr>
            <w:tcW w:w="2139" w:type="dxa"/>
            <w:tcBorders>
              <w:top w:val="single" w:sz="12" w:space="0" w:color="auto"/>
            </w:tcBorders>
            <w:shd w:val="clear" w:color="auto" w:fill="auto"/>
          </w:tcPr>
          <w:p w:rsidR="00F64578" w:rsidRPr="006B4F3C" w:rsidRDefault="00F64578" w:rsidP="003A5DD2">
            <w:pPr>
              <w:pStyle w:val="ENoteTableText"/>
            </w:pPr>
            <w:r w:rsidRPr="006B4F3C">
              <w:rPr>
                <w:b/>
              </w:rPr>
              <w:t>Part I</w:t>
            </w:r>
          </w:p>
        </w:tc>
        <w:tc>
          <w:tcPr>
            <w:tcW w:w="4943" w:type="dxa"/>
            <w:tcBorders>
              <w:top w:val="single" w:sz="12" w:space="0" w:color="auto"/>
            </w:tcBorders>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974BDE">
            <w:pPr>
              <w:pStyle w:val="ENoteTableText"/>
              <w:tabs>
                <w:tab w:val="center" w:leader="dot" w:pos="2268"/>
              </w:tabs>
            </w:pPr>
            <w:r w:rsidRPr="006B4F3C">
              <w:t>s.</w:t>
            </w:r>
            <w:r w:rsidR="00F64578" w:rsidRPr="006B4F3C">
              <w:t xml:space="preserve"> 2A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146, 2001</w:t>
            </w:r>
          </w:p>
        </w:tc>
      </w:tr>
      <w:tr w:rsidR="00151A9C" w:rsidRPr="006B4F3C" w:rsidTr="00F64578">
        <w:trPr>
          <w:cantSplit/>
        </w:trPr>
        <w:tc>
          <w:tcPr>
            <w:tcW w:w="2139" w:type="dxa"/>
            <w:shd w:val="clear" w:color="auto" w:fill="auto"/>
          </w:tcPr>
          <w:p w:rsidR="00151A9C" w:rsidRPr="006B4F3C" w:rsidRDefault="00151A9C" w:rsidP="00974BDE">
            <w:pPr>
              <w:pStyle w:val="ENoteTableText"/>
              <w:tabs>
                <w:tab w:val="center" w:leader="dot" w:pos="2268"/>
              </w:tabs>
            </w:pPr>
            <w:r w:rsidRPr="006B4F3C">
              <w:t>s 2B</w:t>
            </w:r>
            <w:r w:rsidRPr="006B4F3C">
              <w:tab/>
            </w:r>
          </w:p>
        </w:tc>
        <w:tc>
          <w:tcPr>
            <w:tcW w:w="4943" w:type="dxa"/>
            <w:shd w:val="clear" w:color="auto" w:fill="auto"/>
          </w:tcPr>
          <w:p w:rsidR="00151A9C" w:rsidRPr="006B4F3C" w:rsidRDefault="00151A9C" w:rsidP="003A5DD2">
            <w:pPr>
              <w:pStyle w:val="ENoteTableText"/>
            </w:pPr>
            <w:r w:rsidRPr="006B4F3C">
              <w:t>ad No 2, 2015</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Part II</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030A36">
            <w:pPr>
              <w:pStyle w:val="ENoteTableText"/>
              <w:tabs>
                <w:tab w:val="center" w:leader="dot" w:pos="2268"/>
              </w:tabs>
            </w:pPr>
            <w:r w:rsidRPr="006B4F3C">
              <w:t>Note to s. 3</w:t>
            </w:r>
            <w:r w:rsidRPr="006B4F3C">
              <w:tab/>
            </w:r>
            <w:r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145, 2010</w:t>
            </w:r>
          </w:p>
        </w:tc>
      </w:tr>
      <w:tr w:rsidR="00F64578" w:rsidRPr="006B4F3C" w:rsidTr="00F64578">
        <w:trPr>
          <w:cantSplit/>
        </w:trPr>
        <w:tc>
          <w:tcPr>
            <w:tcW w:w="2139" w:type="dxa"/>
            <w:shd w:val="clear" w:color="auto" w:fill="auto"/>
          </w:tcPr>
          <w:p w:rsidR="00F64578" w:rsidRPr="006B4F3C" w:rsidRDefault="00030A36" w:rsidP="00974BDE">
            <w:pPr>
              <w:pStyle w:val="ENoteTableText"/>
              <w:tabs>
                <w:tab w:val="center" w:leader="dot" w:pos="2268"/>
              </w:tabs>
            </w:pPr>
            <w:r w:rsidRPr="006B4F3C">
              <w:t>s.</w:t>
            </w:r>
            <w:r w:rsidR="00F64578" w:rsidRPr="006B4F3C">
              <w:t xml:space="preserve"> 5</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48, 1986; No.</w:t>
            </w:r>
            <w:r w:rsidR="006B4F3C">
              <w:t> </w:t>
            </w:r>
            <w:r w:rsidRPr="006B4F3C">
              <w:t>97, 1988; No.</w:t>
            </w:r>
            <w:r w:rsidR="006B4F3C">
              <w:t> </w:t>
            </w:r>
            <w:r w:rsidRPr="006B4F3C">
              <w:t>146, 2001; No.</w:t>
            </w:r>
            <w:r w:rsidR="006B4F3C">
              <w:t> </w:t>
            </w:r>
            <w:r w:rsidRPr="006B4F3C">
              <w:t xml:space="preserve">122, 2003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rep. No.</w:t>
            </w:r>
            <w:r w:rsidR="006B4F3C">
              <w:t> </w:t>
            </w:r>
            <w:r w:rsidRPr="006B4F3C">
              <w:t>145, 2010</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Part IIA</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030A36">
            <w:pPr>
              <w:pStyle w:val="ENoteTableText"/>
              <w:tabs>
                <w:tab w:val="center" w:leader="dot" w:pos="2268"/>
              </w:tabs>
            </w:pPr>
            <w:r w:rsidRPr="006B4F3C">
              <w:t>Part IIA</w:t>
            </w:r>
            <w:r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17, 1999</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1</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17, 1999</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5B</w:t>
            </w:r>
            <w:r w:rsidR="00F64578" w:rsidRPr="006B4F3C">
              <w:tab/>
            </w:r>
          </w:p>
        </w:tc>
        <w:tc>
          <w:tcPr>
            <w:tcW w:w="4943" w:type="dxa"/>
            <w:shd w:val="clear" w:color="auto" w:fill="auto"/>
          </w:tcPr>
          <w:p w:rsidR="00F64578" w:rsidRPr="006B4F3C" w:rsidRDefault="00F64578" w:rsidP="003A5DD2">
            <w:pPr>
              <w:pStyle w:val="ENoteTableText"/>
            </w:pPr>
            <w:r w:rsidRPr="006B4F3C">
              <w:t>ad. No, 17, 1999</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52, 2000; No.</w:t>
            </w:r>
            <w:r w:rsidR="006B4F3C">
              <w:t> </w:t>
            </w:r>
            <w:r w:rsidRPr="006B4F3C">
              <w:t>142, 2003; No.</w:t>
            </w:r>
            <w:r w:rsidR="006B4F3C">
              <w:t> </w:t>
            </w:r>
            <w:r w:rsidRPr="006B4F3C">
              <w:t>83, 2004</w:t>
            </w:r>
            <w:r w:rsidR="000A5C78" w:rsidRPr="006B4F3C">
              <w:t>; No 124, 2013</w:t>
            </w:r>
            <w:r w:rsidR="001B58B7" w:rsidRPr="006B4F3C">
              <w:t>; No 162, 2015</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2</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5C</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17, 1999</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52, 2000; No.</w:t>
            </w:r>
            <w:r w:rsidR="006B4F3C">
              <w:t> </w:t>
            </w:r>
            <w:r w:rsidRPr="006B4F3C">
              <w:t>14, 2009</w:t>
            </w:r>
          </w:p>
        </w:tc>
      </w:tr>
      <w:tr w:rsidR="00F64578" w:rsidRPr="006B4F3C" w:rsidTr="00F64578">
        <w:trPr>
          <w:cantSplit/>
        </w:trPr>
        <w:tc>
          <w:tcPr>
            <w:tcW w:w="2139" w:type="dxa"/>
            <w:shd w:val="clear" w:color="auto" w:fill="auto"/>
          </w:tcPr>
          <w:p w:rsidR="00F64578" w:rsidRPr="006B4F3C" w:rsidRDefault="00F64578" w:rsidP="00030A36">
            <w:pPr>
              <w:pStyle w:val="ENoteTableText"/>
              <w:tabs>
                <w:tab w:val="center" w:leader="dot" w:pos="2268"/>
              </w:tabs>
            </w:pPr>
            <w:r w:rsidRPr="006B4F3C">
              <w:t>Note to s. 5C</w:t>
            </w:r>
            <w:r w:rsidRPr="006B4F3C">
              <w:tab/>
            </w:r>
          </w:p>
        </w:tc>
        <w:tc>
          <w:tcPr>
            <w:tcW w:w="4943" w:type="dxa"/>
            <w:shd w:val="clear" w:color="auto" w:fill="auto"/>
          </w:tcPr>
          <w:p w:rsidR="00F64578" w:rsidRPr="006B4F3C" w:rsidRDefault="00F64578" w:rsidP="003A5DD2">
            <w:pPr>
              <w:pStyle w:val="ENoteTableText"/>
            </w:pPr>
            <w:r w:rsidRPr="006B4F3C">
              <w:t>rep. No.</w:t>
            </w:r>
            <w:r w:rsidR="006B4F3C">
              <w:t> </w:t>
            </w:r>
            <w:r w:rsidRPr="006B4F3C">
              <w:t>52, 2000</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3</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5D</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17, 1999</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5E</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17, 1999</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52, 2000; No.</w:t>
            </w:r>
            <w:r w:rsidR="006B4F3C">
              <w:t> </w:t>
            </w:r>
            <w:r w:rsidRPr="006B4F3C">
              <w:t>80, 2006</w:t>
            </w:r>
            <w:r w:rsidR="001B58B7" w:rsidRPr="006B4F3C">
              <w:t>; No 162, 2015</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5F</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17, 1999</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Part III</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2</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A</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7</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17, 1999</w:t>
            </w:r>
          </w:p>
        </w:tc>
      </w:tr>
      <w:tr w:rsidR="00F64578" w:rsidRPr="006B4F3C" w:rsidTr="00F64578">
        <w:trPr>
          <w:cantSplit/>
        </w:trPr>
        <w:tc>
          <w:tcPr>
            <w:tcW w:w="2139" w:type="dxa"/>
            <w:shd w:val="clear" w:color="auto" w:fill="auto"/>
          </w:tcPr>
          <w:p w:rsidR="00F64578" w:rsidRPr="006B4F3C" w:rsidRDefault="00030A36" w:rsidP="00974BDE">
            <w:pPr>
              <w:pStyle w:val="ENoteTableText"/>
              <w:tabs>
                <w:tab w:val="center" w:leader="dot" w:pos="2268"/>
              </w:tabs>
            </w:pPr>
            <w:r w:rsidRPr="006B4F3C">
              <w:t>s.</w:t>
            </w:r>
            <w:r w:rsidR="00F64578" w:rsidRPr="006B4F3C">
              <w:t xml:space="preserve"> 8</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145, 1995; No.</w:t>
            </w:r>
            <w:r w:rsidR="006B4F3C">
              <w:t> </w:t>
            </w:r>
            <w:r w:rsidRPr="006B4F3C">
              <w:t xml:space="preserve">86, 2000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B</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974BDE">
            <w:pPr>
              <w:pStyle w:val="ENoteTableText"/>
              <w:tabs>
                <w:tab w:val="center" w:leader="dot" w:pos="2268"/>
              </w:tabs>
            </w:pPr>
            <w:r w:rsidRPr="006B4F3C">
              <w:t>s.</w:t>
            </w:r>
            <w:r w:rsidR="00F64578" w:rsidRPr="006B4F3C">
              <w:t xml:space="preserve"> 9</w:t>
            </w:r>
            <w:r w:rsidR="00F64578" w:rsidRPr="006B4F3C">
              <w:tab/>
            </w:r>
          </w:p>
        </w:tc>
        <w:tc>
          <w:tcPr>
            <w:tcW w:w="4943" w:type="dxa"/>
            <w:shd w:val="clear" w:color="auto" w:fill="auto"/>
          </w:tcPr>
          <w:p w:rsidR="00F64578" w:rsidRPr="006B4F3C" w:rsidRDefault="00F64578" w:rsidP="00211FCF">
            <w:pPr>
              <w:pStyle w:val="ENoteTableText"/>
            </w:pPr>
            <w:r w:rsidRPr="006B4F3C">
              <w:t>am. No.</w:t>
            </w:r>
            <w:r w:rsidR="006B4F3C">
              <w:t> </w:t>
            </w:r>
            <w:r w:rsidRPr="006B4F3C">
              <w:t>139, 1987; No.</w:t>
            </w:r>
            <w:r w:rsidR="006B4F3C">
              <w:t> </w:t>
            </w:r>
            <w:r w:rsidRPr="006B4F3C">
              <w:t>145, 1995; No.</w:t>
            </w:r>
            <w:r w:rsidR="006B4F3C">
              <w:t> </w:t>
            </w:r>
            <w:r w:rsidRPr="006B4F3C">
              <w:t xml:space="preserve">178, 1999; </w:t>
            </w:r>
            <w:r w:rsidR="00197603" w:rsidRPr="006B4F3C">
              <w:t>No 62, 2011</w:t>
            </w:r>
          </w:p>
        </w:tc>
      </w:tr>
      <w:tr w:rsidR="00F64578" w:rsidRPr="006B4F3C" w:rsidTr="00F64578">
        <w:trPr>
          <w:cantSplit/>
        </w:trPr>
        <w:tc>
          <w:tcPr>
            <w:tcW w:w="2139" w:type="dxa"/>
            <w:shd w:val="clear" w:color="auto" w:fill="auto"/>
          </w:tcPr>
          <w:p w:rsidR="00F64578" w:rsidRPr="006B4F3C" w:rsidRDefault="00030A36" w:rsidP="00974BDE">
            <w:pPr>
              <w:pStyle w:val="ENoteTableText"/>
              <w:tabs>
                <w:tab w:val="center" w:leader="dot" w:pos="2268"/>
              </w:tabs>
            </w:pPr>
            <w:r w:rsidRPr="006B4F3C">
              <w:t>s.</w:t>
            </w:r>
            <w:r w:rsidR="00F64578" w:rsidRPr="006B4F3C">
              <w:t xml:space="preserve"> 10</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(as am. by No.</w:t>
            </w:r>
            <w:r w:rsidR="006B4F3C">
              <w:t> </w:t>
            </w:r>
            <w:r w:rsidRPr="006B4F3C">
              <w:t>78, 1988); No.</w:t>
            </w:r>
            <w:r w:rsidR="006B4F3C">
              <w:t> </w:t>
            </w:r>
            <w:r w:rsidRPr="006B4F3C">
              <w:t>11, 1989; No.</w:t>
            </w:r>
            <w:r w:rsidR="006B4F3C">
              <w:t> </w:t>
            </w:r>
            <w:r w:rsidRPr="006B4F3C">
              <w:t>145, 1995; No.</w:t>
            </w:r>
            <w:r w:rsidR="006B4F3C">
              <w:t> </w:t>
            </w:r>
            <w:r w:rsidRPr="006B4F3C">
              <w:t>41, 1998; No.</w:t>
            </w:r>
            <w:r w:rsidR="006B4F3C">
              <w:t> </w:t>
            </w:r>
            <w:r w:rsidRPr="006B4F3C">
              <w:t>88, 2009</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10A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11, 1989; No.</w:t>
            </w:r>
            <w:r w:rsidR="006B4F3C">
              <w:t> </w:t>
            </w:r>
            <w:r w:rsidRPr="006B4F3C">
              <w:t>145, 1995; No.</w:t>
            </w:r>
            <w:r w:rsidR="006B4F3C">
              <w:t> </w:t>
            </w:r>
            <w:r w:rsidRPr="006B4F3C">
              <w:t>41, 1998</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10B</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139, 1987</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11, 1989; No.</w:t>
            </w:r>
            <w:r w:rsidR="006B4F3C">
              <w:t> </w:t>
            </w:r>
            <w:r w:rsidRPr="006B4F3C">
              <w:t>145, 1995</w:t>
            </w:r>
          </w:p>
        </w:tc>
      </w:tr>
      <w:tr w:rsidR="00F64578" w:rsidRPr="006B4F3C" w:rsidTr="00F64578">
        <w:trPr>
          <w:cantSplit/>
        </w:trPr>
        <w:tc>
          <w:tcPr>
            <w:tcW w:w="2139" w:type="dxa"/>
            <w:shd w:val="clear" w:color="auto" w:fill="auto"/>
          </w:tcPr>
          <w:p w:rsidR="00F64578" w:rsidRPr="006B4F3C" w:rsidRDefault="00030A36" w:rsidP="00974BDE">
            <w:pPr>
              <w:pStyle w:val="ENoteTableText"/>
              <w:tabs>
                <w:tab w:val="center" w:leader="dot" w:pos="2268"/>
              </w:tabs>
            </w:pPr>
            <w:r w:rsidRPr="006B4F3C">
              <w:t>s.</w:t>
            </w:r>
            <w:r w:rsidR="00F64578" w:rsidRPr="006B4F3C">
              <w:t xml:space="preserve"> 10C</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 xml:space="preserve">11, 1989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rep.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030A36" w:rsidP="00974BDE">
            <w:pPr>
              <w:pStyle w:val="ENoteTableText"/>
              <w:tabs>
                <w:tab w:val="center" w:leader="dot" w:pos="2268"/>
              </w:tabs>
            </w:pPr>
            <w:r w:rsidRPr="006B4F3C">
              <w:t>s.</w:t>
            </w:r>
            <w:r w:rsidR="00F64578" w:rsidRPr="006B4F3C">
              <w:t xml:space="preserve"> 11</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178, 1999; No.</w:t>
            </w:r>
            <w:r w:rsidR="006B4F3C">
              <w:t> </w:t>
            </w:r>
            <w:r w:rsidRPr="006B4F3C">
              <w:t>107, 2003; No.</w:t>
            </w:r>
            <w:r w:rsidR="006B4F3C">
              <w:t> </w:t>
            </w:r>
            <w:r w:rsidRPr="006B4F3C">
              <w:t>143, 2007</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12</w:t>
            </w:r>
            <w:r w:rsidR="00F64578" w:rsidRPr="006B4F3C">
              <w:tab/>
            </w:r>
          </w:p>
        </w:tc>
        <w:tc>
          <w:tcPr>
            <w:tcW w:w="4943" w:type="dxa"/>
            <w:shd w:val="clear" w:color="auto" w:fill="auto"/>
          </w:tcPr>
          <w:p w:rsidR="00F64578" w:rsidRPr="006B4F3C" w:rsidRDefault="00F64578" w:rsidP="003A5DD2">
            <w:pPr>
              <w:pStyle w:val="ENoteTableText"/>
            </w:pPr>
            <w:r w:rsidRPr="006B4F3C">
              <w:t>rs. No.</w:t>
            </w:r>
            <w:r w:rsidR="006B4F3C">
              <w:t> </w:t>
            </w:r>
            <w:r w:rsidRPr="006B4F3C">
              <w:t>178, 1999</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3</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B</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974BDE">
            <w:pPr>
              <w:pStyle w:val="ENoteTableText"/>
              <w:tabs>
                <w:tab w:val="center" w:leader="dot" w:pos="2268"/>
              </w:tabs>
            </w:pPr>
            <w:r w:rsidRPr="006B4F3C">
              <w:t>s.</w:t>
            </w:r>
            <w:r w:rsidR="00F64578" w:rsidRPr="006B4F3C">
              <w:t xml:space="preserve"> 15</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4</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A</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974BDE">
            <w:pPr>
              <w:pStyle w:val="ENoteTableText"/>
              <w:tabs>
                <w:tab w:val="center" w:leader="dot" w:pos="2268"/>
              </w:tabs>
            </w:pPr>
            <w:r w:rsidRPr="006B4F3C">
              <w:t>Note to s. 16(1)</w:t>
            </w:r>
            <w:r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79, 2007</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17</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B</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18</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19</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11, 1989; No.</w:t>
            </w:r>
            <w:r w:rsidR="006B4F3C">
              <w:t> </w:t>
            </w:r>
            <w:r w:rsidRPr="006B4F3C">
              <w:t>48, 1991; Nos. 30 and 145, 1995; No.</w:t>
            </w:r>
            <w:r w:rsidR="006B4F3C">
              <w:t> </w:t>
            </w:r>
            <w:r w:rsidRPr="006B4F3C">
              <w:t>39, 1997; No.</w:t>
            </w:r>
            <w:r w:rsidR="006B4F3C">
              <w:t> </w:t>
            </w:r>
            <w:r w:rsidRPr="006B4F3C">
              <w:t>178, 1999; No.</w:t>
            </w:r>
            <w:r w:rsidR="006B4F3C">
              <w:t> </w:t>
            </w:r>
            <w:r w:rsidRPr="006B4F3C">
              <w:t>101, 2006; No.</w:t>
            </w:r>
            <w:r w:rsidR="006B4F3C">
              <w:t> </w:t>
            </w:r>
            <w:r w:rsidRPr="006B4F3C">
              <w:t>143, 2007; No.</w:t>
            </w:r>
            <w:r w:rsidR="006B4F3C">
              <w:t> </w:t>
            </w:r>
            <w:r w:rsidRPr="006B4F3C">
              <w:t>145, 2008</w:t>
            </w:r>
            <w:r w:rsidR="001B58B7" w:rsidRPr="006B4F3C">
              <w:t>; No 162, 2015</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5</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A</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20A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21</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22</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30, 1995; No.</w:t>
            </w:r>
            <w:r w:rsidR="006B4F3C">
              <w:t> </w:t>
            </w:r>
            <w:r w:rsidRPr="006B4F3C">
              <w:t xml:space="preserve">39, 1997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B</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22A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23</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24</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11, 1989; No.</w:t>
            </w:r>
            <w:r w:rsidR="006B4F3C">
              <w:t> </w:t>
            </w:r>
            <w:r w:rsidRPr="006B4F3C">
              <w:t>48, 1991; Nos. 30 and 145, 1995; No.</w:t>
            </w:r>
            <w:r w:rsidR="006B4F3C">
              <w:t> </w:t>
            </w:r>
            <w:r w:rsidRPr="006B4F3C">
              <w:t>39, 1997; No.</w:t>
            </w:r>
            <w:r w:rsidR="006B4F3C">
              <w:t> </w:t>
            </w:r>
            <w:r w:rsidRPr="006B4F3C">
              <w:t>41, 1998; No.</w:t>
            </w:r>
            <w:r w:rsidR="006B4F3C">
              <w:t> </w:t>
            </w:r>
            <w:r w:rsidRPr="006B4F3C">
              <w:t>178, 1999; No.</w:t>
            </w:r>
            <w:r w:rsidR="006B4F3C">
              <w:t> </w:t>
            </w:r>
            <w:r w:rsidRPr="006B4F3C">
              <w:t>101, 2006; No.</w:t>
            </w:r>
            <w:r w:rsidR="006B4F3C">
              <w:t> </w:t>
            </w:r>
            <w:r w:rsidRPr="006B4F3C">
              <w:t>143, 2007; No.</w:t>
            </w:r>
            <w:r w:rsidR="006B4F3C">
              <w:t> </w:t>
            </w:r>
            <w:r w:rsidRPr="006B4F3C">
              <w:t>145, 2008</w:t>
            </w:r>
            <w:r w:rsidR="001B58B7" w:rsidRPr="006B4F3C">
              <w:t>; No 162, 2015</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6</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B</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26</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178, 1999; No.</w:t>
            </w:r>
            <w:r w:rsidR="006B4F3C">
              <w:t> </w:t>
            </w:r>
            <w:r w:rsidRPr="006B4F3C">
              <w:t xml:space="preserve">52, 2000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28</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100, 1991</w:t>
            </w:r>
            <w:r w:rsidR="00255DA6" w:rsidRPr="006B4F3C">
              <w:t>; No 145, 2015</w:t>
            </w:r>
            <w:r w:rsidRPr="006B4F3C">
              <w:t xml:space="preserve">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29</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 xml:space="preserve">178, 1999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rep. No.</w:t>
            </w:r>
            <w:r w:rsidR="006B4F3C">
              <w:t> </w:t>
            </w:r>
            <w:r w:rsidRPr="006B4F3C">
              <w:t>52, 2000</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29A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43, 1996</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rep. No.</w:t>
            </w:r>
            <w:r w:rsidR="006B4F3C">
              <w:t> </w:t>
            </w:r>
            <w:r w:rsidRPr="006B4F3C">
              <w:t>52, 2000</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7</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A</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30</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216, 1991;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B</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pPr>
              <w:pStyle w:val="ENoteTableText"/>
              <w:tabs>
                <w:tab w:val="center" w:leader="dot" w:pos="2268"/>
              </w:tabs>
            </w:pPr>
            <w:r w:rsidRPr="006B4F3C">
              <w:t>Sdiv B</w:t>
            </w:r>
            <w:r w:rsidR="001101F3" w:rsidRPr="006B4F3C">
              <w:tab/>
            </w:r>
          </w:p>
        </w:tc>
        <w:tc>
          <w:tcPr>
            <w:tcW w:w="4943" w:type="dxa"/>
            <w:shd w:val="clear" w:color="auto" w:fill="auto"/>
          </w:tcPr>
          <w:p w:rsidR="00F64578" w:rsidRPr="006B4F3C" w:rsidRDefault="00F64578" w:rsidP="003A5DD2">
            <w:pPr>
              <w:pStyle w:val="ENoteTableText"/>
            </w:pPr>
            <w:r w:rsidRPr="006B4F3C">
              <w:t>rs.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31</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216, 1991</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rs.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31A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31B</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C</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pPr>
              <w:pStyle w:val="ENoteTableText"/>
              <w:tabs>
                <w:tab w:val="center" w:leader="dot" w:pos="2268"/>
              </w:tabs>
            </w:pPr>
            <w:r w:rsidRPr="006B4F3C">
              <w:t>Sdiv C</w:t>
            </w:r>
            <w:r w:rsidR="005D15FC"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31C</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31D</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31E</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31F</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31G</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31H</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142, 2012</w:t>
            </w:r>
          </w:p>
        </w:tc>
      </w:tr>
      <w:tr w:rsidR="00E1708D" w:rsidRPr="006B4F3C" w:rsidTr="00F64578">
        <w:trPr>
          <w:cantSplit/>
        </w:trPr>
        <w:tc>
          <w:tcPr>
            <w:tcW w:w="2139" w:type="dxa"/>
            <w:shd w:val="clear" w:color="auto" w:fill="auto"/>
          </w:tcPr>
          <w:p w:rsidR="00E1708D" w:rsidRPr="006B4F3C" w:rsidRDefault="00E1708D">
            <w:pPr>
              <w:pStyle w:val="ENoteTableText"/>
              <w:tabs>
                <w:tab w:val="center" w:leader="dot" w:pos="2268"/>
              </w:tabs>
            </w:pPr>
            <w:r w:rsidRPr="006B4F3C">
              <w:t>Div 8</w:t>
            </w:r>
            <w:r w:rsidRPr="006B4F3C">
              <w:tab/>
            </w:r>
          </w:p>
        </w:tc>
        <w:tc>
          <w:tcPr>
            <w:tcW w:w="4943" w:type="dxa"/>
            <w:shd w:val="clear" w:color="auto" w:fill="auto"/>
          </w:tcPr>
          <w:p w:rsidR="00E1708D" w:rsidRPr="006B4F3C" w:rsidRDefault="00E1708D" w:rsidP="003A5DD2">
            <w:pPr>
              <w:pStyle w:val="ENoteTableText"/>
            </w:pPr>
            <w:r w:rsidRPr="006B4F3C">
              <w:t>rep. No.</w:t>
            </w:r>
            <w:r w:rsidR="006B4F3C">
              <w:t> </w:t>
            </w:r>
            <w:r w:rsidRPr="006B4F3C">
              <w:t>88, 2013</w:t>
            </w:r>
          </w:p>
        </w:tc>
      </w:tr>
      <w:tr w:rsidR="00C20149" w:rsidRPr="006B4F3C" w:rsidTr="00F64578">
        <w:trPr>
          <w:cantSplit/>
        </w:trPr>
        <w:tc>
          <w:tcPr>
            <w:tcW w:w="2139" w:type="dxa"/>
            <w:shd w:val="clear" w:color="auto" w:fill="auto"/>
          </w:tcPr>
          <w:p w:rsidR="00C20149" w:rsidRPr="006B4F3C" w:rsidRDefault="00C20149" w:rsidP="00E1708D">
            <w:pPr>
              <w:pStyle w:val="ENoteTableText"/>
              <w:tabs>
                <w:tab w:val="left" w:leader="dot" w:pos="2268"/>
              </w:tabs>
            </w:pPr>
            <w:r w:rsidRPr="006B4F3C">
              <w:t>s. 32</w:t>
            </w:r>
            <w:r w:rsidRPr="006B4F3C">
              <w:tab/>
            </w:r>
          </w:p>
        </w:tc>
        <w:tc>
          <w:tcPr>
            <w:tcW w:w="4943" w:type="dxa"/>
            <w:shd w:val="clear" w:color="auto" w:fill="auto"/>
          </w:tcPr>
          <w:p w:rsidR="00C20149" w:rsidRPr="006B4F3C" w:rsidRDefault="00C20149" w:rsidP="003A5DD2">
            <w:pPr>
              <w:pStyle w:val="ENoteTableText"/>
            </w:pPr>
            <w:r w:rsidRPr="006B4F3C">
              <w:t>rep. No.</w:t>
            </w:r>
            <w:r w:rsidR="006B4F3C">
              <w:t> </w:t>
            </w:r>
            <w:r w:rsidRPr="006B4F3C">
              <w:t>88, 2013</w:t>
            </w:r>
          </w:p>
        </w:tc>
      </w:tr>
      <w:tr w:rsidR="00C20149" w:rsidRPr="006B4F3C" w:rsidTr="00F64578">
        <w:trPr>
          <w:cantSplit/>
        </w:trPr>
        <w:tc>
          <w:tcPr>
            <w:tcW w:w="2139" w:type="dxa"/>
            <w:shd w:val="clear" w:color="auto" w:fill="auto"/>
          </w:tcPr>
          <w:p w:rsidR="00C20149" w:rsidRPr="006B4F3C" w:rsidRDefault="00C20149" w:rsidP="004E5FB9">
            <w:pPr>
              <w:pStyle w:val="ENoteTableText"/>
              <w:tabs>
                <w:tab w:val="center" w:leader="dot" w:pos="2268"/>
              </w:tabs>
            </w:pPr>
            <w:r w:rsidRPr="006B4F3C">
              <w:t>s. 33</w:t>
            </w:r>
            <w:r w:rsidRPr="006B4F3C">
              <w:tab/>
            </w:r>
          </w:p>
        </w:tc>
        <w:tc>
          <w:tcPr>
            <w:tcW w:w="4943" w:type="dxa"/>
            <w:shd w:val="clear" w:color="auto" w:fill="auto"/>
          </w:tcPr>
          <w:p w:rsidR="00C20149" w:rsidRPr="006B4F3C" w:rsidRDefault="00C20149" w:rsidP="003A5DD2">
            <w:pPr>
              <w:pStyle w:val="ENoteTableText"/>
            </w:pPr>
            <w:r w:rsidRPr="006B4F3C">
              <w:t>rep. No.</w:t>
            </w:r>
            <w:r w:rsidR="006B4F3C">
              <w:t> </w:t>
            </w:r>
            <w:r w:rsidRPr="006B4F3C">
              <w:t>88, 2013</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34</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30, 1995; No.</w:t>
            </w:r>
            <w:r w:rsidR="006B4F3C">
              <w:t> </w:t>
            </w:r>
            <w:r w:rsidRPr="006B4F3C">
              <w:t>39, 1997; No.</w:t>
            </w:r>
            <w:r w:rsidR="006B4F3C">
              <w:t> </w:t>
            </w:r>
            <w:r w:rsidRPr="006B4F3C">
              <w:t>101, 2006</w:t>
            </w:r>
          </w:p>
        </w:tc>
      </w:tr>
      <w:tr w:rsidR="00675FE0" w:rsidRPr="006B4F3C" w:rsidTr="00F64578">
        <w:trPr>
          <w:cantSplit/>
        </w:trPr>
        <w:tc>
          <w:tcPr>
            <w:tcW w:w="2139" w:type="dxa"/>
            <w:shd w:val="clear" w:color="auto" w:fill="auto"/>
          </w:tcPr>
          <w:p w:rsidR="00675FE0" w:rsidRPr="006B4F3C" w:rsidRDefault="00675FE0" w:rsidP="004E5FB9">
            <w:pPr>
              <w:pStyle w:val="ENoteTableText"/>
              <w:tabs>
                <w:tab w:val="center" w:leader="dot" w:pos="2268"/>
              </w:tabs>
            </w:pPr>
          </w:p>
        </w:tc>
        <w:tc>
          <w:tcPr>
            <w:tcW w:w="4943" w:type="dxa"/>
            <w:shd w:val="clear" w:color="auto" w:fill="auto"/>
          </w:tcPr>
          <w:p w:rsidR="00675FE0" w:rsidRPr="006B4F3C" w:rsidRDefault="00675FE0" w:rsidP="003A5DD2">
            <w:pPr>
              <w:pStyle w:val="ENoteTableText"/>
            </w:pPr>
            <w:r w:rsidRPr="006B4F3C">
              <w:t>rep. No.</w:t>
            </w:r>
            <w:r w:rsidR="006B4F3C">
              <w:t> </w:t>
            </w:r>
            <w:r w:rsidRPr="006B4F3C">
              <w:t>88, 2013</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9</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B</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37</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17, 1993; No.</w:t>
            </w:r>
            <w:r w:rsidR="006B4F3C">
              <w:t> </w:t>
            </w:r>
            <w:r w:rsidRPr="006B4F3C">
              <w:t>30, 1995; No.</w:t>
            </w:r>
            <w:r w:rsidR="006B4F3C">
              <w:t> </w:t>
            </w:r>
            <w:r w:rsidRPr="006B4F3C">
              <w:t>39, 1997; No.</w:t>
            </w:r>
            <w:r w:rsidR="006B4F3C">
              <w:t> </w:t>
            </w:r>
            <w:r w:rsidRPr="006B4F3C">
              <w:t>101, 2006</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9A</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pPr>
              <w:pStyle w:val="ENoteTableText"/>
              <w:tabs>
                <w:tab w:val="center" w:leader="dot" w:pos="2268"/>
              </w:tabs>
            </w:pPr>
            <w:r w:rsidRPr="006B4F3C">
              <w:t>Div 9A</w:t>
            </w:r>
            <w:r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A</w:t>
            </w:r>
          </w:p>
        </w:tc>
        <w:tc>
          <w:tcPr>
            <w:tcW w:w="4943" w:type="dxa"/>
            <w:shd w:val="clear" w:color="auto" w:fill="auto"/>
          </w:tcPr>
          <w:p w:rsidR="00F64578" w:rsidRPr="006B4F3C" w:rsidRDefault="00F64578" w:rsidP="003A5DD2">
            <w:pPr>
              <w:pStyle w:val="ENoteTableText"/>
            </w:pPr>
          </w:p>
        </w:tc>
      </w:tr>
      <w:tr w:rsidR="001B58B7" w:rsidRPr="006B4F3C" w:rsidTr="005B00E9">
        <w:trPr>
          <w:cantSplit/>
        </w:trPr>
        <w:tc>
          <w:tcPr>
            <w:tcW w:w="2139" w:type="dxa"/>
            <w:shd w:val="clear" w:color="auto" w:fill="auto"/>
          </w:tcPr>
          <w:p w:rsidR="001B58B7" w:rsidRPr="006B4F3C" w:rsidRDefault="001B58B7" w:rsidP="005B00E9">
            <w:pPr>
              <w:pStyle w:val="ENoteTableText"/>
              <w:tabs>
                <w:tab w:val="center" w:leader="dot" w:pos="2268"/>
              </w:tabs>
            </w:pPr>
            <w:r w:rsidRPr="006B4F3C">
              <w:t>s 37A</w:t>
            </w:r>
            <w:r w:rsidRPr="006B4F3C">
              <w:tab/>
            </w:r>
          </w:p>
        </w:tc>
        <w:tc>
          <w:tcPr>
            <w:tcW w:w="4943" w:type="dxa"/>
            <w:shd w:val="clear" w:color="auto" w:fill="auto"/>
          </w:tcPr>
          <w:p w:rsidR="001B58B7" w:rsidRPr="006B4F3C" w:rsidRDefault="001B58B7" w:rsidP="005B00E9">
            <w:pPr>
              <w:pStyle w:val="ENoteTableText"/>
            </w:pPr>
            <w:r w:rsidRPr="006B4F3C">
              <w:t>ad. No.</w:t>
            </w:r>
            <w:r w:rsidR="006B4F3C">
              <w:t> </w:t>
            </w:r>
            <w:r w:rsidRPr="006B4F3C">
              <w:t xml:space="preserve">145, 1995 </w:t>
            </w:r>
          </w:p>
        </w:tc>
      </w:tr>
      <w:tr w:rsidR="001B58B7" w:rsidRPr="006B4F3C" w:rsidTr="005B00E9">
        <w:trPr>
          <w:cantSplit/>
        </w:trPr>
        <w:tc>
          <w:tcPr>
            <w:tcW w:w="2139" w:type="dxa"/>
            <w:shd w:val="clear" w:color="auto" w:fill="auto"/>
          </w:tcPr>
          <w:p w:rsidR="001B58B7" w:rsidRPr="006B4F3C" w:rsidRDefault="001B58B7" w:rsidP="005B00E9">
            <w:pPr>
              <w:pStyle w:val="ENoteTableText"/>
              <w:tabs>
                <w:tab w:val="center" w:leader="dot" w:pos="2268"/>
              </w:tabs>
            </w:pPr>
            <w:r w:rsidRPr="006B4F3C">
              <w:t>s 37AA</w:t>
            </w:r>
            <w:r w:rsidRPr="006B4F3C">
              <w:tab/>
            </w:r>
          </w:p>
        </w:tc>
        <w:tc>
          <w:tcPr>
            <w:tcW w:w="4943" w:type="dxa"/>
            <w:shd w:val="clear" w:color="auto" w:fill="auto"/>
          </w:tcPr>
          <w:p w:rsidR="001B58B7" w:rsidRPr="006B4F3C" w:rsidRDefault="001B58B7" w:rsidP="005B00E9">
            <w:pPr>
              <w:pStyle w:val="ENoteTableText"/>
            </w:pPr>
            <w:r w:rsidRPr="006B4F3C">
              <w:t>ad. No.</w:t>
            </w:r>
            <w:r w:rsidR="006B4F3C">
              <w:t> </w:t>
            </w:r>
            <w:r w:rsidRPr="006B4F3C">
              <w:t xml:space="preserve">145, 1995 </w:t>
            </w:r>
          </w:p>
        </w:tc>
      </w:tr>
      <w:tr w:rsidR="001B58B7" w:rsidRPr="006B4F3C" w:rsidTr="005B00E9">
        <w:trPr>
          <w:cantSplit/>
        </w:trPr>
        <w:tc>
          <w:tcPr>
            <w:tcW w:w="2139" w:type="dxa"/>
            <w:shd w:val="clear" w:color="auto" w:fill="auto"/>
          </w:tcPr>
          <w:p w:rsidR="001B58B7" w:rsidRPr="006B4F3C" w:rsidRDefault="001B58B7" w:rsidP="005B00E9">
            <w:pPr>
              <w:pStyle w:val="ENoteTableText"/>
              <w:tabs>
                <w:tab w:val="center" w:leader="dot" w:pos="2268"/>
              </w:tabs>
            </w:pPr>
            <w:r w:rsidRPr="006B4F3C">
              <w:t>s 37AB</w:t>
            </w:r>
            <w:r w:rsidRPr="006B4F3C">
              <w:tab/>
            </w:r>
          </w:p>
        </w:tc>
        <w:tc>
          <w:tcPr>
            <w:tcW w:w="4943" w:type="dxa"/>
            <w:shd w:val="clear" w:color="auto" w:fill="auto"/>
          </w:tcPr>
          <w:p w:rsidR="001B58B7" w:rsidRPr="006B4F3C" w:rsidRDefault="001B58B7" w:rsidP="005B00E9">
            <w:pPr>
              <w:pStyle w:val="ENoteTableText"/>
            </w:pPr>
            <w:r w:rsidRPr="006B4F3C">
              <w:t>ad. No.</w:t>
            </w:r>
            <w:r w:rsidR="006B4F3C">
              <w:t> </w:t>
            </w:r>
            <w:r w:rsidRPr="006B4F3C">
              <w:t xml:space="preserve">145, 1995 </w:t>
            </w:r>
          </w:p>
        </w:tc>
      </w:tr>
      <w:tr w:rsidR="001B58B7" w:rsidRPr="006B4F3C" w:rsidTr="005B00E9">
        <w:trPr>
          <w:cantSplit/>
        </w:trPr>
        <w:tc>
          <w:tcPr>
            <w:tcW w:w="2139" w:type="dxa"/>
            <w:shd w:val="clear" w:color="auto" w:fill="auto"/>
          </w:tcPr>
          <w:p w:rsidR="001B58B7" w:rsidRPr="006B4F3C" w:rsidRDefault="001B58B7" w:rsidP="005B00E9">
            <w:pPr>
              <w:pStyle w:val="ENoteTableText"/>
              <w:tabs>
                <w:tab w:val="center" w:leader="dot" w:pos="2268"/>
              </w:tabs>
            </w:pPr>
            <w:r w:rsidRPr="006B4F3C">
              <w:t>s 37AC</w:t>
            </w:r>
            <w:r w:rsidRPr="006B4F3C">
              <w:tab/>
            </w:r>
          </w:p>
        </w:tc>
        <w:tc>
          <w:tcPr>
            <w:tcW w:w="4943" w:type="dxa"/>
            <w:shd w:val="clear" w:color="auto" w:fill="auto"/>
          </w:tcPr>
          <w:p w:rsidR="001B58B7" w:rsidRPr="006B4F3C" w:rsidRDefault="001B58B7" w:rsidP="005B00E9">
            <w:pPr>
              <w:pStyle w:val="ENoteTableText"/>
            </w:pPr>
            <w:r w:rsidRPr="006B4F3C">
              <w:t>ad. No.</w:t>
            </w:r>
            <w:r w:rsidR="006B4F3C">
              <w:t> </w:t>
            </w:r>
            <w:r w:rsidRPr="006B4F3C">
              <w:t xml:space="preserve">145, 1995 </w:t>
            </w:r>
          </w:p>
        </w:tc>
      </w:tr>
      <w:tr w:rsidR="001B58B7" w:rsidRPr="006B4F3C" w:rsidTr="005B00E9">
        <w:trPr>
          <w:cantSplit/>
        </w:trPr>
        <w:tc>
          <w:tcPr>
            <w:tcW w:w="2139" w:type="dxa"/>
            <w:shd w:val="clear" w:color="auto" w:fill="auto"/>
          </w:tcPr>
          <w:p w:rsidR="001B58B7" w:rsidRPr="006B4F3C" w:rsidRDefault="001B58B7" w:rsidP="005B00E9">
            <w:pPr>
              <w:pStyle w:val="ENoteTableText"/>
              <w:tabs>
                <w:tab w:val="center" w:leader="dot" w:pos="2268"/>
              </w:tabs>
            </w:pPr>
          </w:p>
        </w:tc>
        <w:tc>
          <w:tcPr>
            <w:tcW w:w="4943" w:type="dxa"/>
            <w:shd w:val="clear" w:color="auto" w:fill="auto"/>
          </w:tcPr>
          <w:p w:rsidR="001B58B7" w:rsidRPr="006B4F3C" w:rsidRDefault="001B58B7" w:rsidP="005B00E9">
            <w:pPr>
              <w:pStyle w:val="ENoteTableText"/>
            </w:pPr>
            <w:r w:rsidRPr="006B4F3C">
              <w:t>am No 162, 2015</w:t>
            </w:r>
          </w:p>
        </w:tc>
      </w:tr>
      <w:tr w:rsidR="001B58B7" w:rsidRPr="006B4F3C" w:rsidTr="005B00E9">
        <w:trPr>
          <w:cantSplit/>
        </w:trPr>
        <w:tc>
          <w:tcPr>
            <w:tcW w:w="2139" w:type="dxa"/>
            <w:shd w:val="clear" w:color="auto" w:fill="auto"/>
          </w:tcPr>
          <w:p w:rsidR="001B58B7" w:rsidRPr="006B4F3C" w:rsidRDefault="001B58B7" w:rsidP="005B00E9">
            <w:pPr>
              <w:pStyle w:val="ENoteTableText"/>
              <w:tabs>
                <w:tab w:val="center" w:leader="dot" w:pos="2268"/>
              </w:tabs>
            </w:pPr>
            <w:r w:rsidRPr="006B4F3C">
              <w:t>s 37AD</w:t>
            </w:r>
            <w:r w:rsidRPr="006B4F3C">
              <w:tab/>
            </w:r>
          </w:p>
        </w:tc>
        <w:tc>
          <w:tcPr>
            <w:tcW w:w="4943" w:type="dxa"/>
            <w:shd w:val="clear" w:color="auto" w:fill="auto"/>
          </w:tcPr>
          <w:p w:rsidR="001B58B7" w:rsidRPr="006B4F3C" w:rsidRDefault="001B58B7" w:rsidP="005B00E9">
            <w:pPr>
              <w:pStyle w:val="ENoteTableText"/>
            </w:pPr>
            <w:r w:rsidRPr="006B4F3C">
              <w:t>ad. No.</w:t>
            </w:r>
            <w:r w:rsidR="006B4F3C">
              <w:t> </w:t>
            </w:r>
            <w:r w:rsidRPr="006B4F3C">
              <w:t xml:space="preserve">145, 1995 </w:t>
            </w:r>
          </w:p>
        </w:tc>
      </w:tr>
      <w:tr w:rsidR="001B58B7" w:rsidRPr="006B4F3C" w:rsidTr="005B00E9">
        <w:trPr>
          <w:cantSplit/>
        </w:trPr>
        <w:tc>
          <w:tcPr>
            <w:tcW w:w="2139" w:type="dxa"/>
            <w:shd w:val="clear" w:color="auto" w:fill="auto"/>
          </w:tcPr>
          <w:p w:rsidR="001B58B7" w:rsidRPr="006B4F3C" w:rsidRDefault="001B58B7" w:rsidP="005B00E9">
            <w:pPr>
              <w:pStyle w:val="ENoteTableText"/>
              <w:tabs>
                <w:tab w:val="center" w:leader="dot" w:pos="2268"/>
              </w:tabs>
            </w:pPr>
            <w:r w:rsidRPr="006B4F3C">
              <w:t>s 37AE</w:t>
            </w:r>
            <w:r w:rsidRPr="006B4F3C">
              <w:tab/>
            </w:r>
          </w:p>
        </w:tc>
        <w:tc>
          <w:tcPr>
            <w:tcW w:w="4943" w:type="dxa"/>
            <w:shd w:val="clear" w:color="auto" w:fill="auto"/>
          </w:tcPr>
          <w:p w:rsidR="001B58B7" w:rsidRPr="006B4F3C" w:rsidRDefault="001B58B7" w:rsidP="005B00E9">
            <w:pPr>
              <w:pStyle w:val="ENoteTableText"/>
            </w:pPr>
            <w:r w:rsidRPr="006B4F3C">
              <w:t>ad. No.</w:t>
            </w:r>
            <w:r w:rsidR="006B4F3C">
              <w:t> </w:t>
            </w:r>
            <w:r w:rsidRPr="006B4F3C">
              <w:t xml:space="preserve">145, 1995 </w:t>
            </w:r>
          </w:p>
        </w:tc>
      </w:tr>
      <w:tr w:rsidR="001B58B7" w:rsidRPr="006B4F3C" w:rsidTr="005B00E9">
        <w:trPr>
          <w:cantSplit/>
        </w:trPr>
        <w:tc>
          <w:tcPr>
            <w:tcW w:w="2139" w:type="dxa"/>
            <w:shd w:val="clear" w:color="auto" w:fill="auto"/>
          </w:tcPr>
          <w:p w:rsidR="001B58B7" w:rsidRPr="006B4F3C" w:rsidRDefault="001B58B7" w:rsidP="005B00E9">
            <w:pPr>
              <w:pStyle w:val="ENoteTableText"/>
              <w:tabs>
                <w:tab w:val="center" w:leader="dot" w:pos="2268"/>
              </w:tabs>
            </w:pPr>
            <w:r w:rsidRPr="006B4F3C">
              <w:t>s 37AF</w:t>
            </w:r>
            <w:r w:rsidRPr="006B4F3C">
              <w:tab/>
            </w:r>
          </w:p>
        </w:tc>
        <w:tc>
          <w:tcPr>
            <w:tcW w:w="4943" w:type="dxa"/>
            <w:shd w:val="clear" w:color="auto" w:fill="auto"/>
          </w:tcPr>
          <w:p w:rsidR="001B58B7" w:rsidRPr="006B4F3C" w:rsidRDefault="001B58B7" w:rsidP="005B00E9">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030A36" w:rsidP="005B00E9">
            <w:pPr>
              <w:pStyle w:val="ENoteTableText"/>
              <w:tabs>
                <w:tab w:val="center" w:leader="dot" w:pos="2268"/>
              </w:tabs>
            </w:pPr>
            <w:r w:rsidRPr="006B4F3C">
              <w:t>s</w:t>
            </w:r>
            <w:r w:rsidR="001B58B7" w:rsidRPr="006B4F3C">
              <w:t xml:space="preserve"> </w:t>
            </w:r>
            <w:r w:rsidR="00F64578" w:rsidRPr="006B4F3C">
              <w:t>37AG</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B</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37B</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37BA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145, 1995</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41, 1998</w:t>
            </w:r>
          </w:p>
        </w:tc>
      </w:tr>
      <w:tr w:rsidR="00F64578" w:rsidRPr="006B4F3C" w:rsidTr="00F64578">
        <w:trPr>
          <w:cantSplit/>
        </w:trPr>
        <w:tc>
          <w:tcPr>
            <w:tcW w:w="2139" w:type="dxa"/>
            <w:shd w:val="clear" w:color="auto" w:fill="auto"/>
          </w:tcPr>
          <w:p w:rsidR="00F64578" w:rsidRPr="006B4F3C" w:rsidRDefault="00F64578" w:rsidP="004E5FB9">
            <w:pPr>
              <w:pStyle w:val="ENoteTableText"/>
              <w:tabs>
                <w:tab w:val="center" w:leader="dot" w:pos="2268"/>
              </w:tabs>
            </w:pPr>
            <w:r w:rsidRPr="006B4F3C">
              <w:t>Note to s. 37BA</w:t>
            </w:r>
            <w:r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17, 1999</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C</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ss.</w:t>
            </w:r>
            <w:r w:rsidR="006B4F3C">
              <w:t> </w:t>
            </w:r>
            <w:r w:rsidR="00F64578" w:rsidRPr="006B4F3C">
              <w:t>37C, 37CA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37CB</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145, 1995</w:t>
            </w:r>
          </w:p>
        </w:tc>
      </w:tr>
      <w:tr w:rsidR="00F64578" w:rsidRPr="006B4F3C" w:rsidTr="00F64578">
        <w:trPr>
          <w:cantSplit/>
        </w:trPr>
        <w:tc>
          <w:tcPr>
            <w:tcW w:w="2139" w:type="dxa"/>
            <w:shd w:val="clear" w:color="auto" w:fill="auto"/>
          </w:tcPr>
          <w:p w:rsidR="00F64578" w:rsidRPr="006B4F3C" w:rsidRDefault="00F64578" w:rsidP="004E5FB9">
            <w:pPr>
              <w:pStyle w:val="ENoteTableText"/>
              <w:tabs>
                <w:tab w:val="center" w:leader="dot" w:pos="2268"/>
              </w:tabs>
            </w:pPr>
            <w:r w:rsidRPr="006B4F3C">
              <w:t>Note to s. 37CB(1</w:t>
            </w:r>
            <w:r w:rsidR="003A5DD2" w:rsidRPr="006B4F3C">
              <w:t>)</w:t>
            </w:r>
            <w:r w:rsidR="00030A36"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17, 1999</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ss.</w:t>
            </w:r>
            <w:r w:rsidR="006B4F3C">
              <w:t> </w:t>
            </w:r>
            <w:r w:rsidR="00F64578" w:rsidRPr="006B4F3C">
              <w:t>37CC, 37CD</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145, 1995</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37CE</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121, 1997; No.</w:t>
            </w:r>
            <w:r w:rsidR="006B4F3C">
              <w:t> </w:t>
            </w:r>
            <w:r w:rsidRPr="006B4F3C">
              <w:t>41, 1998</w:t>
            </w:r>
          </w:p>
        </w:tc>
      </w:tr>
      <w:tr w:rsidR="00F64578" w:rsidRPr="006B4F3C" w:rsidTr="00F64578">
        <w:trPr>
          <w:cantSplit/>
        </w:trPr>
        <w:tc>
          <w:tcPr>
            <w:tcW w:w="2139" w:type="dxa"/>
            <w:shd w:val="clear" w:color="auto" w:fill="auto"/>
          </w:tcPr>
          <w:p w:rsidR="00F64578" w:rsidRPr="006B4F3C" w:rsidRDefault="00F64578" w:rsidP="00030A36">
            <w:pPr>
              <w:pStyle w:val="ENoteTableText"/>
              <w:tabs>
                <w:tab w:val="center" w:leader="dot" w:pos="2268"/>
              </w:tabs>
            </w:pPr>
            <w:r w:rsidRPr="006B4F3C">
              <w:t>Heading to s. 37CF</w:t>
            </w:r>
            <w:r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41, 1998</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37CF</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10</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B</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39</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10A</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pPr>
              <w:pStyle w:val="ENoteTableText"/>
              <w:tabs>
                <w:tab w:val="center" w:leader="dot" w:pos="2268"/>
              </w:tabs>
            </w:pPr>
            <w:r w:rsidRPr="006B4F3C">
              <w:t>Div 10A</w:t>
            </w:r>
            <w:r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237, 1992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A</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39A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237, 1992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145, 1995; No.</w:t>
            </w:r>
            <w:r w:rsidR="006B4F3C">
              <w:t> </w:t>
            </w:r>
            <w:r w:rsidRPr="006B4F3C">
              <w:t>102, 1999</w:t>
            </w:r>
            <w:r w:rsidR="00255DA6" w:rsidRPr="006B4F3C">
              <w:t>; No 145, 2015</w:t>
            </w:r>
            <w:r w:rsidRPr="006B4F3C">
              <w:t xml:space="preserve">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39AA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102, 1999</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39AB</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145, 1995</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39B</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237, 1992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B</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ss.</w:t>
            </w:r>
            <w:r w:rsidR="006B4F3C">
              <w:t> </w:t>
            </w:r>
            <w:r w:rsidR="00F64578" w:rsidRPr="006B4F3C">
              <w:t>39C, 39D</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237, 1992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39DA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102, 1999</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39E</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237, 1992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C</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4E5FB9">
            <w:pPr>
              <w:pStyle w:val="ENoteTableText"/>
              <w:tabs>
                <w:tab w:val="center" w:leader="dot" w:pos="2268"/>
              </w:tabs>
            </w:pPr>
            <w:r w:rsidRPr="006B4F3C">
              <w:t>Sdiv C</w:t>
            </w:r>
            <w:r w:rsidR="005D15FC"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ss.</w:t>
            </w:r>
            <w:r w:rsidR="006B4F3C">
              <w:t> </w:t>
            </w:r>
            <w:r w:rsidR="00F64578" w:rsidRPr="006B4F3C">
              <w:t>39F, 39FA–39FE</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D</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pPr>
              <w:pStyle w:val="ENoteTableText"/>
              <w:tabs>
                <w:tab w:val="center" w:leader="dot" w:pos="2268"/>
              </w:tabs>
            </w:pPr>
            <w:r w:rsidRPr="006B4F3C">
              <w:t>Sdiv D</w:t>
            </w:r>
            <w:r w:rsidR="005D15FC"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ss.</w:t>
            </w:r>
            <w:r w:rsidR="006B4F3C">
              <w:t> </w:t>
            </w:r>
            <w:r w:rsidR="00F64578" w:rsidRPr="006B4F3C">
              <w:t>39G, 39GA–39GH</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11</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A</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41</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59, 2008</w:t>
            </w:r>
            <w:r w:rsidR="00BE7A20" w:rsidRPr="006B4F3C">
              <w:t>; No.</w:t>
            </w:r>
            <w:r w:rsidR="006B4F3C">
              <w:t> </w:t>
            </w:r>
            <w:r w:rsidR="00BE7A20" w:rsidRPr="006B4F3C">
              <w:t>84, 2013</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B</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42</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88, 2009</w:t>
            </w:r>
            <w:r w:rsidR="00BE7A20" w:rsidRPr="006B4F3C">
              <w:t>; No</w:t>
            </w:r>
            <w:r w:rsidR="00675FE0" w:rsidRPr="006B4F3C">
              <w:t>s</w:t>
            </w:r>
            <w:r w:rsidR="00BE7A20" w:rsidRPr="006B4F3C">
              <w:t>. 84</w:t>
            </w:r>
            <w:r w:rsidR="00675FE0" w:rsidRPr="006B4F3C">
              <w:t xml:space="preserve"> and 88</w:t>
            </w:r>
            <w:r w:rsidR="00BE7A20" w:rsidRPr="006B4F3C">
              <w:t>, 2013</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44</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153, 1988; No.</w:t>
            </w:r>
            <w:r w:rsidR="006B4F3C">
              <w:t> </w:t>
            </w:r>
            <w:r w:rsidRPr="006B4F3C">
              <w:t>48, 1991; Nos. 30 and 145, 1995; No.</w:t>
            </w:r>
            <w:r w:rsidR="006B4F3C">
              <w:t> </w:t>
            </w:r>
            <w:r w:rsidRPr="006B4F3C">
              <w:t>39, 1997; No.</w:t>
            </w:r>
            <w:r w:rsidR="006B4F3C">
              <w:t> </w:t>
            </w:r>
            <w:r w:rsidRPr="006B4F3C">
              <w:t>41, 1998; No.</w:t>
            </w:r>
            <w:r w:rsidR="006B4F3C">
              <w:t> </w:t>
            </w:r>
            <w:r w:rsidRPr="006B4F3C">
              <w:t>178, 1999; No.</w:t>
            </w:r>
            <w:r w:rsidR="006B4F3C">
              <w:t> </w:t>
            </w:r>
            <w:r w:rsidRPr="006B4F3C">
              <w:t>101. 2006; No.</w:t>
            </w:r>
            <w:r w:rsidR="006B4F3C">
              <w:t> </w:t>
            </w:r>
            <w:r w:rsidRPr="006B4F3C">
              <w:t>143, 2007; No.</w:t>
            </w:r>
            <w:r w:rsidR="006B4F3C">
              <w:t> </w:t>
            </w:r>
            <w:r w:rsidRPr="006B4F3C">
              <w:t>145, 2008</w:t>
            </w:r>
            <w:r w:rsidR="001B58B7" w:rsidRPr="006B4F3C">
              <w:t>; No 162, 2015</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12</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A</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47</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135, 1990; No.</w:t>
            </w:r>
            <w:r w:rsidR="006B4F3C">
              <w:t> </w:t>
            </w:r>
            <w:r w:rsidRPr="006B4F3C">
              <w:t>18, 1993; No.</w:t>
            </w:r>
            <w:r w:rsidR="006B4F3C">
              <w:t> </w:t>
            </w:r>
            <w:r w:rsidRPr="006B4F3C">
              <w:t>196, 1997; Nos. 83 and 178, 1999; No.</w:t>
            </w:r>
            <w:r w:rsidR="006B4F3C">
              <w:t> </w:t>
            </w:r>
            <w:r w:rsidRPr="006B4F3C">
              <w:t>138, 2000; No.</w:t>
            </w:r>
            <w:r w:rsidR="006B4F3C">
              <w:t> </w:t>
            </w:r>
            <w:r w:rsidRPr="006B4F3C">
              <w:t>167, 2001; No.</w:t>
            </w:r>
            <w:r w:rsidR="006B4F3C">
              <w:t> </w:t>
            </w:r>
            <w:r w:rsidRPr="006B4F3C">
              <w:t>88, 2009; No.</w:t>
            </w:r>
            <w:r w:rsidR="006B4F3C">
              <w:t> </w:t>
            </w:r>
            <w:r w:rsidRPr="006B4F3C">
              <w:t>129, 2011; No.</w:t>
            </w:r>
            <w:r w:rsidR="006B4F3C">
              <w:t> </w:t>
            </w:r>
            <w:r w:rsidRPr="006B4F3C">
              <w:t>142, 2012</w:t>
            </w:r>
            <w:r w:rsidR="00BE7A20" w:rsidRPr="006B4F3C">
              <w:t>; No.</w:t>
            </w:r>
            <w:r w:rsidR="006B4F3C">
              <w:t> </w:t>
            </w:r>
            <w:r w:rsidR="00BE7A20" w:rsidRPr="006B4F3C">
              <w:t>84, 2013</w:t>
            </w:r>
            <w:r w:rsidR="00B24115" w:rsidRPr="006B4F3C">
              <w:t>; No 22, 2017</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47A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Subdivision B</w:t>
            </w:r>
          </w:p>
        </w:tc>
        <w:tc>
          <w:tcPr>
            <w:tcW w:w="4943" w:type="dxa"/>
            <w:shd w:val="clear" w:color="auto" w:fill="auto"/>
          </w:tcPr>
          <w:p w:rsidR="00F64578" w:rsidRPr="006B4F3C" w:rsidRDefault="00F64578" w:rsidP="003A5DD2">
            <w:pPr>
              <w:pStyle w:val="ENoteTableText"/>
            </w:pPr>
          </w:p>
        </w:tc>
      </w:tr>
      <w:tr w:rsidR="00BE7A20" w:rsidRPr="006B4F3C" w:rsidTr="00BE7A20">
        <w:trPr>
          <w:cantSplit/>
        </w:trPr>
        <w:tc>
          <w:tcPr>
            <w:tcW w:w="2139" w:type="dxa"/>
            <w:shd w:val="clear" w:color="auto" w:fill="auto"/>
          </w:tcPr>
          <w:p w:rsidR="00BE7A20" w:rsidRPr="006B4F3C" w:rsidRDefault="00BE7A20" w:rsidP="00BE7A20">
            <w:pPr>
              <w:pStyle w:val="ENoteTableText"/>
              <w:tabs>
                <w:tab w:val="center" w:leader="dot" w:pos="2268"/>
              </w:tabs>
            </w:pPr>
            <w:r w:rsidRPr="006B4F3C">
              <w:t>s. 48</w:t>
            </w:r>
            <w:r w:rsidRPr="006B4F3C">
              <w:tab/>
            </w:r>
          </w:p>
        </w:tc>
        <w:tc>
          <w:tcPr>
            <w:tcW w:w="4943" w:type="dxa"/>
            <w:shd w:val="clear" w:color="auto" w:fill="auto"/>
          </w:tcPr>
          <w:p w:rsidR="00BE7A20" w:rsidRPr="006B4F3C" w:rsidRDefault="00BE7A20" w:rsidP="00BE7A20">
            <w:pPr>
              <w:pStyle w:val="ENoteTableText"/>
            </w:pPr>
            <w:r w:rsidRPr="006B4F3C">
              <w:t>am. No</w:t>
            </w:r>
            <w:r w:rsidR="00675FE0" w:rsidRPr="006B4F3C">
              <w:t>s</w:t>
            </w:r>
            <w:r w:rsidRPr="006B4F3C">
              <w:t>. 84</w:t>
            </w:r>
            <w:r w:rsidR="00675FE0" w:rsidRPr="006B4F3C">
              <w:t xml:space="preserve"> and 88</w:t>
            </w:r>
            <w:r w:rsidRPr="006B4F3C">
              <w:t>, 2013</w:t>
            </w:r>
          </w:p>
        </w:tc>
      </w:tr>
      <w:tr w:rsidR="00BE7A20" w:rsidRPr="006B4F3C" w:rsidTr="00BE7A20">
        <w:trPr>
          <w:cantSplit/>
        </w:trPr>
        <w:tc>
          <w:tcPr>
            <w:tcW w:w="2139" w:type="dxa"/>
            <w:shd w:val="clear" w:color="auto" w:fill="auto"/>
          </w:tcPr>
          <w:p w:rsidR="00BE7A20" w:rsidRPr="006B4F3C" w:rsidRDefault="00BE7A20" w:rsidP="00BE7A20">
            <w:pPr>
              <w:pStyle w:val="ENoteTableText"/>
              <w:tabs>
                <w:tab w:val="center" w:leader="dot" w:pos="2268"/>
              </w:tabs>
            </w:pPr>
            <w:r w:rsidRPr="006B4F3C">
              <w:t>s. 49</w:t>
            </w:r>
            <w:r w:rsidRPr="006B4F3C">
              <w:tab/>
            </w:r>
          </w:p>
        </w:tc>
        <w:tc>
          <w:tcPr>
            <w:tcW w:w="4943" w:type="dxa"/>
            <w:shd w:val="clear" w:color="auto" w:fill="auto"/>
          </w:tcPr>
          <w:p w:rsidR="00BE7A20" w:rsidRPr="006B4F3C" w:rsidRDefault="00BE7A20" w:rsidP="00BE7A20">
            <w:pPr>
              <w:pStyle w:val="ENoteTableText"/>
            </w:pPr>
            <w:r w:rsidRPr="006B4F3C">
              <w:t>am. No</w:t>
            </w:r>
            <w:r w:rsidR="00675FE0" w:rsidRPr="006B4F3C">
              <w:t>s</w:t>
            </w:r>
            <w:r w:rsidRPr="006B4F3C">
              <w:t>. 84</w:t>
            </w:r>
            <w:r w:rsidR="00675FE0" w:rsidRPr="006B4F3C">
              <w:t xml:space="preserve"> and 88</w:t>
            </w:r>
            <w:r w:rsidRPr="006B4F3C">
              <w:t>, 2013</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52</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153, 1988; No.</w:t>
            </w:r>
            <w:r w:rsidR="006B4F3C">
              <w:t> </w:t>
            </w:r>
            <w:r w:rsidRPr="006B4F3C">
              <w:t>48, 1991; Nos. 30 and 145, 1995; No.</w:t>
            </w:r>
            <w:r w:rsidR="006B4F3C">
              <w:t> </w:t>
            </w:r>
            <w:r w:rsidRPr="006B4F3C">
              <w:t>39, 1997; No.</w:t>
            </w:r>
            <w:r w:rsidR="006B4F3C">
              <w:t> </w:t>
            </w:r>
            <w:r w:rsidRPr="006B4F3C">
              <w:t>41,1998; No.</w:t>
            </w:r>
            <w:r w:rsidR="006B4F3C">
              <w:t> </w:t>
            </w:r>
            <w:r w:rsidRPr="006B4F3C">
              <w:t>178, 1999; No.</w:t>
            </w:r>
            <w:r w:rsidR="006B4F3C">
              <w:t> </w:t>
            </w:r>
            <w:r w:rsidRPr="006B4F3C">
              <w:t>101, 2006; No.</w:t>
            </w:r>
            <w:r w:rsidR="006B4F3C">
              <w:t> </w:t>
            </w:r>
            <w:r w:rsidRPr="006B4F3C">
              <w:t>143, 2007; No.</w:t>
            </w:r>
            <w:r w:rsidR="006B4F3C">
              <w:t> </w:t>
            </w:r>
            <w:r w:rsidRPr="006B4F3C">
              <w:t>145, 2008</w:t>
            </w:r>
            <w:r w:rsidR="001B58B7" w:rsidRPr="006B4F3C">
              <w:t>; No 162, 2015</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13</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pPr>
              <w:pStyle w:val="ENoteTableText"/>
              <w:tabs>
                <w:tab w:val="center" w:leader="dot" w:pos="2268"/>
              </w:tabs>
            </w:pPr>
            <w:r w:rsidRPr="006B4F3C">
              <w:t xml:space="preserve">Div 13 </w:t>
            </w:r>
            <w:r w:rsidR="001101F3" w:rsidRPr="006B4F3C">
              <w:t>heading</w:t>
            </w:r>
            <w:r w:rsidR="001101F3"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55</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150, 1997</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57</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169, 2012</w:t>
            </w:r>
          </w:p>
        </w:tc>
      </w:tr>
      <w:tr w:rsidR="00F64578" w:rsidRPr="006B4F3C" w:rsidTr="00F64578">
        <w:trPr>
          <w:cantSplit/>
        </w:trPr>
        <w:tc>
          <w:tcPr>
            <w:tcW w:w="2139" w:type="dxa"/>
            <w:shd w:val="clear" w:color="auto" w:fill="auto"/>
          </w:tcPr>
          <w:p w:rsidR="00F64578" w:rsidRPr="006B4F3C" w:rsidRDefault="00F64578" w:rsidP="00030A36">
            <w:pPr>
              <w:pStyle w:val="ENoteTableText"/>
              <w:tabs>
                <w:tab w:val="center" w:leader="dot" w:pos="2268"/>
              </w:tabs>
            </w:pPr>
            <w:r w:rsidRPr="006B4F3C">
              <w:t>Heading to s. 57A</w:t>
            </w:r>
            <w:r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52, 2000; Nos. 83 and 95, 2004</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57A</w:t>
            </w:r>
            <w:r w:rsidR="00F64578" w:rsidRPr="006B4F3C">
              <w:tab/>
            </w:r>
          </w:p>
        </w:tc>
        <w:tc>
          <w:tcPr>
            <w:tcW w:w="4943" w:type="dxa"/>
            <w:shd w:val="clear" w:color="auto" w:fill="auto"/>
          </w:tcPr>
          <w:p w:rsidR="00F64578" w:rsidRPr="006B4F3C" w:rsidRDefault="00F64578" w:rsidP="003A5DD2">
            <w:pPr>
              <w:pStyle w:val="ENoteTableText"/>
            </w:pPr>
            <w:r w:rsidRPr="006B4F3C">
              <w:t>rs.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52, 2000; No.</w:t>
            </w:r>
            <w:r w:rsidR="006B4F3C">
              <w:t> </w:t>
            </w:r>
            <w:r w:rsidRPr="006B4F3C">
              <w:t>167, 2001; No.</w:t>
            </w:r>
            <w:r w:rsidR="006B4F3C">
              <w:t> </w:t>
            </w:r>
            <w:r w:rsidRPr="006B4F3C">
              <w:t>142, 2003; Nos. 83 and 95, 2004; No.</w:t>
            </w:r>
            <w:r w:rsidR="006B4F3C">
              <w:t> </w:t>
            </w:r>
            <w:r w:rsidRPr="006B4F3C">
              <w:t>169, 2012</w:t>
            </w:r>
            <w:r w:rsidR="00454C79" w:rsidRPr="006B4F3C">
              <w:t>; No 124, 2013</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58</w:t>
            </w:r>
            <w:r w:rsidR="00F64578" w:rsidRPr="006B4F3C">
              <w:tab/>
            </w:r>
          </w:p>
        </w:tc>
        <w:tc>
          <w:tcPr>
            <w:tcW w:w="4943" w:type="dxa"/>
            <w:shd w:val="clear" w:color="auto" w:fill="auto"/>
          </w:tcPr>
          <w:p w:rsidR="00F64578" w:rsidRPr="006B4F3C" w:rsidRDefault="00F64578" w:rsidP="00144D1D">
            <w:pPr>
              <w:pStyle w:val="ENoteTableText"/>
            </w:pPr>
            <w:r w:rsidRPr="006B4F3C">
              <w:t>am. No.</w:t>
            </w:r>
            <w:r w:rsidR="006B4F3C">
              <w:t> </w:t>
            </w:r>
            <w:r w:rsidRPr="006B4F3C">
              <w:t>139, 1987; No</w:t>
            </w:r>
            <w:r w:rsidR="005C7354" w:rsidRPr="006B4F3C">
              <w:t> </w:t>
            </w:r>
            <w:r w:rsidRPr="006B4F3C">
              <w:t>169, 2012</w:t>
            </w:r>
            <w:r w:rsidR="00776838" w:rsidRPr="006B4F3C">
              <w:t>; No 96, 2013</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58A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30, 1995; No.</w:t>
            </w:r>
            <w:r w:rsidR="006B4F3C">
              <w:t> </w:t>
            </w:r>
            <w:r w:rsidRPr="006B4F3C">
              <w:t xml:space="preserve">39, 1997 </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58AA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77, 2005</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58B</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58C</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139, 1987</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23, 2005</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ss.</w:t>
            </w:r>
            <w:r w:rsidR="006B4F3C">
              <w:t> </w:t>
            </w:r>
            <w:r w:rsidR="00F64578" w:rsidRPr="006B4F3C">
              <w:t>58D, 58E</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139, 1987</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58F</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30, 1995; No.</w:t>
            </w:r>
            <w:r w:rsidR="006B4F3C">
              <w:t> </w:t>
            </w:r>
            <w:r w:rsidRPr="006B4F3C">
              <w:t xml:space="preserve">39, 1997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58G</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237, 1992; No.</w:t>
            </w:r>
            <w:r w:rsidR="006B4F3C">
              <w:t> </w:t>
            </w:r>
            <w:r w:rsidRPr="006B4F3C">
              <w:t>145, 1995; No.</w:t>
            </w:r>
            <w:r w:rsidR="006B4F3C">
              <w:t> </w:t>
            </w:r>
            <w:r w:rsidRPr="006B4F3C">
              <w:t>169, 2012</w:t>
            </w:r>
          </w:p>
        </w:tc>
      </w:tr>
      <w:tr w:rsidR="00F64578" w:rsidRPr="006B4F3C" w:rsidTr="00F64578">
        <w:trPr>
          <w:cantSplit/>
        </w:trPr>
        <w:tc>
          <w:tcPr>
            <w:tcW w:w="2139" w:type="dxa"/>
            <w:shd w:val="clear" w:color="auto" w:fill="auto"/>
          </w:tcPr>
          <w:p w:rsidR="00F64578" w:rsidRPr="006B4F3C" w:rsidRDefault="00030A36" w:rsidP="008130FA">
            <w:pPr>
              <w:pStyle w:val="ENoteTableText"/>
              <w:tabs>
                <w:tab w:val="center" w:leader="dot" w:pos="2268"/>
              </w:tabs>
            </w:pPr>
            <w:r w:rsidRPr="006B4F3C">
              <w:t>s</w:t>
            </w:r>
            <w:r w:rsidR="00F64578" w:rsidRPr="006B4F3C">
              <w:t xml:space="preserve"> 58GA</w:t>
            </w:r>
            <w:r w:rsidR="00F64578" w:rsidRPr="006B4F3C">
              <w:tab/>
            </w:r>
          </w:p>
        </w:tc>
        <w:tc>
          <w:tcPr>
            <w:tcW w:w="4943" w:type="dxa"/>
            <w:shd w:val="clear" w:color="auto" w:fill="auto"/>
          </w:tcPr>
          <w:p w:rsidR="00F64578" w:rsidRPr="006B4F3C" w:rsidRDefault="00F64578" w:rsidP="008130FA">
            <w:pPr>
              <w:pStyle w:val="ENoteTableText"/>
            </w:pPr>
            <w:r w:rsidRPr="006B4F3C">
              <w:t>ad No</w:t>
            </w:r>
            <w:r w:rsidR="00FE3F37" w:rsidRPr="006B4F3C">
              <w:t> </w:t>
            </w:r>
            <w:r w:rsidRPr="006B4F3C">
              <w:t>16, 1999</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8130FA">
            <w:pPr>
              <w:pStyle w:val="ENoteTableText"/>
            </w:pPr>
            <w:r w:rsidRPr="006B4F3C">
              <w:t>am No</w:t>
            </w:r>
            <w:r w:rsidR="00FE3F37" w:rsidRPr="006B4F3C">
              <w:t> </w:t>
            </w:r>
            <w:r w:rsidRPr="006B4F3C">
              <w:t>80, 2007</w:t>
            </w:r>
            <w:r w:rsidR="00010EA5" w:rsidRPr="006B4F3C">
              <w:t>; No 114, 2015</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ss.</w:t>
            </w:r>
            <w:r w:rsidR="006B4F3C">
              <w:t> </w:t>
            </w:r>
            <w:r w:rsidR="00F64578" w:rsidRPr="006B4F3C">
              <w:t>58H, 58J, 58K</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58L</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56, 1994</w:t>
            </w:r>
            <w:r w:rsidR="00FC6C1F" w:rsidRPr="006B4F3C">
              <w:t>; No 11, 2014</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58LA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11, 1989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58M</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30, 1995; No.</w:t>
            </w:r>
            <w:r w:rsidR="006B4F3C">
              <w:t> </w:t>
            </w:r>
            <w:r w:rsidRPr="006B4F3C">
              <w:t xml:space="preserve">39, 1997 </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58N</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139, 1987</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58P</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139, 1987</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76, 1996; No.</w:t>
            </w:r>
            <w:r w:rsidR="006B4F3C">
              <w:t> </w:t>
            </w:r>
            <w:r w:rsidRPr="006B4F3C">
              <w:t>110, 2006</w:t>
            </w:r>
            <w:r w:rsidR="00675FE0" w:rsidRPr="006B4F3C">
              <w:t>; No.</w:t>
            </w:r>
            <w:r w:rsidR="006B4F3C">
              <w:t> </w:t>
            </w:r>
            <w:r w:rsidR="00675FE0" w:rsidRPr="006B4F3C">
              <w:t>88, 2013</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58PA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66, 2003</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78, 2005</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58PB</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66, 2003</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58, 2006; Nos. 8 and 15, 2007; No.</w:t>
            </w:r>
            <w:r w:rsidR="006B4F3C">
              <w:t> </w:t>
            </w:r>
            <w:r w:rsidRPr="006B4F3C">
              <w:t>14, 2009; No.</w:t>
            </w:r>
            <w:r w:rsidR="006B4F3C">
              <w:t> </w:t>
            </w:r>
            <w:r w:rsidRPr="006B4F3C">
              <w:t>41, 2011</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58PC</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66, 2003</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105, 2004; No.</w:t>
            </w:r>
            <w:r w:rsidR="006B4F3C">
              <w:t> </w:t>
            </w:r>
            <w:r w:rsidRPr="006B4F3C">
              <w:t>78, 2005</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rep. No.</w:t>
            </w:r>
            <w:r w:rsidR="006B4F3C">
              <w:t> </w:t>
            </w:r>
            <w:r w:rsidRPr="006B4F3C">
              <w:t>41, 2011</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58Q</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41, 2005</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58R</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139, 1987</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58S</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139, 1987</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58T</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139, 1987</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169, 2012</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58U</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139, 1987</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58V</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144, 2008; No.</w:t>
            </w:r>
            <w:r w:rsidR="006B4F3C">
              <w:t> </w:t>
            </w:r>
            <w:r w:rsidRPr="006B4F3C">
              <w:t>169, 2012</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58W</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53, 1995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58X</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FE3F37" w:rsidRP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FE3F37" w:rsidRPr="006B4F3C">
              <w:t> </w:t>
            </w:r>
            <w:r w:rsidRPr="006B4F3C">
              <w:t>77, 2005; No</w:t>
            </w:r>
            <w:r w:rsidR="00FE3F37" w:rsidRPr="006B4F3C">
              <w:t> </w:t>
            </w:r>
            <w:r w:rsidRPr="006B4F3C">
              <w:t>59, 2008</w:t>
            </w:r>
            <w:r w:rsidR="006D62B5" w:rsidRPr="006B4F3C">
              <w:t>; No 114, 2015</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58Y</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58Z</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145, 1995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16, 1999</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58ZA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147, 1997</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rep. No.</w:t>
            </w:r>
            <w:r w:rsidR="006B4F3C">
              <w:t> </w:t>
            </w:r>
            <w:r w:rsidRPr="006B4F3C">
              <w:t>52, 2000</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58ZB</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16, 1999</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58ZC</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52, 2000</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Nos. 41 and 77, 2005</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58ZD</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52, 2000</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14</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pPr>
              <w:pStyle w:val="ENoteTableText"/>
              <w:tabs>
                <w:tab w:val="center" w:leader="dot" w:pos="2268"/>
              </w:tabs>
            </w:pPr>
            <w:r w:rsidRPr="006B4F3C">
              <w:t>Div 14</w:t>
            </w:r>
            <w:r w:rsidR="001101F3" w:rsidRPr="006B4F3C">
              <w:t xml:space="preserve"> heading</w:t>
            </w:r>
            <w:r w:rsidR="001101F3"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59</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(as am. by No.</w:t>
            </w:r>
            <w:r w:rsidR="006B4F3C">
              <w:t> </w:t>
            </w:r>
            <w:r w:rsidRPr="006B4F3C">
              <w:t>11, 1988); No.</w:t>
            </w:r>
            <w:r w:rsidR="006B4F3C">
              <w:t> </w:t>
            </w:r>
            <w:r w:rsidRPr="006B4F3C">
              <w:t>147, 1997; No.</w:t>
            </w:r>
            <w:r w:rsidR="006B4F3C">
              <w:t> </w:t>
            </w:r>
            <w:r w:rsidRPr="006B4F3C">
              <w:t xml:space="preserve">52, 2000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60</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 xml:space="preserve">95, 1988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60AA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95, 1988 </w:t>
            </w:r>
          </w:p>
        </w:tc>
      </w:tr>
      <w:tr w:rsidR="00255DA6" w:rsidRPr="006B4F3C" w:rsidTr="00F64578">
        <w:trPr>
          <w:cantSplit/>
        </w:trPr>
        <w:tc>
          <w:tcPr>
            <w:tcW w:w="2139" w:type="dxa"/>
            <w:shd w:val="clear" w:color="auto" w:fill="auto"/>
          </w:tcPr>
          <w:p w:rsidR="00255DA6" w:rsidRPr="006B4F3C" w:rsidRDefault="00255DA6" w:rsidP="004E5FB9">
            <w:pPr>
              <w:pStyle w:val="ENoteTableText"/>
              <w:tabs>
                <w:tab w:val="center" w:leader="dot" w:pos="2268"/>
              </w:tabs>
            </w:pPr>
          </w:p>
        </w:tc>
        <w:tc>
          <w:tcPr>
            <w:tcW w:w="4943" w:type="dxa"/>
            <w:shd w:val="clear" w:color="auto" w:fill="auto"/>
          </w:tcPr>
          <w:p w:rsidR="00255DA6" w:rsidRPr="006B4F3C" w:rsidRDefault="00255DA6" w:rsidP="003A5DD2">
            <w:pPr>
              <w:pStyle w:val="ENoteTableText"/>
            </w:pPr>
            <w:r w:rsidRPr="006B4F3C">
              <w:t>am No 145, 2015</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60A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11, 1989; No.</w:t>
            </w:r>
            <w:r w:rsidR="006B4F3C">
              <w:t> </w:t>
            </w:r>
            <w:r w:rsidRPr="006B4F3C">
              <w:t>30, 1995; No.</w:t>
            </w:r>
            <w:r w:rsidR="006B4F3C">
              <w:t> </w:t>
            </w:r>
            <w:r w:rsidRPr="006B4F3C">
              <w:t xml:space="preserve">39, 1997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61</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11, 1989; No.</w:t>
            </w:r>
            <w:r w:rsidR="006B4F3C">
              <w:t> </w:t>
            </w:r>
            <w:r w:rsidRPr="006B4F3C">
              <w:t>30, 1995; No.</w:t>
            </w:r>
            <w:r w:rsidR="006B4F3C">
              <w:t> </w:t>
            </w:r>
            <w:r w:rsidRPr="006B4F3C">
              <w:t>39, 1997</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ss.</w:t>
            </w:r>
            <w:r w:rsidR="006B4F3C">
              <w:t> </w:t>
            </w:r>
            <w:r w:rsidR="00F64578" w:rsidRPr="006B4F3C">
              <w:t>61A, 61B</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11, 1989; No.</w:t>
            </w:r>
            <w:r w:rsidR="006B4F3C">
              <w:t> </w:t>
            </w:r>
            <w:r w:rsidRPr="006B4F3C">
              <w:t>100, 1991; No.</w:t>
            </w:r>
            <w:r w:rsidR="006B4F3C">
              <w:t> </w:t>
            </w:r>
            <w:r w:rsidRPr="006B4F3C">
              <w:t>57, 1993; No.</w:t>
            </w:r>
            <w:r w:rsidR="006B4F3C">
              <w:t> </w:t>
            </w:r>
            <w:r w:rsidRPr="006B4F3C">
              <w:t>30, 1995; No.</w:t>
            </w:r>
            <w:r w:rsidR="006B4F3C">
              <w:t> </w:t>
            </w:r>
            <w:r w:rsidRPr="006B4F3C">
              <w:t xml:space="preserve">39, 1997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61C</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100, 1991; No.</w:t>
            </w:r>
            <w:r w:rsidR="006B4F3C">
              <w:t> </w:t>
            </w:r>
            <w:r w:rsidRPr="006B4F3C">
              <w:t>57, 1993; No.</w:t>
            </w:r>
            <w:r w:rsidR="006B4F3C">
              <w:t> </w:t>
            </w:r>
            <w:r w:rsidRPr="006B4F3C">
              <w:t xml:space="preserve">178, 1999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61D</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100, 1991; No.</w:t>
            </w:r>
            <w:r w:rsidR="006B4F3C">
              <w:t> </w:t>
            </w:r>
            <w:r w:rsidRPr="006B4F3C">
              <w:t xml:space="preserve">57, 1993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ss.</w:t>
            </w:r>
            <w:r w:rsidR="006B4F3C">
              <w:t> </w:t>
            </w:r>
            <w:r w:rsidR="00F64578" w:rsidRPr="006B4F3C">
              <w:t>61E, 61F</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11, 1989; No.</w:t>
            </w:r>
            <w:r w:rsidR="006B4F3C">
              <w:t> </w:t>
            </w:r>
            <w:r w:rsidRPr="006B4F3C">
              <w:t>100, 1991; No.</w:t>
            </w:r>
            <w:r w:rsidR="006B4F3C">
              <w:t> </w:t>
            </w:r>
            <w:r w:rsidRPr="006B4F3C">
              <w:t>57, 1993; No.</w:t>
            </w:r>
            <w:r w:rsidR="006B4F3C">
              <w:t> </w:t>
            </w:r>
            <w:r w:rsidRPr="006B4F3C">
              <w:t>30, 1995; No.</w:t>
            </w:r>
            <w:r w:rsidR="006B4F3C">
              <w:t> </w:t>
            </w:r>
            <w:r w:rsidRPr="006B4F3C">
              <w:t xml:space="preserve">39, 1997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61G</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20, 2004</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62</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178, 1999; No.</w:t>
            </w:r>
            <w:r w:rsidR="006B4F3C">
              <w:t> </w:t>
            </w:r>
            <w:r w:rsidRPr="006B4F3C">
              <w:t>110, 2006</w:t>
            </w:r>
            <w:r w:rsidR="00BE7A20" w:rsidRPr="006B4F3C">
              <w:t>; No</w:t>
            </w:r>
            <w:r w:rsidR="00675FE0" w:rsidRPr="006B4F3C">
              <w:t>s</w:t>
            </w:r>
            <w:r w:rsidR="00BE7A20" w:rsidRPr="006B4F3C">
              <w:t>. 84</w:t>
            </w:r>
            <w:r w:rsidR="00675FE0" w:rsidRPr="006B4F3C">
              <w:t xml:space="preserve"> and 88</w:t>
            </w:r>
            <w:r w:rsidR="00BE7A20" w:rsidRPr="006B4F3C">
              <w:t>, 2013</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63</w:t>
            </w:r>
            <w:r w:rsidR="00F64578" w:rsidRPr="006B4F3C">
              <w:tab/>
            </w:r>
          </w:p>
        </w:tc>
        <w:tc>
          <w:tcPr>
            <w:tcW w:w="4943" w:type="dxa"/>
            <w:shd w:val="clear" w:color="auto" w:fill="auto"/>
          </w:tcPr>
          <w:p w:rsidR="00F64578" w:rsidRPr="006B4F3C" w:rsidRDefault="00F64578" w:rsidP="003A5DD2">
            <w:pPr>
              <w:pStyle w:val="ENoteTableText"/>
            </w:pPr>
            <w:r w:rsidRPr="006B4F3C">
              <w:t>am. No.</w:t>
            </w:r>
            <w:r w:rsidR="006B4F3C">
              <w:t> </w:t>
            </w:r>
            <w:r w:rsidRPr="006B4F3C">
              <w:t>139, 1987; No.</w:t>
            </w:r>
            <w:r w:rsidR="006B4F3C">
              <w:t> </w:t>
            </w:r>
            <w:r w:rsidRPr="006B4F3C">
              <w:t>100, 1991; No.</w:t>
            </w:r>
            <w:r w:rsidR="006B4F3C">
              <w:t> </w:t>
            </w:r>
            <w:r w:rsidRPr="006B4F3C">
              <w:t>57, 1993; No.</w:t>
            </w:r>
            <w:r w:rsidR="006B4F3C">
              <w:t> </w:t>
            </w:r>
            <w:r w:rsidRPr="006B4F3C">
              <w:t>142, 2012</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63A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82, 1994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121, 1997</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64</w:t>
            </w:r>
            <w:r w:rsidR="00F64578" w:rsidRPr="006B4F3C">
              <w:tab/>
            </w:r>
          </w:p>
        </w:tc>
        <w:tc>
          <w:tcPr>
            <w:tcW w:w="4943" w:type="dxa"/>
            <w:shd w:val="clear" w:color="auto" w:fill="auto"/>
          </w:tcPr>
          <w:p w:rsidR="00F64578" w:rsidRPr="006B4F3C" w:rsidRDefault="00F64578" w:rsidP="003A5DD2">
            <w:pPr>
              <w:pStyle w:val="ENoteTableText"/>
            </w:pPr>
            <w:r w:rsidRPr="006B4F3C">
              <w:t>rep. No.</w:t>
            </w:r>
            <w:r w:rsidR="006B4F3C">
              <w:t> </w:t>
            </w:r>
            <w:r w:rsidRPr="006B4F3C">
              <w:t xml:space="preserve">57, 1993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64A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2, 1989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rep. No.</w:t>
            </w:r>
            <w:r w:rsidR="006B4F3C">
              <w:t> </w:t>
            </w:r>
            <w:r w:rsidRPr="006B4F3C">
              <w:t xml:space="preserve">57, 1993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65</w:t>
            </w:r>
            <w:r w:rsidR="00F64578" w:rsidRPr="006B4F3C">
              <w:tab/>
            </w:r>
          </w:p>
        </w:tc>
        <w:tc>
          <w:tcPr>
            <w:tcW w:w="4943" w:type="dxa"/>
            <w:shd w:val="clear" w:color="auto" w:fill="auto"/>
          </w:tcPr>
          <w:p w:rsidR="00F64578" w:rsidRPr="006B4F3C" w:rsidRDefault="00F64578" w:rsidP="003A5DD2">
            <w:pPr>
              <w:pStyle w:val="ENoteTableText"/>
            </w:pPr>
            <w:r w:rsidRPr="006B4F3C">
              <w:t>rep. No.</w:t>
            </w:r>
            <w:r w:rsidR="006B4F3C">
              <w:t> </w:t>
            </w:r>
            <w:r w:rsidRPr="006B4F3C">
              <w:t xml:space="preserve">57, 1993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65A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100, 1991; No.</w:t>
            </w:r>
            <w:r w:rsidR="006B4F3C">
              <w:t> </w:t>
            </w:r>
            <w:r w:rsidRPr="006B4F3C">
              <w:t xml:space="preserve">57, 1993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ss.</w:t>
            </w:r>
            <w:r w:rsidR="006B4F3C">
              <w:t> </w:t>
            </w:r>
            <w:r w:rsidR="00F64578" w:rsidRPr="006B4F3C">
              <w:t>65B, 65C</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rep. No.</w:t>
            </w:r>
            <w:r w:rsidR="006B4F3C">
              <w:t> </w:t>
            </w:r>
            <w:r w:rsidRPr="006B4F3C">
              <w:t xml:space="preserve">100, 1991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65CAA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100, 1991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rep. No.</w:t>
            </w:r>
            <w:r w:rsidR="006B4F3C">
              <w:t> </w:t>
            </w:r>
            <w:r w:rsidRPr="006B4F3C">
              <w:t xml:space="preserve">57, 1993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14A</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pPr>
              <w:pStyle w:val="ENoteTableText"/>
              <w:tabs>
                <w:tab w:val="center" w:leader="dot" w:pos="2268"/>
              </w:tabs>
            </w:pPr>
            <w:r w:rsidRPr="006B4F3C">
              <w:t>Div 14A</w:t>
            </w:r>
            <w:r w:rsidR="009E58ED"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95, 1988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65CA</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95, 1988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 xml:space="preserve">58, 1990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65CB</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95, 1988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14B</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pPr>
              <w:pStyle w:val="ENoteTableText"/>
              <w:tabs>
                <w:tab w:val="center" w:leader="dot" w:pos="2268"/>
              </w:tabs>
            </w:pPr>
            <w:r w:rsidRPr="006B4F3C">
              <w:t>Div 14B</w:t>
            </w:r>
            <w:r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95, 1988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65CC</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95, 1988 </w:t>
            </w:r>
          </w:p>
        </w:tc>
      </w:tr>
      <w:tr w:rsidR="00F64578" w:rsidRPr="006B4F3C" w:rsidTr="00F64578">
        <w:trPr>
          <w:cantSplit/>
        </w:trPr>
        <w:tc>
          <w:tcPr>
            <w:tcW w:w="2139" w:type="dxa"/>
            <w:shd w:val="clear" w:color="auto" w:fill="auto"/>
          </w:tcPr>
          <w:p w:rsidR="00F64578" w:rsidRPr="006B4F3C" w:rsidRDefault="00F64578" w:rsidP="003A5DD2">
            <w:pPr>
              <w:pStyle w:val="ENoteTableText"/>
            </w:pPr>
            <w:r w:rsidRPr="006B4F3C">
              <w:rPr>
                <w:b/>
              </w:rPr>
              <w:t>Division</w:t>
            </w:r>
            <w:r w:rsidR="006B4F3C">
              <w:rPr>
                <w:b/>
              </w:rPr>
              <w:t> </w:t>
            </w:r>
            <w:r w:rsidRPr="006B4F3C">
              <w:rPr>
                <w:b/>
              </w:rPr>
              <w:t>15</w:t>
            </w:r>
          </w:p>
        </w:tc>
        <w:tc>
          <w:tcPr>
            <w:tcW w:w="4943" w:type="dxa"/>
            <w:shd w:val="clear" w:color="auto" w:fill="auto"/>
          </w:tcPr>
          <w:p w:rsidR="00F64578" w:rsidRPr="006B4F3C" w:rsidRDefault="00F64578" w:rsidP="003A5DD2">
            <w:pPr>
              <w:pStyle w:val="ENoteTableText"/>
            </w:pPr>
          </w:p>
        </w:tc>
      </w:tr>
      <w:tr w:rsidR="00F64578" w:rsidRPr="006B4F3C" w:rsidTr="00F64578">
        <w:trPr>
          <w:cantSplit/>
        </w:trPr>
        <w:tc>
          <w:tcPr>
            <w:tcW w:w="2139" w:type="dxa"/>
            <w:shd w:val="clear" w:color="auto" w:fill="auto"/>
          </w:tcPr>
          <w:p w:rsidR="00F64578" w:rsidRPr="006B4F3C" w:rsidRDefault="00F64578" w:rsidP="004E5FB9">
            <w:pPr>
              <w:pStyle w:val="ENoteTableText"/>
              <w:tabs>
                <w:tab w:val="center" w:leader="dot" w:pos="2268"/>
              </w:tabs>
            </w:pPr>
            <w:r w:rsidRPr="006B4F3C">
              <w:t>Div. 15 of Part III</w:t>
            </w:r>
            <w:r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65D</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030A36" w:rsidP="00030A36">
            <w:pPr>
              <w:pStyle w:val="ENoteTableText"/>
              <w:tabs>
                <w:tab w:val="center" w:leader="dot" w:pos="2268"/>
              </w:tabs>
            </w:pPr>
            <w:r w:rsidRPr="006B4F3C">
              <w:t>s.</w:t>
            </w:r>
            <w:r w:rsidR="00F64578" w:rsidRPr="006B4F3C">
              <w:t xml:space="preserve"> 65E</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11, 1989; No.</w:t>
            </w:r>
            <w:r w:rsidR="006B4F3C">
              <w:t> </w:t>
            </w:r>
            <w:r w:rsidRPr="006B4F3C">
              <w:t>145, 1995; No.</w:t>
            </w:r>
            <w:r w:rsidR="006B4F3C">
              <w:t> </w:t>
            </w:r>
            <w:r w:rsidRPr="006B4F3C">
              <w:t xml:space="preserve">41, 1998 </w:t>
            </w:r>
          </w:p>
        </w:tc>
      </w:tr>
      <w:tr w:rsidR="00F64578" w:rsidRPr="006B4F3C" w:rsidTr="00F64578">
        <w:trPr>
          <w:cantSplit/>
        </w:trPr>
        <w:tc>
          <w:tcPr>
            <w:tcW w:w="2139" w:type="dxa"/>
            <w:shd w:val="clear" w:color="auto" w:fill="auto"/>
          </w:tcPr>
          <w:p w:rsidR="00F64578" w:rsidRPr="006B4F3C" w:rsidRDefault="00030A36" w:rsidP="004E5FB9">
            <w:pPr>
              <w:pStyle w:val="ENoteTableText"/>
              <w:tabs>
                <w:tab w:val="center" w:leader="dot" w:pos="2268"/>
              </w:tabs>
            </w:pPr>
            <w:r w:rsidRPr="006B4F3C">
              <w:t>s.</w:t>
            </w:r>
            <w:r w:rsidR="00F64578" w:rsidRPr="006B4F3C">
              <w:t xml:space="preserve"> 65F</w:t>
            </w:r>
            <w:r w:rsidR="00F64578" w:rsidRPr="006B4F3C">
              <w:tab/>
            </w:r>
          </w:p>
        </w:tc>
        <w:tc>
          <w:tcPr>
            <w:tcW w:w="4943" w:type="dxa"/>
            <w:shd w:val="clear" w:color="auto" w:fill="auto"/>
          </w:tcPr>
          <w:p w:rsidR="00F64578" w:rsidRPr="006B4F3C" w:rsidRDefault="00F64578" w:rsidP="003A5DD2">
            <w:pPr>
              <w:pStyle w:val="ENoteTableText"/>
            </w:pPr>
            <w:r w:rsidRPr="006B4F3C">
              <w:t>ad. No.</w:t>
            </w:r>
            <w:r w:rsidR="006B4F3C">
              <w:t> </w:t>
            </w:r>
            <w:r w:rsidRPr="006B4F3C">
              <w:t xml:space="preserve">139, 1987 </w:t>
            </w:r>
          </w:p>
        </w:tc>
      </w:tr>
      <w:tr w:rsidR="00F64578" w:rsidRPr="006B4F3C" w:rsidTr="00F64578">
        <w:trPr>
          <w:cantSplit/>
        </w:trPr>
        <w:tc>
          <w:tcPr>
            <w:tcW w:w="2139" w:type="dxa"/>
            <w:shd w:val="clear" w:color="auto" w:fill="auto"/>
          </w:tcPr>
          <w:p w:rsidR="00F64578" w:rsidRPr="006B4F3C" w:rsidRDefault="00F64578" w:rsidP="009E58ED">
            <w:pPr>
              <w:pStyle w:val="ENoteTableText"/>
            </w:pPr>
          </w:p>
        </w:tc>
        <w:tc>
          <w:tcPr>
            <w:tcW w:w="4943" w:type="dxa"/>
            <w:shd w:val="clear" w:color="auto" w:fill="auto"/>
          </w:tcPr>
          <w:p w:rsidR="00F64578" w:rsidRPr="006B4F3C" w:rsidRDefault="00F64578" w:rsidP="003A5DD2">
            <w:pPr>
              <w:pStyle w:val="ENoteTableText"/>
            </w:pPr>
            <w:r w:rsidRPr="006B4F3C">
              <w:t>am. No.</w:t>
            </w:r>
            <w:r w:rsidR="006B4F3C">
              <w:t> </w:t>
            </w:r>
            <w:r w:rsidRPr="006B4F3C">
              <w:t>11, 1989; No.</w:t>
            </w:r>
            <w:r w:rsidR="006B4F3C">
              <w:t> </w:t>
            </w:r>
            <w:r w:rsidRPr="006B4F3C">
              <w:t xml:space="preserve">145, 1995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ss.</w:t>
            </w:r>
            <w:r w:rsidR="006B4F3C">
              <w:t> </w:t>
            </w:r>
            <w:r w:rsidR="003A5DD2" w:rsidRPr="006B4F3C">
              <w:t>65G, 65H</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139, 1987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 xml:space="preserve">11, 1989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145, 1995 </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Part IIIA</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3A5DD2" w:rsidP="004E5FB9">
            <w:pPr>
              <w:pStyle w:val="ENoteTableText"/>
              <w:tabs>
                <w:tab w:val="center" w:leader="dot" w:pos="2268"/>
              </w:tabs>
            </w:pPr>
            <w:r w:rsidRPr="006B4F3C">
              <w:t>Part IIIA</w:t>
            </w:r>
            <w:r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223, 1992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65J</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223, 1992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118, 1993; No.</w:t>
            </w:r>
            <w:r w:rsidR="006B4F3C">
              <w:t> </w:t>
            </w:r>
            <w:r w:rsidRPr="006B4F3C">
              <w:t>56, 1994; No.</w:t>
            </w:r>
            <w:r w:rsidR="006B4F3C">
              <w:t> </w:t>
            </w:r>
            <w:r w:rsidRPr="006B4F3C">
              <w:t>145, 1995; No.</w:t>
            </w:r>
            <w:r w:rsidR="006B4F3C">
              <w:t> </w:t>
            </w:r>
            <w:r w:rsidRPr="006B4F3C">
              <w:t>52, 2000; Nos. 167 and 168, 2001; No.</w:t>
            </w:r>
            <w:r w:rsidR="006B4F3C">
              <w:t> </w:t>
            </w:r>
            <w:r w:rsidRPr="006B4F3C">
              <w:t>95, 2004; No.</w:t>
            </w:r>
            <w:r w:rsidR="006B4F3C">
              <w:t> </w:t>
            </w:r>
            <w:r w:rsidRPr="006B4F3C">
              <w:t>63, 2005; SLI</w:t>
            </w:r>
            <w:r w:rsidR="006B4F3C">
              <w:t> </w:t>
            </w:r>
            <w:r w:rsidRPr="006B4F3C">
              <w:t>2006 No.</w:t>
            </w:r>
            <w:r w:rsidR="006B4F3C">
              <w:t> </w:t>
            </w:r>
            <w:r w:rsidRPr="006B4F3C">
              <w:t>50; No.</w:t>
            </w:r>
            <w:r w:rsidR="006B4F3C">
              <w:t> </w:t>
            </w:r>
            <w:r w:rsidRPr="006B4F3C">
              <w:t>54, 2009; No</w:t>
            </w:r>
            <w:r w:rsidR="005C7354" w:rsidRPr="006B4F3C">
              <w:t> </w:t>
            </w:r>
            <w:r w:rsidRPr="006B4F3C">
              <w:t>169, 2012</w:t>
            </w:r>
            <w:r w:rsidR="00856CF5" w:rsidRPr="006B4F3C">
              <w:t>; No 124, 2013</w:t>
            </w:r>
            <w:r w:rsidR="00FC1220" w:rsidRPr="006B4F3C">
              <w:t>; No 48, 2014</w:t>
            </w:r>
            <w:r w:rsidR="001B58B7" w:rsidRPr="006B4F3C">
              <w:t>; No 162, 2015</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Part IV</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67</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48, 1986; No.</w:t>
            </w:r>
            <w:r w:rsidR="006B4F3C">
              <w:t> </w:t>
            </w:r>
            <w:r w:rsidRPr="006B4F3C">
              <w:t>37, 1990; No.</w:t>
            </w:r>
            <w:r w:rsidR="006B4F3C">
              <w:t> </w:t>
            </w:r>
            <w:r w:rsidRPr="006B4F3C">
              <w:t>216, 1991; No.</w:t>
            </w:r>
            <w:r w:rsidR="006B4F3C">
              <w:t> </w:t>
            </w:r>
            <w:r w:rsidRPr="006B4F3C">
              <w:t>223, 1992; No.</w:t>
            </w:r>
            <w:r w:rsidR="006B4F3C">
              <w:t> </w:t>
            </w:r>
            <w:r w:rsidRPr="006B4F3C">
              <w:t>22, 1995; No.</w:t>
            </w:r>
            <w:r w:rsidR="006B4F3C">
              <w:t> </w:t>
            </w:r>
            <w:r w:rsidRPr="006B4F3C">
              <w:t>25, 2000; No.</w:t>
            </w:r>
            <w:r w:rsidR="006B4F3C">
              <w:t> </w:t>
            </w:r>
            <w:r w:rsidRPr="006B4F3C">
              <w:t>10, 2003</w:t>
            </w:r>
            <w:r w:rsidR="00311295" w:rsidRPr="006B4F3C">
              <w:t>; No 59, 2019</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Part V</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Division</w:t>
            </w:r>
            <w:r w:rsidR="006B4F3C">
              <w:rPr>
                <w:b/>
              </w:rPr>
              <w:t> </w:t>
            </w:r>
            <w:r w:rsidRPr="006B4F3C">
              <w:rPr>
                <w:b/>
              </w:rPr>
              <w:t>1</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68</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178, 1999</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70</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174, 1997</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rs. No.</w:t>
            </w:r>
            <w:r w:rsidR="006B4F3C">
              <w:t> </w:t>
            </w:r>
            <w:r w:rsidRPr="006B4F3C">
              <w:t>91, 2000</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ss.</w:t>
            </w:r>
            <w:r w:rsidR="006B4F3C">
              <w:t> </w:t>
            </w:r>
            <w:r w:rsidR="003A5DD2" w:rsidRPr="006B4F3C">
              <w:t>70A, 70B</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174, 1997</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91, 2000</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70D</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174, 1997</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146, 2001</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71</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78, 1988; No.</w:t>
            </w:r>
            <w:r w:rsidR="006B4F3C">
              <w:t> </w:t>
            </w:r>
            <w:r w:rsidRPr="006B4F3C">
              <w:t>118, 1993; No.</w:t>
            </w:r>
            <w:r w:rsidR="006B4F3C">
              <w:t> </w:t>
            </w:r>
            <w:r w:rsidRPr="006B4F3C">
              <w:t>174, 1997</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91, 2000</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Division</w:t>
            </w:r>
            <w:r w:rsidR="006B4F3C">
              <w:rPr>
                <w:b/>
              </w:rPr>
              <w:t> </w:t>
            </w:r>
            <w:r w:rsidRPr="006B4F3C">
              <w:rPr>
                <w:b/>
              </w:rPr>
              <w:t>2</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74</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174, 1997; No.</w:t>
            </w:r>
            <w:r w:rsidR="006B4F3C">
              <w:t> </w:t>
            </w:r>
            <w:r w:rsidRPr="006B4F3C">
              <w:t>91, 2000</w:t>
            </w:r>
            <w:r w:rsidR="001D58DA" w:rsidRPr="006B4F3C">
              <w:t>; No 2, 2015</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ss.</w:t>
            </w:r>
            <w:r w:rsidR="006B4F3C">
              <w:t> </w:t>
            </w:r>
            <w:r w:rsidR="003A5DD2" w:rsidRPr="006B4F3C">
              <w:t>74A–74F</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101, 1992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161, 2005</w:t>
            </w:r>
          </w:p>
        </w:tc>
      </w:tr>
      <w:tr w:rsidR="001D58DA" w:rsidRPr="006B4F3C" w:rsidTr="003A5DD2">
        <w:trPr>
          <w:cantSplit/>
        </w:trPr>
        <w:tc>
          <w:tcPr>
            <w:tcW w:w="2139" w:type="dxa"/>
            <w:shd w:val="clear" w:color="auto" w:fill="auto"/>
          </w:tcPr>
          <w:p w:rsidR="001D58DA" w:rsidRPr="006B4F3C" w:rsidRDefault="001D58DA" w:rsidP="00211FCF">
            <w:pPr>
              <w:pStyle w:val="ENoteTableText"/>
              <w:tabs>
                <w:tab w:val="center" w:leader="dot" w:pos="2268"/>
              </w:tabs>
            </w:pPr>
            <w:r w:rsidRPr="006B4F3C">
              <w:t>s 75</w:t>
            </w:r>
            <w:r w:rsidRPr="006B4F3C">
              <w:tab/>
            </w:r>
          </w:p>
        </w:tc>
        <w:tc>
          <w:tcPr>
            <w:tcW w:w="4943" w:type="dxa"/>
            <w:shd w:val="clear" w:color="auto" w:fill="auto"/>
          </w:tcPr>
          <w:p w:rsidR="001D58DA" w:rsidRPr="006B4F3C" w:rsidRDefault="001D58DA" w:rsidP="003A5DD2">
            <w:pPr>
              <w:pStyle w:val="ENoteTableText"/>
            </w:pPr>
            <w:r w:rsidRPr="006B4F3C">
              <w:t>am No 2, 2015</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78A</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3A5DD2" w:rsidP="004E5FB9">
            <w:pPr>
              <w:pStyle w:val="ENoteTableText"/>
              <w:tabs>
                <w:tab w:val="center" w:leader="dot" w:pos="2268"/>
              </w:tabs>
            </w:pPr>
            <w:r w:rsidRPr="006B4F3C">
              <w:t>Part VI</w:t>
            </w:r>
            <w:r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48, 1986</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216, 1991</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79</w:t>
            </w:r>
            <w:r w:rsidR="003A5DD2"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48, 1986; No.</w:t>
            </w:r>
            <w:r w:rsidR="006B4F3C">
              <w:t> </w:t>
            </w:r>
            <w:r w:rsidRPr="006B4F3C">
              <w:t xml:space="preserve">23, 1987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79A</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23, 1987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80</w:t>
            </w:r>
            <w:r w:rsidR="003A5DD2"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81</w:t>
            </w:r>
            <w:r w:rsidR="003A5DD2"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 xml:space="preserve">23, 1987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ss.</w:t>
            </w:r>
            <w:r w:rsidR="006B4F3C">
              <w:t> </w:t>
            </w:r>
            <w:r w:rsidR="003A5DD2" w:rsidRPr="006B4F3C">
              <w:t>82, 83</w:t>
            </w:r>
            <w:r w:rsidR="003A5DD2"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84</w:t>
            </w:r>
            <w:r w:rsidR="003A5DD2"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112, 1986; No.</w:t>
            </w:r>
            <w:r w:rsidR="006B4F3C">
              <w:t> </w:t>
            </w:r>
            <w:r w:rsidRPr="006B4F3C">
              <w:t xml:space="preserve">23, 1987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85</w:t>
            </w:r>
            <w:r w:rsidR="003A5DD2"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 xml:space="preserve">23, 1987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86</w:t>
            </w:r>
            <w:r w:rsidR="003A5DD2"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86A</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 xml:space="preserve">112, 1986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86B</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23, 1987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86C</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 xml:space="preserve">23, 1987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86D</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23, 1987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86E</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 xml:space="preserve">23, 1987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87</w:t>
            </w:r>
            <w:r w:rsidR="003A5DD2"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23, 1987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88</w:t>
            </w:r>
            <w:r w:rsidR="003A5DD2"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89</w:t>
            </w:r>
            <w:r w:rsidR="003A5DD2" w:rsidRPr="006B4F3C">
              <w:tab/>
            </w:r>
          </w:p>
        </w:tc>
        <w:tc>
          <w:tcPr>
            <w:tcW w:w="4943" w:type="dxa"/>
            <w:shd w:val="clear" w:color="auto" w:fill="auto"/>
          </w:tcPr>
          <w:p w:rsidR="003A5DD2" w:rsidRPr="006B4F3C" w:rsidRDefault="003A5DD2" w:rsidP="003A5DD2">
            <w:pPr>
              <w:pStyle w:val="ENoteTableText"/>
            </w:pPr>
            <w:r w:rsidRPr="006B4F3C">
              <w:t>rep.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Part VII</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Division</w:t>
            </w:r>
            <w:r w:rsidR="006B4F3C">
              <w:rPr>
                <w:b/>
              </w:rPr>
              <w:t> </w:t>
            </w:r>
            <w:r w:rsidRPr="006B4F3C">
              <w:rPr>
                <w:b/>
              </w:rPr>
              <w:t>1</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90</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178, 1999</w:t>
            </w:r>
            <w:r w:rsidR="009733D2" w:rsidRPr="006B4F3C">
              <w:t>; No 179, 1999; No 2, 2015</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ss.</w:t>
            </w:r>
            <w:r w:rsidR="006B4F3C">
              <w:t> </w:t>
            </w:r>
            <w:r w:rsidR="003A5DD2" w:rsidRPr="006B4F3C">
              <w:t>91, 92</w:t>
            </w:r>
            <w:r w:rsidR="003A5DD2" w:rsidRPr="006B4F3C">
              <w:tab/>
            </w:r>
          </w:p>
        </w:tc>
        <w:tc>
          <w:tcPr>
            <w:tcW w:w="4943" w:type="dxa"/>
            <w:shd w:val="clear" w:color="auto" w:fill="auto"/>
          </w:tcPr>
          <w:p w:rsidR="003A5DD2" w:rsidRPr="006B4F3C" w:rsidRDefault="003A5DD2" w:rsidP="003A5DD2">
            <w:pPr>
              <w:pStyle w:val="ENoteTableText"/>
            </w:pPr>
            <w:r w:rsidRPr="006B4F3C">
              <w:t>rep. No.</w:t>
            </w:r>
            <w:r w:rsidR="006B4F3C">
              <w:t> </w:t>
            </w:r>
            <w:r w:rsidRPr="006B4F3C">
              <w:t>179, 1999</w:t>
            </w:r>
          </w:p>
        </w:tc>
      </w:tr>
      <w:tr w:rsidR="003A5DD2" w:rsidRPr="006B4F3C" w:rsidTr="003A5DD2">
        <w:trPr>
          <w:cantSplit/>
        </w:trPr>
        <w:tc>
          <w:tcPr>
            <w:tcW w:w="2139" w:type="dxa"/>
            <w:shd w:val="clear" w:color="auto" w:fill="auto"/>
          </w:tcPr>
          <w:p w:rsidR="003A5DD2" w:rsidRPr="006B4F3C" w:rsidRDefault="00030A36" w:rsidP="009E58ED">
            <w:pPr>
              <w:pStyle w:val="ENoteTableText"/>
              <w:tabs>
                <w:tab w:val="center" w:leader="dot" w:pos="2268"/>
              </w:tabs>
            </w:pPr>
            <w:r w:rsidRPr="006B4F3C">
              <w:t>s.</w:t>
            </w:r>
            <w:r w:rsidR="003A5DD2" w:rsidRPr="006B4F3C">
              <w:t xml:space="preserve"> 93</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191, 1992; No.</w:t>
            </w:r>
            <w:r w:rsidR="006B4F3C">
              <w:t> </w:t>
            </w:r>
            <w:r w:rsidRPr="006B4F3C">
              <w:t>181, 1994; No.</w:t>
            </w:r>
            <w:r w:rsidR="006B4F3C">
              <w:t> </w:t>
            </w:r>
            <w:r w:rsidRPr="006B4F3C">
              <w:t>120, 1995; No.</w:t>
            </w:r>
            <w:r w:rsidR="006B4F3C">
              <w:t> </w:t>
            </w:r>
            <w:r w:rsidRPr="006B4F3C">
              <w:t>11, 1999</w:t>
            </w:r>
            <w:r w:rsidR="009733D2" w:rsidRPr="006B4F3C">
              <w:t>; No 101, 2006; No 2, 2015</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ss.</w:t>
            </w:r>
            <w:r w:rsidR="006B4F3C">
              <w:t> </w:t>
            </w:r>
            <w:r w:rsidR="003A5DD2" w:rsidRPr="006B4F3C">
              <w:t>94, 95</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11, 1999</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179, 1999</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96</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145, 1987; No.</w:t>
            </w:r>
            <w:r w:rsidR="006B4F3C">
              <w:t> </w:t>
            </w:r>
            <w:r w:rsidRPr="006B4F3C">
              <w:t xml:space="preserve">60, 1990; Nos. 92 and 118, 1992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179, 1999</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97</w:t>
            </w:r>
            <w:r w:rsidR="003A5DD2" w:rsidRPr="006B4F3C">
              <w:tab/>
            </w:r>
          </w:p>
        </w:tc>
        <w:tc>
          <w:tcPr>
            <w:tcW w:w="4943" w:type="dxa"/>
            <w:shd w:val="clear" w:color="auto" w:fill="auto"/>
          </w:tcPr>
          <w:p w:rsidR="003A5DD2" w:rsidRPr="006B4F3C" w:rsidRDefault="003A5DD2" w:rsidP="003A5DD2">
            <w:pPr>
              <w:pStyle w:val="ENoteTableText"/>
            </w:pPr>
            <w:r w:rsidRPr="006B4F3C">
              <w:t>rep. No.</w:t>
            </w:r>
            <w:r w:rsidR="006B4F3C">
              <w:t> </w:t>
            </w:r>
            <w:r w:rsidRPr="006B4F3C">
              <w:t>179, 1999</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98</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48, 1986; No.</w:t>
            </w:r>
            <w:r w:rsidR="006B4F3C">
              <w:t> </w:t>
            </w:r>
            <w:r w:rsidRPr="006B4F3C">
              <w:t xml:space="preserve">216, 1991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179, 1999</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99</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216, 1991; No.</w:t>
            </w:r>
            <w:r w:rsidR="006B4F3C">
              <w:t> </w:t>
            </w:r>
            <w:r w:rsidRPr="006B4F3C">
              <w:t xml:space="preserve">44, 1999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179, 1999</w:t>
            </w:r>
          </w:p>
        </w:tc>
      </w:tr>
      <w:tr w:rsidR="009733D2" w:rsidRPr="006B4F3C" w:rsidTr="003A5DD2">
        <w:trPr>
          <w:cantSplit/>
        </w:trPr>
        <w:tc>
          <w:tcPr>
            <w:tcW w:w="2139" w:type="dxa"/>
            <w:shd w:val="clear" w:color="auto" w:fill="auto"/>
          </w:tcPr>
          <w:p w:rsidR="009733D2" w:rsidRPr="006B4F3C" w:rsidRDefault="009733D2" w:rsidP="00211FCF">
            <w:pPr>
              <w:pStyle w:val="ENoteTableText"/>
              <w:tabs>
                <w:tab w:val="center" w:leader="dot" w:pos="2268"/>
              </w:tabs>
            </w:pPr>
            <w:r w:rsidRPr="006B4F3C">
              <w:t>s 100</w:t>
            </w:r>
            <w:r w:rsidRPr="006B4F3C">
              <w:tab/>
            </w:r>
          </w:p>
        </w:tc>
        <w:tc>
          <w:tcPr>
            <w:tcW w:w="4943" w:type="dxa"/>
            <w:shd w:val="clear" w:color="auto" w:fill="auto"/>
          </w:tcPr>
          <w:p w:rsidR="009733D2" w:rsidRPr="006B4F3C" w:rsidRDefault="009733D2" w:rsidP="003A5DD2">
            <w:pPr>
              <w:pStyle w:val="ENoteTableText"/>
            </w:pPr>
            <w:r w:rsidRPr="006B4F3C">
              <w:t>am No 2, 2015</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Division</w:t>
            </w:r>
            <w:r w:rsidR="006B4F3C">
              <w:rPr>
                <w:b/>
              </w:rPr>
              <w:t> </w:t>
            </w:r>
            <w:r w:rsidRPr="006B4F3C">
              <w:rPr>
                <w:b/>
              </w:rPr>
              <w:t>2</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Subdivision A</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101</w:t>
            </w:r>
            <w:r w:rsidR="003A5DD2" w:rsidRPr="006B4F3C">
              <w:tab/>
            </w:r>
          </w:p>
        </w:tc>
        <w:tc>
          <w:tcPr>
            <w:tcW w:w="4943" w:type="dxa"/>
            <w:shd w:val="clear" w:color="auto" w:fill="auto"/>
          </w:tcPr>
          <w:p w:rsidR="003A5DD2" w:rsidRPr="006B4F3C" w:rsidRDefault="003A5DD2" w:rsidP="003A5DD2">
            <w:pPr>
              <w:pStyle w:val="ENoteTableText"/>
            </w:pPr>
            <w:r w:rsidRPr="006B4F3C">
              <w:t>am. Nos. 44 and 91, 2000</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102</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178, 1999</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103</w:t>
            </w:r>
            <w:r w:rsidR="003A5DD2"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178, 1999</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73, 2001</w:t>
            </w:r>
          </w:p>
        </w:tc>
      </w:tr>
      <w:tr w:rsidR="003A5DD2" w:rsidRPr="006B4F3C" w:rsidTr="003A5DD2">
        <w:trPr>
          <w:cantSplit/>
        </w:trPr>
        <w:tc>
          <w:tcPr>
            <w:tcW w:w="2139" w:type="dxa"/>
            <w:shd w:val="clear" w:color="auto" w:fill="auto"/>
          </w:tcPr>
          <w:p w:rsidR="003A5DD2" w:rsidRPr="006B4F3C" w:rsidRDefault="003A5DD2" w:rsidP="00030A36">
            <w:pPr>
              <w:pStyle w:val="ENoteTableText"/>
              <w:tabs>
                <w:tab w:val="center" w:leader="dot" w:pos="2268"/>
              </w:tabs>
            </w:pPr>
            <w:r w:rsidRPr="006B4F3C">
              <w:t>Note to s. 103</w:t>
            </w:r>
            <w:r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44, 2000</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104</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139, 1987; No.</w:t>
            </w:r>
            <w:r w:rsidR="006B4F3C">
              <w:t> </w:t>
            </w:r>
            <w:r w:rsidRPr="006B4F3C">
              <w:t xml:space="preserve">11, 1999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rs. No.</w:t>
            </w:r>
            <w:r w:rsidR="006B4F3C">
              <w:t> </w:t>
            </w:r>
            <w:r w:rsidRPr="006B4F3C">
              <w:t>178, 1999</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105</w:t>
            </w:r>
            <w:r w:rsidR="003A5DD2"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178, 1999; No.</w:t>
            </w:r>
            <w:r w:rsidR="006B4F3C">
              <w:t> </w:t>
            </w:r>
            <w:r w:rsidRPr="006B4F3C">
              <w:t>44, 2000</w:t>
            </w:r>
          </w:p>
        </w:tc>
      </w:tr>
      <w:tr w:rsidR="003A5DD2" w:rsidRPr="006B4F3C" w:rsidTr="003A5DD2">
        <w:trPr>
          <w:cantSplit/>
        </w:trPr>
        <w:tc>
          <w:tcPr>
            <w:tcW w:w="2139" w:type="dxa"/>
            <w:shd w:val="clear" w:color="auto" w:fill="auto"/>
          </w:tcPr>
          <w:p w:rsidR="003A5DD2" w:rsidRPr="006B4F3C" w:rsidRDefault="003A5DD2">
            <w:pPr>
              <w:pStyle w:val="ENoteTableText"/>
              <w:tabs>
                <w:tab w:val="center" w:leader="dot" w:pos="2268"/>
              </w:tabs>
            </w:pPr>
            <w:r w:rsidRPr="006B4F3C">
              <w:t>Sdiv B</w:t>
            </w:r>
            <w:r w:rsidR="001101F3" w:rsidRPr="006B4F3C">
              <w:tab/>
            </w:r>
            <w:r w:rsidRPr="006B4F3C">
              <w:t xml:space="preserve"> </w:t>
            </w:r>
          </w:p>
        </w:tc>
        <w:tc>
          <w:tcPr>
            <w:tcW w:w="4943" w:type="dxa"/>
            <w:shd w:val="clear" w:color="auto" w:fill="auto"/>
          </w:tcPr>
          <w:p w:rsidR="003A5DD2" w:rsidRPr="006B4F3C" w:rsidRDefault="003A5DD2" w:rsidP="003A5DD2">
            <w:pPr>
              <w:pStyle w:val="ENoteTableText"/>
            </w:pPr>
            <w:r w:rsidRPr="006B4F3C">
              <w:t>rep. No.</w:t>
            </w:r>
            <w:r w:rsidR="006B4F3C">
              <w:t> </w:t>
            </w:r>
            <w:r w:rsidRPr="006B4F3C">
              <w:t>178, 1999</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106</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139, 1987; No.</w:t>
            </w:r>
            <w:r w:rsidR="006B4F3C">
              <w:t> </w:t>
            </w:r>
            <w:r w:rsidRPr="006B4F3C">
              <w:t xml:space="preserve">11, 1989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178, 1999</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ss.</w:t>
            </w:r>
            <w:r w:rsidR="006B4F3C">
              <w:t> </w:t>
            </w:r>
            <w:r w:rsidR="003A5DD2" w:rsidRPr="006B4F3C">
              <w:t>107, 108</w:t>
            </w:r>
            <w:r w:rsidR="003A5DD2" w:rsidRPr="006B4F3C">
              <w:tab/>
            </w:r>
          </w:p>
        </w:tc>
        <w:tc>
          <w:tcPr>
            <w:tcW w:w="4943" w:type="dxa"/>
            <w:shd w:val="clear" w:color="auto" w:fill="auto"/>
          </w:tcPr>
          <w:p w:rsidR="003A5DD2" w:rsidRPr="006B4F3C" w:rsidRDefault="003A5DD2" w:rsidP="003A5DD2">
            <w:pPr>
              <w:pStyle w:val="ENoteTableText"/>
            </w:pPr>
            <w:r w:rsidRPr="006B4F3C">
              <w:t>rep. No.</w:t>
            </w:r>
            <w:r w:rsidR="006B4F3C">
              <w:t> </w:t>
            </w:r>
            <w:r w:rsidRPr="006B4F3C">
              <w:t>178, 1999</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Subdivision C</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1101F3">
            <w:pPr>
              <w:pStyle w:val="ENoteTableText"/>
              <w:tabs>
                <w:tab w:val="center" w:leader="dot" w:pos="2268"/>
              </w:tabs>
            </w:pPr>
            <w:r w:rsidRPr="006B4F3C">
              <w:t>Sdiv C h</w:t>
            </w:r>
            <w:r w:rsidR="003A5DD2" w:rsidRPr="006B4F3C">
              <w:t>eading</w:t>
            </w:r>
            <w:r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178, 1999</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109</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11, 1999; No.</w:t>
            </w:r>
            <w:r w:rsidR="006B4F3C">
              <w:t> </w:t>
            </w:r>
            <w:r w:rsidRPr="006B4F3C">
              <w:t>178, 1999; No.</w:t>
            </w:r>
            <w:r w:rsidR="006B4F3C">
              <w:t> </w:t>
            </w:r>
            <w:r w:rsidRPr="006B4F3C">
              <w:t>73, 2001</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110</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223, 1992; No.</w:t>
            </w:r>
            <w:r w:rsidR="006B4F3C">
              <w:t> </w:t>
            </w:r>
            <w:r w:rsidRPr="006B4F3C">
              <w:t>178, 1999; No.</w:t>
            </w:r>
            <w:r w:rsidR="006B4F3C">
              <w:t> </w:t>
            </w:r>
            <w:r w:rsidRPr="006B4F3C">
              <w:t>44, 2000; No.</w:t>
            </w:r>
            <w:r w:rsidR="006B4F3C">
              <w:t> </w:t>
            </w:r>
            <w:r w:rsidRPr="006B4F3C">
              <w:t xml:space="preserve">73, 2001 </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111</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178, 1999; No.</w:t>
            </w:r>
            <w:r w:rsidR="006B4F3C">
              <w:t> </w:t>
            </w:r>
            <w:r w:rsidRPr="006B4F3C">
              <w:t>44, 2000; No.</w:t>
            </w:r>
            <w:r w:rsidR="006B4F3C">
              <w:t> </w:t>
            </w:r>
            <w:r w:rsidRPr="006B4F3C">
              <w:t>73, 2001</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112</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191, 1992; No.</w:t>
            </w:r>
            <w:r w:rsidR="006B4F3C">
              <w:t> </w:t>
            </w:r>
            <w:r w:rsidRPr="006B4F3C">
              <w:t>11, 1999; No.</w:t>
            </w:r>
            <w:r w:rsidR="006B4F3C">
              <w:t> </w:t>
            </w:r>
            <w:r w:rsidRPr="006B4F3C">
              <w:t>178, 1999; No.</w:t>
            </w:r>
            <w:r w:rsidR="006B4F3C">
              <w:t> </w:t>
            </w:r>
            <w:r w:rsidRPr="006B4F3C">
              <w:t xml:space="preserve">44, 2000 </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112A</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44, 2000</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73, 2001</w:t>
            </w:r>
          </w:p>
        </w:tc>
      </w:tr>
      <w:tr w:rsidR="003A5DD2" w:rsidRPr="006B4F3C" w:rsidTr="003A5DD2">
        <w:trPr>
          <w:cantSplit/>
        </w:trPr>
        <w:tc>
          <w:tcPr>
            <w:tcW w:w="2139" w:type="dxa"/>
            <w:shd w:val="clear" w:color="auto" w:fill="auto"/>
          </w:tcPr>
          <w:p w:rsidR="003A5DD2" w:rsidRPr="006B4F3C" w:rsidRDefault="003A5DD2" w:rsidP="004E5FB9">
            <w:pPr>
              <w:pStyle w:val="ENoteTableText"/>
              <w:tabs>
                <w:tab w:val="center" w:leader="dot" w:pos="2268"/>
              </w:tabs>
            </w:pPr>
            <w:r w:rsidRPr="006B4F3C">
              <w:t>Note to s. 112A(1)</w:t>
            </w:r>
            <w:r w:rsidR="00030A36" w:rsidRPr="006B4F3C">
              <w:tab/>
            </w:r>
          </w:p>
        </w:tc>
        <w:tc>
          <w:tcPr>
            <w:tcW w:w="4943" w:type="dxa"/>
            <w:shd w:val="clear" w:color="auto" w:fill="auto"/>
          </w:tcPr>
          <w:p w:rsidR="003A5DD2" w:rsidRPr="006B4F3C" w:rsidRDefault="003A5DD2" w:rsidP="003A5DD2">
            <w:pPr>
              <w:pStyle w:val="ENoteTableText"/>
            </w:pPr>
            <w:r w:rsidRPr="006B4F3C">
              <w:t>rs. No.</w:t>
            </w:r>
            <w:r w:rsidR="006B4F3C">
              <w:t> </w:t>
            </w:r>
            <w:r w:rsidRPr="006B4F3C">
              <w:t>44, 2000</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112B</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44, 2000</w:t>
            </w:r>
          </w:p>
        </w:tc>
      </w:tr>
      <w:tr w:rsidR="00B473D6" w:rsidRPr="006B4F3C" w:rsidTr="003A5DD2">
        <w:trPr>
          <w:cantSplit/>
        </w:trPr>
        <w:tc>
          <w:tcPr>
            <w:tcW w:w="2139" w:type="dxa"/>
            <w:shd w:val="clear" w:color="auto" w:fill="auto"/>
          </w:tcPr>
          <w:p w:rsidR="00B473D6" w:rsidRPr="006B4F3C" w:rsidRDefault="00B473D6" w:rsidP="00211FCF">
            <w:pPr>
              <w:pStyle w:val="ENoteTableText"/>
              <w:tabs>
                <w:tab w:val="center" w:leader="dot" w:pos="2268"/>
              </w:tabs>
            </w:pPr>
            <w:r w:rsidRPr="006B4F3C">
              <w:t>Part VIII</w:t>
            </w:r>
            <w:r w:rsidRPr="006B4F3C">
              <w:tab/>
            </w:r>
          </w:p>
        </w:tc>
        <w:tc>
          <w:tcPr>
            <w:tcW w:w="4943" w:type="dxa"/>
            <w:shd w:val="clear" w:color="auto" w:fill="auto"/>
          </w:tcPr>
          <w:p w:rsidR="00B473D6" w:rsidRPr="006B4F3C" w:rsidRDefault="00B473D6" w:rsidP="003A5DD2">
            <w:pPr>
              <w:pStyle w:val="ENoteTableText"/>
            </w:pPr>
            <w:r w:rsidRPr="006B4F3C">
              <w:t>rep No 2, 2015</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113A</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91, 2000</w:t>
            </w:r>
          </w:p>
        </w:tc>
      </w:tr>
      <w:tr w:rsidR="00B473D6" w:rsidRPr="006B4F3C" w:rsidTr="003A5DD2">
        <w:trPr>
          <w:cantSplit/>
        </w:trPr>
        <w:tc>
          <w:tcPr>
            <w:tcW w:w="2139" w:type="dxa"/>
            <w:shd w:val="clear" w:color="auto" w:fill="auto"/>
          </w:tcPr>
          <w:p w:rsidR="00B473D6" w:rsidRPr="006B4F3C" w:rsidRDefault="00B473D6" w:rsidP="00030A36">
            <w:pPr>
              <w:pStyle w:val="ENoteTableText"/>
              <w:tabs>
                <w:tab w:val="center" w:leader="dot" w:pos="2268"/>
              </w:tabs>
            </w:pPr>
          </w:p>
        </w:tc>
        <w:tc>
          <w:tcPr>
            <w:tcW w:w="4943" w:type="dxa"/>
            <w:shd w:val="clear" w:color="auto" w:fill="auto"/>
          </w:tcPr>
          <w:p w:rsidR="00B473D6" w:rsidRPr="006B4F3C" w:rsidRDefault="00B473D6" w:rsidP="003A5DD2">
            <w:pPr>
              <w:pStyle w:val="ENoteTableText"/>
            </w:pPr>
            <w:r w:rsidRPr="006B4F3C">
              <w:t>rep No 2, 2015</w:t>
            </w:r>
          </w:p>
        </w:tc>
      </w:tr>
      <w:tr w:rsidR="00B473D6" w:rsidRPr="006B4F3C" w:rsidTr="003A5DD2">
        <w:trPr>
          <w:cantSplit/>
        </w:trPr>
        <w:tc>
          <w:tcPr>
            <w:tcW w:w="2139" w:type="dxa"/>
            <w:shd w:val="clear" w:color="auto" w:fill="auto"/>
          </w:tcPr>
          <w:p w:rsidR="00B473D6" w:rsidRPr="006B4F3C" w:rsidRDefault="00B473D6" w:rsidP="00030A36">
            <w:pPr>
              <w:pStyle w:val="ENoteTableText"/>
              <w:tabs>
                <w:tab w:val="center" w:leader="dot" w:pos="2268"/>
              </w:tabs>
            </w:pPr>
            <w:r w:rsidRPr="006B4F3C">
              <w:t>s 114</w:t>
            </w:r>
            <w:r w:rsidRPr="006B4F3C">
              <w:tab/>
            </w:r>
          </w:p>
        </w:tc>
        <w:tc>
          <w:tcPr>
            <w:tcW w:w="4943" w:type="dxa"/>
            <w:shd w:val="clear" w:color="auto" w:fill="auto"/>
          </w:tcPr>
          <w:p w:rsidR="00B473D6" w:rsidRPr="006B4F3C" w:rsidRDefault="00B473D6" w:rsidP="003A5DD2">
            <w:pPr>
              <w:pStyle w:val="ENoteTableText"/>
            </w:pPr>
            <w:r w:rsidRPr="006B4F3C">
              <w:t>rep No 2, 2015</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115</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174, 1997</w:t>
            </w:r>
          </w:p>
        </w:tc>
      </w:tr>
      <w:tr w:rsidR="00B473D6" w:rsidRPr="006B4F3C" w:rsidTr="003A5DD2">
        <w:trPr>
          <w:cantSplit/>
        </w:trPr>
        <w:tc>
          <w:tcPr>
            <w:tcW w:w="2139" w:type="dxa"/>
            <w:shd w:val="clear" w:color="auto" w:fill="auto"/>
          </w:tcPr>
          <w:p w:rsidR="00B473D6" w:rsidRPr="006B4F3C" w:rsidRDefault="00B473D6" w:rsidP="00030A36">
            <w:pPr>
              <w:pStyle w:val="ENoteTableText"/>
              <w:tabs>
                <w:tab w:val="center" w:leader="dot" w:pos="2268"/>
              </w:tabs>
            </w:pPr>
          </w:p>
        </w:tc>
        <w:tc>
          <w:tcPr>
            <w:tcW w:w="4943" w:type="dxa"/>
            <w:shd w:val="clear" w:color="auto" w:fill="auto"/>
          </w:tcPr>
          <w:p w:rsidR="00B473D6" w:rsidRPr="006B4F3C" w:rsidRDefault="00B473D6" w:rsidP="003A5DD2">
            <w:pPr>
              <w:pStyle w:val="ENoteTableText"/>
            </w:pPr>
            <w:r w:rsidRPr="006B4F3C">
              <w:t>rep No 2, 2015</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115A</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139, 1987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 xml:space="preserve">11, 1989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rs. No.</w:t>
            </w:r>
            <w:r w:rsidR="006B4F3C">
              <w:t> </w:t>
            </w:r>
            <w:r w:rsidRPr="006B4F3C">
              <w:t xml:space="preserve">145, 1995 </w:t>
            </w:r>
          </w:p>
        </w:tc>
      </w:tr>
      <w:tr w:rsidR="00B473D6" w:rsidRPr="006B4F3C" w:rsidTr="003A5DD2">
        <w:trPr>
          <w:cantSplit/>
        </w:trPr>
        <w:tc>
          <w:tcPr>
            <w:tcW w:w="2139" w:type="dxa"/>
            <w:shd w:val="clear" w:color="auto" w:fill="auto"/>
          </w:tcPr>
          <w:p w:rsidR="00B473D6" w:rsidRPr="006B4F3C" w:rsidRDefault="00B473D6" w:rsidP="009E58ED">
            <w:pPr>
              <w:pStyle w:val="ENoteTableText"/>
            </w:pPr>
          </w:p>
        </w:tc>
        <w:tc>
          <w:tcPr>
            <w:tcW w:w="4943" w:type="dxa"/>
            <w:shd w:val="clear" w:color="auto" w:fill="auto"/>
          </w:tcPr>
          <w:p w:rsidR="00B473D6" w:rsidRPr="006B4F3C" w:rsidRDefault="00B473D6" w:rsidP="003A5DD2">
            <w:pPr>
              <w:pStyle w:val="ENoteTableText"/>
            </w:pPr>
            <w:r w:rsidRPr="006B4F3C">
              <w:t>rep No 2, 2015</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115B</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16, 1999 </w:t>
            </w:r>
          </w:p>
        </w:tc>
      </w:tr>
      <w:tr w:rsidR="00B473D6" w:rsidRPr="006B4F3C" w:rsidTr="003A5DD2">
        <w:trPr>
          <w:cantSplit/>
        </w:trPr>
        <w:tc>
          <w:tcPr>
            <w:tcW w:w="2139" w:type="dxa"/>
            <w:shd w:val="clear" w:color="auto" w:fill="auto"/>
          </w:tcPr>
          <w:p w:rsidR="00B473D6" w:rsidRPr="006B4F3C" w:rsidRDefault="00B473D6" w:rsidP="004E5FB9">
            <w:pPr>
              <w:pStyle w:val="ENoteTableText"/>
              <w:tabs>
                <w:tab w:val="center" w:leader="dot" w:pos="2268"/>
              </w:tabs>
            </w:pPr>
          </w:p>
        </w:tc>
        <w:tc>
          <w:tcPr>
            <w:tcW w:w="4943" w:type="dxa"/>
            <w:shd w:val="clear" w:color="auto" w:fill="auto"/>
          </w:tcPr>
          <w:p w:rsidR="00B473D6" w:rsidRPr="006B4F3C" w:rsidRDefault="00B473D6" w:rsidP="003A5DD2">
            <w:pPr>
              <w:pStyle w:val="ENoteTableText"/>
            </w:pPr>
            <w:r w:rsidRPr="006B4F3C">
              <w:t>rep No 2, 2015</w:t>
            </w:r>
          </w:p>
        </w:tc>
      </w:tr>
      <w:tr w:rsidR="00B473D6" w:rsidRPr="006B4F3C" w:rsidTr="003A5DD2">
        <w:trPr>
          <w:cantSplit/>
        </w:trPr>
        <w:tc>
          <w:tcPr>
            <w:tcW w:w="2139" w:type="dxa"/>
            <w:shd w:val="clear" w:color="auto" w:fill="auto"/>
          </w:tcPr>
          <w:p w:rsidR="00B473D6" w:rsidRPr="006B4F3C" w:rsidRDefault="00B473D6" w:rsidP="004E5FB9">
            <w:pPr>
              <w:pStyle w:val="ENoteTableText"/>
              <w:tabs>
                <w:tab w:val="center" w:leader="dot" w:pos="2268"/>
              </w:tabs>
            </w:pPr>
            <w:r w:rsidRPr="006B4F3C">
              <w:t>s 116</w:t>
            </w:r>
            <w:r w:rsidRPr="006B4F3C">
              <w:tab/>
            </w:r>
          </w:p>
        </w:tc>
        <w:tc>
          <w:tcPr>
            <w:tcW w:w="4943" w:type="dxa"/>
            <w:shd w:val="clear" w:color="auto" w:fill="auto"/>
          </w:tcPr>
          <w:p w:rsidR="00B473D6" w:rsidRPr="006B4F3C" w:rsidRDefault="00B473D6" w:rsidP="003A5DD2">
            <w:pPr>
              <w:pStyle w:val="ENoteTableText"/>
            </w:pPr>
            <w:r w:rsidRPr="006B4F3C">
              <w:t>rep No 2, 2015</w:t>
            </w:r>
          </w:p>
        </w:tc>
      </w:tr>
      <w:tr w:rsidR="00B473D6" w:rsidRPr="006B4F3C" w:rsidTr="003A5DD2">
        <w:trPr>
          <w:cantSplit/>
        </w:trPr>
        <w:tc>
          <w:tcPr>
            <w:tcW w:w="2139" w:type="dxa"/>
            <w:shd w:val="clear" w:color="auto" w:fill="auto"/>
          </w:tcPr>
          <w:p w:rsidR="00B473D6" w:rsidRPr="006B4F3C" w:rsidRDefault="00B473D6" w:rsidP="004E5FB9">
            <w:pPr>
              <w:pStyle w:val="ENoteTableText"/>
              <w:tabs>
                <w:tab w:val="center" w:leader="dot" w:pos="2268"/>
              </w:tabs>
            </w:pPr>
            <w:r w:rsidRPr="006B4F3C">
              <w:t>s 117</w:t>
            </w:r>
            <w:r w:rsidRPr="006B4F3C">
              <w:tab/>
            </w:r>
          </w:p>
        </w:tc>
        <w:tc>
          <w:tcPr>
            <w:tcW w:w="4943" w:type="dxa"/>
            <w:shd w:val="clear" w:color="auto" w:fill="auto"/>
          </w:tcPr>
          <w:p w:rsidR="00B473D6" w:rsidRPr="006B4F3C" w:rsidRDefault="00B473D6" w:rsidP="003A5DD2">
            <w:pPr>
              <w:pStyle w:val="ENoteTableText"/>
            </w:pPr>
            <w:r w:rsidRPr="006B4F3C">
              <w:t>rep No 2, 2015</w:t>
            </w:r>
          </w:p>
        </w:tc>
      </w:tr>
      <w:tr w:rsidR="003A5DD2" w:rsidRPr="006B4F3C" w:rsidTr="003A5DD2">
        <w:trPr>
          <w:cantSplit/>
        </w:trPr>
        <w:tc>
          <w:tcPr>
            <w:tcW w:w="2139" w:type="dxa"/>
            <w:shd w:val="clear" w:color="auto" w:fill="auto"/>
          </w:tcPr>
          <w:p w:rsidR="003A5DD2" w:rsidRPr="006B4F3C" w:rsidRDefault="003A5DD2" w:rsidP="00030A36">
            <w:pPr>
              <w:pStyle w:val="ENoteTableText"/>
              <w:tabs>
                <w:tab w:val="center" w:leader="dot" w:pos="2268"/>
              </w:tabs>
            </w:pPr>
            <w:r w:rsidRPr="006B4F3C">
              <w:t>Part IX</w:t>
            </w:r>
            <w:r w:rsidRPr="006B4F3C">
              <w:tab/>
            </w:r>
          </w:p>
        </w:tc>
        <w:tc>
          <w:tcPr>
            <w:tcW w:w="4943" w:type="dxa"/>
            <w:shd w:val="clear" w:color="auto" w:fill="auto"/>
          </w:tcPr>
          <w:p w:rsidR="003A5DD2" w:rsidRPr="006B4F3C" w:rsidRDefault="003A5DD2" w:rsidP="003A5DD2">
            <w:pPr>
              <w:pStyle w:val="ENoteTableText"/>
            </w:pPr>
            <w:r w:rsidRPr="006B4F3C">
              <w:t>rep. No.</w:t>
            </w:r>
            <w:r w:rsidR="006B4F3C">
              <w:t> </w:t>
            </w:r>
            <w:r w:rsidRPr="006B4F3C">
              <w:t>114, 2009</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118</w:t>
            </w:r>
            <w:r w:rsidR="003A5DD2" w:rsidRPr="006B4F3C">
              <w:tab/>
            </w:r>
          </w:p>
        </w:tc>
        <w:tc>
          <w:tcPr>
            <w:tcW w:w="4943" w:type="dxa"/>
            <w:shd w:val="clear" w:color="auto" w:fill="auto"/>
          </w:tcPr>
          <w:p w:rsidR="003A5DD2" w:rsidRPr="006B4F3C" w:rsidRDefault="003A5DD2" w:rsidP="003A5DD2">
            <w:pPr>
              <w:pStyle w:val="ENoteTableText"/>
            </w:pPr>
            <w:r w:rsidRPr="006B4F3C">
              <w:t>rep. No.</w:t>
            </w:r>
            <w:r w:rsidR="006B4F3C">
              <w:t> </w:t>
            </w:r>
            <w:r w:rsidRPr="006B4F3C">
              <w:t>114, 2009</w:t>
            </w:r>
          </w:p>
        </w:tc>
      </w:tr>
      <w:tr w:rsidR="003A5DD2" w:rsidRPr="006B4F3C" w:rsidTr="003A5DD2">
        <w:trPr>
          <w:cantSplit/>
        </w:trPr>
        <w:tc>
          <w:tcPr>
            <w:tcW w:w="2139" w:type="dxa"/>
            <w:shd w:val="clear" w:color="auto" w:fill="auto"/>
          </w:tcPr>
          <w:p w:rsidR="003A5DD2" w:rsidRPr="006B4F3C" w:rsidRDefault="003A5DD2" w:rsidP="004E5FB9">
            <w:pPr>
              <w:pStyle w:val="ENoteTableText"/>
              <w:tabs>
                <w:tab w:val="center" w:leader="dot" w:pos="2268"/>
              </w:tabs>
            </w:pPr>
            <w:r w:rsidRPr="006B4F3C">
              <w:t>Note to s. 118</w:t>
            </w:r>
            <w:r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91, 2000</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114, 2009</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119</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 xml:space="preserve">48, 1986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91, 2000</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120</w:t>
            </w:r>
            <w:r w:rsidR="003A5DD2" w:rsidRPr="006B4F3C">
              <w:tab/>
            </w:r>
          </w:p>
        </w:tc>
        <w:tc>
          <w:tcPr>
            <w:tcW w:w="4943" w:type="dxa"/>
            <w:shd w:val="clear" w:color="auto" w:fill="auto"/>
          </w:tcPr>
          <w:p w:rsidR="003A5DD2" w:rsidRPr="006B4F3C" w:rsidRDefault="003A5DD2" w:rsidP="003A5DD2">
            <w:pPr>
              <w:pStyle w:val="ENoteTableText"/>
            </w:pPr>
            <w:r w:rsidRPr="006B4F3C">
              <w:t>rep. No.</w:t>
            </w:r>
            <w:r w:rsidR="006B4F3C">
              <w:t> </w:t>
            </w:r>
            <w:r w:rsidRPr="006B4F3C">
              <w:t>114, 2009</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121</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48, 1986; No.</w:t>
            </w:r>
            <w:r w:rsidR="006B4F3C">
              <w:t> </w:t>
            </w:r>
            <w:r w:rsidRPr="006B4F3C">
              <w:t>78, 1988; No.</w:t>
            </w:r>
            <w:r w:rsidR="006B4F3C">
              <w:t> </w:t>
            </w:r>
            <w:r w:rsidRPr="006B4F3C">
              <w:t>146, 2001; No.</w:t>
            </w:r>
            <w:r w:rsidR="006B4F3C">
              <w:t> </w:t>
            </w:r>
            <w:r w:rsidRPr="006B4F3C">
              <w:t xml:space="preserve">143, 2007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114, 2009</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122</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78, 1988; No.</w:t>
            </w:r>
            <w:r w:rsidR="006B4F3C">
              <w:t> </w:t>
            </w:r>
            <w:r w:rsidRPr="006B4F3C">
              <w:t>146, 2001; No.</w:t>
            </w:r>
            <w:r w:rsidR="006B4F3C">
              <w:t> </w:t>
            </w:r>
            <w:r w:rsidRPr="006B4F3C">
              <w:t xml:space="preserve">143, 2007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114, 2009</w:t>
            </w:r>
          </w:p>
        </w:tc>
      </w:tr>
      <w:tr w:rsidR="003A5DD2" w:rsidRPr="006B4F3C" w:rsidTr="003A5DD2">
        <w:trPr>
          <w:cantSplit/>
        </w:trPr>
        <w:tc>
          <w:tcPr>
            <w:tcW w:w="2139" w:type="dxa"/>
            <w:shd w:val="clear" w:color="auto" w:fill="auto"/>
          </w:tcPr>
          <w:p w:rsidR="003A5DD2" w:rsidRPr="006B4F3C" w:rsidRDefault="003A5DD2" w:rsidP="004E5FB9">
            <w:pPr>
              <w:pStyle w:val="ENoteTableText"/>
              <w:tabs>
                <w:tab w:val="center" w:leader="dot" w:pos="2268"/>
              </w:tabs>
            </w:pPr>
            <w:r w:rsidRPr="006B4F3C">
              <w:t>Note to s. 122(2)</w:t>
            </w:r>
            <w:r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146, 2001</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114, 2009</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Part X</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3A5DD2" w:rsidP="004E5FB9">
            <w:pPr>
              <w:pStyle w:val="ENoteTableText"/>
              <w:tabs>
                <w:tab w:val="center" w:leader="dot" w:pos="2268"/>
              </w:tabs>
            </w:pPr>
            <w:r w:rsidRPr="006B4F3C">
              <w:t>Part X</w:t>
            </w:r>
            <w:r w:rsidR="001101F3" w:rsidRPr="006B4F3C">
              <w:t xml:space="preserve"> heading</w:t>
            </w:r>
            <w:r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 xml:space="preserve">11, 1989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123</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139, 1987; No.</w:t>
            </w:r>
            <w:r w:rsidR="006B4F3C">
              <w:t> </w:t>
            </w:r>
            <w:r w:rsidRPr="006B4F3C">
              <w:t>145, 1995; No.</w:t>
            </w:r>
            <w:r w:rsidR="006B4F3C">
              <w:t> </w:t>
            </w:r>
            <w:r w:rsidRPr="006B4F3C">
              <w:t>41, 1998</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123A</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11, 1989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rs. No.</w:t>
            </w:r>
            <w:r w:rsidR="006B4F3C">
              <w:t> </w:t>
            </w:r>
            <w:r w:rsidRPr="006B4F3C">
              <w:t xml:space="preserve">145, 1995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123B</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35, 1992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 xml:space="preserve">145, 1995 </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Part XA</w:t>
            </w:r>
          </w:p>
        </w:tc>
        <w:tc>
          <w:tcPr>
            <w:tcW w:w="4943" w:type="dxa"/>
            <w:shd w:val="clear" w:color="auto" w:fill="auto"/>
          </w:tcPr>
          <w:p w:rsidR="003A5DD2" w:rsidRPr="006B4F3C" w:rsidRDefault="003A5DD2" w:rsidP="003A5DD2">
            <w:pPr>
              <w:pStyle w:val="ENoteTableText"/>
            </w:pPr>
          </w:p>
        </w:tc>
      </w:tr>
      <w:tr w:rsidR="00B94D53" w:rsidRPr="006B4F3C" w:rsidTr="003A5DD2">
        <w:trPr>
          <w:cantSplit/>
        </w:trPr>
        <w:tc>
          <w:tcPr>
            <w:tcW w:w="2139" w:type="dxa"/>
            <w:shd w:val="clear" w:color="auto" w:fill="auto"/>
          </w:tcPr>
          <w:p w:rsidR="00B94D53" w:rsidRPr="006B4F3C" w:rsidRDefault="001101F3" w:rsidP="00030A36">
            <w:pPr>
              <w:pStyle w:val="ENoteTableText"/>
              <w:tabs>
                <w:tab w:val="center" w:leader="dot" w:pos="2268"/>
              </w:tabs>
            </w:pPr>
            <w:r w:rsidRPr="006B4F3C">
              <w:t>Part</w:t>
            </w:r>
            <w:r w:rsidR="006B4F3C">
              <w:t> </w:t>
            </w:r>
            <w:r w:rsidR="00B94D53" w:rsidRPr="006B4F3C">
              <w:t>XA</w:t>
            </w:r>
            <w:r w:rsidRPr="006B4F3C">
              <w:t xml:space="preserve"> heading</w:t>
            </w:r>
            <w:r w:rsidR="00B94D53" w:rsidRPr="006B4F3C">
              <w:tab/>
            </w:r>
          </w:p>
        </w:tc>
        <w:tc>
          <w:tcPr>
            <w:tcW w:w="4943" w:type="dxa"/>
            <w:shd w:val="clear" w:color="auto" w:fill="auto"/>
          </w:tcPr>
          <w:p w:rsidR="00B94D53" w:rsidRPr="006B4F3C" w:rsidRDefault="00B94D53" w:rsidP="003A5DD2">
            <w:pPr>
              <w:pStyle w:val="ENoteTableText"/>
            </w:pPr>
            <w:r w:rsidRPr="006B4F3C">
              <w:t>am No 124, 2013</w:t>
            </w:r>
          </w:p>
        </w:tc>
      </w:tr>
      <w:tr w:rsidR="003A5DD2" w:rsidRPr="006B4F3C" w:rsidTr="003A5DD2">
        <w:trPr>
          <w:cantSplit/>
        </w:trPr>
        <w:tc>
          <w:tcPr>
            <w:tcW w:w="2139" w:type="dxa"/>
            <w:shd w:val="clear" w:color="auto" w:fill="auto"/>
          </w:tcPr>
          <w:p w:rsidR="003A5DD2" w:rsidRPr="006B4F3C" w:rsidRDefault="003A5DD2" w:rsidP="00030A36">
            <w:pPr>
              <w:pStyle w:val="ENoteTableText"/>
              <w:tabs>
                <w:tab w:val="center" w:leader="dot" w:pos="2268"/>
              </w:tabs>
            </w:pPr>
            <w:r w:rsidRPr="006B4F3C">
              <w:t>Part XA</w:t>
            </w:r>
            <w:r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95, 2004</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123C</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95, 2004</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169, 2012</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123D</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95, 2004</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169, 2012</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123E</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95, 2004</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63, 2005; No.</w:t>
            </w:r>
            <w:r w:rsidR="006B4F3C">
              <w:t> </w:t>
            </w:r>
            <w:r w:rsidRPr="006B4F3C">
              <w:t>169, 2012</w:t>
            </w:r>
            <w:r w:rsidR="0089670F" w:rsidRPr="006B4F3C">
              <w:t>; No 124, 2013</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Part XI</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124A</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139, 1987 </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am. No.</w:t>
            </w:r>
            <w:r w:rsidR="006B4F3C">
              <w:t> </w:t>
            </w:r>
            <w:r w:rsidRPr="006B4F3C">
              <w:t xml:space="preserve">100, 1991 </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ss.</w:t>
            </w:r>
            <w:r w:rsidR="006B4F3C">
              <w:t> </w:t>
            </w:r>
            <w:r w:rsidR="003A5DD2" w:rsidRPr="006B4F3C">
              <w:t>124B, 124C</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174, 1997</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91, 2000</w:t>
            </w:r>
          </w:p>
        </w:tc>
      </w:tr>
      <w:tr w:rsidR="00900182" w:rsidRPr="006B4F3C" w:rsidTr="003A5DD2">
        <w:trPr>
          <w:cantSplit/>
        </w:trPr>
        <w:tc>
          <w:tcPr>
            <w:tcW w:w="2139" w:type="dxa"/>
            <w:shd w:val="clear" w:color="auto" w:fill="auto"/>
          </w:tcPr>
          <w:p w:rsidR="00900182" w:rsidRPr="006B4F3C" w:rsidRDefault="00900182" w:rsidP="00211FCF">
            <w:pPr>
              <w:pStyle w:val="ENoteTableText"/>
              <w:tabs>
                <w:tab w:val="center" w:leader="dot" w:pos="2268"/>
              </w:tabs>
            </w:pPr>
            <w:r w:rsidRPr="006B4F3C">
              <w:t>s 125</w:t>
            </w:r>
            <w:r w:rsidRPr="006B4F3C">
              <w:tab/>
            </w:r>
          </w:p>
        </w:tc>
        <w:tc>
          <w:tcPr>
            <w:tcW w:w="4943" w:type="dxa"/>
            <w:shd w:val="clear" w:color="auto" w:fill="auto"/>
          </w:tcPr>
          <w:p w:rsidR="00900182" w:rsidRPr="006B4F3C" w:rsidRDefault="00900182" w:rsidP="003A5DD2">
            <w:pPr>
              <w:pStyle w:val="ENoteTableText"/>
            </w:pPr>
            <w:r w:rsidRPr="006B4F3C">
              <w:t>rep No 2, 2015</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126</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48, 1986; No.</w:t>
            </w:r>
            <w:r w:rsidR="006B4F3C">
              <w:t> </w:t>
            </w:r>
            <w:r w:rsidRPr="006B4F3C">
              <w:t>216, 1991; No.</w:t>
            </w:r>
            <w:r w:rsidR="006B4F3C">
              <w:t> </w:t>
            </w:r>
            <w:r w:rsidRPr="006B4F3C">
              <w:t>174, 1997</w:t>
            </w:r>
          </w:p>
        </w:tc>
      </w:tr>
      <w:tr w:rsidR="00900182" w:rsidRPr="006B4F3C" w:rsidTr="003A5DD2">
        <w:trPr>
          <w:cantSplit/>
        </w:trPr>
        <w:tc>
          <w:tcPr>
            <w:tcW w:w="2139" w:type="dxa"/>
            <w:shd w:val="clear" w:color="auto" w:fill="auto"/>
          </w:tcPr>
          <w:p w:rsidR="00900182" w:rsidRPr="006B4F3C" w:rsidRDefault="00900182" w:rsidP="004E5FB9">
            <w:pPr>
              <w:pStyle w:val="ENoteTableText"/>
              <w:tabs>
                <w:tab w:val="center" w:leader="dot" w:pos="2268"/>
              </w:tabs>
            </w:pPr>
          </w:p>
        </w:tc>
        <w:tc>
          <w:tcPr>
            <w:tcW w:w="4943" w:type="dxa"/>
            <w:shd w:val="clear" w:color="auto" w:fill="auto"/>
          </w:tcPr>
          <w:p w:rsidR="00900182" w:rsidRPr="006B4F3C" w:rsidRDefault="00900182" w:rsidP="003A5DD2">
            <w:pPr>
              <w:pStyle w:val="ENoteTableText"/>
            </w:pPr>
            <w:r w:rsidRPr="006B4F3C">
              <w:t>rep No 2, 2015</w:t>
            </w: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127</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91, 2000</w:t>
            </w:r>
          </w:p>
        </w:tc>
      </w:tr>
      <w:tr w:rsidR="00900182" w:rsidRPr="006B4F3C" w:rsidTr="003A5DD2">
        <w:trPr>
          <w:cantSplit/>
        </w:trPr>
        <w:tc>
          <w:tcPr>
            <w:tcW w:w="2139" w:type="dxa"/>
            <w:shd w:val="clear" w:color="auto" w:fill="auto"/>
          </w:tcPr>
          <w:p w:rsidR="00900182" w:rsidRPr="006B4F3C" w:rsidRDefault="00900182" w:rsidP="00030A36">
            <w:pPr>
              <w:pStyle w:val="ENoteTableText"/>
              <w:tabs>
                <w:tab w:val="center" w:leader="dot" w:pos="2268"/>
              </w:tabs>
            </w:pPr>
          </w:p>
        </w:tc>
        <w:tc>
          <w:tcPr>
            <w:tcW w:w="4943" w:type="dxa"/>
            <w:shd w:val="clear" w:color="auto" w:fill="auto"/>
          </w:tcPr>
          <w:p w:rsidR="00900182" w:rsidRPr="006B4F3C" w:rsidRDefault="00900182" w:rsidP="003A5DD2">
            <w:pPr>
              <w:pStyle w:val="ENoteTableText"/>
            </w:pPr>
            <w:r w:rsidRPr="006B4F3C">
              <w:t>rep No 2, 2015</w:t>
            </w:r>
          </w:p>
        </w:tc>
      </w:tr>
      <w:tr w:rsidR="00900182" w:rsidRPr="006B4F3C" w:rsidTr="003A5DD2">
        <w:trPr>
          <w:cantSplit/>
        </w:trPr>
        <w:tc>
          <w:tcPr>
            <w:tcW w:w="2139" w:type="dxa"/>
            <w:shd w:val="clear" w:color="auto" w:fill="auto"/>
          </w:tcPr>
          <w:p w:rsidR="00900182" w:rsidRPr="006B4F3C" w:rsidRDefault="00900182" w:rsidP="00030A36">
            <w:pPr>
              <w:pStyle w:val="ENoteTableText"/>
              <w:tabs>
                <w:tab w:val="center" w:leader="dot" w:pos="2268"/>
              </w:tabs>
            </w:pPr>
            <w:r w:rsidRPr="006B4F3C">
              <w:t>s 128</w:t>
            </w:r>
            <w:r w:rsidRPr="006B4F3C">
              <w:tab/>
            </w:r>
          </w:p>
        </w:tc>
        <w:tc>
          <w:tcPr>
            <w:tcW w:w="4943" w:type="dxa"/>
            <w:shd w:val="clear" w:color="auto" w:fill="auto"/>
          </w:tcPr>
          <w:p w:rsidR="00900182" w:rsidRPr="006B4F3C" w:rsidRDefault="00900182" w:rsidP="003A5DD2">
            <w:pPr>
              <w:pStyle w:val="ENoteTableText"/>
            </w:pPr>
            <w:r w:rsidRPr="006B4F3C">
              <w:t>rep No 2, 2015</w:t>
            </w:r>
          </w:p>
        </w:tc>
      </w:tr>
      <w:tr w:rsidR="009559E9" w:rsidRPr="006B4F3C" w:rsidTr="003A5DD2">
        <w:trPr>
          <w:cantSplit/>
        </w:trPr>
        <w:tc>
          <w:tcPr>
            <w:tcW w:w="2139" w:type="dxa"/>
            <w:shd w:val="clear" w:color="auto" w:fill="auto"/>
          </w:tcPr>
          <w:p w:rsidR="009559E9" w:rsidRPr="006B4F3C" w:rsidRDefault="009559E9" w:rsidP="00030A36">
            <w:pPr>
              <w:pStyle w:val="ENoteTableText"/>
              <w:tabs>
                <w:tab w:val="center" w:leader="dot" w:pos="2268"/>
              </w:tabs>
            </w:pPr>
            <w:r w:rsidRPr="006B4F3C">
              <w:t>s 129</w:t>
            </w:r>
            <w:r w:rsidRPr="006B4F3C">
              <w:tab/>
            </w:r>
          </w:p>
        </w:tc>
        <w:tc>
          <w:tcPr>
            <w:tcW w:w="4943" w:type="dxa"/>
            <w:shd w:val="clear" w:color="auto" w:fill="auto"/>
          </w:tcPr>
          <w:p w:rsidR="009559E9" w:rsidRPr="006B4F3C" w:rsidRDefault="009559E9" w:rsidP="003A5DD2">
            <w:pPr>
              <w:pStyle w:val="ENoteTableText"/>
            </w:pPr>
            <w:r w:rsidRPr="006B4F3C">
              <w:t>am No 2, 2015</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ss.</w:t>
            </w:r>
            <w:r w:rsidR="006B4F3C">
              <w:t> </w:t>
            </w:r>
            <w:r w:rsidR="003A5DD2" w:rsidRPr="006B4F3C">
              <w:t>130, 131</w:t>
            </w:r>
            <w:r w:rsidR="003A5DD2" w:rsidRPr="006B4F3C">
              <w:tab/>
            </w:r>
          </w:p>
        </w:tc>
        <w:tc>
          <w:tcPr>
            <w:tcW w:w="4943" w:type="dxa"/>
            <w:shd w:val="clear" w:color="auto" w:fill="auto"/>
          </w:tcPr>
          <w:p w:rsidR="003A5DD2" w:rsidRPr="006B4F3C" w:rsidRDefault="003A5DD2" w:rsidP="003A5DD2">
            <w:pPr>
              <w:pStyle w:val="ENoteTableText"/>
            </w:pPr>
            <w:r w:rsidRPr="006B4F3C">
              <w:t>rep. No.</w:t>
            </w:r>
            <w:r w:rsidR="006B4F3C">
              <w:t> </w:t>
            </w:r>
            <w:r w:rsidRPr="006B4F3C">
              <w:t>179, 1999</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132</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145, 1995; No.</w:t>
            </w:r>
            <w:r w:rsidR="006B4F3C">
              <w:t> </w:t>
            </w:r>
            <w:r w:rsidRPr="006B4F3C">
              <w:t>91, 2000</w:t>
            </w:r>
            <w:r w:rsidR="00BE7A20" w:rsidRPr="006B4F3C">
              <w:t>; No.</w:t>
            </w:r>
            <w:r w:rsidR="006B4F3C">
              <w:t> </w:t>
            </w:r>
            <w:r w:rsidR="00BE7A20" w:rsidRPr="006B4F3C">
              <w:t>84, 2013</w:t>
            </w:r>
          </w:p>
        </w:tc>
      </w:tr>
      <w:tr w:rsidR="003A5DD2" w:rsidRPr="006B4F3C" w:rsidTr="003A5DD2">
        <w:trPr>
          <w:cantSplit/>
        </w:trPr>
        <w:tc>
          <w:tcPr>
            <w:tcW w:w="2139" w:type="dxa"/>
            <w:shd w:val="clear" w:color="auto" w:fill="auto"/>
          </w:tcPr>
          <w:p w:rsidR="003A5DD2" w:rsidRPr="006B4F3C" w:rsidRDefault="003A5DD2" w:rsidP="004E5FB9">
            <w:pPr>
              <w:pStyle w:val="ENoteTableText"/>
              <w:tabs>
                <w:tab w:val="center" w:leader="dot" w:pos="2268"/>
              </w:tabs>
            </w:pPr>
            <w:r w:rsidRPr="006B4F3C">
              <w:t>Note to s. 132(1)</w:t>
            </w:r>
            <w:r w:rsidR="00030A36"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16, 1999</w:t>
            </w:r>
          </w:p>
        </w:tc>
      </w:tr>
      <w:tr w:rsidR="003A5DD2" w:rsidRPr="006B4F3C" w:rsidTr="003A5DD2">
        <w:trPr>
          <w:cantSplit/>
        </w:trPr>
        <w:tc>
          <w:tcPr>
            <w:tcW w:w="2139" w:type="dxa"/>
            <w:shd w:val="clear" w:color="auto" w:fill="auto"/>
          </w:tcPr>
          <w:p w:rsidR="003A5DD2" w:rsidRPr="006B4F3C" w:rsidRDefault="003A5DD2" w:rsidP="00030A36">
            <w:pPr>
              <w:pStyle w:val="ENoteTableText"/>
              <w:tabs>
                <w:tab w:val="center" w:leader="dot" w:pos="2268"/>
              </w:tabs>
            </w:pPr>
            <w:r w:rsidRPr="006B4F3C">
              <w:t>Note 1 to s. 132</w:t>
            </w:r>
            <w:r w:rsidR="00A021C0" w:rsidRPr="006B4F3C">
              <w:t>(5)</w:t>
            </w:r>
            <w:r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91, 2000</w:t>
            </w:r>
          </w:p>
        </w:tc>
      </w:tr>
      <w:tr w:rsidR="00A021C0" w:rsidRPr="006B4F3C" w:rsidTr="003A5DD2">
        <w:trPr>
          <w:cantSplit/>
        </w:trPr>
        <w:tc>
          <w:tcPr>
            <w:tcW w:w="2139" w:type="dxa"/>
            <w:shd w:val="clear" w:color="auto" w:fill="auto"/>
          </w:tcPr>
          <w:p w:rsidR="00A021C0" w:rsidRPr="006B4F3C" w:rsidRDefault="00A021C0" w:rsidP="00030A36">
            <w:pPr>
              <w:pStyle w:val="ENoteTableText"/>
              <w:tabs>
                <w:tab w:val="center" w:leader="dot" w:pos="2268"/>
              </w:tabs>
            </w:pPr>
          </w:p>
        </w:tc>
        <w:tc>
          <w:tcPr>
            <w:tcW w:w="4943" w:type="dxa"/>
            <w:shd w:val="clear" w:color="auto" w:fill="auto"/>
          </w:tcPr>
          <w:p w:rsidR="00A021C0" w:rsidRPr="006B4F3C" w:rsidRDefault="00A021C0" w:rsidP="003A5DD2">
            <w:pPr>
              <w:pStyle w:val="ENoteTableText"/>
            </w:pPr>
            <w:r w:rsidRPr="006B4F3C">
              <w:t>rep. No.</w:t>
            </w:r>
            <w:r w:rsidR="006B4F3C">
              <w:t> </w:t>
            </w:r>
            <w:r w:rsidRPr="006B4F3C">
              <w:t>84, 2013</w:t>
            </w:r>
          </w:p>
        </w:tc>
      </w:tr>
      <w:tr w:rsidR="003A5DD2" w:rsidRPr="006B4F3C" w:rsidTr="003A5DD2">
        <w:trPr>
          <w:cantSplit/>
        </w:trPr>
        <w:tc>
          <w:tcPr>
            <w:tcW w:w="2139" w:type="dxa"/>
            <w:shd w:val="clear" w:color="auto" w:fill="auto"/>
          </w:tcPr>
          <w:p w:rsidR="003A5DD2" w:rsidRPr="006B4F3C" w:rsidRDefault="003A5DD2" w:rsidP="00030A36">
            <w:pPr>
              <w:pStyle w:val="ENoteTableText"/>
              <w:tabs>
                <w:tab w:val="center" w:leader="dot" w:pos="2268"/>
              </w:tabs>
            </w:pPr>
            <w:r w:rsidRPr="006B4F3C">
              <w:t>Note 2 to s. 132</w:t>
            </w:r>
            <w:r w:rsidR="00A021C0" w:rsidRPr="006B4F3C">
              <w:t>(5)</w:t>
            </w:r>
            <w:r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91, 2000</w:t>
            </w:r>
          </w:p>
        </w:tc>
      </w:tr>
      <w:tr w:rsidR="00A021C0" w:rsidRPr="006B4F3C" w:rsidTr="003A5DD2">
        <w:trPr>
          <w:cantSplit/>
        </w:trPr>
        <w:tc>
          <w:tcPr>
            <w:tcW w:w="2139" w:type="dxa"/>
            <w:shd w:val="clear" w:color="auto" w:fill="auto"/>
          </w:tcPr>
          <w:p w:rsidR="00A021C0" w:rsidRPr="006B4F3C" w:rsidRDefault="00A021C0" w:rsidP="00030A36">
            <w:pPr>
              <w:pStyle w:val="ENoteTableText"/>
              <w:tabs>
                <w:tab w:val="center" w:leader="dot" w:pos="2268"/>
              </w:tabs>
            </w:pPr>
          </w:p>
        </w:tc>
        <w:tc>
          <w:tcPr>
            <w:tcW w:w="4943" w:type="dxa"/>
            <w:shd w:val="clear" w:color="auto" w:fill="auto"/>
          </w:tcPr>
          <w:p w:rsidR="00A021C0" w:rsidRPr="006B4F3C" w:rsidRDefault="00A021C0" w:rsidP="003A5DD2">
            <w:pPr>
              <w:pStyle w:val="ENoteTableText"/>
            </w:pPr>
            <w:r w:rsidRPr="006B4F3C">
              <w:t>rep. No.</w:t>
            </w:r>
            <w:r w:rsidR="006B4F3C">
              <w:t> </w:t>
            </w:r>
            <w:r w:rsidRPr="006B4F3C">
              <w:t>84, 2013</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132A</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 xml:space="preserve">145, 1995 </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133</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48, 1986; No.</w:t>
            </w:r>
            <w:r w:rsidR="006B4F3C">
              <w:t> </w:t>
            </w:r>
            <w:r w:rsidRPr="006B4F3C">
              <w:t>175, 1995</w:t>
            </w:r>
          </w:p>
        </w:tc>
      </w:tr>
      <w:tr w:rsidR="003A5DD2" w:rsidRPr="006B4F3C" w:rsidTr="003A5DD2">
        <w:trPr>
          <w:cantSplit/>
        </w:trPr>
        <w:tc>
          <w:tcPr>
            <w:tcW w:w="2139" w:type="dxa"/>
            <w:shd w:val="clear" w:color="auto" w:fill="auto"/>
          </w:tcPr>
          <w:p w:rsidR="003A5DD2" w:rsidRPr="006B4F3C" w:rsidRDefault="003A5DD2" w:rsidP="009E58ED">
            <w:pPr>
              <w:pStyle w:val="ENoteTableText"/>
            </w:pPr>
          </w:p>
        </w:tc>
        <w:tc>
          <w:tcPr>
            <w:tcW w:w="4943" w:type="dxa"/>
            <w:shd w:val="clear" w:color="auto" w:fill="auto"/>
          </w:tcPr>
          <w:p w:rsidR="003A5DD2" w:rsidRPr="006B4F3C" w:rsidRDefault="003A5DD2" w:rsidP="003A5DD2">
            <w:pPr>
              <w:pStyle w:val="ENoteTableText"/>
            </w:pPr>
            <w:r w:rsidRPr="006B4F3C">
              <w:t>rep. No.</w:t>
            </w:r>
            <w:r w:rsidR="006B4F3C">
              <w:t> </w:t>
            </w:r>
            <w:r w:rsidRPr="006B4F3C">
              <w:t>67, 2003</w:t>
            </w:r>
          </w:p>
        </w:tc>
      </w:tr>
      <w:tr w:rsidR="003A5DD2" w:rsidRPr="006B4F3C" w:rsidTr="003A5DD2">
        <w:trPr>
          <w:cantSplit/>
        </w:trPr>
        <w:tc>
          <w:tcPr>
            <w:tcW w:w="2139" w:type="dxa"/>
            <w:shd w:val="clear" w:color="auto" w:fill="auto"/>
          </w:tcPr>
          <w:p w:rsidR="003A5DD2" w:rsidRPr="006B4F3C" w:rsidRDefault="00030A36" w:rsidP="004E5FB9">
            <w:pPr>
              <w:pStyle w:val="ENoteTableText"/>
              <w:tabs>
                <w:tab w:val="center" w:leader="dot" w:pos="2268"/>
              </w:tabs>
            </w:pPr>
            <w:r w:rsidRPr="006B4F3C">
              <w:t>s.</w:t>
            </w:r>
            <w:r w:rsidR="003A5DD2" w:rsidRPr="006B4F3C">
              <w:t xml:space="preserve"> 135</w:t>
            </w:r>
            <w:r w:rsidR="003A5DD2" w:rsidRPr="006B4F3C">
              <w:tab/>
            </w:r>
          </w:p>
        </w:tc>
        <w:tc>
          <w:tcPr>
            <w:tcW w:w="4943" w:type="dxa"/>
            <w:shd w:val="clear" w:color="auto" w:fill="auto"/>
          </w:tcPr>
          <w:p w:rsidR="003A5DD2" w:rsidRPr="006B4F3C" w:rsidRDefault="003A5DD2" w:rsidP="003A5DD2">
            <w:pPr>
              <w:pStyle w:val="ENoteTableText"/>
            </w:pPr>
            <w:r w:rsidRPr="006B4F3C">
              <w:t>am. No.</w:t>
            </w:r>
            <w:r w:rsidR="006B4F3C">
              <w:t> </w:t>
            </w:r>
            <w:r w:rsidRPr="006B4F3C">
              <w:t>143, 2007</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Part XIA</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3A5DD2" w:rsidP="004E5FB9">
            <w:pPr>
              <w:pStyle w:val="ENoteTableText"/>
              <w:tabs>
                <w:tab w:val="center" w:leader="dot" w:pos="2268"/>
              </w:tabs>
            </w:pPr>
            <w:r w:rsidRPr="006B4F3C">
              <w:t>Part XIA</w:t>
            </w:r>
            <w:r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16, 1999</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Division</w:t>
            </w:r>
            <w:r w:rsidR="006B4F3C">
              <w:rPr>
                <w:b/>
              </w:rPr>
              <w:t> </w:t>
            </w:r>
            <w:r w:rsidRPr="006B4F3C">
              <w:rPr>
                <w:b/>
              </w:rPr>
              <w:t>1</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030A36" w:rsidP="00030A36">
            <w:pPr>
              <w:pStyle w:val="ENoteTableText"/>
              <w:tabs>
                <w:tab w:val="center" w:leader="dot" w:pos="2268"/>
              </w:tabs>
            </w:pPr>
            <w:r w:rsidRPr="006B4F3C">
              <w:t>s.</w:t>
            </w:r>
            <w:r w:rsidR="003A5DD2" w:rsidRPr="006B4F3C">
              <w:t xml:space="preserve"> 135A</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16, 1999</w:t>
            </w:r>
          </w:p>
        </w:tc>
      </w:tr>
      <w:tr w:rsidR="003A5DD2" w:rsidRPr="006B4F3C" w:rsidTr="003A5DD2">
        <w:trPr>
          <w:cantSplit/>
        </w:trPr>
        <w:tc>
          <w:tcPr>
            <w:tcW w:w="2139" w:type="dxa"/>
            <w:shd w:val="clear" w:color="auto" w:fill="auto"/>
          </w:tcPr>
          <w:p w:rsidR="003A5DD2" w:rsidRPr="006B4F3C" w:rsidRDefault="003A5DD2" w:rsidP="003A5DD2">
            <w:pPr>
              <w:pStyle w:val="ENoteTableText"/>
            </w:pPr>
            <w:r w:rsidRPr="006B4F3C">
              <w:rPr>
                <w:b/>
              </w:rPr>
              <w:t>Division</w:t>
            </w:r>
            <w:r w:rsidR="006B4F3C">
              <w:rPr>
                <w:b/>
              </w:rPr>
              <w:t> </w:t>
            </w:r>
            <w:r w:rsidRPr="006B4F3C">
              <w:rPr>
                <w:b/>
              </w:rPr>
              <w:t>2</w:t>
            </w:r>
          </w:p>
        </w:tc>
        <w:tc>
          <w:tcPr>
            <w:tcW w:w="4943" w:type="dxa"/>
            <w:shd w:val="clear" w:color="auto" w:fill="auto"/>
          </w:tcPr>
          <w:p w:rsidR="003A5DD2" w:rsidRPr="006B4F3C" w:rsidRDefault="003A5DD2" w:rsidP="003A5DD2">
            <w:pPr>
              <w:pStyle w:val="ENoteTableText"/>
            </w:pPr>
          </w:p>
        </w:tc>
      </w:tr>
      <w:tr w:rsidR="003A5DD2" w:rsidRPr="006B4F3C" w:rsidTr="003A5DD2">
        <w:trPr>
          <w:cantSplit/>
        </w:trPr>
        <w:tc>
          <w:tcPr>
            <w:tcW w:w="2139" w:type="dxa"/>
            <w:shd w:val="clear" w:color="auto" w:fill="auto"/>
          </w:tcPr>
          <w:p w:rsidR="003A5DD2" w:rsidRPr="006B4F3C" w:rsidRDefault="00030A36">
            <w:pPr>
              <w:pStyle w:val="ENoteTableText"/>
              <w:tabs>
                <w:tab w:val="center" w:leader="dot" w:pos="2268"/>
              </w:tabs>
            </w:pPr>
            <w:r w:rsidRPr="006B4F3C">
              <w:t>s</w:t>
            </w:r>
            <w:r w:rsidR="00C360EC" w:rsidRPr="006B4F3C">
              <w:t> </w:t>
            </w:r>
            <w:r w:rsidR="003A5DD2" w:rsidRPr="006B4F3C">
              <w:t>135B</w:t>
            </w:r>
            <w:r w:rsidR="003A5DD2" w:rsidRPr="006B4F3C">
              <w:tab/>
            </w:r>
          </w:p>
        </w:tc>
        <w:tc>
          <w:tcPr>
            <w:tcW w:w="4943" w:type="dxa"/>
            <w:shd w:val="clear" w:color="auto" w:fill="auto"/>
          </w:tcPr>
          <w:p w:rsidR="003A5DD2" w:rsidRPr="006B4F3C" w:rsidRDefault="003A5DD2" w:rsidP="003A5DD2">
            <w:pPr>
              <w:pStyle w:val="ENoteTableText"/>
            </w:pPr>
            <w:r w:rsidRPr="006B4F3C">
              <w:t>ad. No.</w:t>
            </w:r>
            <w:r w:rsidR="006B4F3C">
              <w:t> </w:t>
            </w:r>
            <w:r w:rsidRPr="006B4F3C">
              <w:t>16, 1999</w:t>
            </w:r>
          </w:p>
        </w:tc>
      </w:tr>
      <w:tr w:rsidR="004B50C9" w:rsidRPr="006B4F3C" w:rsidTr="003A5DD2">
        <w:trPr>
          <w:cantSplit/>
        </w:trPr>
        <w:tc>
          <w:tcPr>
            <w:tcW w:w="2139" w:type="dxa"/>
            <w:shd w:val="clear" w:color="auto" w:fill="auto"/>
          </w:tcPr>
          <w:p w:rsidR="004B50C9" w:rsidRPr="006B4F3C" w:rsidRDefault="004B50C9">
            <w:pPr>
              <w:pStyle w:val="ENoteTableText"/>
              <w:tabs>
                <w:tab w:val="center" w:leader="dot" w:pos="2268"/>
              </w:tabs>
            </w:pPr>
            <w:r w:rsidRPr="006B4F3C">
              <w:t>s 135C</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16, 1999</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p>
        </w:tc>
        <w:tc>
          <w:tcPr>
            <w:tcW w:w="4943" w:type="dxa"/>
            <w:shd w:val="clear" w:color="auto" w:fill="auto"/>
          </w:tcPr>
          <w:p w:rsidR="004B50C9" w:rsidRPr="006B4F3C" w:rsidRDefault="004B50C9" w:rsidP="003A5DD2">
            <w:pPr>
              <w:pStyle w:val="ENoteTableText"/>
            </w:pPr>
            <w:r w:rsidRPr="006B4F3C">
              <w:t>am No 145, 2015</w:t>
            </w:r>
          </w:p>
        </w:tc>
      </w:tr>
      <w:tr w:rsidR="004B50C9" w:rsidRPr="006B4F3C" w:rsidTr="003A5DD2">
        <w:trPr>
          <w:cantSplit/>
        </w:trPr>
        <w:tc>
          <w:tcPr>
            <w:tcW w:w="2139" w:type="dxa"/>
            <w:shd w:val="clear" w:color="auto" w:fill="auto"/>
          </w:tcPr>
          <w:p w:rsidR="004B50C9" w:rsidRPr="006B4F3C" w:rsidRDefault="004B50C9" w:rsidP="003A5DD2">
            <w:pPr>
              <w:pStyle w:val="ENoteTableText"/>
            </w:pPr>
            <w:r w:rsidRPr="006B4F3C">
              <w:rPr>
                <w:b/>
              </w:rPr>
              <w:t>Division</w:t>
            </w:r>
            <w:r w:rsidR="006B4F3C">
              <w:rPr>
                <w:b/>
              </w:rPr>
              <w:t> </w:t>
            </w:r>
            <w:r w:rsidRPr="006B4F3C">
              <w:rPr>
                <w:b/>
              </w:rPr>
              <w:t>3</w:t>
            </w:r>
          </w:p>
        </w:tc>
        <w:tc>
          <w:tcPr>
            <w:tcW w:w="4943" w:type="dxa"/>
            <w:shd w:val="clear" w:color="auto" w:fill="auto"/>
          </w:tcPr>
          <w:p w:rsidR="004B50C9" w:rsidRPr="006B4F3C" w:rsidRDefault="004B50C9" w:rsidP="003A5DD2">
            <w:pPr>
              <w:pStyle w:val="ENoteTableText"/>
            </w:pPr>
          </w:p>
        </w:tc>
      </w:tr>
      <w:tr w:rsidR="004B50C9" w:rsidRPr="006B4F3C" w:rsidTr="003A5DD2">
        <w:trPr>
          <w:cantSplit/>
        </w:trPr>
        <w:tc>
          <w:tcPr>
            <w:tcW w:w="2139" w:type="dxa"/>
            <w:shd w:val="clear" w:color="auto" w:fill="auto"/>
          </w:tcPr>
          <w:p w:rsidR="004B50C9" w:rsidRPr="006B4F3C" w:rsidRDefault="004B50C9" w:rsidP="00211FCF">
            <w:pPr>
              <w:pStyle w:val="ENoteTableText"/>
              <w:tabs>
                <w:tab w:val="center" w:leader="dot" w:pos="2268"/>
              </w:tabs>
            </w:pPr>
            <w:r w:rsidRPr="006B4F3C">
              <w:t>ss.</w:t>
            </w:r>
            <w:r w:rsidR="006B4F3C">
              <w:t> </w:t>
            </w:r>
            <w:r w:rsidRPr="006B4F3C">
              <w:t>135D–135H</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16, 1999</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135J</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16, 1999</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135K</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16, 1999</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p>
        </w:tc>
        <w:tc>
          <w:tcPr>
            <w:tcW w:w="4943" w:type="dxa"/>
            <w:shd w:val="clear" w:color="auto" w:fill="auto"/>
          </w:tcPr>
          <w:p w:rsidR="004B50C9" w:rsidRPr="006B4F3C" w:rsidRDefault="004B50C9" w:rsidP="00211FCF">
            <w:pPr>
              <w:pStyle w:val="ENoteTableText"/>
            </w:pPr>
            <w:r w:rsidRPr="006B4F3C">
              <w:t>am No 62, 2011</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135L</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16, 1999</w:t>
            </w:r>
          </w:p>
        </w:tc>
      </w:tr>
      <w:tr w:rsidR="004B50C9" w:rsidRPr="006B4F3C" w:rsidTr="003A5DD2">
        <w:trPr>
          <w:cantSplit/>
        </w:trPr>
        <w:tc>
          <w:tcPr>
            <w:tcW w:w="2139" w:type="dxa"/>
            <w:shd w:val="clear" w:color="auto" w:fill="auto"/>
          </w:tcPr>
          <w:p w:rsidR="004B50C9" w:rsidRPr="006B4F3C" w:rsidRDefault="004B50C9" w:rsidP="003A5DD2">
            <w:pPr>
              <w:pStyle w:val="ENoteTableText"/>
            </w:pPr>
            <w:r w:rsidRPr="006B4F3C">
              <w:rPr>
                <w:b/>
              </w:rPr>
              <w:t>Part XIB</w:t>
            </w:r>
          </w:p>
        </w:tc>
        <w:tc>
          <w:tcPr>
            <w:tcW w:w="4943" w:type="dxa"/>
            <w:shd w:val="clear" w:color="auto" w:fill="auto"/>
          </w:tcPr>
          <w:p w:rsidR="004B50C9" w:rsidRPr="006B4F3C" w:rsidRDefault="004B50C9" w:rsidP="003A5DD2">
            <w:pPr>
              <w:pStyle w:val="ENoteTableText"/>
            </w:pP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Part XIB</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17, 1999</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 135M</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17, 1999</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150, 2003; Nos. 83 and 95, 2004; No.</w:t>
            </w:r>
            <w:r w:rsidR="006B4F3C">
              <w:t> </w:t>
            </w:r>
            <w:r w:rsidRPr="006B4F3C">
              <w:t>56, 2010</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 135N</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17, 1999</w:t>
            </w:r>
          </w:p>
        </w:tc>
      </w:tr>
      <w:tr w:rsidR="004B50C9" w:rsidRPr="006B4F3C" w:rsidTr="003A5DD2">
        <w:trPr>
          <w:cantSplit/>
        </w:trPr>
        <w:tc>
          <w:tcPr>
            <w:tcW w:w="2139" w:type="dxa"/>
            <w:shd w:val="clear" w:color="auto" w:fill="auto"/>
          </w:tcPr>
          <w:p w:rsidR="004B50C9" w:rsidRPr="006B4F3C" w:rsidRDefault="004B50C9" w:rsidP="00D906E7">
            <w:pPr>
              <w:pStyle w:val="ENoteTableText"/>
              <w:tabs>
                <w:tab w:val="center" w:leader="dot" w:pos="2268"/>
              </w:tabs>
            </w:pPr>
            <w:r w:rsidRPr="006B4F3C">
              <w:t>s. 135P</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17, 1999</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110, 2006</w:t>
            </w:r>
          </w:p>
        </w:tc>
      </w:tr>
      <w:tr w:rsidR="004B50C9" w:rsidRPr="006B4F3C" w:rsidTr="003A5DD2">
        <w:trPr>
          <w:cantSplit/>
        </w:trPr>
        <w:tc>
          <w:tcPr>
            <w:tcW w:w="2139" w:type="dxa"/>
            <w:shd w:val="clear" w:color="auto" w:fill="auto"/>
          </w:tcPr>
          <w:p w:rsidR="004B50C9" w:rsidRPr="006B4F3C" w:rsidRDefault="004B50C9" w:rsidP="0089670F">
            <w:pPr>
              <w:pStyle w:val="ENoteTableText"/>
              <w:tabs>
                <w:tab w:val="center" w:leader="dot" w:pos="2268"/>
              </w:tabs>
            </w:pPr>
            <w:r w:rsidRPr="006B4F3C">
              <w:t>s. 135Q</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17, 1999</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89670F">
            <w:pPr>
              <w:pStyle w:val="ENoteTableText"/>
            </w:pPr>
            <w:r w:rsidRPr="006B4F3C">
              <w:t>am. No.</w:t>
            </w:r>
            <w:r w:rsidR="006B4F3C">
              <w:t> </w:t>
            </w:r>
            <w:r w:rsidRPr="006B4F3C">
              <w:t>110, 2006</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Note to s. 135Q(1)</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52, 2000; No.</w:t>
            </w:r>
            <w:r w:rsidR="006B4F3C">
              <w:t> </w:t>
            </w:r>
            <w:r w:rsidRPr="006B4F3C">
              <w:t>167, 2001; No.</w:t>
            </w:r>
            <w:r w:rsidR="006B4F3C">
              <w:t> </w:t>
            </w:r>
            <w:r w:rsidRPr="006B4F3C">
              <w:t>83, 2004; No 124, 2013</w:t>
            </w:r>
          </w:p>
        </w:tc>
      </w:tr>
      <w:tr w:rsidR="004B50C9" w:rsidRPr="006B4F3C" w:rsidTr="003A5DD2">
        <w:trPr>
          <w:cantSplit/>
        </w:trPr>
        <w:tc>
          <w:tcPr>
            <w:tcW w:w="2139" w:type="dxa"/>
            <w:shd w:val="clear" w:color="auto" w:fill="auto"/>
          </w:tcPr>
          <w:p w:rsidR="004B50C9" w:rsidRPr="006B4F3C" w:rsidRDefault="004B50C9" w:rsidP="003A5DD2">
            <w:pPr>
              <w:pStyle w:val="ENoteTableText"/>
            </w:pPr>
            <w:r w:rsidRPr="006B4F3C">
              <w:rPr>
                <w:b/>
              </w:rPr>
              <w:t>Part XIC</w:t>
            </w:r>
          </w:p>
        </w:tc>
        <w:tc>
          <w:tcPr>
            <w:tcW w:w="4943" w:type="dxa"/>
            <w:shd w:val="clear" w:color="auto" w:fill="auto"/>
          </w:tcPr>
          <w:p w:rsidR="004B50C9" w:rsidRPr="006B4F3C" w:rsidRDefault="004B50C9" w:rsidP="003A5DD2">
            <w:pPr>
              <w:pStyle w:val="ENoteTableText"/>
            </w:pP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Part XIC</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167, 2001</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ss.</w:t>
            </w:r>
            <w:r w:rsidR="006B4F3C">
              <w:t> </w:t>
            </w:r>
            <w:r w:rsidRPr="006B4F3C">
              <w:t>135R, 135S</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167, 2001</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 135T</w:t>
            </w:r>
            <w:r w:rsidRPr="006B4F3C">
              <w:tab/>
            </w:r>
          </w:p>
        </w:tc>
        <w:tc>
          <w:tcPr>
            <w:tcW w:w="4943" w:type="dxa"/>
            <w:shd w:val="clear" w:color="auto" w:fill="auto"/>
          </w:tcPr>
          <w:p w:rsidR="004B50C9" w:rsidRPr="006B4F3C" w:rsidRDefault="004B50C9" w:rsidP="003A5DD2">
            <w:pPr>
              <w:pStyle w:val="ENoteTableText"/>
            </w:pPr>
            <w:r w:rsidRPr="006B4F3C">
              <w:t>ad No</w:t>
            </w:r>
            <w:r w:rsidR="00D81EBE" w:rsidRPr="006B4F3C">
              <w:t> </w:t>
            </w:r>
            <w:r w:rsidRPr="006B4F3C">
              <w:t>167, 2001</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pPr>
              <w:pStyle w:val="ENoteTableText"/>
            </w:pPr>
            <w:r w:rsidRPr="006B4F3C">
              <w:t>am No</w:t>
            </w:r>
            <w:r w:rsidR="00D81EBE" w:rsidRPr="006B4F3C">
              <w:t> </w:t>
            </w:r>
            <w:r w:rsidRPr="006B4F3C">
              <w:t>97, 2008; No</w:t>
            </w:r>
            <w:r w:rsidR="00D81EBE" w:rsidRPr="006B4F3C">
              <w:t> </w:t>
            </w:r>
            <w:r w:rsidRPr="006B4F3C">
              <w:t>46, 2011</w:t>
            </w:r>
            <w:r w:rsidR="00A17AEA" w:rsidRPr="006B4F3C">
              <w:t>; No 8, 2019</w:t>
            </w:r>
          </w:p>
        </w:tc>
      </w:tr>
      <w:tr w:rsidR="001F3FE0" w:rsidRPr="006B4F3C" w:rsidTr="003A5DD2">
        <w:trPr>
          <w:cantSplit/>
        </w:trPr>
        <w:tc>
          <w:tcPr>
            <w:tcW w:w="2139" w:type="dxa"/>
            <w:shd w:val="clear" w:color="auto" w:fill="auto"/>
          </w:tcPr>
          <w:p w:rsidR="001F3FE0" w:rsidRPr="006B4F3C" w:rsidRDefault="001F3FE0" w:rsidP="009E58ED">
            <w:pPr>
              <w:pStyle w:val="ENoteTableText"/>
            </w:pPr>
          </w:p>
        </w:tc>
        <w:tc>
          <w:tcPr>
            <w:tcW w:w="4943" w:type="dxa"/>
            <w:shd w:val="clear" w:color="auto" w:fill="auto"/>
          </w:tcPr>
          <w:p w:rsidR="001F3FE0" w:rsidRPr="006B4F3C" w:rsidRDefault="001F3FE0">
            <w:pPr>
              <w:pStyle w:val="ENoteTableText"/>
            </w:pPr>
            <w:r w:rsidRPr="006B4F3C">
              <w:t>ed C84</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ss.</w:t>
            </w:r>
            <w:r w:rsidR="006B4F3C">
              <w:t> </w:t>
            </w:r>
            <w:r w:rsidRPr="006B4F3C">
              <w:t>135U–135W</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167, 2001</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 135X</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167, 2001</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83, 2004</w:t>
            </w:r>
          </w:p>
        </w:tc>
      </w:tr>
      <w:tr w:rsidR="004B50C9" w:rsidRPr="006B4F3C" w:rsidTr="003A5DD2">
        <w:trPr>
          <w:cantSplit/>
        </w:trPr>
        <w:tc>
          <w:tcPr>
            <w:tcW w:w="2139" w:type="dxa"/>
            <w:shd w:val="clear" w:color="auto" w:fill="auto"/>
          </w:tcPr>
          <w:p w:rsidR="004B50C9" w:rsidRPr="006B4F3C" w:rsidRDefault="004B50C9" w:rsidP="009E58ED">
            <w:pPr>
              <w:pStyle w:val="ENoteTableText"/>
              <w:tabs>
                <w:tab w:val="right" w:pos="482"/>
              </w:tabs>
              <w:ind w:left="748" w:hanging="748"/>
              <w:rPr>
                <w:b/>
              </w:rPr>
            </w:pPr>
            <w:r w:rsidRPr="006B4F3C">
              <w:rPr>
                <w:b/>
              </w:rPr>
              <w:t>Part XID</w:t>
            </w:r>
          </w:p>
        </w:tc>
        <w:tc>
          <w:tcPr>
            <w:tcW w:w="4943" w:type="dxa"/>
            <w:shd w:val="clear" w:color="auto" w:fill="auto"/>
          </w:tcPr>
          <w:p w:rsidR="004B50C9" w:rsidRPr="006B4F3C" w:rsidRDefault="004B50C9" w:rsidP="003A5DD2">
            <w:pPr>
              <w:pStyle w:val="ENoteTableText"/>
            </w:pPr>
          </w:p>
        </w:tc>
      </w:tr>
      <w:tr w:rsidR="004B50C9" w:rsidRPr="006B4F3C" w:rsidTr="003A5DD2">
        <w:trPr>
          <w:cantSplit/>
        </w:trPr>
        <w:tc>
          <w:tcPr>
            <w:tcW w:w="2139" w:type="dxa"/>
            <w:shd w:val="clear" w:color="auto" w:fill="auto"/>
          </w:tcPr>
          <w:p w:rsidR="004B50C9" w:rsidRPr="006B4F3C" w:rsidRDefault="004B50C9" w:rsidP="002F3006">
            <w:pPr>
              <w:pStyle w:val="ENoteTableText"/>
              <w:tabs>
                <w:tab w:val="center" w:leader="dot" w:pos="2268"/>
              </w:tabs>
            </w:pPr>
            <w:r w:rsidRPr="006B4F3C">
              <w:t>Part XID</w:t>
            </w:r>
            <w:r w:rsidRPr="006B4F3C">
              <w:tab/>
            </w:r>
            <w:r w:rsidRPr="006B4F3C">
              <w:tab/>
            </w:r>
          </w:p>
        </w:tc>
        <w:tc>
          <w:tcPr>
            <w:tcW w:w="4943" w:type="dxa"/>
            <w:shd w:val="clear" w:color="auto" w:fill="auto"/>
          </w:tcPr>
          <w:p w:rsidR="004B50C9" w:rsidRPr="006B4F3C" w:rsidRDefault="004B50C9" w:rsidP="003A5DD2">
            <w:pPr>
              <w:pStyle w:val="ENoteTableText"/>
            </w:pPr>
            <w:r w:rsidRPr="006B4F3C">
              <w:t>ad No 48, 2014</w:t>
            </w:r>
          </w:p>
        </w:tc>
      </w:tr>
      <w:tr w:rsidR="004B50C9" w:rsidRPr="006B4F3C" w:rsidTr="00781EEC">
        <w:trPr>
          <w:cantSplit/>
        </w:trPr>
        <w:tc>
          <w:tcPr>
            <w:tcW w:w="2139" w:type="dxa"/>
            <w:shd w:val="clear" w:color="auto" w:fill="auto"/>
          </w:tcPr>
          <w:p w:rsidR="004B50C9" w:rsidRPr="006B4F3C" w:rsidRDefault="004B50C9" w:rsidP="00781EEC">
            <w:pPr>
              <w:pStyle w:val="ENoteTableText"/>
              <w:tabs>
                <w:tab w:val="center" w:leader="dot" w:pos="2268"/>
              </w:tabs>
            </w:pPr>
            <w:r w:rsidRPr="006B4F3C">
              <w:t>s 135Y</w:t>
            </w:r>
            <w:r w:rsidRPr="006B4F3C">
              <w:tab/>
            </w:r>
            <w:r w:rsidRPr="006B4F3C">
              <w:tab/>
            </w:r>
          </w:p>
        </w:tc>
        <w:tc>
          <w:tcPr>
            <w:tcW w:w="4943" w:type="dxa"/>
            <w:shd w:val="clear" w:color="auto" w:fill="auto"/>
          </w:tcPr>
          <w:p w:rsidR="004B50C9" w:rsidRPr="006B4F3C" w:rsidRDefault="004B50C9" w:rsidP="00781EEC">
            <w:pPr>
              <w:pStyle w:val="ENoteTableText"/>
            </w:pPr>
            <w:r w:rsidRPr="006B4F3C">
              <w:t>ad No 48, 2014</w:t>
            </w:r>
          </w:p>
        </w:tc>
      </w:tr>
      <w:tr w:rsidR="004B50C9" w:rsidRPr="006B4F3C" w:rsidTr="003A5DD2">
        <w:trPr>
          <w:cantSplit/>
        </w:trPr>
        <w:tc>
          <w:tcPr>
            <w:tcW w:w="2139" w:type="dxa"/>
            <w:shd w:val="clear" w:color="auto" w:fill="auto"/>
          </w:tcPr>
          <w:p w:rsidR="004B50C9" w:rsidRPr="006B4F3C" w:rsidRDefault="004B50C9" w:rsidP="003A5DD2">
            <w:pPr>
              <w:pStyle w:val="ENoteTableText"/>
            </w:pPr>
            <w:r w:rsidRPr="006B4F3C">
              <w:rPr>
                <w:b/>
              </w:rPr>
              <w:t>Part XII</w:t>
            </w:r>
          </w:p>
        </w:tc>
        <w:tc>
          <w:tcPr>
            <w:tcW w:w="4943" w:type="dxa"/>
            <w:shd w:val="clear" w:color="auto" w:fill="auto"/>
          </w:tcPr>
          <w:p w:rsidR="004B50C9" w:rsidRPr="006B4F3C" w:rsidRDefault="004B50C9" w:rsidP="003A5DD2">
            <w:pPr>
              <w:pStyle w:val="ENoteTableText"/>
            </w:pP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 136</w:t>
            </w:r>
            <w:r w:rsidRPr="006B4F3C">
              <w:tab/>
            </w:r>
          </w:p>
        </w:tc>
        <w:tc>
          <w:tcPr>
            <w:tcW w:w="4943" w:type="dxa"/>
            <w:shd w:val="clear" w:color="auto" w:fill="auto"/>
          </w:tcPr>
          <w:p w:rsidR="004B50C9" w:rsidRPr="006B4F3C" w:rsidRDefault="004B50C9" w:rsidP="00211FCF">
            <w:pPr>
              <w:pStyle w:val="ENoteTableText"/>
            </w:pPr>
            <w:r w:rsidRPr="006B4F3C">
              <w:t>am. No.</w:t>
            </w:r>
            <w:r w:rsidR="006B4F3C">
              <w:t> </w:t>
            </w:r>
            <w:r w:rsidRPr="006B4F3C">
              <w:t>48, 1986; No.</w:t>
            </w:r>
            <w:r w:rsidR="006B4F3C">
              <w:t> </w:t>
            </w:r>
            <w:r w:rsidRPr="006B4F3C">
              <w:t>139, 1987; Nos. 6, 95 and 153, 1988; Nos. 11 and 97, 1989; Nos. 48 and 216, 1991; Nos. 210, 223 and 237, 1992; Nos. 17, 57 and 118, 1993; Nos. 56, 82 and 181, 1994; Nos. 30, 145 and 169, 1995; No.</w:t>
            </w:r>
            <w:r w:rsidR="006B4F3C">
              <w:t> </w:t>
            </w:r>
            <w:r w:rsidRPr="006B4F3C">
              <w:t>43, 1996; Nos. 39, 62, 121 and 174, 1997; Nos. 17, 41 and 47, 1998; Nos. 11, 16, 17, 146 and 178, 1999; Nos. 44, 52, and 91, 2000; Nos. 55, 73, 89 and 168, 2001; Nos. 57 and 136, 2002; Nos. 66 and 101, 2003; No.</w:t>
            </w:r>
            <w:r w:rsidR="006B4F3C">
              <w:t> </w:t>
            </w:r>
            <w:r w:rsidRPr="006B4F3C">
              <w:t>95, 2004; Nos. 41 and 64, 2005; Nos. 32, 58 and 101, 2006; Nos. 8, 9, 15, 56, 79 and 143, 2007; Nos. 92 and 144, 2008; Nos. 88, 114 and 133, 2009; No.</w:t>
            </w:r>
            <w:r w:rsidR="006B4F3C">
              <w:t> </w:t>
            </w:r>
            <w:r w:rsidRPr="006B4F3C">
              <w:t>105, 2010; Nos. 32, 41, 46, No 62, 2011; No 129, 2011; Nos. 142 and 169, 2012; Nos. 84, 88, 96 and 124, 2013; No 2, 2015; No 70, 2015; No 114, 2015; No 162, 2015</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136AA</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223, 1992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16, 1999</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rep. No.</w:t>
            </w:r>
            <w:r w:rsidR="006B4F3C">
              <w:t> </w:t>
            </w:r>
            <w:r w:rsidRPr="006B4F3C">
              <w:t>17, 1999</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136AB</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181, 1994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123, 2001; No.</w:t>
            </w:r>
            <w:r w:rsidR="006B4F3C">
              <w:t> </w:t>
            </w:r>
            <w:r w:rsidRPr="006B4F3C">
              <w:t>15, 2007</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136A</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11, 1989 </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 137</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178, 1999</w:t>
            </w:r>
          </w:p>
        </w:tc>
      </w:tr>
      <w:tr w:rsidR="004B50C9" w:rsidRPr="006B4F3C" w:rsidTr="003A5DD2">
        <w:trPr>
          <w:cantSplit/>
        </w:trPr>
        <w:tc>
          <w:tcPr>
            <w:tcW w:w="2139" w:type="dxa"/>
            <w:shd w:val="clear" w:color="auto" w:fill="auto"/>
          </w:tcPr>
          <w:p w:rsidR="004B50C9" w:rsidRPr="006B4F3C" w:rsidRDefault="004B50C9" w:rsidP="00675FE0">
            <w:pPr>
              <w:pStyle w:val="ENoteTableText"/>
              <w:tabs>
                <w:tab w:val="center" w:leader="dot" w:pos="2268"/>
              </w:tabs>
            </w:pPr>
            <w:r w:rsidRPr="006B4F3C">
              <w:t>s. 138A</w:t>
            </w:r>
            <w:r w:rsidRPr="006B4F3C">
              <w:tab/>
            </w:r>
          </w:p>
        </w:tc>
        <w:tc>
          <w:tcPr>
            <w:tcW w:w="4943" w:type="dxa"/>
            <w:shd w:val="clear" w:color="auto" w:fill="auto"/>
          </w:tcPr>
          <w:p w:rsidR="004B50C9" w:rsidRPr="006B4F3C" w:rsidRDefault="004B50C9" w:rsidP="00A723E5">
            <w:pPr>
              <w:pStyle w:val="ENoteTableText"/>
            </w:pPr>
            <w:r w:rsidRPr="006B4F3C">
              <w:t>ad. No.</w:t>
            </w:r>
            <w:r w:rsidR="006B4F3C">
              <w:t> </w:t>
            </w:r>
            <w:r w:rsidRPr="006B4F3C">
              <w:t>139, 1987</w:t>
            </w:r>
          </w:p>
        </w:tc>
      </w:tr>
      <w:tr w:rsidR="004B50C9" w:rsidRPr="006B4F3C" w:rsidTr="00873EE4">
        <w:trPr>
          <w:cantSplit/>
        </w:trPr>
        <w:tc>
          <w:tcPr>
            <w:tcW w:w="2139" w:type="dxa"/>
            <w:shd w:val="clear" w:color="auto" w:fill="auto"/>
          </w:tcPr>
          <w:p w:rsidR="004B50C9" w:rsidRPr="006B4F3C" w:rsidRDefault="004B50C9" w:rsidP="00675FE0">
            <w:pPr>
              <w:pStyle w:val="ENoteTableText"/>
              <w:tabs>
                <w:tab w:val="center" w:leader="dot" w:pos="2268"/>
              </w:tabs>
            </w:pPr>
            <w:r w:rsidRPr="006B4F3C">
              <w:t>s. 138B</w:t>
            </w:r>
            <w:r w:rsidRPr="006B4F3C">
              <w:tab/>
            </w:r>
          </w:p>
        </w:tc>
        <w:tc>
          <w:tcPr>
            <w:tcW w:w="4943" w:type="dxa"/>
            <w:shd w:val="clear" w:color="auto" w:fill="auto"/>
          </w:tcPr>
          <w:p w:rsidR="004B50C9" w:rsidRPr="006B4F3C" w:rsidRDefault="004B50C9" w:rsidP="00A723E5">
            <w:pPr>
              <w:pStyle w:val="ENoteTableText"/>
            </w:pPr>
            <w:r w:rsidRPr="006B4F3C">
              <w:t>ad. No.</w:t>
            </w:r>
            <w:r w:rsidR="006B4F3C">
              <w:t> </w:t>
            </w:r>
            <w:r w:rsidRPr="006B4F3C">
              <w:t>139, 1987</w:t>
            </w:r>
          </w:p>
        </w:tc>
      </w:tr>
      <w:tr w:rsidR="004B50C9" w:rsidRPr="006B4F3C" w:rsidTr="00873EE4">
        <w:trPr>
          <w:cantSplit/>
        </w:trPr>
        <w:tc>
          <w:tcPr>
            <w:tcW w:w="2139" w:type="dxa"/>
            <w:shd w:val="clear" w:color="auto" w:fill="auto"/>
          </w:tcPr>
          <w:p w:rsidR="004B50C9" w:rsidRPr="006B4F3C" w:rsidRDefault="004B50C9" w:rsidP="00675FE0">
            <w:pPr>
              <w:pStyle w:val="ENoteTableText"/>
              <w:tabs>
                <w:tab w:val="center" w:leader="dot" w:pos="2268"/>
              </w:tabs>
            </w:pPr>
            <w:r w:rsidRPr="006B4F3C">
              <w:t>s. 138C</w:t>
            </w:r>
            <w:r w:rsidRPr="006B4F3C">
              <w:tab/>
            </w:r>
          </w:p>
        </w:tc>
        <w:tc>
          <w:tcPr>
            <w:tcW w:w="4943" w:type="dxa"/>
            <w:shd w:val="clear" w:color="auto" w:fill="auto"/>
          </w:tcPr>
          <w:p w:rsidR="004B50C9" w:rsidRPr="006B4F3C" w:rsidRDefault="004B50C9" w:rsidP="00873EE4">
            <w:pPr>
              <w:pStyle w:val="ENoteTableText"/>
            </w:pPr>
            <w:r w:rsidRPr="006B4F3C">
              <w:t>ad. No.</w:t>
            </w:r>
            <w:r w:rsidR="006B4F3C">
              <w:t> </w:t>
            </w:r>
            <w:r w:rsidRPr="006B4F3C">
              <w:t>139, 1987</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p>
        </w:tc>
        <w:tc>
          <w:tcPr>
            <w:tcW w:w="4943" w:type="dxa"/>
            <w:shd w:val="clear" w:color="auto" w:fill="auto"/>
          </w:tcPr>
          <w:p w:rsidR="004B50C9" w:rsidRPr="006B4F3C" w:rsidRDefault="004B50C9" w:rsidP="003A5DD2">
            <w:pPr>
              <w:pStyle w:val="ENoteTableText"/>
            </w:pPr>
            <w:r w:rsidRPr="006B4F3C">
              <w:t>am. No.</w:t>
            </w:r>
            <w:r w:rsidR="006B4F3C">
              <w:t> </w:t>
            </w:r>
            <w:r w:rsidRPr="006B4F3C">
              <w:t>88, 2013</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 140</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52, 2000; No.</w:t>
            </w:r>
            <w:r w:rsidR="006B4F3C">
              <w:t> </w:t>
            </w:r>
            <w:r w:rsidRPr="006B4F3C">
              <w:t>142, 2003; No.</w:t>
            </w:r>
            <w:r w:rsidR="006B4F3C">
              <w:t> </w:t>
            </w:r>
            <w:r w:rsidRPr="006B4F3C">
              <w:t>83, 2004; No.</w:t>
            </w:r>
            <w:r w:rsidR="006B4F3C">
              <w:t> </w:t>
            </w:r>
            <w:r w:rsidRPr="006B4F3C">
              <w:t>110, 2006; No.</w:t>
            </w:r>
            <w:r w:rsidR="006B4F3C">
              <w:t> </w:t>
            </w:r>
            <w:r w:rsidRPr="006B4F3C">
              <w:t>169, 2012; No 124, 2013</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141</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141A</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142</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139, 1987; No.</w:t>
            </w:r>
            <w:r w:rsidR="006B4F3C">
              <w:t> </w:t>
            </w:r>
            <w:r w:rsidRPr="006B4F3C">
              <w:t>95, 1988; No.</w:t>
            </w:r>
            <w:r w:rsidR="006B4F3C">
              <w:t> </w:t>
            </w:r>
            <w:r w:rsidRPr="006B4F3C">
              <w:t xml:space="preserve">107, 1989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142A</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 xml:space="preserve">159, 1994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ss.</w:t>
            </w:r>
            <w:r w:rsidR="006B4F3C">
              <w:t> </w:t>
            </w:r>
            <w:r w:rsidRPr="006B4F3C">
              <w:t>142B–142D</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143</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139, 1987; No.</w:t>
            </w:r>
            <w:r w:rsidR="006B4F3C">
              <w:t> </w:t>
            </w:r>
            <w:r w:rsidRPr="006B4F3C">
              <w:t>11, 1989; No.</w:t>
            </w:r>
            <w:r w:rsidR="006B4F3C">
              <w:t> </w:t>
            </w:r>
            <w:r w:rsidRPr="006B4F3C">
              <w:t>100, 1991; No.</w:t>
            </w:r>
            <w:r w:rsidR="006B4F3C">
              <w:t> </w:t>
            </w:r>
            <w:r w:rsidRPr="006B4F3C">
              <w:t>159, 1994; No.</w:t>
            </w:r>
            <w:r w:rsidR="006B4F3C">
              <w:t> </w:t>
            </w:r>
            <w:r w:rsidRPr="006B4F3C">
              <w:t xml:space="preserve">121, 1997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143A</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121, 1997</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143B</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143C</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159, 1994; No.</w:t>
            </w:r>
            <w:r w:rsidR="006B4F3C">
              <w:t> </w:t>
            </w:r>
            <w:r w:rsidRPr="006B4F3C">
              <w:t xml:space="preserve">121, 1997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ss.</w:t>
            </w:r>
            <w:r w:rsidR="006B4F3C">
              <w:t> </w:t>
            </w:r>
            <w:r w:rsidRPr="006B4F3C">
              <w:t>143D, 143E</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 148</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88, 2009</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 149A</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52, 2000</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152</w:t>
            </w:r>
            <w:r w:rsidRPr="006B4F3C">
              <w:tab/>
            </w:r>
          </w:p>
        </w:tc>
        <w:tc>
          <w:tcPr>
            <w:tcW w:w="4943" w:type="dxa"/>
            <w:shd w:val="clear" w:color="auto" w:fill="auto"/>
          </w:tcPr>
          <w:p w:rsidR="004B50C9" w:rsidRPr="006B4F3C" w:rsidRDefault="004B50C9" w:rsidP="003A5DD2">
            <w:pPr>
              <w:pStyle w:val="ENoteTableText"/>
            </w:pPr>
            <w:r w:rsidRPr="006B4F3C">
              <w:t>rep. No.</w:t>
            </w:r>
            <w:r w:rsidR="006B4F3C">
              <w:t> </w:t>
            </w:r>
            <w:r w:rsidRPr="006B4F3C">
              <w:t>121, 1997</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 152A</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145, 1995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145, 2008</w:t>
            </w:r>
          </w:p>
        </w:tc>
      </w:tr>
      <w:tr w:rsidR="004B50C9" w:rsidRPr="006B4F3C" w:rsidTr="003A5DD2">
        <w:trPr>
          <w:cantSplit/>
        </w:trPr>
        <w:tc>
          <w:tcPr>
            <w:tcW w:w="2139" w:type="dxa"/>
            <w:shd w:val="clear" w:color="auto" w:fill="auto"/>
          </w:tcPr>
          <w:p w:rsidR="004B50C9" w:rsidRPr="006B4F3C" w:rsidRDefault="004B50C9" w:rsidP="00030A36">
            <w:pPr>
              <w:pStyle w:val="ENoteTableText"/>
              <w:tabs>
                <w:tab w:val="center" w:leader="dot" w:pos="2268"/>
              </w:tabs>
            </w:pPr>
            <w:r w:rsidRPr="006B4F3C">
              <w:t>s. 152B</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145, 1995 </w:t>
            </w:r>
          </w:p>
        </w:tc>
      </w:tr>
      <w:tr w:rsidR="004B50C9" w:rsidRPr="006B4F3C" w:rsidTr="005B00E9">
        <w:trPr>
          <w:cantSplit/>
        </w:trPr>
        <w:tc>
          <w:tcPr>
            <w:tcW w:w="2139" w:type="dxa"/>
            <w:shd w:val="clear" w:color="auto" w:fill="auto"/>
          </w:tcPr>
          <w:p w:rsidR="004B50C9" w:rsidRPr="006B4F3C" w:rsidRDefault="004B50C9" w:rsidP="005B00E9">
            <w:pPr>
              <w:pStyle w:val="ENoteTableText"/>
              <w:tabs>
                <w:tab w:val="center" w:leader="dot" w:pos="2268"/>
              </w:tabs>
            </w:pPr>
          </w:p>
        </w:tc>
        <w:tc>
          <w:tcPr>
            <w:tcW w:w="4943" w:type="dxa"/>
            <w:shd w:val="clear" w:color="auto" w:fill="auto"/>
          </w:tcPr>
          <w:p w:rsidR="004B50C9" w:rsidRPr="006B4F3C" w:rsidRDefault="004B50C9" w:rsidP="005B00E9">
            <w:pPr>
              <w:pStyle w:val="ENoteTableText"/>
            </w:pPr>
            <w:r w:rsidRPr="006B4F3C">
              <w:t>am No 162, 2015</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Note to s. 152B</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17, 1999</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153</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157</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 xml:space="preserve">100, 1991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159</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139, 1987; No.</w:t>
            </w:r>
            <w:r w:rsidR="006B4F3C">
              <w:t> </w:t>
            </w:r>
            <w:r w:rsidRPr="006B4F3C">
              <w:t>101, 2006</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ss.</w:t>
            </w:r>
            <w:r w:rsidR="006B4F3C">
              <w:t> </w:t>
            </w:r>
            <w:r w:rsidRPr="006B4F3C">
              <w:t>161, 162</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162B</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58, 2006</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162C</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162D</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rs. No.</w:t>
            </w:r>
            <w:r w:rsidR="006B4F3C">
              <w:t> </w:t>
            </w:r>
            <w:r w:rsidRPr="006B4F3C">
              <w:t xml:space="preserve">11, 1989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rep. No.</w:t>
            </w:r>
            <w:r w:rsidR="006B4F3C">
              <w:t> </w:t>
            </w:r>
            <w:r w:rsidRPr="006B4F3C">
              <w:t xml:space="preserve">145, 1995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162E</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rep. No.</w:t>
            </w:r>
            <w:r w:rsidR="006B4F3C">
              <w:t> </w:t>
            </w:r>
            <w:r w:rsidRPr="006B4F3C">
              <w:t xml:space="preserve">145, 1995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Heading to s. 162F</w:t>
            </w:r>
            <w:r w:rsidRPr="006B4F3C">
              <w:tab/>
            </w:r>
          </w:p>
        </w:tc>
        <w:tc>
          <w:tcPr>
            <w:tcW w:w="4943" w:type="dxa"/>
            <w:shd w:val="clear" w:color="auto" w:fill="auto"/>
          </w:tcPr>
          <w:p w:rsidR="004B50C9" w:rsidRPr="006B4F3C" w:rsidRDefault="004B50C9" w:rsidP="003A5DD2">
            <w:pPr>
              <w:pStyle w:val="ENoteTableText"/>
            </w:pPr>
            <w:r w:rsidRPr="006B4F3C">
              <w:t>am. No.</w:t>
            </w:r>
            <w:r w:rsidR="006B4F3C">
              <w:t> </w:t>
            </w:r>
            <w:r w:rsidRPr="006B4F3C">
              <w:t xml:space="preserve">145, 1995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162F</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 xml:space="preserve">145, 1995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ss.</w:t>
            </w:r>
            <w:r w:rsidR="006B4F3C">
              <w:t> </w:t>
            </w:r>
            <w:r w:rsidRPr="006B4F3C">
              <w:t>162G, 162H</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11, 1989; No.</w:t>
            </w:r>
            <w:r w:rsidR="006B4F3C">
              <w:t> </w:t>
            </w:r>
            <w:r w:rsidRPr="006B4F3C">
              <w:t xml:space="preserve">145, 1995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162J</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rep. No.</w:t>
            </w:r>
            <w:r w:rsidR="006B4F3C">
              <w:t> </w:t>
            </w:r>
            <w:r w:rsidRPr="006B4F3C">
              <w:t xml:space="preserve">145, 1995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ss.</w:t>
            </w:r>
            <w:r w:rsidR="006B4F3C">
              <w:t> </w:t>
            </w:r>
            <w:r w:rsidRPr="006B4F3C">
              <w:t>162K, 162L</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am. No.</w:t>
            </w:r>
            <w:r w:rsidR="006B4F3C">
              <w:t> </w:t>
            </w:r>
            <w:r w:rsidRPr="006B4F3C">
              <w:t>11, 1989; No.</w:t>
            </w:r>
            <w:r w:rsidR="006B4F3C">
              <w:t> </w:t>
            </w:r>
            <w:r w:rsidRPr="006B4F3C">
              <w:t xml:space="preserve">145, 1995 </w:t>
            </w:r>
          </w:p>
        </w:tc>
      </w:tr>
      <w:tr w:rsidR="004B50C9" w:rsidRPr="006B4F3C" w:rsidTr="003A5DD2">
        <w:trPr>
          <w:cantSplit/>
        </w:trPr>
        <w:tc>
          <w:tcPr>
            <w:tcW w:w="2139" w:type="dxa"/>
            <w:shd w:val="clear" w:color="auto" w:fill="auto"/>
          </w:tcPr>
          <w:p w:rsidR="004B50C9" w:rsidRPr="006B4F3C" w:rsidRDefault="004B50C9" w:rsidP="004E5FB9">
            <w:pPr>
              <w:pStyle w:val="ENoteTableText"/>
              <w:tabs>
                <w:tab w:val="center" w:leader="dot" w:pos="2268"/>
              </w:tabs>
            </w:pPr>
            <w:r w:rsidRPr="006B4F3C">
              <w:t>s. 162M</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3A5DD2">
        <w:trPr>
          <w:cantSplit/>
        </w:trPr>
        <w:tc>
          <w:tcPr>
            <w:tcW w:w="2139" w:type="dxa"/>
            <w:shd w:val="clear" w:color="auto" w:fill="auto"/>
          </w:tcPr>
          <w:p w:rsidR="004B50C9" w:rsidRPr="006B4F3C" w:rsidRDefault="004B50C9" w:rsidP="009E58ED">
            <w:pPr>
              <w:pStyle w:val="ENoteTableText"/>
            </w:pPr>
          </w:p>
        </w:tc>
        <w:tc>
          <w:tcPr>
            <w:tcW w:w="4943" w:type="dxa"/>
            <w:shd w:val="clear" w:color="auto" w:fill="auto"/>
          </w:tcPr>
          <w:p w:rsidR="004B50C9" w:rsidRPr="006B4F3C" w:rsidRDefault="004B50C9" w:rsidP="003A5DD2">
            <w:pPr>
              <w:pStyle w:val="ENoteTableText"/>
            </w:pPr>
            <w:r w:rsidRPr="006B4F3C">
              <w:t>rep. No.</w:t>
            </w:r>
            <w:r w:rsidR="006B4F3C">
              <w:t> </w:t>
            </w:r>
            <w:r w:rsidRPr="006B4F3C">
              <w:t xml:space="preserve">145, 1995 </w:t>
            </w:r>
          </w:p>
        </w:tc>
      </w:tr>
      <w:tr w:rsidR="004B50C9" w:rsidRPr="006B4F3C" w:rsidTr="00211FCF">
        <w:trPr>
          <w:cantSplit/>
        </w:trPr>
        <w:tc>
          <w:tcPr>
            <w:tcW w:w="2139" w:type="dxa"/>
            <w:shd w:val="clear" w:color="auto" w:fill="auto"/>
          </w:tcPr>
          <w:p w:rsidR="004B50C9" w:rsidRPr="006B4F3C" w:rsidRDefault="004B50C9" w:rsidP="004E5FB9">
            <w:pPr>
              <w:pStyle w:val="ENoteTableText"/>
              <w:tabs>
                <w:tab w:val="center" w:leader="dot" w:pos="2268"/>
              </w:tabs>
            </w:pPr>
            <w:r w:rsidRPr="006B4F3C">
              <w:t>s. 162N</w:t>
            </w:r>
            <w:r w:rsidRPr="006B4F3C">
              <w:tab/>
            </w:r>
          </w:p>
        </w:tc>
        <w:tc>
          <w:tcPr>
            <w:tcW w:w="4943" w:type="dxa"/>
            <w:shd w:val="clear" w:color="auto" w:fill="auto"/>
          </w:tcPr>
          <w:p w:rsidR="004B50C9" w:rsidRPr="006B4F3C" w:rsidRDefault="004B50C9" w:rsidP="003A5DD2">
            <w:pPr>
              <w:pStyle w:val="ENoteTableText"/>
            </w:pPr>
            <w:r w:rsidRPr="006B4F3C">
              <w:t>ad. No.</w:t>
            </w:r>
            <w:r w:rsidR="006B4F3C">
              <w:t> </w:t>
            </w:r>
            <w:r w:rsidRPr="006B4F3C">
              <w:t xml:space="preserve">139, 1987  </w:t>
            </w:r>
          </w:p>
        </w:tc>
      </w:tr>
      <w:tr w:rsidR="004B50C9" w:rsidRPr="006B4F3C" w:rsidTr="00544F8B">
        <w:trPr>
          <w:cantSplit/>
        </w:trPr>
        <w:tc>
          <w:tcPr>
            <w:tcW w:w="2139" w:type="dxa"/>
            <w:shd w:val="clear" w:color="auto" w:fill="auto"/>
          </w:tcPr>
          <w:p w:rsidR="004B50C9" w:rsidRPr="006B4F3C" w:rsidRDefault="004B50C9" w:rsidP="00CE2215">
            <w:pPr>
              <w:pStyle w:val="ENoteTableText"/>
              <w:tabs>
                <w:tab w:val="center" w:leader="dot" w:pos="2268"/>
              </w:tabs>
            </w:pPr>
            <w:r w:rsidRPr="006B4F3C">
              <w:t>s 163</w:t>
            </w:r>
            <w:r w:rsidR="00CE2215" w:rsidRPr="006B4F3C">
              <w:tab/>
            </w:r>
          </w:p>
        </w:tc>
        <w:tc>
          <w:tcPr>
            <w:tcW w:w="4943" w:type="dxa"/>
            <w:shd w:val="clear" w:color="auto" w:fill="auto"/>
          </w:tcPr>
          <w:p w:rsidR="004B50C9" w:rsidRPr="006B4F3C" w:rsidRDefault="004B50C9" w:rsidP="003A5DD2">
            <w:pPr>
              <w:pStyle w:val="ENoteTableText"/>
            </w:pPr>
            <w:r w:rsidRPr="006B4F3C">
              <w:t>rep No 2, 2015</w:t>
            </w:r>
          </w:p>
        </w:tc>
      </w:tr>
      <w:tr w:rsidR="004B50C9" w:rsidRPr="006B4F3C" w:rsidTr="00BD6DA9">
        <w:trPr>
          <w:cantSplit/>
        </w:trPr>
        <w:tc>
          <w:tcPr>
            <w:tcW w:w="2139" w:type="dxa"/>
            <w:shd w:val="clear" w:color="auto" w:fill="auto"/>
          </w:tcPr>
          <w:p w:rsidR="004B50C9" w:rsidRPr="006B4F3C" w:rsidRDefault="004B50C9" w:rsidP="00382F9D">
            <w:pPr>
              <w:pStyle w:val="ENoteTableText"/>
              <w:tabs>
                <w:tab w:val="center" w:leader="dot" w:pos="2268"/>
              </w:tabs>
            </w:pPr>
          </w:p>
        </w:tc>
        <w:tc>
          <w:tcPr>
            <w:tcW w:w="4943" w:type="dxa"/>
            <w:shd w:val="clear" w:color="auto" w:fill="auto"/>
          </w:tcPr>
          <w:p w:rsidR="004B50C9" w:rsidRPr="006B4F3C" w:rsidRDefault="004B50C9" w:rsidP="00CE2215">
            <w:pPr>
              <w:pStyle w:val="ENoteTableText"/>
            </w:pPr>
            <w:r w:rsidRPr="006B4F3C">
              <w:t>am No 59, 2015</w:t>
            </w:r>
            <w:r w:rsidR="00CE2215" w:rsidRPr="006B4F3C">
              <w:t xml:space="preserve"> (amdt never applied (Sch 2 item</w:t>
            </w:r>
            <w:r w:rsidR="006B4F3C">
              <w:t> </w:t>
            </w:r>
            <w:r w:rsidR="00CE2215" w:rsidRPr="006B4F3C">
              <w:t>209)</w:t>
            </w:r>
            <w:r w:rsidR="00007B6B" w:rsidRPr="006B4F3C">
              <w:t>)</w:t>
            </w:r>
          </w:p>
        </w:tc>
      </w:tr>
      <w:tr w:rsidR="006C2242" w:rsidRPr="006B4F3C" w:rsidTr="009A2B5D">
        <w:trPr>
          <w:cantSplit/>
        </w:trPr>
        <w:tc>
          <w:tcPr>
            <w:tcW w:w="2139" w:type="dxa"/>
            <w:tcBorders>
              <w:bottom w:val="single" w:sz="12" w:space="0" w:color="auto"/>
            </w:tcBorders>
            <w:shd w:val="clear" w:color="auto" w:fill="auto"/>
          </w:tcPr>
          <w:p w:rsidR="006C2242" w:rsidRPr="006B4F3C" w:rsidRDefault="006C2242" w:rsidP="009A2B5D">
            <w:pPr>
              <w:pStyle w:val="ENoteTableText"/>
              <w:tabs>
                <w:tab w:val="center" w:leader="dot" w:pos="2268"/>
              </w:tabs>
            </w:pPr>
            <w:r w:rsidRPr="006B4F3C">
              <w:t>s 167</w:t>
            </w:r>
            <w:r w:rsidRPr="006B4F3C">
              <w:tab/>
            </w:r>
          </w:p>
        </w:tc>
        <w:tc>
          <w:tcPr>
            <w:tcW w:w="4943" w:type="dxa"/>
            <w:tcBorders>
              <w:bottom w:val="single" w:sz="12" w:space="0" w:color="auto"/>
            </w:tcBorders>
            <w:shd w:val="clear" w:color="auto" w:fill="auto"/>
          </w:tcPr>
          <w:p w:rsidR="006C2242" w:rsidRPr="006B4F3C" w:rsidRDefault="006C2242" w:rsidP="009A2B5D">
            <w:pPr>
              <w:pStyle w:val="ENoteTableText"/>
            </w:pPr>
            <w:r w:rsidRPr="006B4F3C">
              <w:t>am No 4, 2016</w:t>
            </w:r>
          </w:p>
        </w:tc>
      </w:tr>
    </w:tbl>
    <w:p w:rsidR="00BE2CD7" w:rsidRPr="006B4F3C" w:rsidRDefault="00BE2CD7" w:rsidP="000965DF"/>
    <w:p w:rsidR="00F76496" w:rsidRPr="006B4F3C" w:rsidRDefault="00F76496" w:rsidP="00623B6E">
      <w:pPr>
        <w:sectPr w:rsidR="00F76496" w:rsidRPr="006B4F3C" w:rsidSect="00222445">
          <w:headerReference w:type="even" r:id="rId46"/>
          <w:headerReference w:type="default" r:id="rId47"/>
          <w:footerReference w:type="even" r:id="rId48"/>
          <w:footerReference w:type="default" r:id="rId49"/>
          <w:footerReference w:type="first" r:id="rId50"/>
          <w:pgSz w:w="11907" w:h="16839"/>
          <w:pgMar w:top="2381" w:right="2410" w:bottom="4252" w:left="2410" w:header="720" w:footer="3402" w:gutter="0"/>
          <w:cols w:space="708"/>
          <w:docGrid w:linePitch="360"/>
        </w:sectPr>
      </w:pPr>
    </w:p>
    <w:p w:rsidR="00BD6DA9" w:rsidRPr="006B4F3C" w:rsidRDefault="00BD6DA9">
      <w:bookmarkStart w:id="129" w:name="_GoBack"/>
      <w:bookmarkEnd w:id="129"/>
    </w:p>
    <w:sectPr w:rsidR="00BD6DA9" w:rsidRPr="006B4F3C" w:rsidSect="00222445">
      <w:headerReference w:type="even" r:id="rId51"/>
      <w:headerReference w:type="default" r:id="rId52"/>
      <w:footerReference w:type="even" r:id="rId53"/>
      <w:footerReference w:type="default" r:id="rId54"/>
      <w:headerReference w:type="first" r:id="rId55"/>
      <w:footerReference w:type="first" r:id="rId5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8B" w:rsidRDefault="00C8668B">
      <w:pPr>
        <w:spacing w:line="240" w:lineRule="auto"/>
      </w:pPr>
      <w:r>
        <w:separator/>
      </w:r>
    </w:p>
  </w:endnote>
  <w:endnote w:type="continuationSeparator" w:id="0">
    <w:p w:rsidR="00C8668B" w:rsidRDefault="00C86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Default="00C8668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B3B51" w:rsidRDefault="00C8668B" w:rsidP="00781EE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68B" w:rsidRPr="007B3B51" w:rsidTr="00781EEC">
      <w:tc>
        <w:tcPr>
          <w:tcW w:w="1247" w:type="dxa"/>
        </w:tcPr>
        <w:p w:rsidR="00C8668B" w:rsidRPr="007B3B51" w:rsidRDefault="00C8668B" w:rsidP="00781EEC">
          <w:pPr>
            <w:rPr>
              <w:i/>
              <w:sz w:val="16"/>
              <w:szCs w:val="16"/>
            </w:rPr>
          </w:pPr>
        </w:p>
      </w:tc>
      <w:tc>
        <w:tcPr>
          <w:tcW w:w="5387" w:type="dxa"/>
          <w:gridSpan w:val="3"/>
        </w:tcPr>
        <w:p w:rsidR="00C8668B" w:rsidRPr="007B3B51" w:rsidRDefault="00C8668B" w:rsidP="00781E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445">
            <w:rPr>
              <w:i/>
              <w:noProof/>
              <w:sz w:val="16"/>
              <w:szCs w:val="16"/>
            </w:rPr>
            <w:t>Fringe Benefits Tax Assessment Act 1986</w:t>
          </w:r>
          <w:r w:rsidRPr="007B3B51">
            <w:rPr>
              <w:i/>
              <w:sz w:val="16"/>
              <w:szCs w:val="16"/>
            </w:rPr>
            <w:fldChar w:fldCharType="end"/>
          </w:r>
        </w:p>
      </w:tc>
      <w:tc>
        <w:tcPr>
          <w:tcW w:w="669" w:type="dxa"/>
        </w:tcPr>
        <w:p w:rsidR="00C8668B" w:rsidRPr="007B3B51" w:rsidRDefault="00C8668B" w:rsidP="00781E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2445">
            <w:rPr>
              <w:i/>
              <w:noProof/>
              <w:sz w:val="16"/>
              <w:szCs w:val="16"/>
            </w:rPr>
            <w:t>169</w:t>
          </w:r>
          <w:r w:rsidRPr="007B3B51">
            <w:rPr>
              <w:i/>
              <w:sz w:val="16"/>
              <w:szCs w:val="16"/>
            </w:rPr>
            <w:fldChar w:fldCharType="end"/>
          </w:r>
        </w:p>
      </w:tc>
    </w:tr>
    <w:tr w:rsidR="00C8668B" w:rsidRPr="00130F37" w:rsidTr="00781EEC">
      <w:tc>
        <w:tcPr>
          <w:tcW w:w="2190" w:type="dxa"/>
          <w:gridSpan w:val="2"/>
        </w:tcPr>
        <w:p w:rsidR="00C8668B" w:rsidRPr="00130F37" w:rsidRDefault="00C8668B" w:rsidP="00781E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85</w:t>
          </w:r>
          <w:r w:rsidRPr="00130F37">
            <w:rPr>
              <w:sz w:val="16"/>
              <w:szCs w:val="16"/>
            </w:rPr>
            <w:fldChar w:fldCharType="end"/>
          </w:r>
        </w:p>
      </w:tc>
      <w:tc>
        <w:tcPr>
          <w:tcW w:w="2920" w:type="dxa"/>
        </w:tcPr>
        <w:p w:rsidR="00C8668B" w:rsidRPr="00130F37" w:rsidRDefault="00C8668B" w:rsidP="00781E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30/8/19</w:t>
          </w:r>
          <w:r w:rsidRPr="00130F37">
            <w:rPr>
              <w:sz w:val="16"/>
              <w:szCs w:val="16"/>
            </w:rPr>
            <w:fldChar w:fldCharType="end"/>
          </w:r>
        </w:p>
      </w:tc>
      <w:tc>
        <w:tcPr>
          <w:tcW w:w="2193" w:type="dxa"/>
          <w:gridSpan w:val="2"/>
        </w:tcPr>
        <w:p w:rsidR="00C8668B" w:rsidRPr="00130F37" w:rsidRDefault="00C8668B" w:rsidP="00781E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20/9/19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20/9/19</w:t>
          </w:r>
          <w:r w:rsidRPr="00130F37">
            <w:rPr>
              <w:sz w:val="16"/>
              <w:szCs w:val="16"/>
            </w:rPr>
            <w:fldChar w:fldCharType="end"/>
          </w:r>
        </w:p>
      </w:tc>
    </w:tr>
  </w:tbl>
  <w:p w:rsidR="00C8668B" w:rsidRPr="00894503" w:rsidRDefault="00C8668B" w:rsidP="0089450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Default="00C8668B">
    <w:pPr>
      <w:pBdr>
        <w:top w:val="single" w:sz="6" w:space="1" w:color="auto"/>
      </w:pBdr>
      <w:rPr>
        <w:sz w:val="18"/>
      </w:rPr>
    </w:pPr>
  </w:p>
  <w:p w:rsidR="00C8668B" w:rsidRDefault="00C8668B">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Fringe Benefits Tax Assessment Act 1986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222</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B3B51" w:rsidRDefault="00C8668B" w:rsidP="00781EE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68B" w:rsidRPr="007B3B51" w:rsidTr="00781EEC">
      <w:tc>
        <w:tcPr>
          <w:tcW w:w="1247" w:type="dxa"/>
        </w:tcPr>
        <w:p w:rsidR="00C8668B" w:rsidRPr="007B3B51" w:rsidRDefault="00C8668B" w:rsidP="00781EE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2445">
            <w:rPr>
              <w:i/>
              <w:noProof/>
              <w:sz w:val="16"/>
              <w:szCs w:val="16"/>
            </w:rPr>
            <w:t>216</w:t>
          </w:r>
          <w:r w:rsidRPr="007B3B51">
            <w:rPr>
              <w:i/>
              <w:sz w:val="16"/>
              <w:szCs w:val="16"/>
            </w:rPr>
            <w:fldChar w:fldCharType="end"/>
          </w:r>
        </w:p>
      </w:tc>
      <w:tc>
        <w:tcPr>
          <w:tcW w:w="5387" w:type="dxa"/>
          <w:gridSpan w:val="3"/>
        </w:tcPr>
        <w:p w:rsidR="00C8668B" w:rsidRPr="007B3B51" w:rsidRDefault="00C8668B" w:rsidP="00781E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445">
            <w:rPr>
              <w:i/>
              <w:noProof/>
              <w:sz w:val="16"/>
              <w:szCs w:val="16"/>
            </w:rPr>
            <w:t>Fringe Benefits Tax Assessment Act 1986</w:t>
          </w:r>
          <w:r w:rsidRPr="007B3B51">
            <w:rPr>
              <w:i/>
              <w:sz w:val="16"/>
              <w:szCs w:val="16"/>
            </w:rPr>
            <w:fldChar w:fldCharType="end"/>
          </w:r>
        </w:p>
      </w:tc>
      <w:tc>
        <w:tcPr>
          <w:tcW w:w="669" w:type="dxa"/>
        </w:tcPr>
        <w:p w:rsidR="00C8668B" w:rsidRPr="007B3B51" w:rsidRDefault="00C8668B" w:rsidP="00781EEC">
          <w:pPr>
            <w:jc w:val="right"/>
            <w:rPr>
              <w:sz w:val="16"/>
              <w:szCs w:val="16"/>
            </w:rPr>
          </w:pPr>
        </w:p>
      </w:tc>
    </w:tr>
    <w:tr w:rsidR="00C8668B" w:rsidRPr="0055472E" w:rsidTr="00781EEC">
      <w:tc>
        <w:tcPr>
          <w:tcW w:w="2190" w:type="dxa"/>
          <w:gridSpan w:val="2"/>
        </w:tcPr>
        <w:p w:rsidR="00C8668B" w:rsidRPr="0055472E" w:rsidRDefault="00C8668B" w:rsidP="00781EE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85</w:t>
          </w:r>
          <w:r w:rsidRPr="0055472E">
            <w:rPr>
              <w:sz w:val="16"/>
              <w:szCs w:val="16"/>
            </w:rPr>
            <w:fldChar w:fldCharType="end"/>
          </w:r>
        </w:p>
      </w:tc>
      <w:tc>
        <w:tcPr>
          <w:tcW w:w="2920" w:type="dxa"/>
        </w:tcPr>
        <w:p w:rsidR="00C8668B" w:rsidRPr="0055472E" w:rsidRDefault="00C8668B" w:rsidP="00781EE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30/8/19</w:t>
          </w:r>
          <w:r w:rsidRPr="0055472E">
            <w:rPr>
              <w:sz w:val="16"/>
              <w:szCs w:val="16"/>
            </w:rPr>
            <w:fldChar w:fldCharType="end"/>
          </w:r>
        </w:p>
      </w:tc>
      <w:tc>
        <w:tcPr>
          <w:tcW w:w="2193" w:type="dxa"/>
          <w:gridSpan w:val="2"/>
        </w:tcPr>
        <w:p w:rsidR="00C8668B" w:rsidRPr="0055472E" w:rsidRDefault="00C8668B" w:rsidP="00781EE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20/9/19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20/9/19</w:t>
          </w:r>
          <w:r w:rsidRPr="0055472E">
            <w:rPr>
              <w:sz w:val="16"/>
              <w:szCs w:val="16"/>
            </w:rPr>
            <w:fldChar w:fldCharType="end"/>
          </w:r>
        </w:p>
      </w:tc>
    </w:tr>
  </w:tbl>
  <w:p w:rsidR="00C8668B" w:rsidRPr="00894503" w:rsidRDefault="00C8668B" w:rsidP="0089450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B3B51" w:rsidRDefault="00C8668B" w:rsidP="00781EE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68B" w:rsidRPr="007B3B51" w:rsidTr="00781EEC">
      <w:tc>
        <w:tcPr>
          <w:tcW w:w="1247" w:type="dxa"/>
        </w:tcPr>
        <w:p w:rsidR="00C8668B" w:rsidRPr="007B3B51" w:rsidRDefault="00C8668B" w:rsidP="00781EEC">
          <w:pPr>
            <w:rPr>
              <w:i/>
              <w:sz w:val="16"/>
              <w:szCs w:val="16"/>
            </w:rPr>
          </w:pPr>
        </w:p>
      </w:tc>
      <w:tc>
        <w:tcPr>
          <w:tcW w:w="5387" w:type="dxa"/>
          <w:gridSpan w:val="3"/>
        </w:tcPr>
        <w:p w:rsidR="00C8668B" w:rsidRPr="007B3B51" w:rsidRDefault="00C8668B" w:rsidP="00781E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445">
            <w:rPr>
              <w:i/>
              <w:noProof/>
              <w:sz w:val="16"/>
              <w:szCs w:val="16"/>
            </w:rPr>
            <w:t>Fringe Benefits Tax Assessment Act 1986</w:t>
          </w:r>
          <w:r w:rsidRPr="007B3B51">
            <w:rPr>
              <w:i/>
              <w:sz w:val="16"/>
              <w:szCs w:val="16"/>
            </w:rPr>
            <w:fldChar w:fldCharType="end"/>
          </w:r>
        </w:p>
      </w:tc>
      <w:tc>
        <w:tcPr>
          <w:tcW w:w="669" w:type="dxa"/>
        </w:tcPr>
        <w:p w:rsidR="00C8668B" w:rsidRPr="007B3B51" w:rsidRDefault="00C8668B" w:rsidP="00781E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2445">
            <w:rPr>
              <w:i/>
              <w:noProof/>
              <w:sz w:val="16"/>
              <w:szCs w:val="16"/>
            </w:rPr>
            <w:t>217</w:t>
          </w:r>
          <w:r w:rsidRPr="007B3B51">
            <w:rPr>
              <w:i/>
              <w:sz w:val="16"/>
              <w:szCs w:val="16"/>
            </w:rPr>
            <w:fldChar w:fldCharType="end"/>
          </w:r>
        </w:p>
      </w:tc>
    </w:tr>
    <w:tr w:rsidR="00C8668B" w:rsidRPr="00130F37" w:rsidTr="00781EEC">
      <w:tc>
        <w:tcPr>
          <w:tcW w:w="2190" w:type="dxa"/>
          <w:gridSpan w:val="2"/>
        </w:tcPr>
        <w:p w:rsidR="00C8668B" w:rsidRPr="00130F37" w:rsidRDefault="00C8668B" w:rsidP="00781E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85</w:t>
          </w:r>
          <w:r w:rsidRPr="00130F37">
            <w:rPr>
              <w:sz w:val="16"/>
              <w:szCs w:val="16"/>
            </w:rPr>
            <w:fldChar w:fldCharType="end"/>
          </w:r>
        </w:p>
      </w:tc>
      <w:tc>
        <w:tcPr>
          <w:tcW w:w="2920" w:type="dxa"/>
        </w:tcPr>
        <w:p w:rsidR="00C8668B" w:rsidRPr="00130F37" w:rsidRDefault="00C8668B" w:rsidP="00781E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30/8/19</w:t>
          </w:r>
          <w:r w:rsidRPr="00130F37">
            <w:rPr>
              <w:sz w:val="16"/>
              <w:szCs w:val="16"/>
            </w:rPr>
            <w:fldChar w:fldCharType="end"/>
          </w:r>
        </w:p>
      </w:tc>
      <w:tc>
        <w:tcPr>
          <w:tcW w:w="2193" w:type="dxa"/>
          <w:gridSpan w:val="2"/>
        </w:tcPr>
        <w:p w:rsidR="00C8668B" w:rsidRPr="00130F37" w:rsidRDefault="00C8668B" w:rsidP="00781E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20/9/19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20/9/19</w:t>
          </w:r>
          <w:r w:rsidRPr="00130F37">
            <w:rPr>
              <w:sz w:val="16"/>
              <w:szCs w:val="16"/>
            </w:rPr>
            <w:fldChar w:fldCharType="end"/>
          </w:r>
        </w:p>
      </w:tc>
    </w:tr>
  </w:tbl>
  <w:p w:rsidR="00C8668B" w:rsidRPr="00894503" w:rsidRDefault="00C8668B" w:rsidP="0089450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A1328" w:rsidRDefault="00C8668B" w:rsidP="00623B6E">
    <w:pPr>
      <w:pBdr>
        <w:top w:val="single" w:sz="6" w:space="1" w:color="auto"/>
      </w:pBdr>
      <w:spacing w:before="120"/>
      <w:rPr>
        <w:sz w:val="18"/>
      </w:rPr>
    </w:pPr>
  </w:p>
  <w:p w:rsidR="00C8668B" w:rsidRPr="007A1328" w:rsidRDefault="00C8668B" w:rsidP="00623B6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Fringe Benefits Tax Assessment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222</w:t>
    </w:r>
    <w:r w:rsidRPr="007A1328">
      <w:rPr>
        <w:i/>
        <w:sz w:val="18"/>
      </w:rPr>
      <w:fldChar w:fldCharType="end"/>
    </w:r>
  </w:p>
  <w:p w:rsidR="00C8668B" w:rsidRPr="007A1328" w:rsidRDefault="00C8668B" w:rsidP="00623B6E">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B3B51" w:rsidRDefault="00C8668B" w:rsidP="00781EE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68B" w:rsidRPr="007B3B51" w:rsidTr="00781EEC">
      <w:tc>
        <w:tcPr>
          <w:tcW w:w="1247" w:type="dxa"/>
        </w:tcPr>
        <w:p w:rsidR="00C8668B" w:rsidRPr="007B3B51" w:rsidRDefault="00C8668B" w:rsidP="00781EE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222</w:t>
          </w:r>
          <w:r w:rsidRPr="007B3B51">
            <w:rPr>
              <w:i/>
              <w:sz w:val="16"/>
              <w:szCs w:val="16"/>
            </w:rPr>
            <w:fldChar w:fldCharType="end"/>
          </w:r>
        </w:p>
      </w:tc>
      <w:tc>
        <w:tcPr>
          <w:tcW w:w="5387" w:type="dxa"/>
          <w:gridSpan w:val="3"/>
        </w:tcPr>
        <w:p w:rsidR="00C8668B" w:rsidRPr="007B3B51" w:rsidRDefault="00C8668B" w:rsidP="00781E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Fringe Benefits Tax Assessment Act 1986</w:t>
          </w:r>
          <w:r w:rsidRPr="007B3B51">
            <w:rPr>
              <w:i/>
              <w:sz w:val="16"/>
              <w:szCs w:val="16"/>
            </w:rPr>
            <w:fldChar w:fldCharType="end"/>
          </w:r>
        </w:p>
      </w:tc>
      <w:tc>
        <w:tcPr>
          <w:tcW w:w="669" w:type="dxa"/>
        </w:tcPr>
        <w:p w:rsidR="00C8668B" w:rsidRPr="007B3B51" w:rsidRDefault="00C8668B" w:rsidP="00781EEC">
          <w:pPr>
            <w:jc w:val="right"/>
            <w:rPr>
              <w:sz w:val="16"/>
              <w:szCs w:val="16"/>
            </w:rPr>
          </w:pPr>
        </w:p>
      </w:tc>
    </w:tr>
    <w:tr w:rsidR="00C8668B" w:rsidRPr="0055472E" w:rsidTr="00781EEC">
      <w:tc>
        <w:tcPr>
          <w:tcW w:w="2190" w:type="dxa"/>
          <w:gridSpan w:val="2"/>
        </w:tcPr>
        <w:p w:rsidR="00C8668B" w:rsidRPr="0055472E" w:rsidRDefault="00C8668B" w:rsidP="00781EE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85</w:t>
          </w:r>
          <w:r w:rsidRPr="0055472E">
            <w:rPr>
              <w:sz w:val="16"/>
              <w:szCs w:val="16"/>
            </w:rPr>
            <w:fldChar w:fldCharType="end"/>
          </w:r>
        </w:p>
      </w:tc>
      <w:tc>
        <w:tcPr>
          <w:tcW w:w="2920" w:type="dxa"/>
        </w:tcPr>
        <w:p w:rsidR="00C8668B" w:rsidRPr="0055472E" w:rsidRDefault="00C8668B" w:rsidP="00781EE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30/8/19</w:t>
          </w:r>
          <w:r w:rsidRPr="0055472E">
            <w:rPr>
              <w:sz w:val="16"/>
              <w:szCs w:val="16"/>
            </w:rPr>
            <w:fldChar w:fldCharType="end"/>
          </w:r>
        </w:p>
      </w:tc>
      <w:tc>
        <w:tcPr>
          <w:tcW w:w="2193" w:type="dxa"/>
          <w:gridSpan w:val="2"/>
        </w:tcPr>
        <w:p w:rsidR="00C8668B" w:rsidRPr="0055472E" w:rsidRDefault="00C8668B" w:rsidP="00781EE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20/9/19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20/9/19</w:t>
          </w:r>
          <w:r w:rsidRPr="0055472E">
            <w:rPr>
              <w:sz w:val="16"/>
              <w:szCs w:val="16"/>
            </w:rPr>
            <w:fldChar w:fldCharType="end"/>
          </w:r>
        </w:p>
      </w:tc>
    </w:tr>
  </w:tbl>
  <w:p w:rsidR="00C8668B" w:rsidRPr="00894503" w:rsidRDefault="00C8668B" w:rsidP="0089450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B3B51" w:rsidRDefault="00C8668B" w:rsidP="00781EE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68B" w:rsidRPr="007B3B51" w:rsidTr="00781EEC">
      <w:tc>
        <w:tcPr>
          <w:tcW w:w="1247" w:type="dxa"/>
        </w:tcPr>
        <w:p w:rsidR="00C8668B" w:rsidRPr="007B3B51" w:rsidRDefault="00C8668B" w:rsidP="00781EEC">
          <w:pPr>
            <w:rPr>
              <w:i/>
              <w:sz w:val="16"/>
              <w:szCs w:val="16"/>
            </w:rPr>
          </w:pPr>
        </w:p>
      </w:tc>
      <w:tc>
        <w:tcPr>
          <w:tcW w:w="5387" w:type="dxa"/>
          <w:gridSpan w:val="3"/>
        </w:tcPr>
        <w:p w:rsidR="00C8668B" w:rsidRPr="007B3B51" w:rsidRDefault="00C8668B" w:rsidP="00781E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Fringe Benefits Tax Assessment Act 1986</w:t>
          </w:r>
          <w:r w:rsidRPr="007B3B51">
            <w:rPr>
              <w:i/>
              <w:sz w:val="16"/>
              <w:szCs w:val="16"/>
            </w:rPr>
            <w:fldChar w:fldCharType="end"/>
          </w:r>
        </w:p>
      </w:tc>
      <w:tc>
        <w:tcPr>
          <w:tcW w:w="669" w:type="dxa"/>
        </w:tcPr>
        <w:p w:rsidR="00C8668B" w:rsidRPr="007B3B51" w:rsidRDefault="00C8668B" w:rsidP="00781E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222</w:t>
          </w:r>
          <w:r w:rsidRPr="007B3B51">
            <w:rPr>
              <w:i/>
              <w:sz w:val="16"/>
              <w:szCs w:val="16"/>
            </w:rPr>
            <w:fldChar w:fldCharType="end"/>
          </w:r>
        </w:p>
      </w:tc>
    </w:tr>
    <w:tr w:rsidR="00C8668B" w:rsidRPr="00130F37" w:rsidTr="00781EEC">
      <w:tc>
        <w:tcPr>
          <w:tcW w:w="2190" w:type="dxa"/>
          <w:gridSpan w:val="2"/>
        </w:tcPr>
        <w:p w:rsidR="00C8668B" w:rsidRPr="00130F37" w:rsidRDefault="00C8668B" w:rsidP="00781E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85</w:t>
          </w:r>
          <w:r w:rsidRPr="00130F37">
            <w:rPr>
              <w:sz w:val="16"/>
              <w:szCs w:val="16"/>
            </w:rPr>
            <w:fldChar w:fldCharType="end"/>
          </w:r>
        </w:p>
      </w:tc>
      <w:tc>
        <w:tcPr>
          <w:tcW w:w="2920" w:type="dxa"/>
        </w:tcPr>
        <w:p w:rsidR="00C8668B" w:rsidRPr="00130F37" w:rsidRDefault="00C8668B" w:rsidP="00781E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30/8/19</w:t>
          </w:r>
          <w:r w:rsidRPr="00130F37">
            <w:rPr>
              <w:sz w:val="16"/>
              <w:szCs w:val="16"/>
            </w:rPr>
            <w:fldChar w:fldCharType="end"/>
          </w:r>
        </w:p>
      </w:tc>
      <w:tc>
        <w:tcPr>
          <w:tcW w:w="2193" w:type="dxa"/>
          <w:gridSpan w:val="2"/>
        </w:tcPr>
        <w:p w:rsidR="00C8668B" w:rsidRPr="00130F37" w:rsidRDefault="00C8668B" w:rsidP="00781E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20/9/19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20/9/19</w:t>
          </w:r>
          <w:r w:rsidRPr="00130F37">
            <w:rPr>
              <w:sz w:val="16"/>
              <w:szCs w:val="16"/>
            </w:rPr>
            <w:fldChar w:fldCharType="end"/>
          </w:r>
        </w:p>
      </w:tc>
    </w:tr>
  </w:tbl>
  <w:p w:rsidR="00C8668B" w:rsidRPr="00894503" w:rsidRDefault="00C8668B" w:rsidP="0089450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Default="00C8668B">
    <w:pPr>
      <w:pBdr>
        <w:top w:val="single" w:sz="6" w:space="1" w:color="auto"/>
      </w:pBdr>
      <w:rPr>
        <w:sz w:val="18"/>
      </w:rPr>
    </w:pPr>
  </w:p>
  <w:p w:rsidR="00C8668B" w:rsidRDefault="00C8668B">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Fringe Benefits Tax Assessment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222</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Default="00C8668B" w:rsidP="009A2B5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ED79B6" w:rsidRDefault="00C8668B" w:rsidP="009A2B5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B3B51" w:rsidRDefault="00C8668B" w:rsidP="00781EE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68B" w:rsidRPr="007B3B51" w:rsidTr="00781EEC">
      <w:tc>
        <w:tcPr>
          <w:tcW w:w="1247" w:type="dxa"/>
        </w:tcPr>
        <w:p w:rsidR="00C8668B" w:rsidRPr="007B3B51" w:rsidRDefault="00C8668B" w:rsidP="00781EE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2445">
            <w:rPr>
              <w:i/>
              <w:noProof/>
              <w:sz w:val="16"/>
              <w:szCs w:val="16"/>
            </w:rPr>
            <w:t>iv</w:t>
          </w:r>
          <w:r w:rsidRPr="007B3B51">
            <w:rPr>
              <w:i/>
              <w:sz w:val="16"/>
              <w:szCs w:val="16"/>
            </w:rPr>
            <w:fldChar w:fldCharType="end"/>
          </w:r>
        </w:p>
      </w:tc>
      <w:tc>
        <w:tcPr>
          <w:tcW w:w="5387" w:type="dxa"/>
          <w:gridSpan w:val="3"/>
        </w:tcPr>
        <w:p w:rsidR="00C8668B" w:rsidRPr="007B3B51" w:rsidRDefault="00C8668B" w:rsidP="00781E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445">
            <w:rPr>
              <w:i/>
              <w:noProof/>
              <w:sz w:val="16"/>
              <w:szCs w:val="16"/>
            </w:rPr>
            <w:t>Fringe Benefits Tax Assessment Act 1986</w:t>
          </w:r>
          <w:r w:rsidRPr="007B3B51">
            <w:rPr>
              <w:i/>
              <w:sz w:val="16"/>
              <w:szCs w:val="16"/>
            </w:rPr>
            <w:fldChar w:fldCharType="end"/>
          </w:r>
        </w:p>
      </w:tc>
      <w:tc>
        <w:tcPr>
          <w:tcW w:w="669" w:type="dxa"/>
        </w:tcPr>
        <w:p w:rsidR="00C8668B" w:rsidRPr="007B3B51" w:rsidRDefault="00C8668B" w:rsidP="00781EEC">
          <w:pPr>
            <w:jc w:val="right"/>
            <w:rPr>
              <w:sz w:val="16"/>
              <w:szCs w:val="16"/>
            </w:rPr>
          </w:pPr>
        </w:p>
      </w:tc>
    </w:tr>
    <w:tr w:rsidR="00C8668B" w:rsidRPr="0055472E" w:rsidTr="00781EEC">
      <w:tc>
        <w:tcPr>
          <w:tcW w:w="2190" w:type="dxa"/>
          <w:gridSpan w:val="2"/>
        </w:tcPr>
        <w:p w:rsidR="00C8668B" w:rsidRPr="0055472E" w:rsidRDefault="00C8668B" w:rsidP="00781EE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85</w:t>
          </w:r>
          <w:r w:rsidRPr="0055472E">
            <w:rPr>
              <w:sz w:val="16"/>
              <w:szCs w:val="16"/>
            </w:rPr>
            <w:fldChar w:fldCharType="end"/>
          </w:r>
        </w:p>
      </w:tc>
      <w:tc>
        <w:tcPr>
          <w:tcW w:w="2920" w:type="dxa"/>
        </w:tcPr>
        <w:p w:rsidR="00C8668B" w:rsidRPr="0055472E" w:rsidRDefault="00C8668B" w:rsidP="00781EE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30/8/19</w:t>
          </w:r>
          <w:r w:rsidRPr="0055472E">
            <w:rPr>
              <w:sz w:val="16"/>
              <w:szCs w:val="16"/>
            </w:rPr>
            <w:fldChar w:fldCharType="end"/>
          </w:r>
        </w:p>
      </w:tc>
      <w:tc>
        <w:tcPr>
          <w:tcW w:w="2193" w:type="dxa"/>
          <w:gridSpan w:val="2"/>
        </w:tcPr>
        <w:p w:rsidR="00C8668B" w:rsidRPr="0055472E" w:rsidRDefault="00C8668B" w:rsidP="00781EE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20/9/19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20/9/19</w:t>
          </w:r>
          <w:r w:rsidRPr="0055472E">
            <w:rPr>
              <w:sz w:val="16"/>
              <w:szCs w:val="16"/>
            </w:rPr>
            <w:fldChar w:fldCharType="end"/>
          </w:r>
        </w:p>
      </w:tc>
    </w:tr>
  </w:tbl>
  <w:p w:rsidR="00C8668B" w:rsidRPr="00894503" w:rsidRDefault="00C8668B" w:rsidP="008945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B3B51" w:rsidRDefault="00C8668B" w:rsidP="00781EE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68B" w:rsidRPr="007B3B51" w:rsidTr="00781EEC">
      <w:tc>
        <w:tcPr>
          <w:tcW w:w="1247" w:type="dxa"/>
        </w:tcPr>
        <w:p w:rsidR="00C8668B" w:rsidRPr="007B3B51" w:rsidRDefault="00C8668B" w:rsidP="00781EEC">
          <w:pPr>
            <w:rPr>
              <w:i/>
              <w:sz w:val="16"/>
              <w:szCs w:val="16"/>
            </w:rPr>
          </w:pPr>
        </w:p>
      </w:tc>
      <w:tc>
        <w:tcPr>
          <w:tcW w:w="5387" w:type="dxa"/>
          <w:gridSpan w:val="3"/>
        </w:tcPr>
        <w:p w:rsidR="00C8668B" w:rsidRPr="007B3B51" w:rsidRDefault="00C8668B" w:rsidP="00781E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445">
            <w:rPr>
              <w:i/>
              <w:noProof/>
              <w:sz w:val="16"/>
              <w:szCs w:val="16"/>
            </w:rPr>
            <w:t>Fringe Benefits Tax Assessment Act 1986</w:t>
          </w:r>
          <w:r w:rsidRPr="007B3B51">
            <w:rPr>
              <w:i/>
              <w:sz w:val="16"/>
              <w:szCs w:val="16"/>
            </w:rPr>
            <w:fldChar w:fldCharType="end"/>
          </w:r>
        </w:p>
      </w:tc>
      <w:tc>
        <w:tcPr>
          <w:tcW w:w="669" w:type="dxa"/>
        </w:tcPr>
        <w:p w:rsidR="00C8668B" w:rsidRPr="007B3B51" w:rsidRDefault="00C8668B" w:rsidP="00781E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2445">
            <w:rPr>
              <w:i/>
              <w:noProof/>
              <w:sz w:val="16"/>
              <w:szCs w:val="16"/>
            </w:rPr>
            <w:t>v</w:t>
          </w:r>
          <w:r w:rsidRPr="007B3B51">
            <w:rPr>
              <w:i/>
              <w:sz w:val="16"/>
              <w:szCs w:val="16"/>
            </w:rPr>
            <w:fldChar w:fldCharType="end"/>
          </w:r>
        </w:p>
      </w:tc>
    </w:tr>
    <w:tr w:rsidR="00C8668B" w:rsidRPr="00130F37" w:rsidTr="00781EEC">
      <w:tc>
        <w:tcPr>
          <w:tcW w:w="2190" w:type="dxa"/>
          <w:gridSpan w:val="2"/>
        </w:tcPr>
        <w:p w:rsidR="00C8668B" w:rsidRPr="00130F37" w:rsidRDefault="00C8668B" w:rsidP="00781E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85</w:t>
          </w:r>
          <w:r w:rsidRPr="00130F37">
            <w:rPr>
              <w:sz w:val="16"/>
              <w:szCs w:val="16"/>
            </w:rPr>
            <w:fldChar w:fldCharType="end"/>
          </w:r>
        </w:p>
      </w:tc>
      <w:tc>
        <w:tcPr>
          <w:tcW w:w="2920" w:type="dxa"/>
        </w:tcPr>
        <w:p w:rsidR="00C8668B" w:rsidRPr="00130F37" w:rsidRDefault="00C8668B" w:rsidP="00781E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30/8/19</w:t>
          </w:r>
          <w:r w:rsidRPr="00130F37">
            <w:rPr>
              <w:sz w:val="16"/>
              <w:szCs w:val="16"/>
            </w:rPr>
            <w:fldChar w:fldCharType="end"/>
          </w:r>
        </w:p>
      </w:tc>
      <w:tc>
        <w:tcPr>
          <w:tcW w:w="2193" w:type="dxa"/>
          <w:gridSpan w:val="2"/>
        </w:tcPr>
        <w:p w:rsidR="00C8668B" w:rsidRPr="00130F37" w:rsidRDefault="00C8668B" w:rsidP="00781E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20/9/19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20/9/19</w:t>
          </w:r>
          <w:r w:rsidRPr="00130F37">
            <w:rPr>
              <w:sz w:val="16"/>
              <w:szCs w:val="16"/>
            </w:rPr>
            <w:fldChar w:fldCharType="end"/>
          </w:r>
        </w:p>
      </w:tc>
    </w:tr>
  </w:tbl>
  <w:p w:rsidR="00C8668B" w:rsidRPr="00894503" w:rsidRDefault="00C8668B" w:rsidP="0089450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B3B51" w:rsidRDefault="00C8668B" w:rsidP="00781EE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68B" w:rsidRPr="007B3B51" w:rsidTr="00781EEC">
      <w:tc>
        <w:tcPr>
          <w:tcW w:w="1247" w:type="dxa"/>
        </w:tcPr>
        <w:p w:rsidR="00C8668B" w:rsidRPr="007B3B51" w:rsidRDefault="00C8668B" w:rsidP="00781EE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2445">
            <w:rPr>
              <w:i/>
              <w:noProof/>
              <w:sz w:val="16"/>
              <w:szCs w:val="16"/>
            </w:rPr>
            <w:t>168</w:t>
          </w:r>
          <w:r w:rsidRPr="007B3B51">
            <w:rPr>
              <w:i/>
              <w:sz w:val="16"/>
              <w:szCs w:val="16"/>
            </w:rPr>
            <w:fldChar w:fldCharType="end"/>
          </w:r>
        </w:p>
      </w:tc>
      <w:tc>
        <w:tcPr>
          <w:tcW w:w="5387" w:type="dxa"/>
          <w:gridSpan w:val="3"/>
        </w:tcPr>
        <w:p w:rsidR="00C8668B" w:rsidRPr="007B3B51" w:rsidRDefault="00C8668B" w:rsidP="00781E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445">
            <w:rPr>
              <w:i/>
              <w:noProof/>
              <w:sz w:val="16"/>
              <w:szCs w:val="16"/>
            </w:rPr>
            <w:t>Fringe Benefits Tax Assessment Act 1986</w:t>
          </w:r>
          <w:r w:rsidRPr="007B3B51">
            <w:rPr>
              <w:i/>
              <w:sz w:val="16"/>
              <w:szCs w:val="16"/>
            </w:rPr>
            <w:fldChar w:fldCharType="end"/>
          </w:r>
        </w:p>
      </w:tc>
      <w:tc>
        <w:tcPr>
          <w:tcW w:w="669" w:type="dxa"/>
        </w:tcPr>
        <w:p w:rsidR="00C8668B" w:rsidRPr="007B3B51" w:rsidRDefault="00C8668B" w:rsidP="00781EEC">
          <w:pPr>
            <w:jc w:val="right"/>
            <w:rPr>
              <w:sz w:val="16"/>
              <w:szCs w:val="16"/>
            </w:rPr>
          </w:pPr>
        </w:p>
      </w:tc>
    </w:tr>
    <w:tr w:rsidR="00C8668B" w:rsidRPr="0055472E" w:rsidTr="00781EEC">
      <w:tc>
        <w:tcPr>
          <w:tcW w:w="2190" w:type="dxa"/>
          <w:gridSpan w:val="2"/>
        </w:tcPr>
        <w:p w:rsidR="00C8668B" w:rsidRPr="0055472E" w:rsidRDefault="00C8668B" w:rsidP="00781EE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85</w:t>
          </w:r>
          <w:r w:rsidRPr="0055472E">
            <w:rPr>
              <w:sz w:val="16"/>
              <w:szCs w:val="16"/>
            </w:rPr>
            <w:fldChar w:fldCharType="end"/>
          </w:r>
        </w:p>
      </w:tc>
      <w:tc>
        <w:tcPr>
          <w:tcW w:w="2920" w:type="dxa"/>
        </w:tcPr>
        <w:p w:rsidR="00C8668B" w:rsidRPr="0055472E" w:rsidRDefault="00C8668B" w:rsidP="00781EE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30/8/19</w:t>
          </w:r>
          <w:r w:rsidRPr="0055472E">
            <w:rPr>
              <w:sz w:val="16"/>
              <w:szCs w:val="16"/>
            </w:rPr>
            <w:fldChar w:fldCharType="end"/>
          </w:r>
        </w:p>
      </w:tc>
      <w:tc>
        <w:tcPr>
          <w:tcW w:w="2193" w:type="dxa"/>
          <w:gridSpan w:val="2"/>
        </w:tcPr>
        <w:p w:rsidR="00C8668B" w:rsidRPr="0055472E" w:rsidRDefault="00C8668B" w:rsidP="00781EE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20/9/19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20/9/19</w:t>
          </w:r>
          <w:r w:rsidRPr="0055472E">
            <w:rPr>
              <w:sz w:val="16"/>
              <w:szCs w:val="16"/>
            </w:rPr>
            <w:fldChar w:fldCharType="end"/>
          </w:r>
        </w:p>
      </w:tc>
    </w:tr>
  </w:tbl>
  <w:p w:rsidR="00C8668B" w:rsidRPr="00894503" w:rsidRDefault="00C8668B" w:rsidP="0089450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B3B51" w:rsidRDefault="00C8668B" w:rsidP="00781EE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68B" w:rsidRPr="007B3B51" w:rsidTr="00781EEC">
      <w:tc>
        <w:tcPr>
          <w:tcW w:w="1247" w:type="dxa"/>
        </w:tcPr>
        <w:p w:rsidR="00C8668B" w:rsidRPr="007B3B51" w:rsidRDefault="00C8668B" w:rsidP="00781EEC">
          <w:pPr>
            <w:rPr>
              <w:i/>
              <w:sz w:val="16"/>
              <w:szCs w:val="16"/>
            </w:rPr>
          </w:pPr>
        </w:p>
      </w:tc>
      <w:tc>
        <w:tcPr>
          <w:tcW w:w="5387" w:type="dxa"/>
          <w:gridSpan w:val="3"/>
        </w:tcPr>
        <w:p w:rsidR="00C8668B" w:rsidRPr="007B3B51" w:rsidRDefault="00C8668B" w:rsidP="00781E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445">
            <w:rPr>
              <w:i/>
              <w:noProof/>
              <w:sz w:val="16"/>
              <w:szCs w:val="16"/>
            </w:rPr>
            <w:t>Fringe Benefits Tax Assessment Act 1986</w:t>
          </w:r>
          <w:r w:rsidRPr="007B3B51">
            <w:rPr>
              <w:i/>
              <w:sz w:val="16"/>
              <w:szCs w:val="16"/>
            </w:rPr>
            <w:fldChar w:fldCharType="end"/>
          </w:r>
        </w:p>
      </w:tc>
      <w:tc>
        <w:tcPr>
          <w:tcW w:w="669" w:type="dxa"/>
        </w:tcPr>
        <w:p w:rsidR="00C8668B" w:rsidRPr="007B3B51" w:rsidRDefault="00C8668B" w:rsidP="00781E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2445">
            <w:rPr>
              <w:i/>
              <w:noProof/>
              <w:sz w:val="16"/>
              <w:szCs w:val="16"/>
            </w:rPr>
            <w:t>167</w:t>
          </w:r>
          <w:r w:rsidRPr="007B3B51">
            <w:rPr>
              <w:i/>
              <w:sz w:val="16"/>
              <w:szCs w:val="16"/>
            </w:rPr>
            <w:fldChar w:fldCharType="end"/>
          </w:r>
        </w:p>
      </w:tc>
    </w:tr>
    <w:tr w:rsidR="00C8668B" w:rsidRPr="00130F37" w:rsidTr="00781EEC">
      <w:tc>
        <w:tcPr>
          <w:tcW w:w="2190" w:type="dxa"/>
          <w:gridSpan w:val="2"/>
        </w:tcPr>
        <w:p w:rsidR="00C8668B" w:rsidRPr="00130F37" w:rsidRDefault="00C8668B" w:rsidP="00781E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85</w:t>
          </w:r>
          <w:r w:rsidRPr="00130F37">
            <w:rPr>
              <w:sz w:val="16"/>
              <w:szCs w:val="16"/>
            </w:rPr>
            <w:fldChar w:fldCharType="end"/>
          </w:r>
        </w:p>
      </w:tc>
      <w:tc>
        <w:tcPr>
          <w:tcW w:w="2920" w:type="dxa"/>
        </w:tcPr>
        <w:p w:rsidR="00C8668B" w:rsidRPr="00130F37" w:rsidRDefault="00C8668B" w:rsidP="00781E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30/8/19</w:t>
          </w:r>
          <w:r w:rsidRPr="00130F37">
            <w:rPr>
              <w:sz w:val="16"/>
              <w:szCs w:val="16"/>
            </w:rPr>
            <w:fldChar w:fldCharType="end"/>
          </w:r>
        </w:p>
      </w:tc>
      <w:tc>
        <w:tcPr>
          <w:tcW w:w="2193" w:type="dxa"/>
          <w:gridSpan w:val="2"/>
        </w:tcPr>
        <w:p w:rsidR="00C8668B" w:rsidRPr="00130F37" w:rsidRDefault="00C8668B" w:rsidP="00781E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20/9/19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20/9/19</w:t>
          </w:r>
          <w:r w:rsidRPr="00130F37">
            <w:rPr>
              <w:sz w:val="16"/>
              <w:szCs w:val="16"/>
            </w:rPr>
            <w:fldChar w:fldCharType="end"/>
          </w:r>
        </w:p>
      </w:tc>
    </w:tr>
  </w:tbl>
  <w:p w:rsidR="00C8668B" w:rsidRPr="00894503" w:rsidRDefault="00C8668B" w:rsidP="0089450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A1328" w:rsidRDefault="00C8668B" w:rsidP="00623B6E">
    <w:pPr>
      <w:pBdr>
        <w:top w:val="single" w:sz="6" w:space="1" w:color="auto"/>
      </w:pBdr>
      <w:spacing w:before="120"/>
      <w:rPr>
        <w:sz w:val="18"/>
      </w:rPr>
    </w:pPr>
  </w:p>
  <w:p w:rsidR="00C8668B" w:rsidRPr="007A1328" w:rsidRDefault="00C8668B" w:rsidP="00623B6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Fringe Benefits Tax Assessment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222</w:t>
    </w:r>
    <w:r w:rsidRPr="007A1328">
      <w:rPr>
        <w:i/>
        <w:sz w:val="18"/>
      </w:rPr>
      <w:fldChar w:fldCharType="end"/>
    </w:r>
  </w:p>
  <w:p w:rsidR="00C8668B" w:rsidRPr="007A1328" w:rsidRDefault="00C8668B" w:rsidP="00623B6E">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B3B51" w:rsidRDefault="00C8668B" w:rsidP="00781EE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68B" w:rsidRPr="007B3B51" w:rsidTr="00781EEC">
      <w:tc>
        <w:tcPr>
          <w:tcW w:w="1247" w:type="dxa"/>
        </w:tcPr>
        <w:p w:rsidR="00C8668B" w:rsidRPr="007B3B51" w:rsidRDefault="00C8668B" w:rsidP="00781EE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22445">
            <w:rPr>
              <w:i/>
              <w:noProof/>
              <w:sz w:val="16"/>
              <w:szCs w:val="16"/>
            </w:rPr>
            <w:t>210</w:t>
          </w:r>
          <w:r w:rsidRPr="007B3B51">
            <w:rPr>
              <w:i/>
              <w:sz w:val="16"/>
              <w:szCs w:val="16"/>
            </w:rPr>
            <w:fldChar w:fldCharType="end"/>
          </w:r>
        </w:p>
      </w:tc>
      <w:tc>
        <w:tcPr>
          <w:tcW w:w="5387" w:type="dxa"/>
          <w:gridSpan w:val="3"/>
        </w:tcPr>
        <w:p w:rsidR="00C8668B" w:rsidRPr="007B3B51" w:rsidRDefault="00C8668B" w:rsidP="00781E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2445">
            <w:rPr>
              <w:i/>
              <w:noProof/>
              <w:sz w:val="16"/>
              <w:szCs w:val="16"/>
            </w:rPr>
            <w:t>Fringe Benefits Tax Assessment Act 1986</w:t>
          </w:r>
          <w:r w:rsidRPr="007B3B51">
            <w:rPr>
              <w:i/>
              <w:sz w:val="16"/>
              <w:szCs w:val="16"/>
            </w:rPr>
            <w:fldChar w:fldCharType="end"/>
          </w:r>
        </w:p>
      </w:tc>
      <w:tc>
        <w:tcPr>
          <w:tcW w:w="669" w:type="dxa"/>
        </w:tcPr>
        <w:p w:rsidR="00C8668B" w:rsidRPr="007B3B51" w:rsidRDefault="00C8668B" w:rsidP="00781EEC">
          <w:pPr>
            <w:jc w:val="right"/>
            <w:rPr>
              <w:sz w:val="16"/>
              <w:szCs w:val="16"/>
            </w:rPr>
          </w:pPr>
        </w:p>
      </w:tc>
    </w:tr>
    <w:tr w:rsidR="00C8668B" w:rsidRPr="0055472E" w:rsidTr="00781EEC">
      <w:tc>
        <w:tcPr>
          <w:tcW w:w="2190" w:type="dxa"/>
          <w:gridSpan w:val="2"/>
        </w:tcPr>
        <w:p w:rsidR="00C8668B" w:rsidRPr="0055472E" w:rsidRDefault="00C8668B" w:rsidP="00781EE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85</w:t>
          </w:r>
          <w:r w:rsidRPr="0055472E">
            <w:rPr>
              <w:sz w:val="16"/>
              <w:szCs w:val="16"/>
            </w:rPr>
            <w:fldChar w:fldCharType="end"/>
          </w:r>
        </w:p>
      </w:tc>
      <w:tc>
        <w:tcPr>
          <w:tcW w:w="2920" w:type="dxa"/>
        </w:tcPr>
        <w:p w:rsidR="00C8668B" w:rsidRPr="0055472E" w:rsidRDefault="00C8668B" w:rsidP="00781EE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30/8/19</w:t>
          </w:r>
          <w:r w:rsidRPr="0055472E">
            <w:rPr>
              <w:sz w:val="16"/>
              <w:szCs w:val="16"/>
            </w:rPr>
            <w:fldChar w:fldCharType="end"/>
          </w:r>
        </w:p>
      </w:tc>
      <w:tc>
        <w:tcPr>
          <w:tcW w:w="2193" w:type="dxa"/>
          <w:gridSpan w:val="2"/>
        </w:tcPr>
        <w:p w:rsidR="00C8668B" w:rsidRPr="0055472E" w:rsidRDefault="00C8668B" w:rsidP="00781EE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20/9/19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20/9/19</w:t>
          </w:r>
          <w:r w:rsidRPr="0055472E">
            <w:rPr>
              <w:sz w:val="16"/>
              <w:szCs w:val="16"/>
            </w:rPr>
            <w:fldChar w:fldCharType="end"/>
          </w:r>
        </w:p>
      </w:tc>
    </w:tr>
  </w:tbl>
  <w:p w:rsidR="00C8668B" w:rsidRPr="00894503" w:rsidRDefault="00C8668B" w:rsidP="00894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8B" w:rsidRDefault="00C8668B">
      <w:pPr>
        <w:pStyle w:val="Footer"/>
      </w:pPr>
    </w:p>
    <w:p w:rsidR="00C8668B" w:rsidRDefault="00C8668B"/>
    <w:p w:rsidR="00C8668B" w:rsidRDefault="00C8668B">
      <w:pPr>
        <w:pStyle w:val="Footer"/>
      </w:pPr>
    </w:p>
    <w:p w:rsidR="00C8668B" w:rsidRDefault="00C8668B"/>
    <w:p w:rsidR="00C8668B" w:rsidRDefault="00C8668B">
      <w:pPr>
        <w:pStyle w:val="Footer"/>
      </w:pPr>
    </w:p>
    <w:p w:rsidR="00C8668B" w:rsidRDefault="00C8668B"/>
    <w:p w:rsidR="00C8668B" w:rsidRDefault="00C8668B">
      <w:pPr>
        <w:pStyle w:val="Header"/>
      </w:pPr>
    </w:p>
    <w:p w:rsidR="00C8668B" w:rsidRDefault="00C8668B"/>
    <w:p w:rsidR="00C8668B" w:rsidRDefault="00C8668B" w:rsidP="0081206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8668B" w:rsidRDefault="00C8668B" w:rsidP="0081206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8668B" w:rsidRPr="007A1328" w:rsidRDefault="00C8668B" w:rsidP="0081206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8668B" w:rsidRPr="007A1328" w:rsidRDefault="00C8668B" w:rsidP="00812063">
      <w:pPr>
        <w:rPr>
          <w:b/>
          <w:sz w:val="24"/>
        </w:rPr>
      </w:pPr>
    </w:p>
    <w:p w:rsidR="00C8668B" w:rsidRPr="007A1328" w:rsidRDefault="00C8668B" w:rsidP="0081206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90</w:t>
      </w:r>
      <w:r w:rsidRPr="007A1328">
        <w:rPr>
          <w:sz w:val="24"/>
        </w:rPr>
        <w:fldChar w:fldCharType="end"/>
      </w:r>
    </w:p>
    <w:p w:rsidR="00C8668B" w:rsidRPr="00812063" w:rsidRDefault="00C8668B" w:rsidP="00812063">
      <w:pPr>
        <w:pStyle w:val="Header"/>
      </w:pPr>
    </w:p>
    <w:p w:rsidR="00C8668B" w:rsidRPr="007A1328" w:rsidRDefault="00C8668B" w:rsidP="0081206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8668B" w:rsidRPr="007A1328" w:rsidRDefault="00C8668B" w:rsidP="0081206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8668B" w:rsidRPr="007A1328" w:rsidRDefault="00C8668B" w:rsidP="0081206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8668B" w:rsidRPr="007A1328" w:rsidRDefault="00C8668B" w:rsidP="00812063">
      <w:pPr>
        <w:jc w:val="right"/>
        <w:rPr>
          <w:b/>
          <w:sz w:val="24"/>
        </w:rPr>
      </w:pPr>
    </w:p>
    <w:p w:rsidR="00C8668B" w:rsidRPr="007A1328" w:rsidRDefault="00C8668B" w:rsidP="0081206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90</w:t>
      </w:r>
      <w:r w:rsidRPr="007A1328">
        <w:rPr>
          <w:sz w:val="24"/>
        </w:rPr>
        <w:fldChar w:fldCharType="end"/>
      </w:r>
    </w:p>
    <w:p w:rsidR="00C8668B" w:rsidRPr="00812063" w:rsidRDefault="00C8668B" w:rsidP="00812063">
      <w:pPr>
        <w:pStyle w:val="Header"/>
      </w:pPr>
    </w:p>
    <w:p w:rsidR="00C8668B" w:rsidRDefault="00C8668B">
      <w:pPr>
        <w:pStyle w:val="Header"/>
      </w:pPr>
    </w:p>
    <w:p w:rsidR="00C8668B" w:rsidRDefault="00C8668B"/>
    <w:p w:rsidR="00C8668B" w:rsidRPr="007B3B51" w:rsidRDefault="00C8668B" w:rsidP="00781EE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68B" w:rsidRPr="007B3B51" w:rsidTr="00781EEC">
        <w:tc>
          <w:tcPr>
            <w:tcW w:w="1247" w:type="dxa"/>
          </w:tcPr>
          <w:p w:rsidR="00C8668B" w:rsidRPr="007B3B51" w:rsidRDefault="00C8668B" w:rsidP="00781EE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rsidR="00C8668B" w:rsidRPr="007B3B51" w:rsidRDefault="00C8668B" w:rsidP="00781E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Fringe Benefits Tax Assessment Act 1986</w:t>
            </w:r>
            <w:r w:rsidRPr="007B3B51">
              <w:rPr>
                <w:i/>
                <w:sz w:val="16"/>
                <w:szCs w:val="16"/>
              </w:rPr>
              <w:fldChar w:fldCharType="end"/>
            </w:r>
          </w:p>
        </w:tc>
        <w:tc>
          <w:tcPr>
            <w:tcW w:w="669" w:type="dxa"/>
          </w:tcPr>
          <w:p w:rsidR="00C8668B" w:rsidRPr="007B3B51" w:rsidRDefault="00C8668B" w:rsidP="00781EEC">
            <w:pPr>
              <w:jc w:val="right"/>
              <w:rPr>
                <w:sz w:val="16"/>
                <w:szCs w:val="16"/>
              </w:rPr>
            </w:pPr>
          </w:p>
        </w:tc>
      </w:tr>
      <w:tr w:rsidR="00C8668B" w:rsidRPr="0055472E" w:rsidTr="00781EEC">
        <w:tc>
          <w:tcPr>
            <w:tcW w:w="2190" w:type="dxa"/>
            <w:gridSpan w:val="2"/>
          </w:tcPr>
          <w:p w:rsidR="00C8668B" w:rsidRPr="0055472E" w:rsidRDefault="00C8668B" w:rsidP="00781EE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85</w:t>
            </w:r>
            <w:r w:rsidRPr="0055472E">
              <w:rPr>
                <w:sz w:val="16"/>
                <w:szCs w:val="16"/>
              </w:rPr>
              <w:fldChar w:fldCharType="end"/>
            </w:r>
          </w:p>
        </w:tc>
        <w:tc>
          <w:tcPr>
            <w:tcW w:w="2920" w:type="dxa"/>
          </w:tcPr>
          <w:p w:rsidR="00C8668B" w:rsidRPr="0055472E" w:rsidRDefault="00C8668B" w:rsidP="00781EE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30/8/19</w:t>
            </w:r>
            <w:r w:rsidRPr="0055472E">
              <w:rPr>
                <w:sz w:val="16"/>
                <w:szCs w:val="16"/>
              </w:rPr>
              <w:fldChar w:fldCharType="end"/>
            </w:r>
          </w:p>
        </w:tc>
        <w:tc>
          <w:tcPr>
            <w:tcW w:w="2193" w:type="dxa"/>
            <w:gridSpan w:val="2"/>
          </w:tcPr>
          <w:p w:rsidR="00C8668B" w:rsidRPr="0055472E" w:rsidRDefault="00C8668B" w:rsidP="00781EE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20/09/2019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20/9/19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20/9/19</w:t>
            </w:r>
            <w:r w:rsidRPr="0055472E">
              <w:rPr>
                <w:sz w:val="16"/>
                <w:szCs w:val="16"/>
              </w:rPr>
              <w:fldChar w:fldCharType="end"/>
            </w:r>
          </w:p>
        </w:tc>
      </w:tr>
    </w:tbl>
    <w:p w:rsidR="00C8668B" w:rsidRPr="00894503" w:rsidRDefault="00C8668B" w:rsidP="00894503">
      <w:pPr>
        <w:pStyle w:val="Footer"/>
      </w:pPr>
    </w:p>
    <w:p w:rsidR="00C8668B" w:rsidRDefault="00C8668B">
      <w:pPr>
        <w:pStyle w:val="Footer"/>
      </w:pPr>
    </w:p>
    <w:p w:rsidR="00C8668B" w:rsidRDefault="00C8668B"/>
    <w:p w:rsidR="00C8668B" w:rsidRPr="007B3B51" w:rsidRDefault="00C8668B" w:rsidP="00781EE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68B" w:rsidRPr="007B3B51" w:rsidTr="00781EEC">
        <w:tc>
          <w:tcPr>
            <w:tcW w:w="1247" w:type="dxa"/>
          </w:tcPr>
          <w:p w:rsidR="00C8668B" w:rsidRPr="007B3B51" w:rsidRDefault="00C8668B" w:rsidP="00781EEC">
            <w:pPr>
              <w:rPr>
                <w:i/>
                <w:sz w:val="16"/>
                <w:szCs w:val="16"/>
              </w:rPr>
            </w:pPr>
          </w:p>
        </w:tc>
        <w:tc>
          <w:tcPr>
            <w:tcW w:w="5387" w:type="dxa"/>
            <w:gridSpan w:val="3"/>
          </w:tcPr>
          <w:p w:rsidR="00C8668B" w:rsidRPr="007B3B51" w:rsidRDefault="00C8668B" w:rsidP="00781EE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Fringe Benefits Tax Assessment Act 1986</w:t>
            </w:r>
            <w:r w:rsidRPr="007B3B51">
              <w:rPr>
                <w:i/>
                <w:sz w:val="16"/>
                <w:szCs w:val="16"/>
              </w:rPr>
              <w:fldChar w:fldCharType="end"/>
            </w:r>
          </w:p>
        </w:tc>
        <w:tc>
          <w:tcPr>
            <w:tcW w:w="669" w:type="dxa"/>
          </w:tcPr>
          <w:p w:rsidR="00C8668B" w:rsidRPr="007B3B51" w:rsidRDefault="00C8668B" w:rsidP="00781EE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C8668B" w:rsidRPr="00130F37" w:rsidTr="00781EEC">
        <w:tc>
          <w:tcPr>
            <w:tcW w:w="2190" w:type="dxa"/>
            <w:gridSpan w:val="2"/>
          </w:tcPr>
          <w:p w:rsidR="00C8668B" w:rsidRPr="00130F37" w:rsidRDefault="00C8668B" w:rsidP="00781EE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85</w:t>
            </w:r>
            <w:r w:rsidRPr="00130F37">
              <w:rPr>
                <w:sz w:val="16"/>
                <w:szCs w:val="16"/>
              </w:rPr>
              <w:fldChar w:fldCharType="end"/>
            </w:r>
          </w:p>
        </w:tc>
        <w:tc>
          <w:tcPr>
            <w:tcW w:w="2920" w:type="dxa"/>
          </w:tcPr>
          <w:p w:rsidR="00C8668B" w:rsidRPr="00130F37" w:rsidRDefault="00C8668B" w:rsidP="00781EE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30/8/19</w:t>
            </w:r>
            <w:r w:rsidRPr="00130F37">
              <w:rPr>
                <w:sz w:val="16"/>
                <w:szCs w:val="16"/>
              </w:rPr>
              <w:fldChar w:fldCharType="end"/>
            </w:r>
          </w:p>
        </w:tc>
        <w:tc>
          <w:tcPr>
            <w:tcW w:w="2193" w:type="dxa"/>
            <w:gridSpan w:val="2"/>
          </w:tcPr>
          <w:p w:rsidR="00C8668B" w:rsidRPr="00130F37" w:rsidRDefault="00C8668B" w:rsidP="00781EE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20/09/2019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20/9/19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20/9/19</w:t>
            </w:r>
            <w:r w:rsidRPr="00130F37">
              <w:rPr>
                <w:sz w:val="16"/>
                <w:szCs w:val="16"/>
              </w:rPr>
              <w:fldChar w:fldCharType="end"/>
            </w:r>
          </w:p>
        </w:tc>
      </w:tr>
    </w:tbl>
    <w:p w:rsidR="00C8668B" w:rsidRPr="00894503" w:rsidRDefault="00C8668B" w:rsidP="00894503">
      <w:pPr>
        <w:pStyle w:val="Footer"/>
      </w:pPr>
    </w:p>
    <w:p w:rsidR="00C8668B" w:rsidRDefault="00C8668B">
      <w:pPr>
        <w:pStyle w:val="Footer"/>
      </w:pPr>
    </w:p>
    <w:p w:rsidR="00C8668B" w:rsidRDefault="00C8668B"/>
    <w:p w:rsidR="00C8668B" w:rsidRDefault="00C8668B">
      <w:pPr>
        <w:pBdr>
          <w:top w:val="single" w:sz="6" w:space="1" w:color="auto"/>
        </w:pBdr>
        <w:rPr>
          <w:sz w:val="18"/>
        </w:rPr>
      </w:pPr>
    </w:p>
    <w:p w:rsidR="00C8668B" w:rsidRDefault="00C8668B">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Fringe Benefits Tax Assessment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C8668B" w:rsidRDefault="00C8668B">
      <w:pPr>
        <w:pStyle w:val="Footer"/>
      </w:pPr>
    </w:p>
    <w:p w:rsidR="00C8668B" w:rsidRDefault="00C8668B"/>
    <w:p w:rsidR="00C8668B" w:rsidRPr="002A5BF5" w:rsidRDefault="00C8668B" w:rsidP="00C85125">
      <w:pPr>
        <w:pBdr>
          <w:top w:val="single" w:sz="6" w:space="1" w:color="auto"/>
        </w:pBdr>
        <w:rPr>
          <w:sz w:val="18"/>
          <w:szCs w:val="18"/>
        </w:rPr>
      </w:pPr>
    </w:p>
    <w:p w:rsidR="00C8668B" w:rsidRDefault="00C8668B" w:rsidP="00C85125">
      <w:pPr>
        <w:pStyle w:val="Footer"/>
      </w:pP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Fringe Benefits Tax Assessment Act 1986</w:t>
      </w:r>
      <w:r w:rsidRPr="002A5BF5">
        <w:rPr>
          <w:i/>
          <w:szCs w:val="22"/>
        </w:rPr>
        <w:fldChar w:fldCharType="end"/>
      </w:r>
      <w:r>
        <w:rPr>
          <w:i/>
          <w:szCs w:val="22"/>
        </w:rPr>
        <w:t xml:space="preserve">       </w:t>
      </w:r>
    </w:p>
    <w:p w:rsidR="00C8668B" w:rsidRDefault="00C8668B">
      <w:pPr>
        <w:pStyle w:val="Footer"/>
      </w:pPr>
    </w:p>
    <w:p w:rsidR="00C8668B" w:rsidRDefault="00C8668B"/>
    <w:p w:rsidR="00C8668B" w:rsidRPr="002A5BF5" w:rsidRDefault="00C8668B">
      <w:pPr>
        <w:pBdr>
          <w:top w:val="single" w:sz="6" w:space="1" w:color="auto"/>
        </w:pBdr>
        <w:rPr>
          <w:sz w:val="18"/>
          <w:szCs w:val="18"/>
        </w:rPr>
      </w:pPr>
    </w:p>
    <w:p w:rsidR="00C8668B" w:rsidRDefault="00C8668B">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Fringe Benefits Tax Assessment Act 1986</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1</w:t>
      </w:r>
      <w:r w:rsidRPr="002A5BF5">
        <w:rPr>
          <w:i/>
        </w:rPr>
        <w:fldChar w:fldCharType="end"/>
      </w:r>
    </w:p>
    <w:p w:rsidR="00C8668B" w:rsidRDefault="00C8668B">
      <w:pPr>
        <w:pStyle w:val="Footer"/>
      </w:pPr>
    </w:p>
    <w:p w:rsidR="00C8668B" w:rsidRDefault="00C8668B"/>
    <w:p w:rsidR="00C8668B" w:rsidRDefault="00C8668B">
      <w:pPr>
        <w:pBdr>
          <w:top w:val="single" w:sz="6" w:space="1" w:color="auto"/>
        </w:pBdr>
        <w:rPr>
          <w:sz w:val="18"/>
        </w:rPr>
      </w:pPr>
    </w:p>
    <w:p w:rsidR="00C8668B" w:rsidRDefault="00C8668B">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Fringe Benefits Tax Assessment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C8668B" w:rsidRDefault="00C8668B">
      <w:pPr>
        <w:rPr>
          <w:i/>
          <w:sz w:val="18"/>
        </w:rPr>
      </w:pPr>
      <w:r>
        <w:rPr>
          <w:i/>
          <w:sz w:val="18"/>
        </w:rPr>
        <w:fldChar w:fldCharType="begin"/>
      </w:r>
      <w:r>
        <w:rPr>
          <w:i/>
          <w:sz w:val="18"/>
        </w:rPr>
        <w:instrText xml:space="preserve"> FILENAME \p </w:instrText>
      </w:r>
      <w:r>
        <w:rPr>
          <w:i/>
          <w:sz w:val="18"/>
        </w:rPr>
        <w:fldChar w:fldCharType="separate"/>
      </w:r>
      <w:r>
        <w:rPr>
          <w:i/>
          <w:noProof/>
          <w:sz w:val="18"/>
        </w:rPr>
        <w:t>Q:\Word\Compilations\P19SN263.DOCX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222445">
        <w:rPr>
          <w:i/>
          <w:noProof/>
          <w:sz w:val="18"/>
        </w:rPr>
        <w:t>20/9/2019 10:16 AM</w:t>
      </w:r>
      <w:r>
        <w:rPr>
          <w:i/>
          <w:sz w:val="18"/>
        </w:rPr>
        <w:fldChar w:fldCharType="end"/>
      </w:r>
    </w:p>
    <w:p w:rsidR="00C8668B" w:rsidRDefault="00C8668B">
      <w:pPr>
        <w:pStyle w:val="Footer"/>
      </w:pPr>
    </w:p>
    <w:p w:rsidR="00C8668B" w:rsidRDefault="00C8668B"/>
    <w:p w:rsidR="00C8668B" w:rsidRDefault="00C8668B">
      <w:pPr>
        <w:spacing w:line="240" w:lineRule="auto"/>
      </w:pPr>
      <w:r>
        <w:separator/>
      </w:r>
    </w:p>
  </w:footnote>
  <w:footnote w:type="continuationSeparator" w:id="0">
    <w:p w:rsidR="00C8668B" w:rsidRDefault="00C866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Default="00C8668B" w:rsidP="009A2B5D">
    <w:pPr>
      <w:pStyle w:val="Header"/>
      <w:pBdr>
        <w:bottom w:val="single" w:sz="6" w:space="1" w:color="auto"/>
      </w:pBdr>
    </w:pPr>
  </w:p>
  <w:p w:rsidR="00C8668B" w:rsidRDefault="00C8668B" w:rsidP="009A2B5D">
    <w:pPr>
      <w:pStyle w:val="Header"/>
      <w:pBdr>
        <w:bottom w:val="single" w:sz="6" w:space="1" w:color="auto"/>
      </w:pBdr>
    </w:pPr>
  </w:p>
  <w:p w:rsidR="00C8668B" w:rsidRPr="001E77D2" w:rsidRDefault="00C8668B" w:rsidP="009A2B5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Default="00C8668B">
    <w:pPr>
      <w:rPr>
        <w:sz w:val="20"/>
      </w:rPr>
    </w:pPr>
    <w:r>
      <w:rPr>
        <w:b/>
        <w:sz w:val="20"/>
      </w:rPr>
      <w:fldChar w:fldCharType="begin"/>
    </w:r>
    <w:r>
      <w:rPr>
        <w:b/>
        <w:sz w:val="20"/>
      </w:rPr>
      <w:instrText xml:space="preserve"> STYLEREF CharChapNo </w:instrText>
    </w:r>
    <w:r w:rsidR="00222445">
      <w:rPr>
        <w:b/>
        <w:sz w:val="20"/>
      </w:rPr>
      <w:fldChar w:fldCharType="separate"/>
    </w:r>
    <w:r w:rsidR="00222445">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sidR="00222445">
      <w:rPr>
        <w:sz w:val="20"/>
      </w:rPr>
      <w:fldChar w:fldCharType="separate"/>
    </w:r>
    <w:r w:rsidR="00222445">
      <w:rPr>
        <w:noProof/>
        <w:sz w:val="20"/>
      </w:rPr>
      <w:t>Statutory interest rates for periods between 1 January 1946 and 2 April 1986</w:t>
    </w:r>
    <w:r>
      <w:rPr>
        <w:sz w:val="20"/>
      </w:rPr>
      <w:fldChar w:fldCharType="end"/>
    </w:r>
  </w:p>
  <w:p w:rsidR="00C8668B" w:rsidRDefault="00C8668B">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C8668B" w:rsidRDefault="00C8668B" w:rsidP="00592DC4">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Default="00C8668B" w:rsidP="00623B6E">
    <w:pPr>
      <w:jc w:val="right"/>
      <w:rPr>
        <w:sz w:val="20"/>
      </w:rPr>
    </w:pPr>
    <w:r>
      <w:rPr>
        <w:sz w:val="20"/>
      </w:rPr>
      <w:fldChar w:fldCharType="begin"/>
    </w:r>
    <w:r>
      <w:rPr>
        <w:sz w:val="20"/>
      </w:rPr>
      <w:instrText xml:space="preserve"> STYLEREF CharChapText </w:instrText>
    </w:r>
    <w:r>
      <w:rPr>
        <w:sz w:val="20"/>
      </w:rPr>
      <w:fldChar w:fldCharType="separate"/>
    </w:r>
    <w:r w:rsidR="00222445">
      <w:rPr>
        <w:noProof/>
        <w:sz w:val="20"/>
      </w:rPr>
      <w:t>Statutory interest rates for periods between 1 January 1946 and 2 April 1986</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222445">
      <w:rPr>
        <w:b/>
        <w:noProof/>
        <w:sz w:val="20"/>
      </w:rPr>
      <w:t>Schedule</w:t>
    </w:r>
    <w:r>
      <w:rPr>
        <w:b/>
        <w:sz w:val="20"/>
      </w:rPr>
      <w:fldChar w:fldCharType="end"/>
    </w:r>
  </w:p>
  <w:p w:rsidR="00C8668B" w:rsidRDefault="00C8668B" w:rsidP="00623B6E">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C8668B" w:rsidRDefault="00C8668B" w:rsidP="00592DC4">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Default="00C8668B" w:rsidP="00F377D6">
    <w:pPr>
      <w:pBdr>
        <w:bottom w:val="single" w:sz="6"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E528B" w:rsidRDefault="00C8668B" w:rsidP="00623B6E">
    <w:pPr>
      <w:rPr>
        <w:sz w:val="26"/>
        <w:szCs w:val="26"/>
      </w:rPr>
    </w:pPr>
  </w:p>
  <w:p w:rsidR="00C8668B" w:rsidRPr="00750516" w:rsidRDefault="00C8668B" w:rsidP="00623B6E">
    <w:pPr>
      <w:rPr>
        <w:b/>
        <w:sz w:val="20"/>
      </w:rPr>
    </w:pPr>
    <w:r w:rsidRPr="00750516">
      <w:rPr>
        <w:b/>
        <w:sz w:val="20"/>
      </w:rPr>
      <w:t>Endnotes</w:t>
    </w:r>
  </w:p>
  <w:p w:rsidR="00C8668B" w:rsidRPr="007A1328" w:rsidRDefault="00C8668B" w:rsidP="00623B6E">
    <w:pPr>
      <w:rPr>
        <w:sz w:val="20"/>
      </w:rPr>
    </w:pPr>
  </w:p>
  <w:p w:rsidR="00C8668B" w:rsidRPr="007A1328" w:rsidRDefault="00C8668B" w:rsidP="00623B6E">
    <w:pPr>
      <w:rPr>
        <w:b/>
        <w:sz w:val="24"/>
      </w:rPr>
    </w:pPr>
  </w:p>
  <w:p w:rsidR="00C8668B" w:rsidRPr="007E528B" w:rsidRDefault="00C8668B" w:rsidP="00F377D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22445">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E528B" w:rsidRDefault="00C8668B" w:rsidP="00623B6E">
    <w:pPr>
      <w:jc w:val="right"/>
      <w:rPr>
        <w:sz w:val="26"/>
        <w:szCs w:val="26"/>
      </w:rPr>
    </w:pPr>
  </w:p>
  <w:p w:rsidR="00C8668B" w:rsidRPr="00750516" w:rsidRDefault="00C8668B" w:rsidP="00623B6E">
    <w:pPr>
      <w:jc w:val="right"/>
      <w:rPr>
        <w:b/>
        <w:sz w:val="20"/>
      </w:rPr>
    </w:pPr>
    <w:r w:rsidRPr="00750516">
      <w:rPr>
        <w:b/>
        <w:sz w:val="20"/>
      </w:rPr>
      <w:t>Endnotes</w:t>
    </w:r>
  </w:p>
  <w:p w:rsidR="00C8668B" w:rsidRPr="007A1328" w:rsidRDefault="00C8668B" w:rsidP="00623B6E">
    <w:pPr>
      <w:jc w:val="right"/>
      <w:rPr>
        <w:sz w:val="20"/>
      </w:rPr>
    </w:pPr>
  </w:p>
  <w:p w:rsidR="00C8668B" w:rsidRPr="007A1328" w:rsidRDefault="00C8668B" w:rsidP="00623B6E">
    <w:pPr>
      <w:jc w:val="right"/>
      <w:rPr>
        <w:b/>
        <w:sz w:val="24"/>
      </w:rPr>
    </w:pPr>
  </w:p>
  <w:p w:rsidR="00C8668B" w:rsidRPr="007E528B" w:rsidRDefault="00C8668B" w:rsidP="00F377D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22445">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Default="00C8668B" w:rsidP="00812063">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Pr>
        <w:b/>
        <w:noProof/>
        <w:sz w:val="20"/>
      </w:rPr>
      <w:t>Schedule</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t>Statutory interest rates for periods between 1 January 1946 and 2 April 1986</w:t>
    </w:r>
    <w:r>
      <w:rPr>
        <w:sz w:val="20"/>
      </w:rPr>
      <w:fldChar w:fldCharType="end"/>
    </w:r>
  </w:p>
  <w:p w:rsidR="00C8668B" w:rsidRDefault="00C8668B" w:rsidP="0081206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8668B" w:rsidRPr="007A1328" w:rsidRDefault="00C8668B" w:rsidP="0081206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8668B" w:rsidRPr="007A1328" w:rsidRDefault="00C8668B" w:rsidP="00812063">
    <w:pPr>
      <w:rPr>
        <w:b/>
        <w:sz w:val="24"/>
      </w:rPr>
    </w:pPr>
  </w:p>
  <w:p w:rsidR="00C8668B" w:rsidRPr="007A1328" w:rsidRDefault="00C8668B" w:rsidP="0081206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167</w:t>
    </w:r>
    <w:r w:rsidRPr="007A1328">
      <w:rPr>
        <w:sz w:val="24"/>
      </w:rPr>
      <w:fldChar w:fldCharType="end"/>
    </w:r>
  </w:p>
  <w:p w:rsidR="00C8668B" w:rsidRPr="00812063" w:rsidRDefault="00C8668B" w:rsidP="0081206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A1328" w:rsidRDefault="00C8668B" w:rsidP="0081206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Statutory interest rates for periods between 1 January 1946 and 2 April 1986</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Schedule</w:t>
    </w:r>
    <w:r>
      <w:rPr>
        <w:b/>
        <w:sz w:val="20"/>
      </w:rPr>
      <w:fldChar w:fldCharType="end"/>
    </w:r>
  </w:p>
  <w:p w:rsidR="00C8668B" w:rsidRPr="007A1328" w:rsidRDefault="00C8668B" w:rsidP="0081206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8668B" w:rsidRPr="007A1328" w:rsidRDefault="00C8668B" w:rsidP="0081206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8668B" w:rsidRPr="007A1328" w:rsidRDefault="00C8668B" w:rsidP="00812063">
    <w:pPr>
      <w:jc w:val="right"/>
      <w:rPr>
        <w:b/>
        <w:sz w:val="24"/>
      </w:rPr>
    </w:pPr>
  </w:p>
  <w:p w:rsidR="00C8668B" w:rsidRPr="007A1328" w:rsidRDefault="00C8668B" w:rsidP="0081206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167</w:t>
    </w:r>
    <w:r w:rsidRPr="007A1328">
      <w:rPr>
        <w:sz w:val="24"/>
      </w:rPr>
      <w:fldChar w:fldCharType="end"/>
    </w:r>
  </w:p>
  <w:p w:rsidR="00C8668B" w:rsidRPr="00812063" w:rsidRDefault="00C8668B" w:rsidP="0081206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A1328" w:rsidRDefault="00C8668B" w:rsidP="00812063"/>
  <w:p w:rsidR="00C8668B" w:rsidRPr="00812063" w:rsidRDefault="00C8668B" w:rsidP="00812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Default="00C8668B" w:rsidP="009A2B5D">
    <w:pPr>
      <w:pStyle w:val="Header"/>
      <w:pBdr>
        <w:bottom w:val="single" w:sz="4" w:space="1" w:color="auto"/>
      </w:pBdr>
    </w:pPr>
  </w:p>
  <w:p w:rsidR="00C8668B" w:rsidRDefault="00C8668B" w:rsidP="009A2B5D">
    <w:pPr>
      <w:pStyle w:val="Header"/>
      <w:pBdr>
        <w:bottom w:val="single" w:sz="4" w:space="1" w:color="auto"/>
      </w:pBdr>
    </w:pPr>
  </w:p>
  <w:p w:rsidR="00C8668B" w:rsidRPr="001E77D2" w:rsidRDefault="00C8668B" w:rsidP="009A2B5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5F1388" w:rsidRDefault="00C8668B" w:rsidP="009A2B5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ED79B6" w:rsidRDefault="00C8668B" w:rsidP="00592DC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ED79B6" w:rsidRDefault="00C8668B" w:rsidP="00592DC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ED79B6" w:rsidRDefault="00C8668B" w:rsidP="00592DC4">
    <w:pPr>
      <w:pStyle w:val="Header"/>
      <w:pBdr>
        <w:bottom w:val="single" w:sz="6" w:space="0" w:color="auto"/>
      </w:pBd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Default="00C8668B" w:rsidP="00623B6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8668B" w:rsidRDefault="00C8668B" w:rsidP="00623B6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22445">
      <w:rPr>
        <w:b/>
        <w:noProof/>
        <w:sz w:val="20"/>
      </w:rPr>
      <w:t>Part XII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22445">
      <w:rPr>
        <w:noProof/>
        <w:sz w:val="20"/>
      </w:rPr>
      <w:t>Interpretation</w:t>
    </w:r>
    <w:r>
      <w:rPr>
        <w:sz w:val="20"/>
      </w:rPr>
      <w:fldChar w:fldCharType="end"/>
    </w:r>
  </w:p>
  <w:p w:rsidR="00C8668B" w:rsidRPr="007A1328" w:rsidRDefault="00C8668B" w:rsidP="00623B6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8668B" w:rsidRPr="007A1328" w:rsidRDefault="00C8668B" w:rsidP="00623B6E">
    <w:pPr>
      <w:rPr>
        <w:b/>
        <w:sz w:val="24"/>
      </w:rPr>
    </w:pPr>
  </w:p>
  <w:p w:rsidR="00C8668B" w:rsidRPr="007A1328" w:rsidRDefault="00C8668B" w:rsidP="00592DC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22445">
      <w:rPr>
        <w:noProof/>
        <w:sz w:val="24"/>
      </w:rPr>
      <w:t>166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A1328" w:rsidRDefault="00C8668B" w:rsidP="00623B6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8668B" w:rsidRPr="007A1328" w:rsidRDefault="00C8668B" w:rsidP="00623B6E">
    <w:pPr>
      <w:jc w:val="right"/>
      <w:rPr>
        <w:sz w:val="20"/>
      </w:rPr>
    </w:pPr>
    <w:r w:rsidRPr="007A1328">
      <w:rPr>
        <w:sz w:val="20"/>
      </w:rPr>
      <w:fldChar w:fldCharType="begin"/>
    </w:r>
    <w:r w:rsidRPr="007A1328">
      <w:rPr>
        <w:sz w:val="20"/>
      </w:rPr>
      <w:instrText xml:space="preserve"> STYLEREF CharPartText </w:instrText>
    </w:r>
    <w:r w:rsidR="00222445">
      <w:rPr>
        <w:sz w:val="20"/>
      </w:rPr>
      <w:fldChar w:fldCharType="separate"/>
    </w:r>
    <w:r w:rsidR="00222445">
      <w:rPr>
        <w:noProof/>
        <w:sz w:val="20"/>
      </w:rPr>
      <w:t>Interpretation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22445">
      <w:rPr>
        <w:b/>
        <w:sz w:val="20"/>
      </w:rPr>
      <w:fldChar w:fldCharType="separate"/>
    </w:r>
    <w:r w:rsidR="00222445">
      <w:rPr>
        <w:b/>
        <w:noProof/>
        <w:sz w:val="20"/>
      </w:rPr>
      <w:t>Part XII</w:t>
    </w:r>
    <w:r>
      <w:rPr>
        <w:b/>
        <w:sz w:val="20"/>
      </w:rPr>
      <w:fldChar w:fldCharType="end"/>
    </w:r>
  </w:p>
  <w:p w:rsidR="00C8668B" w:rsidRPr="007A1328" w:rsidRDefault="00C8668B" w:rsidP="00623B6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8668B" w:rsidRPr="007A1328" w:rsidRDefault="00C8668B" w:rsidP="00623B6E">
    <w:pPr>
      <w:jc w:val="right"/>
      <w:rPr>
        <w:b/>
        <w:sz w:val="24"/>
      </w:rPr>
    </w:pPr>
  </w:p>
  <w:p w:rsidR="00C8668B" w:rsidRPr="007A1328" w:rsidRDefault="00C8668B" w:rsidP="00592DC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22445">
      <w:rPr>
        <w:noProof/>
        <w:sz w:val="24"/>
      </w:rPr>
      <w:t>165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8B" w:rsidRPr="007A1328" w:rsidRDefault="00C8668B" w:rsidP="00592DC4">
    <w:pPr>
      <w:pBdr>
        <w:bottom w:val="singl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F21292"/>
    <w:multiLevelType w:val="hybridMultilevel"/>
    <w:tmpl w:val="0FC2E65E"/>
    <w:lvl w:ilvl="0" w:tplc="0C090001">
      <w:start w:val="1"/>
      <w:numFmt w:val="bullet"/>
      <w:lvlText w:val=""/>
      <w:lvlJc w:val="left"/>
      <w:pPr>
        <w:tabs>
          <w:tab w:val="num" w:pos="2988"/>
        </w:tabs>
        <w:ind w:left="2988" w:hanging="360"/>
      </w:pPr>
      <w:rPr>
        <w:rFonts w:ascii="Symbol" w:hAnsi="Symbol" w:hint="default"/>
      </w:rPr>
    </w:lvl>
    <w:lvl w:ilvl="1" w:tplc="0C090003" w:tentative="1">
      <w:start w:val="1"/>
      <w:numFmt w:val="bullet"/>
      <w:lvlText w:val="o"/>
      <w:lvlJc w:val="left"/>
      <w:pPr>
        <w:tabs>
          <w:tab w:val="num" w:pos="3708"/>
        </w:tabs>
        <w:ind w:left="3708" w:hanging="360"/>
      </w:pPr>
      <w:rPr>
        <w:rFonts w:ascii="Courier New" w:hAnsi="Courier New" w:cs="Courier New" w:hint="default"/>
      </w:rPr>
    </w:lvl>
    <w:lvl w:ilvl="2" w:tplc="0C090005" w:tentative="1">
      <w:start w:val="1"/>
      <w:numFmt w:val="bullet"/>
      <w:lvlText w:val=""/>
      <w:lvlJc w:val="left"/>
      <w:pPr>
        <w:tabs>
          <w:tab w:val="num" w:pos="4428"/>
        </w:tabs>
        <w:ind w:left="4428" w:hanging="360"/>
      </w:pPr>
      <w:rPr>
        <w:rFonts w:ascii="Wingdings" w:hAnsi="Wingdings" w:hint="default"/>
      </w:rPr>
    </w:lvl>
    <w:lvl w:ilvl="3" w:tplc="0C090001" w:tentative="1">
      <w:start w:val="1"/>
      <w:numFmt w:val="bullet"/>
      <w:lvlText w:val=""/>
      <w:lvlJc w:val="left"/>
      <w:pPr>
        <w:tabs>
          <w:tab w:val="num" w:pos="5148"/>
        </w:tabs>
        <w:ind w:left="5148" w:hanging="360"/>
      </w:pPr>
      <w:rPr>
        <w:rFonts w:ascii="Symbol" w:hAnsi="Symbol" w:hint="default"/>
      </w:rPr>
    </w:lvl>
    <w:lvl w:ilvl="4" w:tplc="0C090003" w:tentative="1">
      <w:start w:val="1"/>
      <w:numFmt w:val="bullet"/>
      <w:lvlText w:val="o"/>
      <w:lvlJc w:val="left"/>
      <w:pPr>
        <w:tabs>
          <w:tab w:val="num" w:pos="5868"/>
        </w:tabs>
        <w:ind w:left="5868" w:hanging="360"/>
      </w:pPr>
      <w:rPr>
        <w:rFonts w:ascii="Courier New" w:hAnsi="Courier New" w:cs="Courier New" w:hint="default"/>
      </w:rPr>
    </w:lvl>
    <w:lvl w:ilvl="5" w:tplc="0C090005" w:tentative="1">
      <w:start w:val="1"/>
      <w:numFmt w:val="bullet"/>
      <w:lvlText w:val=""/>
      <w:lvlJc w:val="left"/>
      <w:pPr>
        <w:tabs>
          <w:tab w:val="num" w:pos="6588"/>
        </w:tabs>
        <w:ind w:left="6588" w:hanging="360"/>
      </w:pPr>
      <w:rPr>
        <w:rFonts w:ascii="Wingdings" w:hAnsi="Wingdings" w:hint="default"/>
      </w:rPr>
    </w:lvl>
    <w:lvl w:ilvl="6" w:tplc="0C090001" w:tentative="1">
      <w:start w:val="1"/>
      <w:numFmt w:val="bullet"/>
      <w:lvlText w:val=""/>
      <w:lvlJc w:val="left"/>
      <w:pPr>
        <w:tabs>
          <w:tab w:val="num" w:pos="7308"/>
        </w:tabs>
        <w:ind w:left="7308" w:hanging="360"/>
      </w:pPr>
      <w:rPr>
        <w:rFonts w:ascii="Symbol" w:hAnsi="Symbol" w:hint="default"/>
      </w:rPr>
    </w:lvl>
    <w:lvl w:ilvl="7" w:tplc="0C090003" w:tentative="1">
      <w:start w:val="1"/>
      <w:numFmt w:val="bullet"/>
      <w:lvlText w:val="o"/>
      <w:lvlJc w:val="left"/>
      <w:pPr>
        <w:tabs>
          <w:tab w:val="num" w:pos="8028"/>
        </w:tabs>
        <w:ind w:left="8028" w:hanging="360"/>
      </w:pPr>
      <w:rPr>
        <w:rFonts w:ascii="Courier New" w:hAnsi="Courier New" w:cs="Courier New" w:hint="default"/>
      </w:rPr>
    </w:lvl>
    <w:lvl w:ilvl="8" w:tplc="0C090005" w:tentative="1">
      <w:start w:val="1"/>
      <w:numFmt w:val="bullet"/>
      <w:lvlText w:val=""/>
      <w:lvlJc w:val="left"/>
      <w:pPr>
        <w:tabs>
          <w:tab w:val="num" w:pos="8748"/>
        </w:tabs>
        <w:ind w:left="8748"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22"/>
  </w:num>
  <w:num w:numId="17">
    <w:abstractNumId w:val="18"/>
  </w:num>
  <w:num w:numId="18">
    <w:abstractNumId w:val="23"/>
  </w:num>
  <w:num w:numId="19">
    <w:abstractNumId w:val="15"/>
  </w:num>
  <w:num w:numId="20">
    <w:abstractNumId w:val="21"/>
  </w:num>
  <w:num w:numId="21">
    <w:abstractNumId w:val="16"/>
  </w:num>
  <w:num w:numId="22">
    <w:abstractNumId w:val="17"/>
  </w:num>
  <w:num w:numId="23">
    <w:abstractNumId w:val="10"/>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8CA"/>
    <w:rsid w:val="00006176"/>
    <w:rsid w:val="00007B6B"/>
    <w:rsid w:val="00007BD0"/>
    <w:rsid w:val="00010A29"/>
    <w:rsid w:val="00010EA5"/>
    <w:rsid w:val="00011102"/>
    <w:rsid w:val="00012317"/>
    <w:rsid w:val="000151C7"/>
    <w:rsid w:val="00016606"/>
    <w:rsid w:val="00022E4A"/>
    <w:rsid w:val="0002396D"/>
    <w:rsid w:val="00024AA3"/>
    <w:rsid w:val="00026194"/>
    <w:rsid w:val="00026A8F"/>
    <w:rsid w:val="00026E3E"/>
    <w:rsid w:val="00027A62"/>
    <w:rsid w:val="00030A36"/>
    <w:rsid w:val="00032144"/>
    <w:rsid w:val="0003284D"/>
    <w:rsid w:val="00035945"/>
    <w:rsid w:val="0003619B"/>
    <w:rsid w:val="0003627F"/>
    <w:rsid w:val="000414C4"/>
    <w:rsid w:val="00043486"/>
    <w:rsid w:val="00043517"/>
    <w:rsid w:val="00043BA0"/>
    <w:rsid w:val="0004419E"/>
    <w:rsid w:val="00047903"/>
    <w:rsid w:val="000506F2"/>
    <w:rsid w:val="000512DA"/>
    <w:rsid w:val="000518AF"/>
    <w:rsid w:val="00054BC0"/>
    <w:rsid w:val="000560EF"/>
    <w:rsid w:val="00056933"/>
    <w:rsid w:val="00057F12"/>
    <w:rsid w:val="00060406"/>
    <w:rsid w:val="00061992"/>
    <w:rsid w:val="00061B8B"/>
    <w:rsid w:val="000633CB"/>
    <w:rsid w:val="0006366B"/>
    <w:rsid w:val="00063678"/>
    <w:rsid w:val="00064265"/>
    <w:rsid w:val="00066B86"/>
    <w:rsid w:val="00066C63"/>
    <w:rsid w:val="00070101"/>
    <w:rsid w:val="000719B2"/>
    <w:rsid w:val="00073B89"/>
    <w:rsid w:val="0007672C"/>
    <w:rsid w:val="0008086C"/>
    <w:rsid w:val="00082B95"/>
    <w:rsid w:val="00083292"/>
    <w:rsid w:val="0008538E"/>
    <w:rsid w:val="000858C3"/>
    <w:rsid w:val="00091312"/>
    <w:rsid w:val="00091335"/>
    <w:rsid w:val="000934A5"/>
    <w:rsid w:val="00095834"/>
    <w:rsid w:val="000965DF"/>
    <w:rsid w:val="00096F2D"/>
    <w:rsid w:val="00097C8A"/>
    <w:rsid w:val="000A146A"/>
    <w:rsid w:val="000A3163"/>
    <w:rsid w:val="000A5C78"/>
    <w:rsid w:val="000A7CB9"/>
    <w:rsid w:val="000B008A"/>
    <w:rsid w:val="000B147C"/>
    <w:rsid w:val="000B3504"/>
    <w:rsid w:val="000B4FE6"/>
    <w:rsid w:val="000B5A56"/>
    <w:rsid w:val="000B66FD"/>
    <w:rsid w:val="000B7410"/>
    <w:rsid w:val="000B7DEE"/>
    <w:rsid w:val="000C13DB"/>
    <w:rsid w:val="000C1BF9"/>
    <w:rsid w:val="000C2DA6"/>
    <w:rsid w:val="000C44F6"/>
    <w:rsid w:val="000C7578"/>
    <w:rsid w:val="000D03A6"/>
    <w:rsid w:val="000D0583"/>
    <w:rsid w:val="000D284D"/>
    <w:rsid w:val="000E29ED"/>
    <w:rsid w:val="000E5331"/>
    <w:rsid w:val="000E677B"/>
    <w:rsid w:val="000F3367"/>
    <w:rsid w:val="000F3842"/>
    <w:rsid w:val="000F3B39"/>
    <w:rsid w:val="000F4084"/>
    <w:rsid w:val="000F5492"/>
    <w:rsid w:val="000F5786"/>
    <w:rsid w:val="000F5A79"/>
    <w:rsid w:val="000F7B11"/>
    <w:rsid w:val="001010CC"/>
    <w:rsid w:val="00102A39"/>
    <w:rsid w:val="00102D26"/>
    <w:rsid w:val="00103E59"/>
    <w:rsid w:val="001051D0"/>
    <w:rsid w:val="00106BD4"/>
    <w:rsid w:val="001072CD"/>
    <w:rsid w:val="001101F3"/>
    <w:rsid w:val="001104E7"/>
    <w:rsid w:val="00111CFD"/>
    <w:rsid w:val="001126F0"/>
    <w:rsid w:val="00113013"/>
    <w:rsid w:val="00114022"/>
    <w:rsid w:val="00114627"/>
    <w:rsid w:val="00114E61"/>
    <w:rsid w:val="00114FB2"/>
    <w:rsid w:val="001153E6"/>
    <w:rsid w:val="0011543B"/>
    <w:rsid w:val="001172ED"/>
    <w:rsid w:val="001178D9"/>
    <w:rsid w:val="001217A4"/>
    <w:rsid w:val="00123AB2"/>
    <w:rsid w:val="00125141"/>
    <w:rsid w:val="00126FDF"/>
    <w:rsid w:val="0012727A"/>
    <w:rsid w:val="00127D72"/>
    <w:rsid w:val="00127EE5"/>
    <w:rsid w:val="0013120B"/>
    <w:rsid w:val="00136290"/>
    <w:rsid w:val="00143A2C"/>
    <w:rsid w:val="00144381"/>
    <w:rsid w:val="00144504"/>
    <w:rsid w:val="00144914"/>
    <w:rsid w:val="00144D1D"/>
    <w:rsid w:val="00144E94"/>
    <w:rsid w:val="0014588B"/>
    <w:rsid w:val="00145E3A"/>
    <w:rsid w:val="001510A5"/>
    <w:rsid w:val="00151A9C"/>
    <w:rsid w:val="00151CA1"/>
    <w:rsid w:val="0015404F"/>
    <w:rsid w:val="00157BD5"/>
    <w:rsid w:val="00160062"/>
    <w:rsid w:val="001619E3"/>
    <w:rsid w:val="00161A8C"/>
    <w:rsid w:val="00162AEB"/>
    <w:rsid w:val="001631CA"/>
    <w:rsid w:val="0016465F"/>
    <w:rsid w:val="00172C04"/>
    <w:rsid w:val="001774BA"/>
    <w:rsid w:val="001810A4"/>
    <w:rsid w:val="001817EB"/>
    <w:rsid w:val="0018208E"/>
    <w:rsid w:val="00182AF5"/>
    <w:rsid w:val="00182E26"/>
    <w:rsid w:val="001846C6"/>
    <w:rsid w:val="00187338"/>
    <w:rsid w:val="00191837"/>
    <w:rsid w:val="00194B63"/>
    <w:rsid w:val="00197011"/>
    <w:rsid w:val="00197603"/>
    <w:rsid w:val="001A294E"/>
    <w:rsid w:val="001A3553"/>
    <w:rsid w:val="001A3C0D"/>
    <w:rsid w:val="001A5FDA"/>
    <w:rsid w:val="001A71AE"/>
    <w:rsid w:val="001B0BB9"/>
    <w:rsid w:val="001B12B6"/>
    <w:rsid w:val="001B1409"/>
    <w:rsid w:val="001B1468"/>
    <w:rsid w:val="001B190E"/>
    <w:rsid w:val="001B21F3"/>
    <w:rsid w:val="001B2D0F"/>
    <w:rsid w:val="001B58B7"/>
    <w:rsid w:val="001B5915"/>
    <w:rsid w:val="001B642C"/>
    <w:rsid w:val="001C0A76"/>
    <w:rsid w:val="001C3219"/>
    <w:rsid w:val="001C3AAB"/>
    <w:rsid w:val="001C562A"/>
    <w:rsid w:val="001C7E90"/>
    <w:rsid w:val="001D0C72"/>
    <w:rsid w:val="001D1F97"/>
    <w:rsid w:val="001D3F95"/>
    <w:rsid w:val="001D58DA"/>
    <w:rsid w:val="001D71A9"/>
    <w:rsid w:val="001E14E0"/>
    <w:rsid w:val="001E1E75"/>
    <w:rsid w:val="001E2BF2"/>
    <w:rsid w:val="001E4286"/>
    <w:rsid w:val="001E441F"/>
    <w:rsid w:val="001E45AA"/>
    <w:rsid w:val="001E4B98"/>
    <w:rsid w:val="001E57D0"/>
    <w:rsid w:val="001F140F"/>
    <w:rsid w:val="001F2D30"/>
    <w:rsid w:val="001F3FE0"/>
    <w:rsid w:val="001F5ECC"/>
    <w:rsid w:val="002032A8"/>
    <w:rsid w:val="00204D09"/>
    <w:rsid w:val="00205F2E"/>
    <w:rsid w:val="002065AD"/>
    <w:rsid w:val="00211FCF"/>
    <w:rsid w:val="0021398A"/>
    <w:rsid w:val="00213F8F"/>
    <w:rsid w:val="00214473"/>
    <w:rsid w:val="00215103"/>
    <w:rsid w:val="0021537E"/>
    <w:rsid w:val="00217B9C"/>
    <w:rsid w:val="00220704"/>
    <w:rsid w:val="00221944"/>
    <w:rsid w:val="00222445"/>
    <w:rsid w:val="002308F2"/>
    <w:rsid w:val="00230AD7"/>
    <w:rsid w:val="002317C8"/>
    <w:rsid w:val="00235CB9"/>
    <w:rsid w:val="00235D97"/>
    <w:rsid w:val="00242A11"/>
    <w:rsid w:val="00246274"/>
    <w:rsid w:val="002462F1"/>
    <w:rsid w:val="00247AF3"/>
    <w:rsid w:val="002505D8"/>
    <w:rsid w:val="002520CE"/>
    <w:rsid w:val="00252478"/>
    <w:rsid w:val="00255DA6"/>
    <w:rsid w:val="0025733B"/>
    <w:rsid w:val="00257CDB"/>
    <w:rsid w:val="00257F75"/>
    <w:rsid w:val="00262D4E"/>
    <w:rsid w:val="00263071"/>
    <w:rsid w:val="00264B1F"/>
    <w:rsid w:val="00267324"/>
    <w:rsid w:val="00267FAF"/>
    <w:rsid w:val="00271F5A"/>
    <w:rsid w:val="0027340A"/>
    <w:rsid w:val="00273E52"/>
    <w:rsid w:val="0027477A"/>
    <w:rsid w:val="00274987"/>
    <w:rsid w:val="002758C8"/>
    <w:rsid w:val="00275FFA"/>
    <w:rsid w:val="0027647D"/>
    <w:rsid w:val="00280C3C"/>
    <w:rsid w:val="00283CFB"/>
    <w:rsid w:val="0028439E"/>
    <w:rsid w:val="00286044"/>
    <w:rsid w:val="00287784"/>
    <w:rsid w:val="00290723"/>
    <w:rsid w:val="00290D64"/>
    <w:rsid w:val="00293DB6"/>
    <w:rsid w:val="0029596D"/>
    <w:rsid w:val="0029676A"/>
    <w:rsid w:val="002A008A"/>
    <w:rsid w:val="002A39AB"/>
    <w:rsid w:val="002A43A7"/>
    <w:rsid w:val="002A4FD4"/>
    <w:rsid w:val="002A5FA6"/>
    <w:rsid w:val="002A71AD"/>
    <w:rsid w:val="002A7531"/>
    <w:rsid w:val="002A7ABF"/>
    <w:rsid w:val="002B044A"/>
    <w:rsid w:val="002B0614"/>
    <w:rsid w:val="002B1A7A"/>
    <w:rsid w:val="002B2752"/>
    <w:rsid w:val="002B7806"/>
    <w:rsid w:val="002C0CCC"/>
    <w:rsid w:val="002C26DB"/>
    <w:rsid w:val="002C27D5"/>
    <w:rsid w:val="002C41F2"/>
    <w:rsid w:val="002C6963"/>
    <w:rsid w:val="002D006D"/>
    <w:rsid w:val="002D176F"/>
    <w:rsid w:val="002D1F46"/>
    <w:rsid w:val="002D6654"/>
    <w:rsid w:val="002D73E6"/>
    <w:rsid w:val="002E1F2D"/>
    <w:rsid w:val="002E4EF4"/>
    <w:rsid w:val="002E56B5"/>
    <w:rsid w:val="002E5991"/>
    <w:rsid w:val="002E6351"/>
    <w:rsid w:val="002F0BAE"/>
    <w:rsid w:val="002F1F2F"/>
    <w:rsid w:val="002F2F2D"/>
    <w:rsid w:val="002F3006"/>
    <w:rsid w:val="002F4B2C"/>
    <w:rsid w:val="002F4C14"/>
    <w:rsid w:val="002F5B83"/>
    <w:rsid w:val="002F5DBD"/>
    <w:rsid w:val="002F6ABE"/>
    <w:rsid w:val="00300AED"/>
    <w:rsid w:val="00301E60"/>
    <w:rsid w:val="00302C08"/>
    <w:rsid w:val="00303796"/>
    <w:rsid w:val="0030428D"/>
    <w:rsid w:val="00304AC8"/>
    <w:rsid w:val="0030707F"/>
    <w:rsid w:val="00311295"/>
    <w:rsid w:val="00312476"/>
    <w:rsid w:val="00312C46"/>
    <w:rsid w:val="00313877"/>
    <w:rsid w:val="00314EBF"/>
    <w:rsid w:val="00315ED1"/>
    <w:rsid w:val="003175BE"/>
    <w:rsid w:val="003206E7"/>
    <w:rsid w:val="00321943"/>
    <w:rsid w:val="00324D97"/>
    <w:rsid w:val="00325EBD"/>
    <w:rsid w:val="0032759A"/>
    <w:rsid w:val="00327646"/>
    <w:rsid w:val="00330CD8"/>
    <w:rsid w:val="003324AF"/>
    <w:rsid w:val="0033259F"/>
    <w:rsid w:val="00335A76"/>
    <w:rsid w:val="00335B07"/>
    <w:rsid w:val="003361AE"/>
    <w:rsid w:val="0034029F"/>
    <w:rsid w:val="00340A1E"/>
    <w:rsid w:val="00341E33"/>
    <w:rsid w:val="003431F8"/>
    <w:rsid w:val="00343A2D"/>
    <w:rsid w:val="00343B47"/>
    <w:rsid w:val="00344176"/>
    <w:rsid w:val="003448AE"/>
    <w:rsid w:val="00344EA0"/>
    <w:rsid w:val="00345307"/>
    <w:rsid w:val="00345692"/>
    <w:rsid w:val="00346895"/>
    <w:rsid w:val="00353326"/>
    <w:rsid w:val="003534AF"/>
    <w:rsid w:val="00353567"/>
    <w:rsid w:val="003559B8"/>
    <w:rsid w:val="0035618C"/>
    <w:rsid w:val="003572B7"/>
    <w:rsid w:val="00360ABB"/>
    <w:rsid w:val="003639E4"/>
    <w:rsid w:val="00363D27"/>
    <w:rsid w:val="00366A7C"/>
    <w:rsid w:val="003707C4"/>
    <w:rsid w:val="00370DAF"/>
    <w:rsid w:val="00371C70"/>
    <w:rsid w:val="00373603"/>
    <w:rsid w:val="003759BE"/>
    <w:rsid w:val="0038124B"/>
    <w:rsid w:val="00381AB0"/>
    <w:rsid w:val="003826E8"/>
    <w:rsid w:val="00382F9D"/>
    <w:rsid w:val="0038347C"/>
    <w:rsid w:val="00383EE8"/>
    <w:rsid w:val="003847E8"/>
    <w:rsid w:val="00385458"/>
    <w:rsid w:val="003859B1"/>
    <w:rsid w:val="003860FD"/>
    <w:rsid w:val="00390670"/>
    <w:rsid w:val="003970EE"/>
    <w:rsid w:val="003A059C"/>
    <w:rsid w:val="003A14CE"/>
    <w:rsid w:val="003A4361"/>
    <w:rsid w:val="003A5D16"/>
    <w:rsid w:val="003A5DD2"/>
    <w:rsid w:val="003B034F"/>
    <w:rsid w:val="003B2362"/>
    <w:rsid w:val="003B2502"/>
    <w:rsid w:val="003B4DD2"/>
    <w:rsid w:val="003B7B7B"/>
    <w:rsid w:val="003C11DF"/>
    <w:rsid w:val="003C2662"/>
    <w:rsid w:val="003C26D8"/>
    <w:rsid w:val="003C3888"/>
    <w:rsid w:val="003C3DD1"/>
    <w:rsid w:val="003C5C99"/>
    <w:rsid w:val="003C694F"/>
    <w:rsid w:val="003C6EF1"/>
    <w:rsid w:val="003C7605"/>
    <w:rsid w:val="003D5F74"/>
    <w:rsid w:val="003E014D"/>
    <w:rsid w:val="003E22A7"/>
    <w:rsid w:val="003E282E"/>
    <w:rsid w:val="003E42B3"/>
    <w:rsid w:val="003E552A"/>
    <w:rsid w:val="003E64CF"/>
    <w:rsid w:val="003E728C"/>
    <w:rsid w:val="003E7B36"/>
    <w:rsid w:val="003F04DD"/>
    <w:rsid w:val="003F061D"/>
    <w:rsid w:val="003F1A56"/>
    <w:rsid w:val="003F1BC0"/>
    <w:rsid w:val="003F35FB"/>
    <w:rsid w:val="003F568D"/>
    <w:rsid w:val="003F5CA0"/>
    <w:rsid w:val="003F7B07"/>
    <w:rsid w:val="003F7CB6"/>
    <w:rsid w:val="00401786"/>
    <w:rsid w:val="00403940"/>
    <w:rsid w:val="004067FC"/>
    <w:rsid w:val="00410652"/>
    <w:rsid w:val="00411BA1"/>
    <w:rsid w:val="004124F6"/>
    <w:rsid w:val="00414B3A"/>
    <w:rsid w:val="00415AC1"/>
    <w:rsid w:val="004165B2"/>
    <w:rsid w:val="0042140C"/>
    <w:rsid w:val="00423D93"/>
    <w:rsid w:val="00425C1B"/>
    <w:rsid w:val="00426316"/>
    <w:rsid w:val="004309E5"/>
    <w:rsid w:val="00431C5A"/>
    <w:rsid w:val="00432AAA"/>
    <w:rsid w:val="00433608"/>
    <w:rsid w:val="004350EE"/>
    <w:rsid w:val="004404C6"/>
    <w:rsid w:val="00440CC3"/>
    <w:rsid w:val="00441BA9"/>
    <w:rsid w:val="00446EDB"/>
    <w:rsid w:val="004510F4"/>
    <w:rsid w:val="00452D40"/>
    <w:rsid w:val="0045338C"/>
    <w:rsid w:val="004537E4"/>
    <w:rsid w:val="00453EEB"/>
    <w:rsid w:val="00454C79"/>
    <w:rsid w:val="00456794"/>
    <w:rsid w:val="00456C8B"/>
    <w:rsid w:val="0046258E"/>
    <w:rsid w:val="004644DB"/>
    <w:rsid w:val="00470063"/>
    <w:rsid w:val="0047162A"/>
    <w:rsid w:val="004737E0"/>
    <w:rsid w:val="00473FCC"/>
    <w:rsid w:val="00480D8E"/>
    <w:rsid w:val="00481D55"/>
    <w:rsid w:val="00481DC7"/>
    <w:rsid w:val="00481DEF"/>
    <w:rsid w:val="00483BD1"/>
    <w:rsid w:val="004840DF"/>
    <w:rsid w:val="004867D5"/>
    <w:rsid w:val="00486B07"/>
    <w:rsid w:val="0048787B"/>
    <w:rsid w:val="004878AB"/>
    <w:rsid w:val="0049026D"/>
    <w:rsid w:val="004907B4"/>
    <w:rsid w:val="00490C3C"/>
    <w:rsid w:val="00490F0A"/>
    <w:rsid w:val="004911FB"/>
    <w:rsid w:val="004912B4"/>
    <w:rsid w:val="004918A6"/>
    <w:rsid w:val="00491B94"/>
    <w:rsid w:val="00494092"/>
    <w:rsid w:val="00495660"/>
    <w:rsid w:val="0049595A"/>
    <w:rsid w:val="00496D2E"/>
    <w:rsid w:val="004A09A5"/>
    <w:rsid w:val="004A1854"/>
    <w:rsid w:val="004A1CF7"/>
    <w:rsid w:val="004A2A75"/>
    <w:rsid w:val="004A2F97"/>
    <w:rsid w:val="004A3E01"/>
    <w:rsid w:val="004A504B"/>
    <w:rsid w:val="004A6171"/>
    <w:rsid w:val="004B0785"/>
    <w:rsid w:val="004B50C9"/>
    <w:rsid w:val="004B66AA"/>
    <w:rsid w:val="004B6C17"/>
    <w:rsid w:val="004B7E2D"/>
    <w:rsid w:val="004C087A"/>
    <w:rsid w:val="004C1021"/>
    <w:rsid w:val="004C1813"/>
    <w:rsid w:val="004C201B"/>
    <w:rsid w:val="004C38B8"/>
    <w:rsid w:val="004C528C"/>
    <w:rsid w:val="004C6D85"/>
    <w:rsid w:val="004D0857"/>
    <w:rsid w:val="004D222D"/>
    <w:rsid w:val="004D3D59"/>
    <w:rsid w:val="004D58AA"/>
    <w:rsid w:val="004D6E1E"/>
    <w:rsid w:val="004E0BBF"/>
    <w:rsid w:val="004E29F2"/>
    <w:rsid w:val="004E3701"/>
    <w:rsid w:val="004E38B8"/>
    <w:rsid w:val="004E4E2F"/>
    <w:rsid w:val="004E5E7C"/>
    <w:rsid w:val="004E5FB9"/>
    <w:rsid w:val="004F0020"/>
    <w:rsid w:val="004F06EC"/>
    <w:rsid w:val="004F14BB"/>
    <w:rsid w:val="004F2B79"/>
    <w:rsid w:val="004F418F"/>
    <w:rsid w:val="004F5B0B"/>
    <w:rsid w:val="004F7EA0"/>
    <w:rsid w:val="00500543"/>
    <w:rsid w:val="00501EB1"/>
    <w:rsid w:val="005021A3"/>
    <w:rsid w:val="005027E3"/>
    <w:rsid w:val="0050338D"/>
    <w:rsid w:val="00504463"/>
    <w:rsid w:val="00505B39"/>
    <w:rsid w:val="00510631"/>
    <w:rsid w:val="00512768"/>
    <w:rsid w:val="005129B9"/>
    <w:rsid w:val="00512E8E"/>
    <w:rsid w:val="00514732"/>
    <w:rsid w:val="00514C90"/>
    <w:rsid w:val="00516C5C"/>
    <w:rsid w:val="00520AA7"/>
    <w:rsid w:val="005210B3"/>
    <w:rsid w:val="00523D3C"/>
    <w:rsid w:val="00525804"/>
    <w:rsid w:val="00526D19"/>
    <w:rsid w:val="0053097F"/>
    <w:rsid w:val="00531865"/>
    <w:rsid w:val="005318CA"/>
    <w:rsid w:val="00535964"/>
    <w:rsid w:val="00535A57"/>
    <w:rsid w:val="00536A63"/>
    <w:rsid w:val="00540E11"/>
    <w:rsid w:val="005430B4"/>
    <w:rsid w:val="00544972"/>
    <w:rsid w:val="00544E81"/>
    <w:rsid w:val="00544F8B"/>
    <w:rsid w:val="00545330"/>
    <w:rsid w:val="00545BB9"/>
    <w:rsid w:val="00546E80"/>
    <w:rsid w:val="005471EF"/>
    <w:rsid w:val="00547DD1"/>
    <w:rsid w:val="00550013"/>
    <w:rsid w:val="0055363B"/>
    <w:rsid w:val="00553696"/>
    <w:rsid w:val="00556260"/>
    <w:rsid w:val="005569DF"/>
    <w:rsid w:val="00557B54"/>
    <w:rsid w:val="0056171C"/>
    <w:rsid w:val="00562AC4"/>
    <w:rsid w:val="0056649F"/>
    <w:rsid w:val="00570B28"/>
    <w:rsid w:val="005747CD"/>
    <w:rsid w:val="00574B8B"/>
    <w:rsid w:val="005755D4"/>
    <w:rsid w:val="00576D4F"/>
    <w:rsid w:val="00576E9D"/>
    <w:rsid w:val="0058254F"/>
    <w:rsid w:val="005833BE"/>
    <w:rsid w:val="00583CF0"/>
    <w:rsid w:val="0058400F"/>
    <w:rsid w:val="005841E3"/>
    <w:rsid w:val="00584728"/>
    <w:rsid w:val="005850BE"/>
    <w:rsid w:val="00585C68"/>
    <w:rsid w:val="005864B4"/>
    <w:rsid w:val="00587380"/>
    <w:rsid w:val="00587FE0"/>
    <w:rsid w:val="0059105B"/>
    <w:rsid w:val="00592DC4"/>
    <w:rsid w:val="005944A1"/>
    <w:rsid w:val="005976D2"/>
    <w:rsid w:val="005A049B"/>
    <w:rsid w:val="005A2117"/>
    <w:rsid w:val="005A3300"/>
    <w:rsid w:val="005A4117"/>
    <w:rsid w:val="005B00E9"/>
    <w:rsid w:val="005B2225"/>
    <w:rsid w:val="005B360A"/>
    <w:rsid w:val="005B3CB5"/>
    <w:rsid w:val="005B576F"/>
    <w:rsid w:val="005B5CFC"/>
    <w:rsid w:val="005B6C63"/>
    <w:rsid w:val="005C22A9"/>
    <w:rsid w:val="005C3CD8"/>
    <w:rsid w:val="005C630A"/>
    <w:rsid w:val="005C67FC"/>
    <w:rsid w:val="005C7354"/>
    <w:rsid w:val="005D15FC"/>
    <w:rsid w:val="005D2229"/>
    <w:rsid w:val="005D27E0"/>
    <w:rsid w:val="005D5ECA"/>
    <w:rsid w:val="005D61E8"/>
    <w:rsid w:val="005D6E95"/>
    <w:rsid w:val="005D7EAB"/>
    <w:rsid w:val="005E1E35"/>
    <w:rsid w:val="005E37B9"/>
    <w:rsid w:val="005E3DB9"/>
    <w:rsid w:val="005E4B5B"/>
    <w:rsid w:val="005E4DD0"/>
    <w:rsid w:val="005E683A"/>
    <w:rsid w:val="005E768C"/>
    <w:rsid w:val="005E76C0"/>
    <w:rsid w:val="005E7743"/>
    <w:rsid w:val="005F0D2A"/>
    <w:rsid w:val="005F12E1"/>
    <w:rsid w:val="005F1974"/>
    <w:rsid w:val="005F35ED"/>
    <w:rsid w:val="005F565C"/>
    <w:rsid w:val="005F5E36"/>
    <w:rsid w:val="006004FF"/>
    <w:rsid w:val="00602DFC"/>
    <w:rsid w:val="00602E9E"/>
    <w:rsid w:val="00602F92"/>
    <w:rsid w:val="0060359D"/>
    <w:rsid w:val="00604469"/>
    <w:rsid w:val="00604975"/>
    <w:rsid w:val="00606378"/>
    <w:rsid w:val="00606F10"/>
    <w:rsid w:val="00613B53"/>
    <w:rsid w:val="00613D73"/>
    <w:rsid w:val="0061461C"/>
    <w:rsid w:val="00614B72"/>
    <w:rsid w:val="00614D84"/>
    <w:rsid w:val="0061504F"/>
    <w:rsid w:val="00623918"/>
    <w:rsid w:val="00623B6E"/>
    <w:rsid w:val="00631127"/>
    <w:rsid w:val="0063239F"/>
    <w:rsid w:val="00632E26"/>
    <w:rsid w:val="00634770"/>
    <w:rsid w:val="00636A2C"/>
    <w:rsid w:val="00640243"/>
    <w:rsid w:val="00640EFE"/>
    <w:rsid w:val="0064153C"/>
    <w:rsid w:val="00641696"/>
    <w:rsid w:val="00641A6C"/>
    <w:rsid w:val="00641C33"/>
    <w:rsid w:val="0064739A"/>
    <w:rsid w:val="00651646"/>
    <w:rsid w:val="00653362"/>
    <w:rsid w:val="00653B66"/>
    <w:rsid w:val="006544B1"/>
    <w:rsid w:val="00656C96"/>
    <w:rsid w:val="00657C91"/>
    <w:rsid w:val="00657D7A"/>
    <w:rsid w:val="006600E7"/>
    <w:rsid w:val="0066181F"/>
    <w:rsid w:val="0066280C"/>
    <w:rsid w:val="0066710C"/>
    <w:rsid w:val="006672A9"/>
    <w:rsid w:val="006719FC"/>
    <w:rsid w:val="00672797"/>
    <w:rsid w:val="00673951"/>
    <w:rsid w:val="0067505F"/>
    <w:rsid w:val="00675FE0"/>
    <w:rsid w:val="00677B4A"/>
    <w:rsid w:val="00680932"/>
    <w:rsid w:val="00680ABA"/>
    <w:rsid w:val="006823A5"/>
    <w:rsid w:val="006852A5"/>
    <w:rsid w:val="00686233"/>
    <w:rsid w:val="00687FE6"/>
    <w:rsid w:val="00690020"/>
    <w:rsid w:val="00691CC5"/>
    <w:rsid w:val="00692DF1"/>
    <w:rsid w:val="00692EDC"/>
    <w:rsid w:val="006952CA"/>
    <w:rsid w:val="00696ED8"/>
    <w:rsid w:val="00696FE6"/>
    <w:rsid w:val="00697822"/>
    <w:rsid w:val="006A40DE"/>
    <w:rsid w:val="006A5342"/>
    <w:rsid w:val="006A5998"/>
    <w:rsid w:val="006A663A"/>
    <w:rsid w:val="006A6B9E"/>
    <w:rsid w:val="006A7178"/>
    <w:rsid w:val="006B04F7"/>
    <w:rsid w:val="006B0ED6"/>
    <w:rsid w:val="006B118A"/>
    <w:rsid w:val="006B3634"/>
    <w:rsid w:val="006B44A2"/>
    <w:rsid w:val="006B4F3C"/>
    <w:rsid w:val="006B525E"/>
    <w:rsid w:val="006B5C73"/>
    <w:rsid w:val="006B75C6"/>
    <w:rsid w:val="006C0149"/>
    <w:rsid w:val="006C2242"/>
    <w:rsid w:val="006C319B"/>
    <w:rsid w:val="006C3D89"/>
    <w:rsid w:val="006C5137"/>
    <w:rsid w:val="006C5E88"/>
    <w:rsid w:val="006D0201"/>
    <w:rsid w:val="006D1B6F"/>
    <w:rsid w:val="006D26ED"/>
    <w:rsid w:val="006D30F4"/>
    <w:rsid w:val="006D3ED1"/>
    <w:rsid w:val="006D4000"/>
    <w:rsid w:val="006D497B"/>
    <w:rsid w:val="006D62B5"/>
    <w:rsid w:val="006E0CCC"/>
    <w:rsid w:val="006E1790"/>
    <w:rsid w:val="006E183D"/>
    <w:rsid w:val="006E1AC9"/>
    <w:rsid w:val="006E6BCB"/>
    <w:rsid w:val="006F2155"/>
    <w:rsid w:val="006F59C4"/>
    <w:rsid w:val="006F6160"/>
    <w:rsid w:val="006F7B3B"/>
    <w:rsid w:val="007000D9"/>
    <w:rsid w:val="00700290"/>
    <w:rsid w:val="0070069A"/>
    <w:rsid w:val="007008EA"/>
    <w:rsid w:val="00702E7E"/>
    <w:rsid w:val="00703D68"/>
    <w:rsid w:val="007048AB"/>
    <w:rsid w:val="00707178"/>
    <w:rsid w:val="0070738E"/>
    <w:rsid w:val="00711EDB"/>
    <w:rsid w:val="007141DD"/>
    <w:rsid w:val="00714642"/>
    <w:rsid w:val="00715128"/>
    <w:rsid w:val="00716227"/>
    <w:rsid w:val="007163F4"/>
    <w:rsid w:val="00716A85"/>
    <w:rsid w:val="00722A6C"/>
    <w:rsid w:val="00730B8D"/>
    <w:rsid w:val="0073193D"/>
    <w:rsid w:val="007328C9"/>
    <w:rsid w:val="00733784"/>
    <w:rsid w:val="00734483"/>
    <w:rsid w:val="007350A3"/>
    <w:rsid w:val="00737254"/>
    <w:rsid w:val="00740902"/>
    <w:rsid w:val="00743B94"/>
    <w:rsid w:val="0074564A"/>
    <w:rsid w:val="00745C71"/>
    <w:rsid w:val="00746642"/>
    <w:rsid w:val="00750A4B"/>
    <w:rsid w:val="00754855"/>
    <w:rsid w:val="00754970"/>
    <w:rsid w:val="00754A5E"/>
    <w:rsid w:val="0075502B"/>
    <w:rsid w:val="007552D7"/>
    <w:rsid w:val="0076021B"/>
    <w:rsid w:val="007603EC"/>
    <w:rsid w:val="00762020"/>
    <w:rsid w:val="007625E8"/>
    <w:rsid w:val="007679DC"/>
    <w:rsid w:val="007708C4"/>
    <w:rsid w:val="00772B8F"/>
    <w:rsid w:val="00776838"/>
    <w:rsid w:val="007778A3"/>
    <w:rsid w:val="00781442"/>
    <w:rsid w:val="00781EEC"/>
    <w:rsid w:val="00782915"/>
    <w:rsid w:val="00782BB7"/>
    <w:rsid w:val="00783851"/>
    <w:rsid w:val="00784036"/>
    <w:rsid w:val="00785C35"/>
    <w:rsid w:val="0078657A"/>
    <w:rsid w:val="00786CB2"/>
    <w:rsid w:val="00795494"/>
    <w:rsid w:val="0079620F"/>
    <w:rsid w:val="007A0BFD"/>
    <w:rsid w:val="007A1493"/>
    <w:rsid w:val="007A1679"/>
    <w:rsid w:val="007A1FDE"/>
    <w:rsid w:val="007A4279"/>
    <w:rsid w:val="007A5A9D"/>
    <w:rsid w:val="007A5EEF"/>
    <w:rsid w:val="007A6CBB"/>
    <w:rsid w:val="007B24EE"/>
    <w:rsid w:val="007B3553"/>
    <w:rsid w:val="007B4F54"/>
    <w:rsid w:val="007B50FC"/>
    <w:rsid w:val="007B77EF"/>
    <w:rsid w:val="007B7959"/>
    <w:rsid w:val="007B7B32"/>
    <w:rsid w:val="007C0650"/>
    <w:rsid w:val="007C30BF"/>
    <w:rsid w:val="007C3D99"/>
    <w:rsid w:val="007C5F68"/>
    <w:rsid w:val="007C736C"/>
    <w:rsid w:val="007D1DE8"/>
    <w:rsid w:val="007D3B14"/>
    <w:rsid w:val="007D4FDC"/>
    <w:rsid w:val="007D57FC"/>
    <w:rsid w:val="007D6257"/>
    <w:rsid w:val="007D729D"/>
    <w:rsid w:val="007D7B97"/>
    <w:rsid w:val="007E0A8D"/>
    <w:rsid w:val="007E127E"/>
    <w:rsid w:val="007E15FC"/>
    <w:rsid w:val="007E341B"/>
    <w:rsid w:val="007E59BB"/>
    <w:rsid w:val="007E7F13"/>
    <w:rsid w:val="007F0F1B"/>
    <w:rsid w:val="007F238D"/>
    <w:rsid w:val="007F791D"/>
    <w:rsid w:val="00800888"/>
    <w:rsid w:val="008023C9"/>
    <w:rsid w:val="00802AA8"/>
    <w:rsid w:val="00804127"/>
    <w:rsid w:val="00804D65"/>
    <w:rsid w:val="008069D6"/>
    <w:rsid w:val="00807985"/>
    <w:rsid w:val="00807CC1"/>
    <w:rsid w:val="00810F8D"/>
    <w:rsid w:val="00810FE4"/>
    <w:rsid w:val="008118A3"/>
    <w:rsid w:val="00812063"/>
    <w:rsid w:val="008130FA"/>
    <w:rsid w:val="00813A22"/>
    <w:rsid w:val="00814574"/>
    <w:rsid w:val="00824616"/>
    <w:rsid w:val="008324FA"/>
    <w:rsid w:val="00834CFA"/>
    <w:rsid w:val="0083566C"/>
    <w:rsid w:val="00837FE3"/>
    <w:rsid w:val="00840D71"/>
    <w:rsid w:val="00841407"/>
    <w:rsid w:val="00841C51"/>
    <w:rsid w:val="00843011"/>
    <w:rsid w:val="00843CE5"/>
    <w:rsid w:val="008440A3"/>
    <w:rsid w:val="008440EF"/>
    <w:rsid w:val="0084503B"/>
    <w:rsid w:val="00850F9A"/>
    <w:rsid w:val="00853834"/>
    <w:rsid w:val="00853D94"/>
    <w:rsid w:val="0085404F"/>
    <w:rsid w:val="00855242"/>
    <w:rsid w:val="0085563E"/>
    <w:rsid w:val="00856CF5"/>
    <w:rsid w:val="00857D0F"/>
    <w:rsid w:val="00860B90"/>
    <w:rsid w:val="00862008"/>
    <w:rsid w:val="0086305B"/>
    <w:rsid w:val="008641C0"/>
    <w:rsid w:val="00864526"/>
    <w:rsid w:val="00870124"/>
    <w:rsid w:val="0087262D"/>
    <w:rsid w:val="00872D8A"/>
    <w:rsid w:val="00873EE4"/>
    <w:rsid w:val="008751FA"/>
    <w:rsid w:val="00875C41"/>
    <w:rsid w:val="008776DB"/>
    <w:rsid w:val="0088013C"/>
    <w:rsid w:val="008804F2"/>
    <w:rsid w:val="00880C5A"/>
    <w:rsid w:val="00882269"/>
    <w:rsid w:val="00882C0C"/>
    <w:rsid w:val="00883CFF"/>
    <w:rsid w:val="00885366"/>
    <w:rsid w:val="00887E7B"/>
    <w:rsid w:val="00892E0A"/>
    <w:rsid w:val="00893CB8"/>
    <w:rsid w:val="00894503"/>
    <w:rsid w:val="008951F2"/>
    <w:rsid w:val="0089670F"/>
    <w:rsid w:val="00897545"/>
    <w:rsid w:val="008A1908"/>
    <w:rsid w:val="008A2DC5"/>
    <w:rsid w:val="008A7A94"/>
    <w:rsid w:val="008B2CE8"/>
    <w:rsid w:val="008B34D5"/>
    <w:rsid w:val="008B5A17"/>
    <w:rsid w:val="008B6596"/>
    <w:rsid w:val="008B6A8D"/>
    <w:rsid w:val="008B6C45"/>
    <w:rsid w:val="008B77FE"/>
    <w:rsid w:val="008C1BB7"/>
    <w:rsid w:val="008C1FDE"/>
    <w:rsid w:val="008C36CF"/>
    <w:rsid w:val="008C3ACB"/>
    <w:rsid w:val="008C6ADB"/>
    <w:rsid w:val="008D0F7F"/>
    <w:rsid w:val="008D1931"/>
    <w:rsid w:val="008D2E61"/>
    <w:rsid w:val="008D3C2F"/>
    <w:rsid w:val="008D5FF4"/>
    <w:rsid w:val="008D746B"/>
    <w:rsid w:val="008E066F"/>
    <w:rsid w:val="008E167F"/>
    <w:rsid w:val="008E449E"/>
    <w:rsid w:val="008E5307"/>
    <w:rsid w:val="008E6172"/>
    <w:rsid w:val="008E7E7B"/>
    <w:rsid w:val="008F081F"/>
    <w:rsid w:val="008F10FA"/>
    <w:rsid w:val="008F3944"/>
    <w:rsid w:val="008F3A39"/>
    <w:rsid w:val="008F6F21"/>
    <w:rsid w:val="008F7833"/>
    <w:rsid w:val="00900182"/>
    <w:rsid w:val="00900E04"/>
    <w:rsid w:val="00903F4F"/>
    <w:rsid w:val="009045D6"/>
    <w:rsid w:val="00904D5F"/>
    <w:rsid w:val="009066E1"/>
    <w:rsid w:val="0090787B"/>
    <w:rsid w:val="0091056B"/>
    <w:rsid w:val="0091067B"/>
    <w:rsid w:val="00911EC8"/>
    <w:rsid w:val="00912792"/>
    <w:rsid w:val="00913779"/>
    <w:rsid w:val="0091752A"/>
    <w:rsid w:val="0092240D"/>
    <w:rsid w:val="00926845"/>
    <w:rsid w:val="00934175"/>
    <w:rsid w:val="00935EC6"/>
    <w:rsid w:val="00940902"/>
    <w:rsid w:val="00942A94"/>
    <w:rsid w:val="0094378F"/>
    <w:rsid w:val="00943A80"/>
    <w:rsid w:val="00945383"/>
    <w:rsid w:val="0094738A"/>
    <w:rsid w:val="00947F21"/>
    <w:rsid w:val="009512D0"/>
    <w:rsid w:val="00951E32"/>
    <w:rsid w:val="009533C7"/>
    <w:rsid w:val="00955407"/>
    <w:rsid w:val="009559E9"/>
    <w:rsid w:val="00957B80"/>
    <w:rsid w:val="00961064"/>
    <w:rsid w:val="009616AC"/>
    <w:rsid w:val="009616F7"/>
    <w:rsid w:val="00962E16"/>
    <w:rsid w:val="0096313A"/>
    <w:rsid w:val="00964802"/>
    <w:rsid w:val="00964C1C"/>
    <w:rsid w:val="00965EF0"/>
    <w:rsid w:val="00966E0A"/>
    <w:rsid w:val="00967F2C"/>
    <w:rsid w:val="00970CC7"/>
    <w:rsid w:val="00972754"/>
    <w:rsid w:val="009733D2"/>
    <w:rsid w:val="0097346C"/>
    <w:rsid w:val="00973896"/>
    <w:rsid w:val="00974BDE"/>
    <w:rsid w:val="00975BB7"/>
    <w:rsid w:val="009760F2"/>
    <w:rsid w:val="0097620D"/>
    <w:rsid w:val="00976C03"/>
    <w:rsid w:val="009776D5"/>
    <w:rsid w:val="00981DAE"/>
    <w:rsid w:val="00982DF7"/>
    <w:rsid w:val="0098314F"/>
    <w:rsid w:val="00983562"/>
    <w:rsid w:val="00984028"/>
    <w:rsid w:val="00992540"/>
    <w:rsid w:val="00996D50"/>
    <w:rsid w:val="009975B7"/>
    <w:rsid w:val="009A2B5D"/>
    <w:rsid w:val="009A3DC8"/>
    <w:rsid w:val="009A4DD9"/>
    <w:rsid w:val="009A5E9A"/>
    <w:rsid w:val="009A7EFB"/>
    <w:rsid w:val="009B0683"/>
    <w:rsid w:val="009B08BF"/>
    <w:rsid w:val="009B2383"/>
    <w:rsid w:val="009B2E25"/>
    <w:rsid w:val="009B470B"/>
    <w:rsid w:val="009B5CB6"/>
    <w:rsid w:val="009B666A"/>
    <w:rsid w:val="009C07C8"/>
    <w:rsid w:val="009C0DE5"/>
    <w:rsid w:val="009C0FE4"/>
    <w:rsid w:val="009C1330"/>
    <w:rsid w:val="009C25B5"/>
    <w:rsid w:val="009C6061"/>
    <w:rsid w:val="009D240B"/>
    <w:rsid w:val="009D28EA"/>
    <w:rsid w:val="009D29B0"/>
    <w:rsid w:val="009D2B1C"/>
    <w:rsid w:val="009D4D01"/>
    <w:rsid w:val="009D5351"/>
    <w:rsid w:val="009D59E5"/>
    <w:rsid w:val="009D7274"/>
    <w:rsid w:val="009D799A"/>
    <w:rsid w:val="009E0FE1"/>
    <w:rsid w:val="009E3FD4"/>
    <w:rsid w:val="009E58ED"/>
    <w:rsid w:val="009F040E"/>
    <w:rsid w:val="009F224E"/>
    <w:rsid w:val="009F2F1D"/>
    <w:rsid w:val="009F3739"/>
    <w:rsid w:val="009F3D66"/>
    <w:rsid w:val="00A00F46"/>
    <w:rsid w:val="00A021C0"/>
    <w:rsid w:val="00A06B0B"/>
    <w:rsid w:val="00A07AFE"/>
    <w:rsid w:val="00A07E88"/>
    <w:rsid w:val="00A1168B"/>
    <w:rsid w:val="00A11EE3"/>
    <w:rsid w:val="00A13084"/>
    <w:rsid w:val="00A1338E"/>
    <w:rsid w:val="00A13F47"/>
    <w:rsid w:val="00A14894"/>
    <w:rsid w:val="00A15301"/>
    <w:rsid w:val="00A15F9E"/>
    <w:rsid w:val="00A1713D"/>
    <w:rsid w:val="00A17AEA"/>
    <w:rsid w:val="00A212B7"/>
    <w:rsid w:val="00A21DF1"/>
    <w:rsid w:val="00A22BD2"/>
    <w:rsid w:val="00A25926"/>
    <w:rsid w:val="00A25E0C"/>
    <w:rsid w:val="00A26FD7"/>
    <w:rsid w:val="00A27575"/>
    <w:rsid w:val="00A30B60"/>
    <w:rsid w:val="00A313E8"/>
    <w:rsid w:val="00A336AC"/>
    <w:rsid w:val="00A35132"/>
    <w:rsid w:val="00A40B4E"/>
    <w:rsid w:val="00A40C12"/>
    <w:rsid w:val="00A42BC9"/>
    <w:rsid w:val="00A50EB7"/>
    <w:rsid w:val="00A524B0"/>
    <w:rsid w:val="00A5696E"/>
    <w:rsid w:val="00A57CBF"/>
    <w:rsid w:val="00A643C7"/>
    <w:rsid w:val="00A65497"/>
    <w:rsid w:val="00A66345"/>
    <w:rsid w:val="00A66DE7"/>
    <w:rsid w:val="00A7049D"/>
    <w:rsid w:val="00A712EE"/>
    <w:rsid w:val="00A714C0"/>
    <w:rsid w:val="00A718D3"/>
    <w:rsid w:val="00A723E5"/>
    <w:rsid w:val="00A72618"/>
    <w:rsid w:val="00A7357B"/>
    <w:rsid w:val="00A73FE6"/>
    <w:rsid w:val="00A74465"/>
    <w:rsid w:val="00A74482"/>
    <w:rsid w:val="00A769F6"/>
    <w:rsid w:val="00A77618"/>
    <w:rsid w:val="00A808FC"/>
    <w:rsid w:val="00A811DF"/>
    <w:rsid w:val="00A815BD"/>
    <w:rsid w:val="00A81FDF"/>
    <w:rsid w:val="00A83A33"/>
    <w:rsid w:val="00A85773"/>
    <w:rsid w:val="00A85AB6"/>
    <w:rsid w:val="00A918BD"/>
    <w:rsid w:val="00A91E4F"/>
    <w:rsid w:val="00A924B7"/>
    <w:rsid w:val="00A93179"/>
    <w:rsid w:val="00A94F58"/>
    <w:rsid w:val="00A97E9A"/>
    <w:rsid w:val="00AA1548"/>
    <w:rsid w:val="00AA5022"/>
    <w:rsid w:val="00AA51AA"/>
    <w:rsid w:val="00AA75F1"/>
    <w:rsid w:val="00AA7794"/>
    <w:rsid w:val="00AB0884"/>
    <w:rsid w:val="00AB23E4"/>
    <w:rsid w:val="00AB6C86"/>
    <w:rsid w:val="00AB7153"/>
    <w:rsid w:val="00AB7958"/>
    <w:rsid w:val="00AC01F3"/>
    <w:rsid w:val="00AC1D71"/>
    <w:rsid w:val="00AC3478"/>
    <w:rsid w:val="00AC34FF"/>
    <w:rsid w:val="00AC40E3"/>
    <w:rsid w:val="00AC4440"/>
    <w:rsid w:val="00AC47E9"/>
    <w:rsid w:val="00AC7F3C"/>
    <w:rsid w:val="00AD005F"/>
    <w:rsid w:val="00AD1599"/>
    <w:rsid w:val="00AD2C25"/>
    <w:rsid w:val="00AD2E9B"/>
    <w:rsid w:val="00AD37EF"/>
    <w:rsid w:val="00AD5D83"/>
    <w:rsid w:val="00AD6147"/>
    <w:rsid w:val="00AD6BC5"/>
    <w:rsid w:val="00AD6E03"/>
    <w:rsid w:val="00AE1458"/>
    <w:rsid w:val="00AE149E"/>
    <w:rsid w:val="00AE5776"/>
    <w:rsid w:val="00AE6701"/>
    <w:rsid w:val="00AE6ECF"/>
    <w:rsid w:val="00AE7D98"/>
    <w:rsid w:val="00AF03A3"/>
    <w:rsid w:val="00AF2C9B"/>
    <w:rsid w:val="00AF4069"/>
    <w:rsid w:val="00AF728F"/>
    <w:rsid w:val="00B008C0"/>
    <w:rsid w:val="00B00B8E"/>
    <w:rsid w:val="00B01A78"/>
    <w:rsid w:val="00B02ABC"/>
    <w:rsid w:val="00B036DA"/>
    <w:rsid w:val="00B05B8C"/>
    <w:rsid w:val="00B0667E"/>
    <w:rsid w:val="00B07B08"/>
    <w:rsid w:val="00B11E3F"/>
    <w:rsid w:val="00B12FE3"/>
    <w:rsid w:val="00B14D2D"/>
    <w:rsid w:val="00B152AF"/>
    <w:rsid w:val="00B1572B"/>
    <w:rsid w:val="00B15D89"/>
    <w:rsid w:val="00B22335"/>
    <w:rsid w:val="00B224DB"/>
    <w:rsid w:val="00B22A17"/>
    <w:rsid w:val="00B24115"/>
    <w:rsid w:val="00B272F9"/>
    <w:rsid w:val="00B30602"/>
    <w:rsid w:val="00B30835"/>
    <w:rsid w:val="00B30A06"/>
    <w:rsid w:val="00B317CE"/>
    <w:rsid w:val="00B33CE6"/>
    <w:rsid w:val="00B344A3"/>
    <w:rsid w:val="00B358FE"/>
    <w:rsid w:val="00B37750"/>
    <w:rsid w:val="00B40F27"/>
    <w:rsid w:val="00B417B1"/>
    <w:rsid w:val="00B4556A"/>
    <w:rsid w:val="00B46007"/>
    <w:rsid w:val="00B473D6"/>
    <w:rsid w:val="00B51C46"/>
    <w:rsid w:val="00B53AFF"/>
    <w:rsid w:val="00B542CC"/>
    <w:rsid w:val="00B54FB2"/>
    <w:rsid w:val="00B551C2"/>
    <w:rsid w:val="00B556E1"/>
    <w:rsid w:val="00B55B74"/>
    <w:rsid w:val="00B56A08"/>
    <w:rsid w:val="00B57811"/>
    <w:rsid w:val="00B60334"/>
    <w:rsid w:val="00B60DE7"/>
    <w:rsid w:val="00B6123C"/>
    <w:rsid w:val="00B62561"/>
    <w:rsid w:val="00B67B4D"/>
    <w:rsid w:val="00B67C20"/>
    <w:rsid w:val="00B72015"/>
    <w:rsid w:val="00B7350F"/>
    <w:rsid w:val="00B73527"/>
    <w:rsid w:val="00B744A1"/>
    <w:rsid w:val="00B74A80"/>
    <w:rsid w:val="00B74C9F"/>
    <w:rsid w:val="00B7634B"/>
    <w:rsid w:val="00B76440"/>
    <w:rsid w:val="00B7664C"/>
    <w:rsid w:val="00B80464"/>
    <w:rsid w:val="00B80A38"/>
    <w:rsid w:val="00B80E58"/>
    <w:rsid w:val="00B82CBD"/>
    <w:rsid w:val="00B833E3"/>
    <w:rsid w:val="00B85E53"/>
    <w:rsid w:val="00B8621E"/>
    <w:rsid w:val="00B9002D"/>
    <w:rsid w:val="00B90143"/>
    <w:rsid w:val="00B91436"/>
    <w:rsid w:val="00B928CF"/>
    <w:rsid w:val="00B94D53"/>
    <w:rsid w:val="00B96F65"/>
    <w:rsid w:val="00BA1866"/>
    <w:rsid w:val="00BA2EEF"/>
    <w:rsid w:val="00BA3337"/>
    <w:rsid w:val="00BB000A"/>
    <w:rsid w:val="00BB04D1"/>
    <w:rsid w:val="00BB0D05"/>
    <w:rsid w:val="00BB1C75"/>
    <w:rsid w:val="00BB3202"/>
    <w:rsid w:val="00BB33D7"/>
    <w:rsid w:val="00BB4815"/>
    <w:rsid w:val="00BB4D25"/>
    <w:rsid w:val="00BB5139"/>
    <w:rsid w:val="00BB61CF"/>
    <w:rsid w:val="00BB7884"/>
    <w:rsid w:val="00BC255E"/>
    <w:rsid w:val="00BC2ACE"/>
    <w:rsid w:val="00BC34F7"/>
    <w:rsid w:val="00BC61EF"/>
    <w:rsid w:val="00BC7ECA"/>
    <w:rsid w:val="00BD0995"/>
    <w:rsid w:val="00BD1421"/>
    <w:rsid w:val="00BD1789"/>
    <w:rsid w:val="00BD5083"/>
    <w:rsid w:val="00BD5216"/>
    <w:rsid w:val="00BD6DA9"/>
    <w:rsid w:val="00BD74F7"/>
    <w:rsid w:val="00BE0FB2"/>
    <w:rsid w:val="00BE2139"/>
    <w:rsid w:val="00BE2A28"/>
    <w:rsid w:val="00BE2CD7"/>
    <w:rsid w:val="00BE3332"/>
    <w:rsid w:val="00BE39D4"/>
    <w:rsid w:val="00BE407E"/>
    <w:rsid w:val="00BE5267"/>
    <w:rsid w:val="00BE56CB"/>
    <w:rsid w:val="00BE5840"/>
    <w:rsid w:val="00BE7A20"/>
    <w:rsid w:val="00BF1CAE"/>
    <w:rsid w:val="00BF1FB8"/>
    <w:rsid w:val="00BF47F9"/>
    <w:rsid w:val="00BF4A8E"/>
    <w:rsid w:val="00BF6933"/>
    <w:rsid w:val="00BF6C15"/>
    <w:rsid w:val="00C0075A"/>
    <w:rsid w:val="00C0150D"/>
    <w:rsid w:val="00C03797"/>
    <w:rsid w:val="00C06468"/>
    <w:rsid w:val="00C078C1"/>
    <w:rsid w:val="00C11641"/>
    <w:rsid w:val="00C14A53"/>
    <w:rsid w:val="00C14AC9"/>
    <w:rsid w:val="00C1519F"/>
    <w:rsid w:val="00C20149"/>
    <w:rsid w:val="00C20471"/>
    <w:rsid w:val="00C20C80"/>
    <w:rsid w:val="00C22BA6"/>
    <w:rsid w:val="00C23E76"/>
    <w:rsid w:val="00C246B5"/>
    <w:rsid w:val="00C249D1"/>
    <w:rsid w:val="00C26A99"/>
    <w:rsid w:val="00C27568"/>
    <w:rsid w:val="00C31627"/>
    <w:rsid w:val="00C328CE"/>
    <w:rsid w:val="00C34E92"/>
    <w:rsid w:val="00C360EC"/>
    <w:rsid w:val="00C3736E"/>
    <w:rsid w:val="00C41926"/>
    <w:rsid w:val="00C42040"/>
    <w:rsid w:val="00C42613"/>
    <w:rsid w:val="00C4320B"/>
    <w:rsid w:val="00C43D0E"/>
    <w:rsid w:val="00C446A4"/>
    <w:rsid w:val="00C45AAA"/>
    <w:rsid w:val="00C4600C"/>
    <w:rsid w:val="00C46262"/>
    <w:rsid w:val="00C46F2D"/>
    <w:rsid w:val="00C47F56"/>
    <w:rsid w:val="00C506A5"/>
    <w:rsid w:val="00C51AAD"/>
    <w:rsid w:val="00C521B5"/>
    <w:rsid w:val="00C52F00"/>
    <w:rsid w:val="00C5326C"/>
    <w:rsid w:val="00C568A1"/>
    <w:rsid w:val="00C573B1"/>
    <w:rsid w:val="00C5764C"/>
    <w:rsid w:val="00C578CE"/>
    <w:rsid w:val="00C62457"/>
    <w:rsid w:val="00C62480"/>
    <w:rsid w:val="00C62D06"/>
    <w:rsid w:val="00C633C1"/>
    <w:rsid w:val="00C65D7C"/>
    <w:rsid w:val="00C66790"/>
    <w:rsid w:val="00C6697C"/>
    <w:rsid w:val="00C67FD8"/>
    <w:rsid w:val="00C716BA"/>
    <w:rsid w:val="00C72254"/>
    <w:rsid w:val="00C723F4"/>
    <w:rsid w:val="00C73EEF"/>
    <w:rsid w:val="00C77CA8"/>
    <w:rsid w:val="00C77CBC"/>
    <w:rsid w:val="00C8082D"/>
    <w:rsid w:val="00C81E7D"/>
    <w:rsid w:val="00C85125"/>
    <w:rsid w:val="00C85496"/>
    <w:rsid w:val="00C86577"/>
    <w:rsid w:val="00C8668B"/>
    <w:rsid w:val="00C868D1"/>
    <w:rsid w:val="00C9048B"/>
    <w:rsid w:val="00C90F2B"/>
    <w:rsid w:val="00C91BD9"/>
    <w:rsid w:val="00C92282"/>
    <w:rsid w:val="00C935B6"/>
    <w:rsid w:val="00C93A4B"/>
    <w:rsid w:val="00C962CF"/>
    <w:rsid w:val="00CA0B33"/>
    <w:rsid w:val="00CA1F69"/>
    <w:rsid w:val="00CA28CB"/>
    <w:rsid w:val="00CA3A90"/>
    <w:rsid w:val="00CA44D0"/>
    <w:rsid w:val="00CA4B0C"/>
    <w:rsid w:val="00CA6B15"/>
    <w:rsid w:val="00CA711A"/>
    <w:rsid w:val="00CA7300"/>
    <w:rsid w:val="00CA733C"/>
    <w:rsid w:val="00CA7355"/>
    <w:rsid w:val="00CB0CD9"/>
    <w:rsid w:val="00CB1891"/>
    <w:rsid w:val="00CB2047"/>
    <w:rsid w:val="00CB3337"/>
    <w:rsid w:val="00CB79B5"/>
    <w:rsid w:val="00CC02B9"/>
    <w:rsid w:val="00CC0F8B"/>
    <w:rsid w:val="00CC1057"/>
    <w:rsid w:val="00CC3294"/>
    <w:rsid w:val="00CC330B"/>
    <w:rsid w:val="00CC57CE"/>
    <w:rsid w:val="00CC6C0B"/>
    <w:rsid w:val="00CC7D24"/>
    <w:rsid w:val="00CD0755"/>
    <w:rsid w:val="00CD1E3F"/>
    <w:rsid w:val="00CD216F"/>
    <w:rsid w:val="00CD3365"/>
    <w:rsid w:val="00CD431F"/>
    <w:rsid w:val="00CD7328"/>
    <w:rsid w:val="00CD7459"/>
    <w:rsid w:val="00CE06F4"/>
    <w:rsid w:val="00CE0B20"/>
    <w:rsid w:val="00CE167C"/>
    <w:rsid w:val="00CE16BE"/>
    <w:rsid w:val="00CE2215"/>
    <w:rsid w:val="00CE44A2"/>
    <w:rsid w:val="00CE4898"/>
    <w:rsid w:val="00CE560B"/>
    <w:rsid w:val="00CE7E46"/>
    <w:rsid w:val="00CF19AC"/>
    <w:rsid w:val="00CF1F74"/>
    <w:rsid w:val="00CF3D1C"/>
    <w:rsid w:val="00CF5852"/>
    <w:rsid w:val="00CF6AFD"/>
    <w:rsid w:val="00D0075E"/>
    <w:rsid w:val="00D00AC6"/>
    <w:rsid w:val="00D01A19"/>
    <w:rsid w:val="00D0247B"/>
    <w:rsid w:val="00D02778"/>
    <w:rsid w:val="00D02A17"/>
    <w:rsid w:val="00D02AA7"/>
    <w:rsid w:val="00D0333B"/>
    <w:rsid w:val="00D0437A"/>
    <w:rsid w:val="00D04AA5"/>
    <w:rsid w:val="00D05933"/>
    <w:rsid w:val="00D06263"/>
    <w:rsid w:val="00D07637"/>
    <w:rsid w:val="00D07D69"/>
    <w:rsid w:val="00D100CF"/>
    <w:rsid w:val="00D106F8"/>
    <w:rsid w:val="00D11A1E"/>
    <w:rsid w:val="00D15C87"/>
    <w:rsid w:val="00D16328"/>
    <w:rsid w:val="00D164AF"/>
    <w:rsid w:val="00D16E59"/>
    <w:rsid w:val="00D17189"/>
    <w:rsid w:val="00D175AB"/>
    <w:rsid w:val="00D20551"/>
    <w:rsid w:val="00D21465"/>
    <w:rsid w:val="00D2226A"/>
    <w:rsid w:val="00D227F3"/>
    <w:rsid w:val="00D231E8"/>
    <w:rsid w:val="00D24A5C"/>
    <w:rsid w:val="00D25E38"/>
    <w:rsid w:val="00D27A2D"/>
    <w:rsid w:val="00D31F57"/>
    <w:rsid w:val="00D336CA"/>
    <w:rsid w:val="00D3550E"/>
    <w:rsid w:val="00D36136"/>
    <w:rsid w:val="00D3620C"/>
    <w:rsid w:val="00D36C3B"/>
    <w:rsid w:val="00D40792"/>
    <w:rsid w:val="00D44B78"/>
    <w:rsid w:val="00D502F2"/>
    <w:rsid w:val="00D5177D"/>
    <w:rsid w:val="00D51B9A"/>
    <w:rsid w:val="00D55015"/>
    <w:rsid w:val="00D55806"/>
    <w:rsid w:val="00D5721D"/>
    <w:rsid w:val="00D60561"/>
    <w:rsid w:val="00D60C14"/>
    <w:rsid w:val="00D634C4"/>
    <w:rsid w:val="00D63DF3"/>
    <w:rsid w:val="00D63E46"/>
    <w:rsid w:val="00D6477D"/>
    <w:rsid w:val="00D6564F"/>
    <w:rsid w:val="00D65B49"/>
    <w:rsid w:val="00D67448"/>
    <w:rsid w:val="00D701EF"/>
    <w:rsid w:val="00D70BA3"/>
    <w:rsid w:val="00D71544"/>
    <w:rsid w:val="00D725F0"/>
    <w:rsid w:val="00D733E2"/>
    <w:rsid w:val="00D73519"/>
    <w:rsid w:val="00D7445A"/>
    <w:rsid w:val="00D804CD"/>
    <w:rsid w:val="00D809F4"/>
    <w:rsid w:val="00D819B6"/>
    <w:rsid w:val="00D81EBE"/>
    <w:rsid w:val="00D847B1"/>
    <w:rsid w:val="00D8576F"/>
    <w:rsid w:val="00D85A7C"/>
    <w:rsid w:val="00D86AB1"/>
    <w:rsid w:val="00D906E7"/>
    <w:rsid w:val="00D921FC"/>
    <w:rsid w:val="00D928A5"/>
    <w:rsid w:val="00D92CC3"/>
    <w:rsid w:val="00D972AB"/>
    <w:rsid w:val="00D97BB3"/>
    <w:rsid w:val="00DA0D90"/>
    <w:rsid w:val="00DA1676"/>
    <w:rsid w:val="00DA21DE"/>
    <w:rsid w:val="00DA4DA1"/>
    <w:rsid w:val="00DA615C"/>
    <w:rsid w:val="00DB2753"/>
    <w:rsid w:val="00DB4DBD"/>
    <w:rsid w:val="00DB4FA2"/>
    <w:rsid w:val="00DB52E2"/>
    <w:rsid w:val="00DB5351"/>
    <w:rsid w:val="00DB580E"/>
    <w:rsid w:val="00DB74CF"/>
    <w:rsid w:val="00DC0728"/>
    <w:rsid w:val="00DC44B2"/>
    <w:rsid w:val="00DC555E"/>
    <w:rsid w:val="00DC58E6"/>
    <w:rsid w:val="00DD0863"/>
    <w:rsid w:val="00DD257B"/>
    <w:rsid w:val="00DD26E9"/>
    <w:rsid w:val="00DD2AB5"/>
    <w:rsid w:val="00DD2C8D"/>
    <w:rsid w:val="00DD2F51"/>
    <w:rsid w:val="00DD36FB"/>
    <w:rsid w:val="00DD38A9"/>
    <w:rsid w:val="00DD39F5"/>
    <w:rsid w:val="00DD4477"/>
    <w:rsid w:val="00DD5397"/>
    <w:rsid w:val="00DD6256"/>
    <w:rsid w:val="00DD6D6E"/>
    <w:rsid w:val="00DE1F35"/>
    <w:rsid w:val="00DE62FA"/>
    <w:rsid w:val="00DF0A71"/>
    <w:rsid w:val="00DF2372"/>
    <w:rsid w:val="00DF2808"/>
    <w:rsid w:val="00DF2AF9"/>
    <w:rsid w:val="00DF434F"/>
    <w:rsid w:val="00DF4BD5"/>
    <w:rsid w:val="00DF5057"/>
    <w:rsid w:val="00DF5223"/>
    <w:rsid w:val="00DF6D55"/>
    <w:rsid w:val="00DF74E1"/>
    <w:rsid w:val="00E02666"/>
    <w:rsid w:val="00E036B7"/>
    <w:rsid w:val="00E0750A"/>
    <w:rsid w:val="00E100E8"/>
    <w:rsid w:val="00E10567"/>
    <w:rsid w:val="00E13612"/>
    <w:rsid w:val="00E136FB"/>
    <w:rsid w:val="00E13A1D"/>
    <w:rsid w:val="00E13F9F"/>
    <w:rsid w:val="00E1403D"/>
    <w:rsid w:val="00E1412C"/>
    <w:rsid w:val="00E1708D"/>
    <w:rsid w:val="00E178CB"/>
    <w:rsid w:val="00E179F2"/>
    <w:rsid w:val="00E23869"/>
    <w:rsid w:val="00E250FE"/>
    <w:rsid w:val="00E273C4"/>
    <w:rsid w:val="00E2798C"/>
    <w:rsid w:val="00E324B0"/>
    <w:rsid w:val="00E35E70"/>
    <w:rsid w:val="00E3686F"/>
    <w:rsid w:val="00E372D3"/>
    <w:rsid w:val="00E41276"/>
    <w:rsid w:val="00E42B83"/>
    <w:rsid w:val="00E42BA4"/>
    <w:rsid w:val="00E430EB"/>
    <w:rsid w:val="00E45B68"/>
    <w:rsid w:val="00E47FD2"/>
    <w:rsid w:val="00E504B8"/>
    <w:rsid w:val="00E5473B"/>
    <w:rsid w:val="00E56812"/>
    <w:rsid w:val="00E60610"/>
    <w:rsid w:val="00E62ABE"/>
    <w:rsid w:val="00E62D72"/>
    <w:rsid w:val="00E62E10"/>
    <w:rsid w:val="00E63710"/>
    <w:rsid w:val="00E6399C"/>
    <w:rsid w:val="00E63DB8"/>
    <w:rsid w:val="00E648E5"/>
    <w:rsid w:val="00E65DF0"/>
    <w:rsid w:val="00E665A6"/>
    <w:rsid w:val="00E6691B"/>
    <w:rsid w:val="00E66940"/>
    <w:rsid w:val="00E671BE"/>
    <w:rsid w:val="00E7104E"/>
    <w:rsid w:val="00E71267"/>
    <w:rsid w:val="00E765DF"/>
    <w:rsid w:val="00E77064"/>
    <w:rsid w:val="00E80B01"/>
    <w:rsid w:val="00E818BD"/>
    <w:rsid w:val="00E8316E"/>
    <w:rsid w:val="00E848F1"/>
    <w:rsid w:val="00E84935"/>
    <w:rsid w:val="00E84A53"/>
    <w:rsid w:val="00E87ED5"/>
    <w:rsid w:val="00E92977"/>
    <w:rsid w:val="00E94530"/>
    <w:rsid w:val="00E95188"/>
    <w:rsid w:val="00E95D52"/>
    <w:rsid w:val="00EA2233"/>
    <w:rsid w:val="00EA38F0"/>
    <w:rsid w:val="00EA5243"/>
    <w:rsid w:val="00EA7C83"/>
    <w:rsid w:val="00EB1FAD"/>
    <w:rsid w:val="00EB2124"/>
    <w:rsid w:val="00EB2C09"/>
    <w:rsid w:val="00EB37C2"/>
    <w:rsid w:val="00EB55F0"/>
    <w:rsid w:val="00EC0582"/>
    <w:rsid w:val="00EC31EA"/>
    <w:rsid w:val="00EC4009"/>
    <w:rsid w:val="00EC69AD"/>
    <w:rsid w:val="00EC7175"/>
    <w:rsid w:val="00ED08D2"/>
    <w:rsid w:val="00ED1053"/>
    <w:rsid w:val="00ED4266"/>
    <w:rsid w:val="00EE0BB6"/>
    <w:rsid w:val="00EE1872"/>
    <w:rsid w:val="00EE50DD"/>
    <w:rsid w:val="00EF09AF"/>
    <w:rsid w:val="00EF1B0A"/>
    <w:rsid w:val="00EF2373"/>
    <w:rsid w:val="00EF4DCF"/>
    <w:rsid w:val="00EF57A7"/>
    <w:rsid w:val="00EF68BF"/>
    <w:rsid w:val="00EF6EF8"/>
    <w:rsid w:val="00EF7E87"/>
    <w:rsid w:val="00F00A3A"/>
    <w:rsid w:val="00F028DF"/>
    <w:rsid w:val="00F02C96"/>
    <w:rsid w:val="00F032C9"/>
    <w:rsid w:val="00F05E94"/>
    <w:rsid w:val="00F06A52"/>
    <w:rsid w:val="00F07F96"/>
    <w:rsid w:val="00F10D21"/>
    <w:rsid w:val="00F1251B"/>
    <w:rsid w:val="00F12561"/>
    <w:rsid w:val="00F13A7B"/>
    <w:rsid w:val="00F15185"/>
    <w:rsid w:val="00F15590"/>
    <w:rsid w:val="00F16CAE"/>
    <w:rsid w:val="00F16E30"/>
    <w:rsid w:val="00F20365"/>
    <w:rsid w:val="00F20B1B"/>
    <w:rsid w:val="00F210F2"/>
    <w:rsid w:val="00F2677C"/>
    <w:rsid w:val="00F26FD8"/>
    <w:rsid w:val="00F30497"/>
    <w:rsid w:val="00F32FD9"/>
    <w:rsid w:val="00F33F84"/>
    <w:rsid w:val="00F34343"/>
    <w:rsid w:val="00F34446"/>
    <w:rsid w:val="00F36126"/>
    <w:rsid w:val="00F377D6"/>
    <w:rsid w:val="00F405B0"/>
    <w:rsid w:val="00F40A32"/>
    <w:rsid w:val="00F4170E"/>
    <w:rsid w:val="00F4249E"/>
    <w:rsid w:val="00F42FC3"/>
    <w:rsid w:val="00F4376F"/>
    <w:rsid w:val="00F45F80"/>
    <w:rsid w:val="00F46827"/>
    <w:rsid w:val="00F46B3E"/>
    <w:rsid w:val="00F47645"/>
    <w:rsid w:val="00F508F6"/>
    <w:rsid w:val="00F53283"/>
    <w:rsid w:val="00F536ED"/>
    <w:rsid w:val="00F54637"/>
    <w:rsid w:val="00F55F27"/>
    <w:rsid w:val="00F60405"/>
    <w:rsid w:val="00F6246B"/>
    <w:rsid w:val="00F64012"/>
    <w:rsid w:val="00F64578"/>
    <w:rsid w:val="00F6611C"/>
    <w:rsid w:val="00F67301"/>
    <w:rsid w:val="00F73122"/>
    <w:rsid w:val="00F738DE"/>
    <w:rsid w:val="00F73B96"/>
    <w:rsid w:val="00F74BAA"/>
    <w:rsid w:val="00F76496"/>
    <w:rsid w:val="00F76E16"/>
    <w:rsid w:val="00F775A2"/>
    <w:rsid w:val="00F854B8"/>
    <w:rsid w:val="00F86B75"/>
    <w:rsid w:val="00F86E58"/>
    <w:rsid w:val="00F90996"/>
    <w:rsid w:val="00F90D37"/>
    <w:rsid w:val="00F9342E"/>
    <w:rsid w:val="00F93624"/>
    <w:rsid w:val="00F9526F"/>
    <w:rsid w:val="00FA00FC"/>
    <w:rsid w:val="00FA4151"/>
    <w:rsid w:val="00FA4B24"/>
    <w:rsid w:val="00FA5669"/>
    <w:rsid w:val="00FA7F24"/>
    <w:rsid w:val="00FB0978"/>
    <w:rsid w:val="00FB0FD1"/>
    <w:rsid w:val="00FB1C6F"/>
    <w:rsid w:val="00FB3203"/>
    <w:rsid w:val="00FB5855"/>
    <w:rsid w:val="00FB59E8"/>
    <w:rsid w:val="00FB6D6C"/>
    <w:rsid w:val="00FC06B8"/>
    <w:rsid w:val="00FC0982"/>
    <w:rsid w:val="00FC1220"/>
    <w:rsid w:val="00FC3E1D"/>
    <w:rsid w:val="00FC46F5"/>
    <w:rsid w:val="00FC584F"/>
    <w:rsid w:val="00FC5F9E"/>
    <w:rsid w:val="00FC6C1F"/>
    <w:rsid w:val="00FC7653"/>
    <w:rsid w:val="00FD04F8"/>
    <w:rsid w:val="00FD10C4"/>
    <w:rsid w:val="00FD14D1"/>
    <w:rsid w:val="00FD5042"/>
    <w:rsid w:val="00FD5093"/>
    <w:rsid w:val="00FD575D"/>
    <w:rsid w:val="00FE3F37"/>
    <w:rsid w:val="00FE6155"/>
    <w:rsid w:val="00FE7635"/>
    <w:rsid w:val="00FE7E76"/>
    <w:rsid w:val="00FF2DF8"/>
    <w:rsid w:val="00FF5C99"/>
    <w:rsid w:val="00FF5E8F"/>
    <w:rsid w:val="00FF6C61"/>
    <w:rsid w:val="00FF7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date"/>
  <w:shapeDefaults>
    <o:shapedefaults v:ext="edit" spidmax="191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4F3C"/>
    <w:pPr>
      <w:spacing w:line="260" w:lineRule="atLeast"/>
    </w:pPr>
    <w:rPr>
      <w:rFonts w:eastAsiaTheme="minorHAnsi" w:cstheme="minorBidi"/>
      <w:sz w:val="22"/>
      <w:lang w:eastAsia="en-US"/>
    </w:rPr>
  </w:style>
  <w:style w:type="paragraph" w:styleId="Heading1">
    <w:name w:val="heading 1"/>
    <w:next w:val="Heading2"/>
    <w:autoRedefine/>
    <w:qFormat/>
    <w:rsid w:val="00C42613"/>
    <w:pPr>
      <w:keepNext/>
      <w:keepLines/>
      <w:ind w:left="1134" w:hanging="1134"/>
      <w:outlineLvl w:val="0"/>
    </w:pPr>
    <w:rPr>
      <w:b/>
      <w:bCs/>
      <w:kern w:val="28"/>
      <w:sz w:val="36"/>
      <w:szCs w:val="32"/>
    </w:rPr>
  </w:style>
  <w:style w:type="paragraph" w:styleId="Heading2">
    <w:name w:val="heading 2"/>
    <w:basedOn w:val="Heading1"/>
    <w:next w:val="Heading3"/>
    <w:autoRedefine/>
    <w:qFormat/>
    <w:rsid w:val="00C42613"/>
    <w:pPr>
      <w:spacing w:before="280"/>
      <w:outlineLvl w:val="1"/>
    </w:pPr>
    <w:rPr>
      <w:bCs w:val="0"/>
      <w:iCs/>
      <w:sz w:val="32"/>
      <w:szCs w:val="28"/>
    </w:rPr>
  </w:style>
  <w:style w:type="paragraph" w:styleId="Heading3">
    <w:name w:val="heading 3"/>
    <w:basedOn w:val="Heading1"/>
    <w:next w:val="Heading4"/>
    <w:autoRedefine/>
    <w:qFormat/>
    <w:rsid w:val="00C42613"/>
    <w:pPr>
      <w:spacing w:before="240"/>
      <w:outlineLvl w:val="2"/>
    </w:pPr>
    <w:rPr>
      <w:bCs w:val="0"/>
      <w:sz w:val="28"/>
      <w:szCs w:val="26"/>
    </w:rPr>
  </w:style>
  <w:style w:type="paragraph" w:styleId="Heading4">
    <w:name w:val="heading 4"/>
    <w:basedOn w:val="Heading1"/>
    <w:next w:val="Heading5"/>
    <w:autoRedefine/>
    <w:qFormat/>
    <w:rsid w:val="00C42613"/>
    <w:pPr>
      <w:spacing w:before="220"/>
      <w:outlineLvl w:val="3"/>
    </w:pPr>
    <w:rPr>
      <w:bCs w:val="0"/>
      <w:sz w:val="26"/>
      <w:szCs w:val="28"/>
    </w:rPr>
  </w:style>
  <w:style w:type="paragraph" w:styleId="Heading5">
    <w:name w:val="heading 5"/>
    <w:basedOn w:val="Heading1"/>
    <w:next w:val="subsection"/>
    <w:autoRedefine/>
    <w:qFormat/>
    <w:rsid w:val="00C42613"/>
    <w:pPr>
      <w:spacing w:before="280"/>
      <w:outlineLvl w:val="4"/>
    </w:pPr>
    <w:rPr>
      <w:bCs w:val="0"/>
      <w:iCs/>
      <w:sz w:val="24"/>
      <w:szCs w:val="26"/>
    </w:rPr>
  </w:style>
  <w:style w:type="paragraph" w:styleId="Heading6">
    <w:name w:val="heading 6"/>
    <w:basedOn w:val="Heading1"/>
    <w:next w:val="Heading7"/>
    <w:autoRedefine/>
    <w:qFormat/>
    <w:rsid w:val="00C42613"/>
    <w:pPr>
      <w:outlineLvl w:val="5"/>
    </w:pPr>
    <w:rPr>
      <w:rFonts w:ascii="Arial" w:hAnsi="Arial" w:cs="Arial"/>
      <w:bCs w:val="0"/>
      <w:sz w:val="32"/>
      <w:szCs w:val="22"/>
    </w:rPr>
  </w:style>
  <w:style w:type="paragraph" w:styleId="Heading7">
    <w:name w:val="heading 7"/>
    <w:basedOn w:val="Heading6"/>
    <w:next w:val="Normal"/>
    <w:autoRedefine/>
    <w:qFormat/>
    <w:rsid w:val="00C42613"/>
    <w:pPr>
      <w:spacing w:before="280"/>
      <w:outlineLvl w:val="6"/>
    </w:pPr>
    <w:rPr>
      <w:sz w:val="28"/>
    </w:rPr>
  </w:style>
  <w:style w:type="paragraph" w:styleId="Heading8">
    <w:name w:val="heading 8"/>
    <w:basedOn w:val="Heading6"/>
    <w:next w:val="Normal"/>
    <w:autoRedefine/>
    <w:qFormat/>
    <w:rsid w:val="00C42613"/>
    <w:pPr>
      <w:spacing w:before="240"/>
      <w:outlineLvl w:val="7"/>
    </w:pPr>
    <w:rPr>
      <w:iCs/>
      <w:sz w:val="26"/>
    </w:rPr>
  </w:style>
  <w:style w:type="paragraph" w:styleId="Heading9">
    <w:name w:val="heading 9"/>
    <w:basedOn w:val="Heading1"/>
    <w:next w:val="Normal"/>
    <w:autoRedefine/>
    <w:qFormat/>
    <w:rsid w:val="00C4261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42613"/>
  </w:style>
  <w:style w:type="numbering" w:styleId="1ai">
    <w:name w:val="Outline List 1"/>
    <w:basedOn w:val="NoList"/>
    <w:rsid w:val="00C42613"/>
    <w:pPr>
      <w:numPr>
        <w:numId w:val="16"/>
      </w:numPr>
    </w:pPr>
  </w:style>
  <w:style w:type="paragraph" w:customStyle="1" w:styleId="ActHead1">
    <w:name w:val="ActHead 1"/>
    <w:aliases w:val="c"/>
    <w:basedOn w:val="OPCParaBase"/>
    <w:next w:val="Normal"/>
    <w:qFormat/>
    <w:rsid w:val="006B4F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4F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4F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4F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B4F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4F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4F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4F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4F3C"/>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B4F3C"/>
  </w:style>
  <w:style w:type="paragraph" w:customStyle="1" w:styleId="Actno">
    <w:name w:val="Actno"/>
    <w:basedOn w:val="ShortT"/>
    <w:next w:val="Normal"/>
    <w:qFormat/>
    <w:rsid w:val="006B4F3C"/>
  </w:style>
  <w:style w:type="character" w:customStyle="1" w:styleId="CharSubPartNoCASA">
    <w:name w:val="CharSubPartNo(CASA)"/>
    <w:basedOn w:val="OPCCharBase"/>
    <w:uiPriority w:val="1"/>
    <w:rsid w:val="006B4F3C"/>
  </w:style>
  <w:style w:type="paragraph" w:customStyle="1" w:styleId="ENoteTTIndentHeadingSub">
    <w:name w:val="ENoteTTIndentHeadingSub"/>
    <w:aliases w:val="enTTHis"/>
    <w:basedOn w:val="OPCParaBase"/>
    <w:rsid w:val="006B4F3C"/>
    <w:pPr>
      <w:keepNext/>
      <w:spacing w:before="60" w:line="240" w:lineRule="atLeast"/>
      <w:ind w:left="340"/>
    </w:pPr>
    <w:rPr>
      <w:b/>
      <w:sz w:val="16"/>
    </w:rPr>
  </w:style>
  <w:style w:type="paragraph" w:customStyle="1" w:styleId="ENoteTTiSub">
    <w:name w:val="ENoteTTiSub"/>
    <w:aliases w:val="enttis"/>
    <w:basedOn w:val="OPCParaBase"/>
    <w:rsid w:val="006B4F3C"/>
    <w:pPr>
      <w:keepNext/>
      <w:spacing w:before="60" w:line="240" w:lineRule="atLeast"/>
      <w:ind w:left="340"/>
    </w:pPr>
    <w:rPr>
      <w:sz w:val="16"/>
    </w:rPr>
  </w:style>
  <w:style w:type="paragraph" w:customStyle="1" w:styleId="SubDivisionMigration">
    <w:name w:val="SubDivisionMigration"/>
    <w:aliases w:val="sdm"/>
    <w:basedOn w:val="OPCParaBase"/>
    <w:rsid w:val="006B4F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4F3C"/>
    <w:pPr>
      <w:keepNext/>
      <w:keepLines/>
      <w:spacing w:before="240" w:line="240" w:lineRule="auto"/>
      <w:ind w:left="1134" w:hanging="1134"/>
    </w:pPr>
    <w:rPr>
      <w:b/>
      <w:sz w:val="28"/>
    </w:rPr>
  </w:style>
  <w:style w:type="numbering" w:styleId="ArticleSection">
    <w:name w:val="Outline List 3"/>
    <w:basedOn w:val="NoList"/>
    <w:rsid w:val="00C42613"/>
  </w:style>
  <w:style w:type="paragraph" w:styleId="BalloonText">
    <w:name w:val="Balloon Text"/>
    <w:basedOn w:val="Normal"/>
    <w:link w:val="BalloonTextChar"/>
    <w:uiPriority w:val="99"/>
    <w:unhideWhenUsed/>
    <w:rsid w:val="006B4F3C"/>
    <w:pPr>
      <w:spacing w:line="240" w:lineRule="auto"/>
    </w:pPr>
    <w:rPr>
      <w:rFonts w:ascii="Tahoma" w:hAnsi="Tahoma" w:cs="Tahoma"/>
      <w:sz w:val="16"/>
      <w:szCs w:val="16"/>
    </w:rPr>
  </w:style>
  <w:style w:type="paragraph" w:styleId="BlockText">
    <w:name w:val="Block Text"/>
    <w:rsid w:val="00C42613"/>
    <w:pPr>
      <w:spacing w:after="120"/>
      <w:ind w:left="1440" w:right="1440"/>
    </w:pPr>
    <w:rPr>
      <w:sz w:val="22"/>
      <w:szCs w:val="24"/>
    </w:rPr>
  </w:style>
  <w:style w:type="paragraph" w:customStyle="1" w:styleId="Blocks">
    <w:name w:val="Blocks"/>
    <w:aliases w:val="bb"/>
    <w:basedOn w:val="OPCParaBase"/>
    <w:qFormat/>
    <w:rsid w:val="006B4F3C"/>
    <w:pPr>
      <w:spacing w:line="240" w:lineRule="auto"/>
    </w:pPr>
    <w:rPr>
      <w:sz w:val="24"/>
    </w:rPr>
  </w:style>
  <w:style w:type="paragraph" w:styleId="BodyText">
    <w:name w:val="Body Text"/>
    <w:rsid w:val="00C42613"/>
    <w:pPr>
      <w:spacing w:after="120"/>
    </w:pPr>
    <w:rPr>
      <w:sz w:val="22"/>
      <w:szCs w:val="24"/>
    </w:rPr>
  </w:style>
  <w:style w:type="paragraph" w:styleId="BodyText2">
    <w:name w:val="Body Text 2"/>
    <w:rsid w:val="00C42613"/>
    <w:pPr>
      <w:spacing w:after="120" w:line="480" w:lineRule="auto"/>
    </w:pPr>
    <w:rPr>
      <w:sz w:val="22"/>
      <w:szCs w:val="24"/>
    </w:rPr>
  </w:style>
  <w:style w:type="paragraph" w:styleId="BodyText3">
    <w:name w:val="Body Text 3"/>
    <w:rsid w:val="00C42613"/>
    <w:pPr>
      <w:spacing w:after="120"/>
    </w:pPr>
    <w:rPr>
      <w:sz w:val="16"/>
      <w:szCs w:val="16"/>
    </w:rPr>
  </w:style>
  <w:style w:type="paragraph" w:styleId="BodyTextFirstIndent">
    <w:name w:val="Body Text First Indent"/>
    <w:basedOn w:val="BodyText"/>
    <w:rsid w:val="00C42613"/>
    <w:pPr>
      <w:ind w:firstLine="210"/>
    </w:pPr>
  </w:style>
  <w:style w:type="paragraph" w:styleId="BodyTextIndent">
    <w:name w:val="Body Text Indent"/>
    <w:rsid w:val="00C42613"/>
    <w:pPr>
      <w:spacing w:after="120"/>
      <w:ind w:left="283"/>
    </w:pPr>
    <w:rPr>
      <w:sz w:val="22"/>
      <w:szCs w:val="24"/>
    </w:rPr>
  </w:style>
  <w:style w:type="paragraph" w:styleId="BodyTextFirstIndent2">
    <w:name w:val="Body Text First Indent 2"/>
    <w:basedOn w:val="BodyTextIndent"/>
    <w:rsid w:val="00C42613"/>
    <w:pPr>
      <w:ind w:firstLine="210"/>
    </w:pPr>
  </w:style>
  <w:style w:type="paragraph" w:styleId="BodyTextIndent2">
    <w:name w:val="Body Text Indent 2"/>
    <w:rsid w:val="00C42613"/>
    <w:pPr>
      <w:spacing w:after="120" w:line="480" w:lineRule="auto"/>
      <w:ind w:left="283"/>
    </w:pPr>
    <w:rPr>
      <w:sz w:val="22"/>
      <w:szCs w:val="24"/>
    </w:rPr>
  </w:style>
  <w:style w:type="paragraph" w:styleId="BodyTextIndent3">
    <w:name w:val="Body Text Indent 3"/>
    <w:rsid w:val="00C42613"/>
    <w:pPr>
      <w:spacing w:after="120"/>
      <w:ind w:left="283"/>
    </w:pPr>
    <w:rPr>
      <w:sz w:val="16"/>
      <w:szCs w:val="16"/>
    </w:rPr>
  </w:style>
  <w:style w:type="paragraph" w:customStyle="1" w:styleId="BoxText">
    <w:name w:val="BoxText"/>
    <w:aliases w:val="bt"/>
    <w:basedOn w:val="OPCParaBase"/>
    <w:qFormat/>
    <w:rsid w:val="006B4F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4F3C"/>
    <w:rPr>
      <w:b/>
    </w:rPr>
  </w:style>
  <w:style w:type="paragraph" w:customStyle="1" w:styleId="BoxHeadItalic">
    <w:name w:val="BoxHeadItalic"/>
    <w:aliases w:val="bhi"/>
    <w:basedOn w:val="BoxText"/>
    <w:next w:val="BoxStep"/>
    <w:qFormat/>
    <w:rsid w:val="006B4F3C"/>
    <w:rPr>
      <w:i/>
    </w:rPr>
  </w:style>
  <w:style w:type="paragraph" w:customStyle="1" w:styleId="BoxList">
    <w:name w:val="BoxList"/>
    <w:aliases w:val="bl"/>
    <w:basedOn w:val="BoxText"/>
    <w:qFormat/>
    <w:rsid w:val="006B4F3C"/>
    <w:pPr>
      <w:ind w:left="1559" w:hanging="425"/>
    </w:pPr>
  </w:style>
  <w:style w:type="paragraph" w:customStyle="1" w:styleId="BoxNote">
    <w:name w:val="BoxNote"/>
    <w:aliases w:val="bn"/>
    <w:basedOn w:val="BoxText"/>
    <w:qFormat/>
    <w:rsid w:val="006B4F3C"/>
    <w:pPr>
      <w:tabs>
        <w:tab w:val="left" w:pos="1985"/>
      </w:tabs>
      <w:spacing w:before="122" w:line="198" w:lineRule="exact"/>
      <w:ind w:left="2948" w:hanging="1814"/>
    </w:pPr>
    <w:rPr>
      <w:sz w:val="18"/>
    </w:rPr>
  </w:style>
  <w:style w:type="paragraph" w:customStyle="1" w:styleId="BoxPara">
    <w:name w:val="BoxPara"/>
    <w:aliases w:val="bp"/>
    <w:basedOn w:val="BoxText"/>
    <w:qFormat/>
    <w:rsid w:val="006B4F3C"/>
    <w:pPr>
      <w:tabs>
        <w:tab w:val="right" w:pos="2268"/>
      </w:tabs>
      <w:ind w:left="2552" w:hanging="1418"/>
    </w:pPr>
  </w:style>
  <w:style w:type="paragraph" w:customStyle="1" w:styleId="BoxStep">
    <w:name w:val="BoxStep"/>
    <w:aliases w:val="bs"/>
    <w:basedOn w:val="BoxText"/>
    <w:qFormat/>
    <w:rsid w:val="006B4F3C"/>
    <w:pPr>
      <w:ind w:left="1985" w:hanging="851"/>
    </w:pPr>
  </w:style>
  <w:style w:type="paragraph" w:styleId="Caption">
    <w:name w:val="caption"/>
    <w:next w:val="Normal"/>
    <w:qFormat/>
    <w:rsid w:val="00C42613"/>
    <w:pPr>
      <w:spacing w:before="120" w:after="120"/>
    </w:pPr>
    <w:rPr>
      <w:b/>
      <w:bCs/>
    </w:rPr>
  </w:style>
  <w:style w:type="character" w:customStyle="1" w:styleId="CharAmPartNo">
    <w:name w:val="CharAmPartNo"/>
    <w:basedOn w:val="OPCCharBase"/>
    <w:uiPriority w:val="1"/>
    <w:qFormat/>
    <w:rsid w:val="006B4F3C"/>
  </w:style>
  <w:style w:type="character" w:customStyle="1" w:styleId="CharAmPartText">
    <w:name w:val="CharAmPartText"/>
    <w:basedOn w:val="OPCCharBase"/>
    <w:uiPriority w:val="1"/>
    <w:qFormat/>
    <w:rsid w:val="006B4F3C"/>
  </w:style>
  <w:style w:type="character" w:customStyle="1" w:styleId="CharAmSchNo">
    <w:name w:val="CharAmSchNo"/>
    <w:basedOn w:val="OPCCharBase"/>
    <w:uiPriority w:val="1"/>
    <w:qFormat/>
    <w:rsid w:val="006B4F3C"/>
  </w:style>
  <w:style w:type="character" w:customStyle="1" w:styleId="CharAmSchText">
    <w:name w:val="CharAmSchText"/>
    <w:basedOn w:val="OPCCharBase"/>
    <w:uiPriority w:val="1"/>
    <w:qFormat/>
    <w:rsid w:val="006B4F3C"/>
  </w:style>
  <w:style w:type="character" w:customStyle="1" w:styleId="CharBoldItalic">
    <w:name w:val="CharBoldItalic"/>
    <w:basedOn w:val="OPCCharBase"/>
    <w:uiPriority w:val="1"/>
    <w:qFormat/>
    <w:rsid w:val="006B4F3C"/>
    <w:rPr>
      <w:b/>
      <w:i/>
    </w:rPr>
  </w:style>
  <w:style w:type="character" w:customStyle="1" w:styleId="CharChapNo">
    <w:name w:val="CharChapNo"/>
    <w:basedOn w:val="OPCCharBase"/>
    <w:qFormat/>
    <w:rsid w:val="006B4F3C"/>
  </w:style>
  <w:style w:type="character" w:customStyle="1" w:styleId="CharChapText">
    <w:name w:val="CharChapText"/>
    <w:basedOn w:val="OPCCharBase"/>
    <w:qFormat/>
    <w:rsid w:val="006B4F3C"/>
  </w:style>
  <w:style w:type="character" w:customStyle="1" w:styleId="CharDivNo">
    <w:name w:val="CharDivNo"/>
    <w:basedOn w:val="OPCCharBase"/>
    <w:qFormat/>
    <w:rsid w:val="006B4F3C"/>
  </w:style>
  <w:style w:type="character" w:customStyle="1" w:styleId="CharDivText">
    <w:name w:val="CharDivText"/>
    <w:basedOn w:val="OPCCharBase"/>
    <w:qFormat/>
    <w:rsid w:val="006B4F3C"/>
  </w:style>
  <w:style w:type="character" w:customStyle="1" w:styleId="CharItalic">
    <w:name w:val="CharItalic"/>
    <w:basedOn w:val="OPCCharBase"/>
    <w:uiPriority w:val="1"/>
    <w:qFormat/>
    <w:rsid w:val="006B4F3C"/>
    <w:rPr>
      <w:i/>
    </w:rPr>
  </w:style>
  <w:style w:type="character" w:customStyle="1" w:styleId="CharPartNo">
    <w:name w:val="CharPartNo"/>
    <w:basedOn w:val="OPCCharBase"/>
    <w:qFormat/>
    <w:rsid w:val="006B4F3C"/>
  </w:style>
  <w:style w:type="character" w:customStyle="1" w:styleId="CharPartText">
    <w:name w:val="CharPartText"/>
    <w:basedOn w:val="OPCCharBase"/>
    <w:qFormat/>
    <w:rsid w:val="006B4F3C"/>
  </w:style>
  <w:style w:type="character" w:customStyle="1" w:styleId="CharSectno">
    <w:name w:val="CharSectno"/>
    <w:basedOn w:val="OPCCharBase"/>
    <w:qFormat/>
    <w:rsid w:val="006B4F3C"/>
  </w:style>
  <w:style w:type="character" w:customStyle="1" w:styleId="CharSubdNo">
    <w:name w:val="CharSubdNo"/>
    <w:basedOn w:val="OPCCharBase"/>
    <w:uiPriority w:val="1"/>
    <w:qFormat/>
    <w:rsid w:val="006B4F3C"/>
  </w:style>
  <w:style w:type="character" w:customStyle="1" w:styleId="CharSubdText">
    <w:name w:val="CharSubdText"/>
    <w:basedOn w:val="OPCCharBase"/>
    <w:uiPriority w:val="1"/>
    <w:qFormat/>
    <w:rsid w:val="006B4F3C"/>
  </w:style>
  <w:style w:type="paragraph" w:styleId="Closing">
    <w:name w:val="Closing"/>
    <w:rsid w:val="00C42613"/>
    <w:pPr>
      <w:ind w:left="4252"/>
    </w:pPr>
    <w:rPr>
      <w:sz w:val="22"/>
      <w:szCs w:val="24"/>
    </w:rPr>
  </w:style>
  <w:style w:type="character" w:styleId="CommentReference">
    <w:name w:val="annotation reference"/>
    <w:basedOn w:val="DefaultParagraphFont"/>
    <w:rsid w:val="00C42613"/>
    <w:rPr>
      <w:sz w:val="16"/>
      <w:szCs w:val="16"/>
    </w:rPr>
  </w:style>
  <w:style w:type="paragraph" w:styleId="CommentText">
    <w:name w:val="annotation text"/>
    <w:rsid w:val="00C42613"/>
  </w:style>
  <w:style w:type="paragraph" w:styleId="CommentSubject">
    <w:name w:val="annotation subject"/>
    <w:next w:val="CommentText"/>
    <w:rsid w:val="00C42613"/>
    <w:rPr>
      <w:b/>
      <w:bCs/>
      <w:szCs w:val="24"/>
    </w:rPr>
  </w:style>
  <w:style w:type="paragraph" w:customStyle="1" w:styleId="notetext">
    <w:name w:val="note(text)"/>
    <w:aliases w:val="n"/>
    <w:basedOn w:val="OPCParaBase"/>
    <w:rsid w:val="006B4F3C"/>
    <w:pPr>
      <w:spacing w:before="122" w:line="240" w:lineRule="auto"/>
      <w:ind w:left="1985" w:hanging="851"/>
    </w:pPr>
    <w:rPr>
      <w:sz w:val="18"/>
    </w:rPr>
  </w:style>
  <w:style w:type="paragraph" w:customStyle="1" w:styleId="notemargin">
    <w:name w:val="note(margin)"/>
    <w:aliases w:val="nm"/>
    <w:basedOn w:val="OPCParaBase"/>
    <w:rsid w:val="006B4F3C"/>
    <w:pPr>
      <w:tabs>
        <w:tab w:val="left" w:pos="709"/>
      </w:tabs>
      <w:spacing w:before="122" w:line="198" w:lineRule="exact"/>
      <w:ind w:left="709" w:hanging="709"/>
    </w:pPr>
    <w:rPr>
      <w:sz w:val="18"/>
    </w:rPr>
  </w:style>
  <w:style w:type="paragraph" w:customStyle="1" w:styleId="CTA-">
    <w:name w:val="CTA -"/>
    <w:basedOn w:val="OPCParaBase"/>
    <w:rsid w:val="006B4F3C"/>
    <w:pPr>
      <w:spacing w:before="60" w:line="240" w:lineRule="atLeast"/>
      <w:ind w:left="85" w:hanging="85"/>
    </w:pPr>
    <w:rPr>
      <w:sz w:val="20"/>
    </w:rPr>
  </w:style>
  <w:style w:type="paragraph" w:customStyle="1" w:styleId="CTA--">
    <w:name w:val="CTA --"/>
    <w:basedOn w:val="OPCParaBase"/>
    <w:next w:val="Normal"/>
    <w:rsid w:val="006B4F3C"/>
    <w:pPr>
      <w:spacing w:before="60" w:line="240" w:lineRule="atLeast"/>
      <w:ind w:left="142" w:hanging="142"/>
    </w:pPr>
    <w:rPr>
      <w:sz w:val="20"/>
    </w:rPr>
  </w:style>
  <w:style w:type="paragraph" w:customStyle="1" w:styleId="CTA---">
    <w:name w:val="CTA ---"/>
    <w:basedOn w:val="OPCParaBase"/>
    <w:next w:val="Normal"/>
    <w:rsid w:val="006B4F3C"/>
    <w:pPr>
      <w:spacing w:before="60" w:line="240" w:lineRule="atLeast"/>
      <w:ind w:left="198" w:hanging="198"/>
    </w:pPr>
    <w:rPr>
      <w:sz w:val="20"/>
    </w:rPr>
  </w:style>
  <w:style w:type="paragraph" w:customStyle="1" w:styleId="CTA----">
    <w:name w:val="CTA ----"/>
    <w:basedOn w:val="OPCParaBase"/>
    <w:next w:val="Normal"/>
    <w:rsid w:val="006B4F3C"/>
    <w:pPr>
      <w:spacing w:before="60" w:line="240" w:lineRule="atLeast"/>
      <w:ind w:left="255" w:hanging="255"/>
    </w:pPr>
    <w:rPr>
      <w:sz w:val="20"/>
    </w:rPr>
  </w:style>
  <w:style w:type="paragraph" w:customStyle="1" w:styleId="CTA1a">
    <w:name w:val="CTA 1(a)"/>
    <w:basedOn w:val="OPCParaBase"/>
    <w:rsid w:val="006B4F3C"/>
    <w:pPr>
      <w:tabs>
        <w:tab w:val="right" w:pos="414"/>
      </w:tabs>
      <w:spacing w:before="40" w:line="240" w:lineRule="atLeast"/>
      <w:ind w:left="675" w:hanging="675"/>
    </w:pPr>
    <w:rPr>
      <w:sz w:val="20"/>
    </w:rPr>
  </w:style>
  <w:style w:type="paragraph" w:customStyle="1" w:styleId="CTA1ai">
    <w:name w:val="CTA 1(a)(i)"/>
    <w:basedOn w:val="OPCParaBase"/>
    <w:rsid w:val="006B4F3C"/>
    <w:pPr>
      <w:tabs>
        <w:tab w:val="right" w:pos="1004"/>
      </w:tabs>
      <w:spacing w:before="40" w:line="240" w:lineRule="atLeast"/>
      <w:ind w:left="1253" w:hanging="1253"/>
    </w:pPr>
    <w:rPr>
      <w:sz w:val="20"/>
    </w:rPr>
  </w:style>
  <w:style w:type="paragraph" w:customStyle="1" w:styleId="CTA2a">
    <w:name w:val="CTA 2(a)"/>
    <w:basedOn w:val="OPCParaBase"/>
    <w:rsid w:val="006B4F3C"/>
    <w:pPr>
      <w:tabs>
        <w:tab w:val="right" w:pos="482"/>
      </w:tabs>
      <w:spacing w:before="40" w:line="240" w:lineRule="atLeast"/>
      <w:ind w:left="748" w:hanging="748"/>
    </w:pPr>
    <w:rPr>
      <w:sz w:val="20"/>
    </w:rPr>
  </w:style>
  <w:style w:type="paragraph" w:customStyle="1" w:styleId="CTA2ai">
    <w:name w:val="CTA 2(a)(i)"/>
    <w:basedOn w:val="OPCParaBase"/>
    <w:rsid w:val="006B4F3C"/>
    <w:pPr>
      <w:tabs>
        <w:tab w:val="right" w:pos="1089"/>
      </w:tabs>
      <w:spacing w:before="40" w:line="240" w:lineRule="atLeast"/>
      <w:ind w:left="1327" w:hanging="1327"/>
    </w:pPr>
    <w:rPr>
      <w:sz w:val="20"/>
    </w:rPr>
  </w:style>
  <w:style w:type="paragraph" w:customStyle="1" w:styleId="CTA3a">
    <w:name w:val="CTA 3(a)"/>
    <w:basedOn w:val="OPCParaBase"/>
    <w:rsid w:val="006B4F3C"/>
    <w:pPr>
      <w:tabs>
        <w:tab w:val="right" w:pos="556"/>
      </w:tabs>
      <w:spacing w:before="40" w:line="240" w:lineRule="atLeast"/>
      <w:ind w:left="805" w:hanging="805"/>
    </w:pPr>
    <w:rPr>
      <w:sz w:val="20"/>
    </w:rPr>
  </w:style>
  <w:style w:type="paragraph" w:customStyle="1" w:styleId="CTA3ai">
    <w:name w:val="CTA 3(a)(i)"/>
    <w:basedOn w:val="OPCParaBase"/>
    <w:rsid w:val="006B4F3C"/>
    <w:pPr>
      <w:tabs>
        <w:tab w:val="right" w:pos="1140"/>
      </w:tabs>
      <w:spacing w:before="40" w:line="240" w:lineRule="atLeast"/>
      <w:ind w:left="1361" w:hanging="1361"/>
    </w:pPr>
    <w:rPr>
      <w:sz w:val="20"/>
    </w:rPr>
  </w:style>
  <w:style w:type="paragraph" w:customStyle="1" w:styleId="CTA4a">
    <w:name w:val="CTA 4(a)"/>
    <w:basedOn w:val="OPCParaBase"/>
    <w:rsid w:val="006B4F3C"/>
    <w:pPr>
      <w:tabs>
        <w:tab w:val="right" w:pos="624"/>
      </w:tabs>
      <w:spacing w:before="40" w:line="240" w:lineRule="atLeast"/>
      <w:ind w:left="873" w:hanging="873"/>
    </w:pPr>
    <w:rPr>
      <w:sz w:val="20"/>
    </w:rPr>
  </w:style>
  <w:style w:type="paragraph" w:customStyle="1" w:styleId="CTA4ai">
    <w:name w:val="CTA 4(a)(i)"/>
    <w:basedOn w:val="OPCParaBase"/>
    <w:rsid w:val="006B4F3C"/>
    <w:pPr>
      <w:tabs>
        <w:tab w:val="right" w:pos="1213"/>
      </w:tabs>
      <w:spacing w:before="40" w:line="240" w:lineRule="atLeast"/>
      <w:ind w:left="1452" w:hanging="1452"/>
    </w:pPr>
    <w:rPr>
      <w:sz w:val="20"/>
    </w:rPr>
  </w:style>
  <w:style w:type="paragraph" w:customStyle="1" w:styleId="CTACAPS">
    <w:name w:val="CTA CAPS"/>
    <w:basedOn w:val="OPCParaBase"/>
    <w:rsid w:val="006B4F3C"/>
    <w:pPr>
      <w:spacing w:before="60" w:line="240" w:lineRule="atLeast"/>
    </w:pPr>
    <w:rPr>
      <w:sz w:val="20"/>
    </w:rPr>
  </w:style>
  <w:style w:type="paragraph" w:customStyle="1" w:styleId="CTAright">
    <w:name w:val="CTA right"/>
    <w:basedOn w:val="OPCParaBase"/>
    <w:rsid w:val="006B4F3C"/>
    <w:pPr>
      <w:spacing w:before="60" w:line="240" w:lineRule="auto"/>
      <w:jc w:val="right"/>
    </w:pPr>
    <w:rPr>
      <w:sz w:val="20"/>
    </w:rPr>
  </w:style>
  <w:style w:type="paragraph" w:styleId="Date">
    <w:name w:val="Date"/>
    <w:next w:val="Normal"/>
    <w:rsid w:val="00C42613"/>
    <w:rPr>
      <w:sz w:val="22"/>
      <w:szCs w:val="24"/>
    </w:rPr>
  </w:style>
  <w:style w:type="paragraph" w:customStyle="1" w:styleId="Definition">
    <w:name w:val="Definition"/>
    <w:aliases w:val="dd"/>
    <w:basedOn w:val="OPCParaBase"/>
    <w:rsid w:val="006B4F3C"/>
    <w:pPr>
      <w:spacing w:before="180" w:line="240" w:lineRule="auto"/>
      <w:ind w:left="1134"/>
    </w:pPr>
  </w:style>
  <w:style w:type="paragraph" w:styleId="DocumentMap">
    <w:name w:val="Document Map"/>
    <w:rsid w:val="00C42613"/>
    <w:pPr>
      <w:shd w:val="clear" w:color="auto" w:fill="000080"/>
    </w:pPr>
    <w:rPr>
      <w:rFonts w:ascii="Tahoma" w:hAnsi="Tahoma" w:cs="Tahoma"/>
      <w:sz w:val="22"/>
      <w:szCs w:val="24"/>
    </w:rPr>
  </w:style>
  <w:style w:type="paragraph" w:styleId="E-mailSignature">
    <w:name w:val="E-mail Signature"/>
    <w:rsid w:val="00C42613"/>
    <w:rPr>
      <w:sz w:val="22"/>
      <w:szCs w:val="24"/>
    </w:rPr>
  </w:style>
  <w:style w:type="character" w:styleId="Emphasis">
    <w:name w:val="Emphasis"/>
    <w:basedOn w:val="DefaultParagraphFont"/>
    <w:qFormat/>
    <w:rsid w:val="00C42613"/>
    <w:rPr>
      <w:i/>
      <w:iCs/>
    </w:rPr>
  </w:style>
  <w:style w:type="character" w:customStyle="1" w:styleId="ItemHeadChar">
    <w:name w:val="ItemHead Char"/>
    <w:aliases w:val="ih Char"/>
    <w:basedOn w:val="DefaultParagraphFont"/>
    <w:link w:val="ItemHead"/>
    <w:rsid w:val="00456C8B"/>
    <w:rPr>
      <w:rFonts w:ascii="Arial" w:hAnsi="Arial"/>
      <w:b/>
      <w:kern w:val="28"/>
      <w:sz w:val="24"/>
    </w:rPr>
  </w:style>
  <w:style w:type="character" w:styleId="EndnoteReference">
    <w:name w:val="endnote reference"/>
    <w:basedOn w:val="DefaultParagraphFont"/>
    <w:rsid w:val="00C42613"/>
    <w:rPr>
      <w:vertAlign w:val="superscript"/>
    </w:rPr>
  </w:style>
  <w:style w:type="paragraph" w:styleId="EndnoteText">
    <w:name w:val="endnote text"/>
    <w:rsid w:val="00C42613"/>
  </w:style>
  <w:style w:type="paragraph" w:styleId="EnvelopeAddress">
    <w:name w:val="envelope address"/>
    <w:rsid w:val="00C4261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42613"/>
    <w:rPr>
      <w:rFonts w:ascii="Arial" w:hAnsi="Arial" w:cs="Arial"/>
    </w:rPr>
  </w:style>
  <w:style w:type="character" w:styleId="FollowedHyperlink">
    <w:name w:val="FollowedHyperlink"/>
    <w:basedOn w:val="DefaultParagraphFont"/>
    <w:rsid w:val="00C42613"/>
    <w:rPr>
      <w:color w:val="800080"/>
      <w:u w:val="single"/>
    </w:rPr>
  </w:style>
  <w:style w:type="paragraph" w:styleId="Footer">
    <w:name w:val="footer"/>
    <w:link w:val="FooterChar"/>
    <w:rsid w:val="006B4F3C"/>
    <w:pPr>
      <w:tabs>
        <w:tab w:val="center" w:pos="4153"/>
        <w:tab w:val="right" w:pos="8306"/>
      </w:tabs>
    </w:pPr>
    <w:rPr>
      <w:sz w:val="22"/>
      <w:szCs w:val="24"/>
    </w:rPr>
  </w:style>
  <w:style w:type="character" w:styleId="FootnoteReference">
    <w:name w:val="footnote reference"/>
    <w:basedOn w:val="DefaultParagraphFont"/>
    <w:rsid w:val="00C42613"/>
    <w:rPr>
      <w:vertAlign w:val="superscript"/>
    </w:rPr>
  </w:style>
  <w:style w:type="paragraph" w:styleId="FootnoteText">
    <w:name w:val="footnote text"/>
    <w:rsid w:val="00C42613"/>
  </w:style>
  <w:style w:type="paragraph" w:customStyle="1" w:styleId="Formula">
    <w:name w:val="Formula"/>
    <w:basedOn w:val="OPCParaBase"/>
    <w:rsid w:val="006B4F3C"/>
    <w:pPr>
      <w:spacing w:line="240" w:lineRule="auto"/>
      <w:ind w:left="1134"/>
    </w:pPr>
    <w:rPr>
      <w:sz w:val="20"/>
    </w:rPr>
  </w:style>
  <w:style w:type="paragraph" w:styleId="Header">
    <w:name w:val="header"/>
    <w:basedOn w:val="OPCParaBase"/>
    <w:link w:val="HeaderChar"/>
    <w:unhideWhenUsed/>
    <w:rsid w:val="006B4F3C"/>
    <w:pPr>
      <w:keepNext/>
      <w:keepLines/>
      <w:tabs>
        <w:tab w:val="center" w:pos="4150"/>
        <w:tab w:val="right" w:pos="8307"/>
      </w:tabs>
      <w:spacing w:line="160" w:lineRule="exact"/>
    </w:pPr>
    <w:rPr>
      <w:sz w:val="16"/>
    </w:rPr>
  </w:style>
  <w:style w:type="paragraph" w:customStyle="1" w:styleId="House">
    <w:name w:val="House"/>
    <w:basedOn w:val="OPCParaBase"/>
    <w:rsid w:val="006B4F3C"/>
    <w:pPr>
      <w:spacing w:line="240" w:lineRule="auto"/>
    </w:pPr>
    <w:rPr>
      <w:sz w:val="28"/>
    </w:rPr>
  </w:style>
  <w:style w:type="character" w:styleId="HTMLAcronym">
    <w:name w:val="HTML Acronym"/>
    <w:basedOn w:val="DefaultParagraphFont"/>
    <w:rsid w:val="00C42613"/>
  </w:style>
  <w:style w:type="paragraph" w:styleId="HTMLAddress">
    <w:name w:val="HTML Address"/>
    <w:rsid w:val="00C42613"/>
    <w:rPr>
      <w:i/>
      <w:iCs/>
      <w:sz w:val="22"/>
      <w:szCs w:val="24"/>
    </w:rPr>
  </w:style>
  <w:style w:type="character" w:styleId="HTMLCite">
    <w:name w:val="HTML Cite"/>
    <w:basedOn w:val="DefaultParagraphFont"/>
    <w:rsid w:val="00C42613"/>
    <w:rPr>
      <w:i/>
      <w:iCs/>
    </w:rPr>
  </w:style>
  <w:style w:type="character" w:styleId="HTMLCode">
    <w:name w:val="HTML Code"/>
    <w:basedOn w:val="DefaultParagraphFont"/>
    <w:rsid w:val="00C42613"/>
    <w:rPr>
      <w:rFonts w:ascii="Courier New" w:hAnsi="Courier New" w:cs="Courier New"/>
      <w:sz w:val="20"/>
      <w:szCs w:val="20"/>
    </w:rPr>
  </w:style>
  <w:style w:type="character" w:styleId="HTMLDefinition">
    <w:name w:val="HTML Definition"/>
    <w:basedOn w:val="DefaultParagraphFont"/>
    <w:rsid w:val="00C42613"/>
    <w:rPr>
      <w:i/>
      <w:iCs/>
    </w:rPr>
  </w:style>
  <w:style w:type="character" w:styleId="HTMLKeyboard">
    <w:name w:val="HTML Keyboard"/>
    <w:basedOn w:val="DefaultParagraphFont"/>
    <w:rsid w:val="00C42613"/>
    <w:rPr>
      <w:rFonts w:ascii="Courier New" w:hAnsi="Courier New" w:cs="Courier New"/>
      <w:sz w:val="20"/>
      <w:szCs w:val="20"/>
    </w:rPr>
  </w:style>
  <w:style w:type="paragraph" w:styleId="HTMLPreformatted">
    <w:name w:val="HTML Preformatted"/>
    <w:rsid w:val="00C42613"/>
    <w:rPr>
      <w:rFonts w:ascii="Courier New" w:hAnsi="Courier New" w:cs="Courier New"/>
    </w:rPr>
  </w:style>
  <w:style w:type="character" w:styleId="HTMLSample">
    <w:name w:val="HTML Sample"/>
    <w:basedOn w:val="DefaultParagraphFont"/>
    <w:rsid w:val="00C42613"/>
    <w:rPr>
      <w:rFonts w:ascii="Courier New" w:hAnsi="Courier New" w:cs="Courier New"/>
    </w:rPr>
  </w:style>
  <w:style w:type="character" w:styleId="HTMLTypewriter">
    <w:name w:val="HTML Typewriter"/>
    <w:basedOn w:val="DefaultParagraphFont"/>
    <w:rsid w:val="00C42613"/>
    <w:rPr>
      <w:rFonts w:ascii="Courier New" w:hAnsi="Courier New" w:cs="Courier New"/>
      <w:sz w:val="20"/>
      <w:szCs w:val="20"/>
    </w:rPr>
  </w:style>
  <w:style w:type="character" w:styleId="HTMLVariable">
    <w:name w:val="HTML Variable"/>
    <w:basedOn w:val="DefaultParagraphFont"/>
    <w:rsid w:val="00C42613"/>
    <w:rPr>
      <w:i/>
      <w:iCs/>
    </w:rPr>
  </w:style>
  <w:style w:type="character" w:styleId="Hyperlink">
    <w:name w:val="Hyperlink"/>
    <w:basedOn w:val="DefaultParagraphFont"/>
    <w:rsid w:val="00C42613"/>
    <w:rPr>
      <w:color w:val="0000FF"/>
      <w:u w:val="single"/>
    </w:rPr>
  </w:style>
  <w:style w:type="paragraph" w:styleId="Index1">
    <w:name w:val="index 1"/>
    <w:next w:val="Normal"/>
    <w:rsid w:val="00C42613"/>
    <w:pPr>
      <w:ind w:left="220" w:hanging="220"/>
    </w:pPr>
    <w:rPr>
      <w:sz w:val="22"/>
      <w:szCs w:val="24"/>
    </w:rPr>
  </w:style>
  <w:style w:type="paragraph" w:styleId="Index2">
    <w:name w:val="index 2"/>
    <w:next w:val="Normal"/>
    <w:rsid w:val="00C42613"/>
    <w:pPr>
      <w:ind w:left="440" w:hanging="220"/>
    </w:pPr>
    <w:rPr>
      <w:sz w:val="22"/>
      <w:szCs w:val="24"/>
    </w:rPr>
  </w:style>
  <w:style w:type="paragraph" w:styleId="Index3">
    <w:name w:val="index 3"/>
    <w:next w:val="Normal"/>
    <w:rsid w:val="00C42613"/>
    <w:pPr>
      <w:ind w:left="660" w:hanging="220"/>
    </w:pPr>
    <w:rPr>
      <w:sz w:val="22"/>
      <w:szCs w:val="24"/>
    </w:rPr>
  </w:style>
  <w:style w:type="paragraph" w:styleId="Index4">
    <w:name w:val="index 4"/>
    <w:next w:val="Normal"/>
    <w:rsid w:val="00C42613"/>
    <w:pPr>
      <w:ind w:left="880" w:hanging="220"/>
    </w:pPr>
    <w:rPr>
      <w:sz w:val="22"/>
      <w:szCs w:val="24"/>
    </w:rPr>
  </w:style>
  <w:style w:type="paragraph" w:styleId="Index5">
    <w:name w:val="index 5"/>
    <w:next w:val="Normal"/>
    <w:rsid w:val="00C42613"/>
    <w:pPr>
      <w:ind w:left="1100" w:hanging="220"/>
    </w:pPr>
    <w:rPr>
      <w:sz w:val="22"/>
      <w:szCs w:val="24"/>
    </w:rPr>
  </w:style>
  <w:style w:type="paragraph" w:styleId="Index6">
    <w:name w:val="index 6"/>
    <w:next w:val="Normal"/>
    <w:rsid w:val="00C42613"/>
    <w:pPr>
      <w:ind w:left="1320" w:hanging="220"/>
    </w:pPr>
    <w:rPr>
      <w:sz w:val="22"/>
      <w:szCs w:val="24"/>
    </w:rPr>
  </w:style>
  <w:style w:type="paragraph" w:styleId="Index7">
    <w:name w:val="index 7"/>
    <w:next w:val="Normal"/>
    <w:rsid w:val="00C42613"/>
    <w:pPr>
      <w:ind w:left="1540" w:hanging="220"/>
    </w:pPr>
    <w:rPr>
      <w:sz w:val="22"/>
      <w:szCs w:val="24"/>
    </w:rPr>
  </w:style>
  <w:style w:type="paragraph" w:styleId="Index8">
    <w:name w:val="index 8"/>
    <w:next w:val="Normal"/>
    <w:rsid w:val="00C42613"/>
    <w:pPr>
      <w:ind w:left="1760" w:hanging="220"/>
    </w:pPr>
    <w:rPr>
      <w:sz w:val="22"/>
      <w:szCs w:val="24"/>
    </w:rPr>
  </w:style>
  <w:style w:type="paragraph" w:styleId="Index9">
    <w:name w:val="index 9"/>
    <w:next w:val="Normal"/>
    <w:rsid w:val="00C42613"/>
    <w:pPr>
      <w:ind w:left="1980" w:hanging="220"/>
    </w:pPr>
    <w:rPr>
      <w:sz w:val="22"/>
      <w:szCs w:val="24"/>
    </w:rPr>
  </w:style>
  <w:style w:type="paragraph" w:styleId="IndexHeading">
    <w:name w:val="index heading"/>
    <w:next w:val="Index1"/>
    <w:rsid w:val="00C42613"/>
    <w:rPr>
      <w:rFonts w:ascii="Arial" w:hAnsi="Arial" w:cs="Arial"/>
      <w:b/>
      <w:bCs/>
      <w:sz w:val="22"/>
      <w:szCs w:val="24"/>
    </w:rPr>
  </w:style>
  <w:style w:type="paragraph" w:customStyle="1" w:styleId="Item">
    <w:name w:val="Item"/>
    <w:aliases w:val="i"/>
    <w:basedOn w:val="OPCParaBase"/>
    <w:next w:val="ItemHead"/>
    <w:link w:val="ItemChar"/>
    <w:rsid w:val="006B4F3C"/>
    <w:pPr>
      <w:keepLines/>
      <w:spacing w:before="80" w:line="240" w:lineRule="auto"/>
      <w:ind w:left="709"/>
    </w:pPr>
  </w:style>
  <w:style w:type="paragraph" w:customStyle="1" w:styleId="ItemHead">
    <w:name w:val="ItemHead"/>
    <w:aliases w:val="ih"/>
    <w:basedOn w:val="OPCParaBase"/>
    <w:next w:val="Item"/>
    <w:link w:val="ItemHeadChar"/>
    <w:rsid w:val="006B4F3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B4F3C"/>
    <w:rPr>
      <w:sz w:val="16"/>
    </w:rPr>
  </w:style>
  <w:style w:type="paragraph" w:styleId="List">
    <w:name w:val="List"/>
    <w:rsid w:val="00C42613"/>
    <w:pPr>
      <w:ind w:left="283" w:hanging="283"/>
    </w:pPr>
    <w:rPr>
      <w:sz w:val="22"/>
      <w:szCs w:val="24"/>
    </w:rPr>
  </w:style>
  <w:style w:type="paragraph" w:styleId="List2">
    <w:name w:val="List 2"/>
    <w:rsid w:val="00C42613"/>
    <w:pPr>
      <w:ind w:left="566" w:hanging="283"/>
    </w:pPr>
    <w:rPr>
      <w:sz w:val="22"/>
      <w:szCs w:val="24"/>
    </w:rPr>
  </w:style>
  <w:style w:type="paragraph" w:styleId="List3">
    <w:name w:val="List 3"/>
    <w:rsid w:val="00C42613"/>
    <w:pPr>
      <w:ind w:left="849" w:hanging="283"/>
    </w:pPr>
    <w:rPr>
      <w:sz w:val="22"/>
      <w:szCs w:val="24"/>
    </w:rPr>
  </w:style>
  <w:style w:type="paragraph" w:styleId="List4">
    <w:name w:val="List 4"/>
    <w:rsid w:val="00C42613"/>
    <w:pPr>
      <w:ind w:left="1132" w:hanging="283"/>
    </w:pPr>
    <w:rPr>
      <w:sz w:val="22"/>
      <w:szCs w:val="24"/>
    </w:rPr>
  </w:style>
  <w:style w:type="paragraph" w:styleId="List5">
    <w:name w:val="List 5"/>
    <w:rsid w:val="00C42613"/>
    <w:pPr>
      <w:ind w:left="1415" w:hanging="283"/>
    </w:pPr>
    <w:rPr>
      <w:sz w:val="22"/>
      <w:szCs w:val="24"/>
    </w:rPr>
  </w:style>
  <w:style w:type="paragraph" w:styleId="ListBullet">
    <w:name w:val="List Bullet"/>
    <w:rsid w:val="00C42613"/>
    <w:pPr>
      <w:numPr>
        <w:numId w:val="4"/>
      </w:numPr>
      <w:tabs>
        <w:tab w:val="clear" w:pos="360"/>
        <w:tab w:val="num" w:pos="2989"/>
      </w:tabs>
      <w:ind w:left="1225" w:firstLine="1043"/>
    </w:pPr>
    <w:rPr>
      <w:sz w:val="22"/>
      <w:szCs w:val="24"/>
    </w:rPr>
  </w:style>
  <w:style w:type="paragraph" w:styleId="ListBullet2">
    <w:name w:val="List Bullet 2"/>
    <w:rsid w:val="00C42613"/>
    <w:pPr>
      <w:numPr>
        <w:numId w:val="5"/>
      </w:numPr>
      <w:tabs>
        <w:tab w:val="clear" w:pos="643"/>
        <w:tab w:val="num" w:pos="360"/>
      </w:tabs>
      <w:ind w:left="360"/>
    </w:pPr>
    <w:rPr>
      <w:sz w:val="22"/>
      <w:szCs w:val="24"/>
    </w:rPr>
  </w:style>
  <w:style w:type="paragraph" w:styleId="ListBullet3">
    <w:name w:val="List Bullet 3"/>
    <w:rsid w:val="00C42613"/>
    <w:pPr>
      <w:numPr>
        <w:numId w:val="6"/>
      </w:numPr>
      <w:tabs>
        <w:tab w:val="clear" w:pos="926"/>
        <w:tab w:val="num" w:pos="360"/>
      </w:tabs>
      <w:ind w:left="360"/>
    </w:pPr>
    <w:rPr>
      <w:sz w:val="22"/>
      <w:szCs w:val="24"/>
    </w:rPr>
  </w:style>
  <w:style w:type="paragraph" w:styleId="ListBullet4">
    <w:name w:val="List Bullet 4"/>
    <w:rsid w:val="00C42613"/>
    <w:pPr>
      <w:numPr>
        <w:numId w:val="7"/>
      </w:numPr>
      <w:tabs>
        <w:tab w:val="clear" w:pos="1209"/>
        <w:tab w:val="num" w:pos="926"/>
      </w:tabs>
      <w:ind w:left="926"/>
    </w:pPr>
    <w:rPr>
      <w:sz w:val="22"/>
      <w:szCs w:val="24"/>
    </w:rPr>
  </w:style>
  <w:style w:type="paragraph" w:styleId="ListBullet5">
    <w:name w:val="List Bullet 5"/>
    <w:rsid w:val="00C42613"/>
    <w:pPr>
      <w:numPr>
        <w:numId w:val="8"/>
      </w:numPr>
    </w:pPr>
    <w:rPr>
      <w:sz w:val="22"/>
      <w:szCs w:val="24"/>
    </w:rPr>
  </w:style>
  <w:style w:type="paragraph" w:styleId="ListContinue">
    <w:name w:val="List Continue"/>
    <w:rsid w:val="00C42613"/>
    <w:pPr>
      <w:spacing w:after="120"/>
      <w:ind w:left="283"/>
    </w:pPr>
    <w:rPr>
      <w:sz w:val="22"/>
      <w:szCs w:val="24"/>
    </w:rPr>
  </w:style>
  <w:style w:type="paragraph" w:styleId="ListContinue2">
    <w:name w:val="List Continue 2"/>
    <w:rsid w:val="00C42613"/>
    <w:pPr>
      <w:spacing w:after="120"/>
      <w:ind w:left="566"/>
    </w:pPr>
    <w:rPr>
      <w:sz w:val="22"/>
      <w:szCs w:val="24"/>
    </w:rPr>
  </w:style>
  <w:style w:type="paragraph" w:styleId="ListContinue3">
    <w:name w:val="List Continue 3"/>
    <w:rsid w:val="00C42613"/>
    <w:pPr>
      <w:spacing w:after="120"/>
      <w:ind w:left="849"/>
    </w:pPr>
    <w:rPr>
      <w:sz w:val="22"/>
      <w:szCs w:val="24"/>
    </w:rPr>
  </w:style>
  <w:style w:type="paragraph" w:styleId="ListContinue4">
    <w:name w:val="List Continue 4"/>
    <w:rsid w:val="00C42613"/>
    <w:pPr>
      <w:spacing w:after="120"/>
      <w:ind w:left="1132"/>
    </w:pPr>
    <w:rPr>
      <w:sz w:val="22"/>
      <w:szCs w:val="24"/>
    </w:rPr>
  </w:style>
  <w:style w:type="paragraph" w:styleId="ListContinue5">
    <w:name w:val="List Continue 5"/>
    <w:rsid w:val="00C42613"/>
    <w:pPr>
      <w:spacing w:after="120"/>
      <w:ind w:left="1415"/>
    </w:pPr>
    <w:rPr>
      <w:sz w:val="22"/>
      <w:szCs w:val="24"/>
    </w:rPr>
  </w:style>
  <w:style w:type="paragraph" w:styleId="ListNumber">
    <w:name w:val="List Number"/>
    <w:rsid w:val="00C42613"/>
    <w:pPr>
      <w:numPr>
        <w:numId w:val="9"/>
      </w:numPr>
      <w:tabs>
        <w:tab w:val="clear" w:pos="360"/>
        <w:tab w:val="num" w:pos="4242"/>
      </w:tabs>
      <w:ind w:left="3521" w:hanging="1043"/>
    </w:pPr>
    <w:rPr>
      <w:sz w:val="22"/>
      <w:szCs w:val="24"/>
    </w:rPr>
  </w:style>
  <w:style w:type="paragraph" w:styleId="ListNumber2">
    <w:name w:val="List Number 2"/>
    <w:rsid w:val="00C42613"/>
    <w:pPr>
      <w:numPr>
        <w:numId w:val="10"/>
      </w:numPr>
      <w:tabs>
        <w:tab w:val="clear" w:pos="643"/>
        <w:tab w:val="num" w:pos="360"/>
      </w:tabs>
      <w:ind w:left="360"/>
    </w:pPr>
    <w:rPr>
      <w:sz w:val="22"/>
      <w:szCs w:val="24"/>
    </w:rPr>
  </w:style>
  <w:style w:type="paragraph" w:styleId="ListNumber3">
    <w:name w:val="List Number 3"/>
    <w:rsid w:val="00C42613"/>
    <w:pPr>
      <w:numPr>
        <w:numId w:val="11"/>
      </w:numPr>
      <w:tabs>
        <w:tab w:val="clear" w:pos="926"/>
        <w:tab w:val="num" w:pos="360"/>
      </w:tabs>
      <w:ind w:left="360"/>
    </w:pPr>
    <w:rPr>
      <w:sz w:val="22"/>
      <w:szCs w:val="24"/>
    </w:rPr>
  </w:style>
  <w:style w:type="paragraph" w:styleId="ListNumber4">
    <w:name w:val="List Number 4"/>
    <w:rsid w:val="00C42613"/>
    <w:pPr>
      <w:numPr>
        <w:numId w:val="12"/>
      </w:numPr>
      <w:tabs>
        <w:tab w:val="clear" w:pos="1209"/>
        <w:tab w:val="num" w:pos="360"/>
      </w:tabs>
      <w:ind w:left="360"/>
    </w:pPr>
    <w:rPr>
      <w:sz w:val="22"/>
      <w:szCs w:val="24"/>
    </w:rPr>
  </w:style>
  <w:style w:type="paragraph" w:styleId="ListNumber5">
    <w:name w:val="List Number 5"/>
    <w:rsid w:val="00C42613"/>
    <w:pPr>
      <w:numPr>
        <w:numId w:val="13"/>
      </w:numPr>
      <w:tabs>
        <w:tab w:val="clear" w:pos="1492"/>
        <w:tab w:val="num" w:pos="1440"/>
      </w:tabs>
      <w:ind w:left="0" w:firstLine="0"/>
    </w:pPr>
    <w:rPr>
      <w:sz w:val="22"/>
      <w:szCs w:val="24"/>
    </w:rPr>
  </w:style>
  <w:style w:type="paragraph" w:customStyle="1" w:styleId="LongT">
    <w:name w:val="LongT"/>
    <w:basedOn w:val="OPCParaBase"/>
    <w:rsid w:val="006B4F3C"/>
    <w:pPr>
      <w:spacing w:line="240" w:lineRule="auto"/>
    </w:pPr>
    <w:rPr>
      <w:b/>
      <w:sz w:val="32"/>
    </w:rPr>
  </w:style>
  <w:style w:type="paragraph" w:styleId="MacroText">
    <w:name w:val="macro"/>
    <w:rsid w:val="00C4261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426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42613"/>
    <w:rPr>
      <w:sz w:val="24"/>
      <w:szCs w:val="24"/>
    </w:rPr>
  </w:style>
  <w:style w:type="paragraph" w:styleId="NormalIndent">
    <w:name w:val="Normal Indent"/>
    <w:rsid w:val="00C42613"/>
    <w:pPr>
      <w:ind w:left="720"/>
    </w:pPr>
    <w:rPr>
      <w:sz w:val="22"/>
      <w:szCs w:val="24"/>
    </w:rPr>
  </w:style>
  <w:style w:type="paragraph" w:styleId="NoteHeading">
    <w:name w:val="Note Heading"/>
    <w:next w:val="Normal"/>
    <w:rsid w:val="00C42613"/>
    <w:rPr>
      <w:sz w:val="22"/>
      <w:szCs w:val="24"/>
    </w:rPr>
  </w:style>
  <w:style w:type="paragraph" w:customStyle="1" w:styleId="notedraft">
    <w:name w:val="note(draft)"/>
    <w:aliases w:val="nd"/>
    <w:basedOn w:val="OPCParaBase"/>
    <w:rsid w:val="006B4F3C"/>
    <w:pPr>
      <w:spacing w:before="240" w:line="240" w:lineRule="auto"/>
      <w:ind w:left="284" w:hanging="284"/>
    </w:pPr>
    <w:rPr>
      <w:i/>
      <w:sz w:val="24"/>
    </w:rPr>
  </w:style>
  <w:style w:type="paragraph" w:customStyle="1" w:styleId="notepara">
    <w:name w:val="note(para)"/>
    <w:aliases w:val="na"/>
    <w:basedOn w:val="OPCParaBase"/>
    <w:rsid w:val="006B4F3C"/>
    <w:pPr>
      <w:spacing w:before="40" w:line="198" w:lineRule="exact"/>
      <w:ind w:left="2354" w:hanging="369"/>
    </w:pPr>
    <w:rPr>
      <w:sz w:val="18"/>
    </w:rPr>
  </w:style>
  <w:style w:type="paragraph" w:customStyle="1" w:styleId="noteParlAmend">
    <w:name w:val="note(ParlAmend)"/>
    <w:aliases w:val="npp"/>
    <w:basedOn w:val="OPCParaBase"/>
    <w:next w:val="ParlAmend"/>
    <w:rsid w:val="006B4F3C"/>
    <w:pPr>
      <w:spacing w:line="240" w:lineRule="auto"/>
      <w:jc w:val="right"/>
    </w:pPr>
    <w:rPr>
      <w:rFonts w:ascii="Arial" w:hAnsi="Arial"/>
      <w:b/>
      <w:i/>
    </w:rPr>
  </w:style>
  <w:style w:type="character" w:styleId="PageNumber">
    <w:name w:val="page number"/>
    <w:basedOn w:val="DefaultParagraphFont"/>
    <w:rsid w:val="00C42613"/>
  </w:style>
  <w:style w:type="paragraph" w:customStyle="1" w:styleId="Page1">
    <w:name w:val="Page1"/>
    <w:basedOn w:val="OPCParaBase"/>
    <w:rsid w:val="006B4F3C"/>
    <w:pPr>
      <w:spacing w:before="5600" w:line="240" w:lineRule="auto"/>
    </w:pPr>
    <w:rPr>
      <w:b/>
      <w:sz w:val="32"/>
    </w:rPr>
  </w:style>
  <w:style w:type="paragraph" w:customStyle="1" w:styleId="PageBreak">
    <w:name w:val="PageBreak"/>
    <w:aliases w:val="pb"/>
    <w:basedOn w:val="OPCParaBase"/>
    <w:rsid w:val="006B4F3C"/>
    <w:pPr>
      <w:spacing w:line="240" w:lineRule="auto"/>
    </w:pPr>
    <w:rPr>
      <w:sz w:val="20"/>
    </w:rPr>
  </w:style>
  <w:style w:type="paragraph" w:customStyle="1" w:styleId="paragraph">
    <w:name w:val="paragraph"/>
    <w:aliases w:val="a"/>
    <w:basedOn w:val="OPCParaBase"/>
    <w:link w:val="paragraphChar"/>
    <w:rsid w:val="006B4F3C"/>
    <w:pPr>
      <w:tabs>
        <w:tab w:val="right" w:pos="1531"/>
      </w:tabs>
      <w:spacing w:before="40" w:line="240" w:lineRule="auto"/>
      <w:ind w:left="1644" w:hanging="1644"/>
    </w:pPr>
  </w:style>
  <w:style w:type="paragraph" w:customStyle="1" w:styleId="paragraphsub">
    <w:name w:val="paragraph(sub)"/>
    <w:aliases w:val="aa"/>
    <w:basedOn w:val="OPCParaBase"/>
    <w:rsid w:val="006B4F3C"/>
    <w:pPr>
      <w:tabs>
        <w:tab w:val="right" w:pos="1985"/>
      </w:tabs>
      <w:spacing w:before="40" w:line="240" w:lineRule="auto"/>
      <w:ind w:left="2098" w:hanging="2098"/>
    </w:pPr>
  </w:style>
  <w:style w:type="paragraph" w:customStyle="1" w:styleId="paragraphsub-sub">
    <w:name w:val="paragraph(sub-sub)"/>
    <w:aliases w:val="aaa"/>
    <w:basedOn w:val="OPCParaBase"/>
    <w:rsid w:val="006B4F3C"/>
    <w:pPr>
      <w:tabs>
        <w:tab w:val="right" w:pos="2722"/>
      </w:tabs>
      <w:spacing w:before="40" w:line="240" w:lineRule="auto"/>
      <w:ind w:left="2835" w:hanging="2835"/>
    </w:pPr>
  </w:style>
  <w:style w:type="paragraph" w:customStyle="1" w:styleId="ParlAmend">
    <w:name w:val="ParlAmend"/>
    <w:aliases w:val="pp"/>
    <w:basedOn w:val="OPCParaBase"/>
    <w:rsid w:val="006B4F3C"/>
    <w:pPr>
      <w:spacing w:before="240" w:line="240" w:lineRule="atLeast"/>
      <w:ind w:hanging="567"/>
    </w:pPr>
    <w:rPr>
      <w:sz w:val="24"/>
    </w:rPr>
  </w:style>
  <w:style w:type="paragraph" w:customStyle="1" w:styleId="Penalty">
    <w:name w:val="Penalty"/>
    <w:basedOn w:val="OPCParaBase"/>
    <w:rsid w:val="006B4F3C"/>
    <w:pPr>
      <w:tabs>
        <w:tab w:val="left" w:pos="2977"/>
      </w:tabs>
      <w:spacing w:before="180" w:line="240" w:lineRule="auto"/>
      <w:ind w:left="1985" w:hanging="851"/>
    </w:pPr>
  </w:style>
  <w:style w:type="paragraph" w:styleId="PlainText">
    <w:name w:val="Plain Text"/>
    <w:rsid w:val="00C42613"/>
    <w:rPr>
      <w:rFonts w:ascii="Courier New" w:hAnsi="Courier New" w:cs="Courier New"/>
      <w:sz w:val="22"/>
    </w:rPr>
  </w:style>
  <w:style w:type="paragraph" w:customStyle="1" w:styleId="Portfolio">
    <w:name w:val="Portfolio"/>
    <w:basedOn w:val="OPCParaBase"/>
    <w:rsid w:val="006B4F3C"/>
    <w:pPr>
      <w:spacing w:line="240" w:lineRule="auto"/>
    </w:pPr>
    <w:rPr>
      <w:i/>
      <w:sz w:val="20"/>
    </w:rPr>
  </w:style>
  <w:style w:type="paragraph" w:customStyle="1" w:styleId="Preamble">
    <w:name w:val="Preamble"/>
    <w:basedOn w:val="OPCParaBase"/>
    <w:next w:val="Normal"/>
    <w:rsid w:val="006B4F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4F3C"/>
    <w:pPr>
      <w:spacing w:line="240" w:lineRule="auto"/>
    </w:pPr>
    <w:rPr>
      <w:i/>
      <w:sz w:val="20"/>
    </w:rPr>
  </w:style>
  <w:style w:type="paragraph" w:styleId="Salutation">
    <w:name w:val="Salutation"/>
    <w:next w:val="Normal"/>
    <w:rsid w:val="00C42613"/>
    <w:rPr>
      <w:sz w:val="22"/>
      <w:szCs w:val="24"/>
    </w:rPr>
  </w:style>
  <w:style w:type="paragraph" w:customStyle="1" w:styleId="Session">
    <w:name w:val="Session"/>
    <w:basedOn w:val="OPCParaBase"/>
    <w:rsid w:val="006B4F3C"/>
    <w:pPr>
      <w:spacing w:line="240" w:lineRule="auto"/>
    </w:pPr>
    <w:rPr>
      <w:sz w:val="28"/>
    </w:rPr>
  </w:style>
  <w:style w:type="paragraph" w:customStyle="1" w:styleId="ShortT">
    <w:name w:val="ShortT"/>
    <w:basedOn w:val="OPCParaBase"/>
    <w:next w:val="Normal"/>
    <w:qFormat/>
    <w:rsid w:val="006B4F3C"/>
    <w:pPr>
      <w:spacing w:line="240" w:lineRule="auto"/>
    </w:pPr>
    <w:rPr>
      <w:b/>
      <w:sz w:val="40"/>
    </w:rPr>
  </w:style>
  <w:style w:type="paragraph" w:styleId="Signature">
    <w:name w:val="Signature"/>
    <w:rsid w:val="00C42613"/>
    <w:pPr>
      <w:ind w:left="4252"/>
    </w:pPr>
    <w:rPr>
      <w:sz w:val="22"/>
      <w:szCs w:val="24"/>
    </w:rPr>
  </w:style>
  <w:style w:type="paragraph" w:customStyle="1" w:styleId="Sponsor">
    <w:name w:val="Sponsor"/>
    <w:basedOn w:val="OPCParaBase"/>
    <w:rsid w:val="006B4F3C"/>
    <w:pPr>
      <w:spacing w:line="240" w:lineRule="auto"/>
    </w:pPr>
    <w:rPr>
      <w:i/>
    </w:rPr>
  </w:style>
  <w:style w:type="character" w:styleId="Strong">
    <w:name w:val="Strong"/>
    <w:basedOn w:val="DefaultParagraphFont"/>
    <w:qFormat/>
    <w:rsid w:val="00C42613"/>
    <w:rPr>
      <w:b/>
      <w:bCs/>
    </w:rPr>
  </w:style>
  <w:style w:type="paragraph" w:customStyle="1" w:styleId="Subitem">
    <w:name w:val="Subitem"/>
    <w:aliases w:val="iss"/>
    <w:basedOn w:val="OPCParaBase"/>
    <w:rsid w:val="006B4F3C"/>
    <w:pPr>
      <w:spacing w:before="180" w:line="240" w:lineRule="auto"/>
      <w:ind w:left="709" w:hanging="709"/>
    </w:pPr>
  </w:style>
  <w:style w:type="paragraph" w:customStyle="1" w:styleId="SubitemHead">
    <w:name w:val="SubitemHead"/>
    <w:aliases w:val="issh"/>
    <w:basedOn w:val="OPCParaBase"/>
    <w:rsid w:val="006B4F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B4F3C"/>
    <w:pPr>
      <w:spacing w:before="40" w:line="240" w:lineRule="auto"/>
      <w:ind w:left="1134"/>
    </w:pPr>
  </w:style>
  <w:style w:type="paragraph" w:customStyle="1" w:styleId="SubsectionHead">
    <w:name w:val="SubsectionHead"/>
    <w:aliases w:val="ssh"/>
    <w:basedOn w:val="OPCParaBase"/>
    <w:next w:val="subsection"/>
    <w:rsid w:val="006B4F3C"/>
    <w:pPr>
      <w:keepNext/>
      <w:keepLines/>
      <w:spacing w:before="240" w:line="240" w:lineRule="auto"/>
      <w:ind w:left="1134"/>
    </w:pPr>
    <w:rPr>
      <w:i/>
    </w:rPr>
  </w:style>
  <w:style w:type="paragraph" w:styleId="Subtitle">
    <w:name w:val="Subtitle"/>
    <w:qFormat/>
    <w:rsid w:val="00C42613"/>
    <w:pPr>
      <w:spacing w:after="60"/>
      <w:jc w:val="center"/>
    </w:pPr>
    <w:rPr>
      <w:rFonts w:ascii="Arial" w:hAnsi="Arial" w:cs="Arial"/>
      <w:sz w:val="24"/>
      <w:szCs w:val="24"/>
    </w:rPr>
  </w:style>
  <w:style w:type="table" w:styleId="Table3Deffects1">
    <w:name w:val="Table 3D effects 1"/>
    <w:basedOn w:val="TableNormal"/>
    <w:rsid w:val="00C4261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261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261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261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261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261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261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261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261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261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261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261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261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261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261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261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261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B4F3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4261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261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261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261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261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261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261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261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261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261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261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261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261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261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261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261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42613"/>
    <w:pPr>
      <w:ind w:left="220" w:hanging="220"/>
    </w:pPr>
    <w:rPr>
      <w:sz w:val="22"/>
      <w:szCs w:val="24"/>
    </w:rPr>
  </w:style>
  <w:style w:type="paragraph" w:styleId="TableofFigures">
    <w:name w:val="table of figures"/>
    <w:next w:val="Normal"/>
    <w:rsid w:val="00C42613"/>
    <w:pPr>
      <w:ind w:left="440" w:hanging="440"/>
    </w:pPr>
    <w:rPr>
      <w:sz w:val="22"/>
      <w:szCs w:val="24"/>
    </w:rPr>
  </w:style>
  <w:style w:type="table" w:styleId="TableProfessional">
    <w:name w:val="Table Professional"/>
    <w:basedOn w:val="TableNormal"/>
    <w:rsid w:val="00C4261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261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261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261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261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261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261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261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261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261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B4F3C"/>
    <w:pPr>
      <w:spacing w:before="60" w:line="240" w:lineRule="auto"/>
      <w:ind w:left="284" w:hanging="284"/>
    </w:pPr>
    <w:rPr>
      <w:sz w:val="20"/>
    </w:rPr>
  </w:style>
  <w:style w:type="paragraph" w:customStyle="1" w:styleId="Tablei">
    <w:name w:val="Table(i)"/>
    <w:aliases w:val="taa"/>
    <w:basedOn w:val="OPCParaBase"/>
    <w:rsid w:val="006B4F3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B4F3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B4F3C"/>
    <w:pPr>
      <w:spacing w:before="60" w:line="240" w:lineRule="atLeast"/>
    </w:pPr>
    <w:rPr>
      <w:sz w:val="20"/>
    </w:rPr>
  </w:style>
  <w:style w:type="character" w:customStyle="1" w:styleId="subsectionChar">
    <w:name w:val="subsection Char"/>
    <w:aliases w:val="ss Char"/>
    <w:basedOn w:val="DefaultParagraphFont"/>
    <w:link w:val="subsection"/>
    <w:rsid w:val="00F738DE"/>
    <w:rPr>
      <w:sz w:val="22"/>
    </w:rPr>
  </w:style>
  <w:style w:type="paragraph" w:styleId="Title">
    <w:name w:val="Title"/>
    <w:qFormat/>
    <w:rsid w:val="00C4261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B4F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4F3C"/>
    <w:pPr>
      <w:numPr>
        <w:numId w:val="2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4F3C"/>
    <w:pPr>
      <w:spacing w:before="122" w:line="198" w:lineRule="exact"/>
      <w:ind w:left="1985" w:hanging="851"/>
      <w:jc w:val="right"/>
    </w:pPr>
    <w:rPr>
      <w:sz w:val="18"/>
    </w:rPr>
  </w:style>
  <w:style w:type="paragraph" w:customStyle="1" w:styleId="TLPTableBullet">
    <w:name w:val="TLPTableBullet"/>
    <w:aliases w:val="ttb"/>
    <w:basedOn w:val="OPCParaBase"/>
    <w:rsid w:val="006B4F3C"/>
    <w:pPr>
      <w:spacing w:line="240" w:lineRule="exact"/>
      <w:ind w:left="284" w:hanging="284"/>
    </w:pPr>
    <w:rPr>
      <w:sz w:val="20"/>
    </w:rPr>
  </w:style>
  <w:style w:type="paragraph" w:styleId="TOAHeading">
    <w:name w:val="toa heading"/>
    <w:next w:val="Normal"/>
    <w:rsid w:val="00C42613"/>
    <w:pPr>
      <w:spacing w:before="120"/>
    </w:pPr>
    <w:rPr>
      <w:rFonts w:ascii="Arial" w:hAnsi="Arial" w:cs="Arial"/>
      <w:b/>
      <w:bCs/>
      <w:sz w:val="24"/>
      <w:szCs w:val="24"/>
    </w:rPr>
  </w:style>
  <w:style w:type="paragraph" w:styleId="TOC1">
    <w:name w:val="toc 1"/>
    <w:basedOn w:val="OPCParaBase"/>
    <w:next w:val="Normal"/>
    <w:uiPriority w:val="39"/>
    <w:unhideWhenUsed/>
    <w:rsid w:val="006B4F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4F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B4F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B4F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4F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4F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4F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B4F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4F3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4F3C"/>
    <w:pPr>
      <w:keepLines/>
      <w:spacing w:before="240" w:after="120" w:line="240" w:lineRule="auto"/>
      <w:ind w:left="794"/>
    </w:pPr>
    <w:rPr>
      <w:b/>
      <w:kern w:val="28"/>
      <w:sz w:val="20"/>
    </w:rPr>
  </w:style>
  <w:style w:type="paragraph" w:customStyle="1" w:styleId="TofSectsHeading">
    <w:name w:val="TofSects(Heading)"/>
    <w:basedOn w:val="OPCParaBase"/>
    <w:rsid w:val="006B4F3C"/>
    <w:pPr>
      <w:spacing w:before="240" w:after="120" w:line="240" w:lineRule="auto"/>
    </w:pPr>
    <w:rPr>
      <w:b/>
      <w:sz w:val="24"/>
    </w:rPr>
  </w:style>
  <w:style w:type="paragraph" w:customStyle="1" w:styleId="TofSectsSection">
    <w:name w:val="TofSects(Section)"/>
    <w:basedOn w:val="OPCParaBase"/>
    <w:rsid w:val="006B4F3C"/>
    <w:pPr>
      <w:keepLines/>
      <w:spacing w:before="40" w:line="240" w:lineRule="auto"/>
      <w:ind w:left="1588" w:hanging="794"/>
    </w:pPr>
    <w:rPr>
      <w:kern w:val="28"/>
      <w:sz w:val="18"/>
    </w:rPr>
  </w:style>
  <w:style w:type="paragraph" w:customStyle="1" w:styleId="TofSectsSubdiv">
    <w:name w:val="TofSects(Subdiv)"/>
    <w:basedOn w:val="OPCParaBase"/>
    <w:rsid w:val="006B4F3C"/>
    <w:pPr>
      <w:keepLines/>
      <w:spacing w:before="80" w:line="240" w:lineRule="auto"/>
      <w:ind w:left="1588" w:hanging="794"/>
    </w:pPr>
    <w:rPr>
      <w:kern w:val="28"/>
    </w:rPr>
  </w:style>
  <w:style w:type="character" w:customStyle="1" w:styleId="subsection2Char">
    <w:name w:val="subsection2 Char"/>
    <w:aliases w:val="ss2 Char"/>
    <w:basedOn w:val="subsectionChar"/>
    <w:link w:val="subsection2"/>
    <w:rsid w:val="00F738DE"/>
    <w:rPr>
      <w:sz w:val="22"/>
    </w:rPr>
  </w:style>
  <w:style w:type="paragraph" w:customStyle="1" w:styleId="subsection">
    <w:name w:val="subsection"/>
    <w:aliases w:val="ss"/>
    <w:basedOn w:val="OPCParaBase"/>
    <w:link w:val="subsectionChar"/>
    <w:rsid w:val="006B4F3C"/>
    <w:pPr>
      <w:tabs>
        <w:tab w:val="right" w:pos="1021"/>
      </w:tabs>
      <w:spacing w:before="180" w:line="240" w:lineRule="auto"/>
      <w:ind w:left="1134" w:hanging="1134"/>
    </w:pPr>
  </w:style>
  <w:style w:type="character" w:customStyle="1" w:styleId="paragraphChar">
    <w:name w:val="paragraph Char"/>
    <w:aliases w:val="a Char"/>
    <w:basedOn w:val="DefaultParagraphFont"/>
    <w:link w:val="paragraph"/>
    <w:rsid w:val="00807CC1"/>
    <w:rPr>
      <w:sz w:val="22"/>
    </w:rPr>
  </w:style>
  <w:style w:type="paragraph" w:customStyle="1" w:styleId="noteToPara">
    <w:name w:val="noteToPara"/>
    <w:aliases w:val="ntp"/>
    <w:basedOn w:val="OPCParaBase"/>
    <w:rsid w:val="006B4F3C"/>
    <w:pPr>
      <w:spacing w:before="122" w:line="198" w:lineRule="exact"/>
      <w:ind w:left="2353" w:hanging="709"/>
    </w:pPr>
    <w:rPr>
      <w:sz w:val="18"/>
    </w:rPr>
  </w:style>
  <w:style w:type="character" w:customStyle="1" w:styleId="ItemChar">
    <w:name w:val="Item Char"/>
    <w:aliases w:val="i Char"/>
    <w:basedOn w:val="DefaultParagraphFont"/>
    <w:link w:val="Item"/>
    <w:rsid w:val="004B66AA"/>
    <w:rPr>
      <w:sz w:val="22"/>
    </w:rPr>
  </w:style>
  <w:style w:type="character" w:customStyle="1" w:styleId="OPCCharBase">
    <w:name w:val="OPCCharBase"/>
    <w:uiPriority w:val="1"/>
    <w:qFormat/>
    <w:rsid w:val="006B4F3C"/>
  </w:style>
  <w:style w:type="paragraph" w:customStyle="1" w:styleId="OPCParaBase">
    <w:name w:val="OPCParaBase"/>
    <w:qFormat/>
    <w:rsid w:val="006B4F3C"/>
    <w:pPr>
      <w:spacing w:line="260" w:lineRule="atLeast"/>
    </w:pPr>
    <w:rPr>
      <w:sz w:val="22"/>
    </w:rPr>
  </w:style>
  <w:style w:type="character" w:customStyle="1" w:styleId="HeaderChar">
    <w:name w:val="Header Char"/>
    <w:basedOn w:val="DefaultParagraphFont"/>
    <w:link w:val="Header"/>
    <w:rsid w:val="006B4F3C"/>
    <w:rPr>
      <w:sz w:val="16"/>
    </w:rPr>
  </w:style>
  <w:style w:type="paragraph" w:customStyle="1" w:styleId="WRStyle">
    <w:name w:val="WR Style"/>
    <w:aliases w:val="WR"/>
    <w:basedOn w:val="OPCParaBase"/>
    <w:rsid w:val="006B4F3C"/>
    <w:pPr>
      <w:spacing w:before="240" w:line="240" w:lineRule="auto"/>
      <w:ind w:left="284" w:hanging="284"/>
    </w:pPr>
    <w:rPr>
      <w:b/>
      <w:i/>
      <w:kern w:val="28"/>
      <w:sz w:val="24"/>
    </w:rPr>
  </w:style>
  <w:style w:type="character" w:customStyle="1" w:styleId="FooterChar">
    <w:name w:val="Footer Char"/>
    <w:basedOn w:val="DefaultParagraphFont"/>
    <w:link w:val="Footer"/>
    <w:rsid w:val="006B4F3C"/>
    <w:rPr>
      <w:sz w:val="22"/>
      <w:szCs w:val="24"/>
    </w:rPr>
  </w:style>
  <w:style w:type="table" w:customStyle="1" w:styleId="CFlag">
    <w:name w:val="CFlag"/>
    <w:basedOn w:val="TableNormal"/>
    <w:uiPriority w:val="99"/>
    <w:rsid w:val="006B4F3C"/>
    <w:tblPr/>
  </w:style>
  <w:style w:type="paragraph" w:customStyle="1" w:styleId="SignCoverPageEnd">
    <w:name w:val="SignCoverPageEnd"/>
    <w:basedOn w:val="OPCParaBase"/>
    <w:next w:val="Normal"/>
    <w:rsid w:val="006B4F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4F3C"/>
    <w:pPr>
      <w:pBdr>
        <w:top w:val="single" w:sz="4" w:space="1" w:color="auto"/>
      </w:pBdr>
      <w:spacing w:before="360"/>
      <w:ind w:right="397"/>
      <w:jc w:val="both"/>
    </w:pPr>
  </w:style>
  <w:style w:type="paragraph" w:customStyle="1" w:styleId="ENotesHeading1">
    <w:name w:val="ENotesHeading 1"/>
    <w:aliases w:val="Enh1"/>
    <w:basedOn w:val="OPCParaBase"/>
    <w:next w:val="Normal"/>
    <w:rsid w:val="006B4F3C"/>
    <w:pPr>
      <w:spacing w:before="120"/>
      <w:outlineLvl w:val="1"/>
    </w:pPr>
    <w:rPr>
      <w:b/>
      <w:sz w:val="28"/>
      <w:szCs w:val="28"/>
    </w:rPr>
  </w:style>
  <w:style w:type="paragraph" w:customStyle="1" w:styleId="ENotesHeading2">
    <w:name w:val="ENotesHeading 2"/>
    <w:aliases w:val="Enh2"/>
    <w:basedOn w:val="OPCParaBase"/>
    <w:next w:val="Normal"/>
    <w:rsid w:val="006B4F3C"/>
    <w:pPr>
      <w:spacing w:before="120" w:after="120"/>
      <w:outlineLvl w:val="2"/>
    </w:pPr>
    <w:rPr>
      <w:b/>
      <w:sz w:val="24"/>
      <w:szCs w:val="28"/>
    </w:rPr>
  </w:style>
  <w:style w:type="paragraph" w:customStyle="1" w:styleId="CompiledActNo">
    <w:name w:val="CompiledActNo"/>
    <w:basedOn w:val="OPCParaBase"/>
    <w:next w:val="Normal"/>
    <w:rsid w:val="006B4F3C"/>
    <w:rPr>
      <w:b/>
      <w:sz w:val="24"/>
      <w:szCs w:val="24"/>
    </w:rPr>
  </w:style>
  <w:style w:type="paragraph" w:customStyle="1" w:styleId="ENotesText">
    <w:name w:val="ENotesText"/>
    <w:aliases w:val="Ent,ENt"/>
    <w:basedOn w:val="OPCParaBase"/>
    <w:next w:val="Normal"/>
    <w:rsid w:val="006B4F3C"/>
    <w:pPr>
      <w:spacing w:before="120"/>
    </w:pPr>
  </w:style>
  <w:style w:type="paragraph" w:customStyle="1" w:styleId="CompiledMadeUnder">
    <w:name w:val="CompiledMadeUnder"/>
    <w:basedOn w:val="OPCParaBase"/>
    <w:next w:val="Normal"/>
    <w:rsid w:val="006B4F3C"/>
    <w:rPr>
      <w:i/>
      <w:sz w:val="24"/>
      <w:szCs w:val="24"/>
    </w:rPr>
  </w:style>
  <w:style w:type="paragraph" w:customStyle="1" w:styleId="Paragraphsub-sub-sub">
    <w:name w:val="Paragraph(sub-sub-sub)"/>
    <w:aliases w:val="aaaa"/>
    <w:basedOn w:val="OPCParaBase"/>
    <w:rsid w:val="006B4F3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4F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4F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4F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4F3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4F3C"/>
    <w:pPr>
      <w:spacing w:before="60" w:line="240" w:lineRule="auto"/>
    </w:pPr>
    <w:rPr>
      <w:rFonts w:cs="Arial"/>
      <w:sz w:val="20"/>
      <w:szCs w:val="22"/>
    </w:rPr>
  </w:style>
  <w:style w:type="paragraph" w:customStyle="1" w:styleId="ActHead10">
    <w:name w:val="ActHead 10"/>
    <w:aliases w:val="sp"/>
    <w:basedOn w:val="OPCParaBase"/>
    <w:next w:val="ActHead3"/>
    <w:rsid w:val="006B4F3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B4F3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B4F3C"/>
    <w:pPr>
      <w:keepNext/>
      <w:spacing w:before="60" w:line="240" w:lineRule="atLeast"/>
    </w:pPr>
    <w:rPr>
      <w:b/>
      <w:sz w:val="20"/>
    </w:rPr>
  </w:style>
  <w:style w:type="paragraph" w:customStyle="1" w:styleId="NoteToSubpara">
    <w:name w:val="NoteToSubpara"/>
    <w:aliases w:val="nts"/>
    <w:basedOn w:val="OPCParaBase"/>
    <w:rsid w:val="006B4F3C"/>
    <w:pPr>
      <w:spacing w:before="40" w:line="198" w:lineRule="exact"/>
      <w:ind w:left="2835" w:hanging="709"/>
    </w:pPr>
    <w:rPr>
      <w:sz w:val="18"/>
    </w:rPr>
  </w:style>
  <w:style w:type="paragraph" w:customStyle="1" w:styleId="ENoteTableHeading">
    <w:name w:val="ENoteTableHeading"/>
    <w:aliases w:val="enth"/>
    <w:basedOn w:val="OPCParaBase"/>
    <w:rsid w:val="006B4F3C"/>
    <w:pPr>
      <w:keepNext/>
      <w:spacing w:before="60" w:line="240" w:lineRule="atLeast"/>
    </w:pPr>
    <w:rPr>
      <w:rFonts w:ascii="Arial" w:hAnsi="Arial"/>
      <w:b/>
      <w:sz w:val="16"/>
    </w:rPr>
  </w:style>
  <w:style w:type="paragraph" w:customStyle="1" w:styleId="ENoteTTi">
    <w:name w:val="ENoteTTi"/>
    <w:aliases w:val="entti"/>
    <w:basedOn w:val="OPCParaBase"/>
    <w:rsid w:val="006B4F3C"/>
    <w:pPr>
      <w:keepNext/>
      <w:spacing w:before="60" w:line="240" w:lineRule="atLeast"/>
      <w:ind w:left="170"/>
    </w:pPr>
    <w:rPr>
      <w:sz w:val="16"/>
    </w:rPr>
  </w:style>
  <w:style w:type="paragraph" w:customStyle="1" w:styleId="ENoteTTIndentHeading">
    <w:name w:val="ENoteTTIndentHeading"/>
    <w:aliases w:val="enTTHi"/>
    <w:basedOn w:val="OPCParaBase"/>
    <w:rsid w:val="006B4F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4F3C"/>
    <w:pPr>
      <w:spacing w:before="60" w:line="240" w:lineRule="atLeast"/>
    </w:pPr>
    <w:rPr>
      <w:sz w:val="16"/>
    </w:rPr>
  </w:style>
  <w:style w:type="paragraph" w:customStyle="1" w:styleId="MadeunderText">
    <w:name w:val="MadeunderText"/>
    <w:basedOn w:val="OPCParaBase"/>
    <w:next w:val="CompiledMadeUnder"/>
    <w:rsid w:val="006B4F3C"/>
    <w:pPr>
      <w:spacing w:before="240"/>
    </w:pPr>
    <w:rPr>
      <w:sz w:val="24"/>
      <w:szCs w:val="24"/>
    </w:rPr>
  </w:style>
  <w:style w:type="paragraph" w:customStyle="1" w:styleId="ENotesHeading3">
    <w:name w:val="ENotesHeading 3"/>
    <w:aliases w:val="Enh3"/>
    <w:basedOn w:val="OPCParaBase"/>
    <w:next w:val="Normal"/>
    <w:rsid w:val="006B4F3C"/>
    <w:pPr>
      <w:keepNext/>
      <w:spacing w:before="120" w:line="240" w:lineRule="auto"/>
      <w:outlineLvl w:val="4"/>
    </w:pPr>
    <w:rPr>
      <w:b/>
      <w:szCs w:val="24"/>
    </w:rPr>
  </w:style>
  <w:style w:type="paragraph" w:customStyle="1" w:styleId="SubPartCASA">
    <w:name w:val="SubPart(CASA)"/>
    <w:aliases w:val="csp"/>
    <w:basedOn w:val="OPCParaBase"/>
    <w:next w:val="ActHead3"/>
    <w:rsid w:val="006B4F3C"/>
    <w:pPr>
      <w:keepNext/>
      <w:keepLines/>
      <w:spacing w:before="280"/>
      <w:outlineLvl w:val="1"/>
    </w:pPr>
    <w:rPr>
      <w:b/>
      <w:kern w:val="28"/>
      <w:sz w:val="32"/>
    </w:rPr>
  </w:style>
  <w:style w:type="paragraph" w:customStyle="1" w:styleId="SOText">
    <w:name w:val="SO Text"/>
    <w:aliases w:val="sot"/>
    <w:link w:val="SOTextChar"/>
    <w:rsid w:val="006B4F3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B4F3C"/>
    <w:rPr>
      <w:rFonts w:eastAsiaTheme="minorHAnsi" w:cstheme="minorBidi"/>
      <w:sz w:val="22"/>
      <w:lang w:eastAsia="en-US"/>
    </w:rPr>
  </w:style>
  <w:style w:type="paragraph" w:customStyle="1" w:styleId="SOTextNote">
    <w:name w:val="SO TextNote"/>
    <w:aliases w:val="sont"/>
    <w:basedOn w:val="SOText"/>
    <w:qFormat/>
    <w:rsid w:val="006B4F3C"/>
    <w:pPr>
      <w:spacing w:before="122" w:line="198" w:lineRule="exact"/>
      <w:ind w:left="1843" w:hanging="709"/>
    </w:pPr>
    <w:rPr>
      <w:sz w:val="18"/>
    </w:rPr>
  </w:style>
  <w:style w:type="paragraph" w:customStyle="1" w:styleId="SOPara">
    <w:name w:val="SO Para"/>
    <w:aliases w:val="soa"/>
    <w:basedOn w:val="SOText"/>
    <w:link w:val="SOParaChar"/>
    <w:qFormat/>
    <w:rsid w:val="006B4F3C"/>
    <w:pPr>
      <w:tabs>
        <w:tab w:val="right" w:pos="1786"/>
      </w:tabs>
      <w:spacing w:before="40"/>
      <w:ind w:left="2070" w:hanging="936"/>
    </w:pPr>
  </w:style>
  <w:style w:type="character" w:customStyle="1" w:styleId="SOParaChar">
    <w:name w:val="SO Para Char"/>
    <w:aliases w:val="soa Char"/>
    <w:basedOn w:val="DefaultParagraphFont"/>
    <w:link w:val="SOPara"/>
    <w:rsid w:val="006B4F3C"/>
    <w:rPr>
      <w:rFonts w:eastAsiaTheme="minorHAnsi" w:cstheme="minorBidi"/>
      <w:sz w:val="22"/>
      <w:lang w:eastAsia="en-US"/>
    </w:rPr>
  </w:style>
  <w:style w:type="paragraph" w:customStyle="1" w:styleId="FileName">
    <w:name w:val="FileName"/>
    <w:basedOn w:val="Normal"/>
    <w:rsid w:val="006B4F3C"/>
  </w:style>
  <w:style w:type="paragraph" w:customStyle="1" w:styleId="SOHeadBold">
    <w:name w:val="SO HeadBold"/>
    <w:aliases w:val="sohb"/>
    <w:basedOn w:val="SOText"/>
    <w:next w:val="SOText"/>
    <w:link w:val="SOHeadBoldChar"/>
    <w:qFormat/>
    <w:rsid w:val="006B4F3C"/>
    <w:rPr>
      <w:b/>
    </w:rPr>
  </w:style>
  <w:style w:type="character" w:customStyle="1" w:styleId="SOHeadBoldChar">
    <w:name w:val="SO HeadBold Char"/>
    <w:aliases w:val="sohb Char"/>
    <w:basedOn w:val="DefaultParagraphFont"/>
    <w:link w:val="SOHeadBold"/>
    <w:rsid w:val="006B4F3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B4F3C"/>
    <w:rPr>
      <w:i/>
    </w:rPr>
  </w:style>
  <w:style w:type="character" w:customStyle="1" w:styleId="SOHeadItalicChar">
    <w:name w:val="SO HeadItalic Char"/>
    <w:aliases w:val="sohi Char"/>
    <w:basedOn w:val="DefaultParagraphFont"/>
    <w:link w:val="SOHeadItalic"/>
    <w:rsid w:val="006B4F3C"/>
    <w:rPr>
      <w:rFonts w:eastAsiaTheme="minorHAnsi" w:cstheme="minorBidi"/>
      <w:i/>
      <w:sz w:val="22"/>
      <w:lang w:eastAsia="en-US"/>
    </w:rPr>
  </w:style>
  <w:style w:type="paragraph" w:customStyle="1" w:styleId="SOBullet">
    <w:name w:val="SO Bullet"/>
    <w:aliases w:val="sotb"/>
    <w:basedOn w:val="SOText"/>
    <w:link w:val="SOBulletChar"/>
    <w:qFormat/>
    <w:rsid w:val="006B4F3C"/>
    <w:pPr>
      <w:ind w:left="1559" w:hanging="425"/>
    </w:pPr>
  </w:style>
  <w:style w:type="character" w:customStyle="1" w:styleId="SOBulletChar">
    <w:name w:val="SO Bullet Char"/>
    <w:aliases w:val="sotb Char"/>
    <w:basedOn w:val="DefaultParagraphFont"/>
    <w:link w:val="SOBullet"/>
    <w:rsid w:val="006B4F3C"/>
    <w:rPr>
      <w:rFonts w:eastAsiaTheme="minorHAnsi" w:cstheme="minorBidi"/>
      <w:sz w:val="22"/>
      <w:lang w:eastAsia="en-US"/>
    </w:rPr>
  </w:style>
  <w:style w:type="paragraph" w:customStyle="1" w:styleId="SOBulletNote">
    <w:name w:val="SO BulletNote"/>
    <w:aliases w:val="sonb"/>
    <w:basedOn w:val="SOTextNote"/>
    <w:link w:val="SOBulletNoteChar"/>
    <w:qFormat/>
    <w:rsid w:val="006B4F3C"/>
    <w:pPr>
      <w:tabs>
        <w:tab w:val="left" w:pos="1560"/>
      </w:tabs>
      <w:ind w:left="2268" w:hanging="1134"/>
    </w:pPr>
  </w:style>
  <w:style w:type="character" w:customStyle="1" w:styleId="SOBulletNoteChar">
    <w:name w:val="SO BulletNote Char"/>
    <w:aliases w:val="sonb Char"/>
    <w:basedOn w:val="DefaultParagraphFont"/>
    <w:link w:val="SOBulletNote"/>
    <w:rsid w:val="006B4F3C"/>
    <w:rPr>
      <w:rFonts w:eastAsiaTheme="minorHAnsi" w:cstheme="minorBidi"/>
      <w:sz w:val="18"/>
      <w:lang w:eastAsia="en-US"/>
    </w:rPr>
  </w:style>
  <w:style w:type="paragraph" w:customStyle="1" w:styleId="FreeForm">
    <w:name w:val="FreeForm"/>
    <w:rsid w:val="006B4F3C"/>
    <w:rPr>
      <w:rFonts w:ascii="Arial" w:eastAsiaTheme="minorHAnsi" w:hAnsi="Arial" w:cstheme="minorBidi"/>
      <w:sz w:val="22"/>
      <w:lang w:eastAsia="en-US"/>
    </w:rPr>
  </w:style>
  <w:style w:type="character" w:customStyle="1" w:styleId="charlegtitle1">
    <w:name w:val="charlegtitle1"/>
    <w:basedOn w:val="DefaultParagraphFont"/>
    <w:rsid w:val="00415AC1"/>
    <w:rPr>
      <w:rFonts w:ascii="Arial" w:hAnsi="Arial" w:cs="Arial" w:hint="default"/>
      <w:b/>
      <w:bCs/>
      <w:color w:val="10418E"/>
      <w:sz w:val="40"/>
      <w:szCs w:val="40"/>
    </w:rPr>
  </w:style>
  <w:style w:type="paragraph" w:styleId="Revision">
    <w:name w:val="Revision"/>
    <w:hidden/>
    <w:uiPriority w:val="99"/>
    <w:semiHidden/>
    <w:rsid w:val="00325EBD"/>
    <w:rPr>
      <w:rFonts w:eastAsiaTheme="minorHAnsi" w:cstheme="minorBidi"/>
      <w:sz w:val="22"/>
      <w:lang w:eastAsia="en-US"/>
    </w:rPr>
  </w:style>
  <w:style w:type="paragraph" w:customStyle="1" w:styleId="EnStatement">
    <w:name w:val="EnStatement"/>
    <w:basedOn w:val="Normal"/>
    <w:rsid w:val="006B4F3C"/>
    <w:pPr>
      <w:numPr>
        <w:numId w:val="24"/>
      </w:numPr>
    </w:pPr>
    <w:rPr>
      <w:rFonts w:eastAsia="Times New Roman" w:cs="Times New Roman"/>
      <w:lang w:eastAsia="en-AU"/>
    </w:rPr>
  </w:style>
  <w:style w:type="paragraph" w:customStyle="1" w:styleId="EnStatementHeading">
    <w:name w:val="EnStatementHeading"/>
    <w:basedOn w:val="Normal"/>
    <w:rsid w:val="006B4F3C"/>
    <w:rPr>
      <w:rFonts w:eastAsia="Times New Roman" w:cs="Times New Roman"/>
      <w:b/>
      <w:lang w:eastAsia="en-AU"/>
    </w:rPr>
  </w:style>
  <w:style w:type="paragraph" w:customStyle="1" w:styleId="Transitional">
    <w:name w:val="Transitional"/>
    <w:aliases w:val="tr"/>
    <w:basedOn w:val="Normal"/>
    <w:next w:val="Normal"/>
    <w:rsid w:val="006B4F3C"/>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4F3C"/>
    <w:pPr>
      <w:spacing w:line="260" w:lineRule="atLeast"/>
    </w:pPr>
    <w:rPr>
      <w:rFonts w:eastAsiaTheme="minorHAnsi" w:cstheme="minorBidi"/>
      <w:sz w:val="22"/>
      <w:lang w:eastAsia="en-US"/>
    </w:rPr>
  </w:style>
  <w:style w:type="paragraph" w:styleId="Heading1">
    <w:name w:val="heading 1"/>
    <w:next w:val="Heading2"/>
    <w:autoRedefine/>
    <w:qFormat/>
    <w:rsid w:val="00C42613"/>
    <w:pPr>
      <w:keepNext/>
      <w:keepLines/>
      <w:ind w:left="1134" w:hanging="1134"/>
      <w:outlineLvl w:val="0"/>
    </w:pPr>
    <w:rPr>
      <w:b/>
      <w:bCs/>
      <w:kern w:val="28"/>
      <w:sz w:val="36"/>
      <w:szCs w:val="32"/>
    </w:rPr>
  </w:style>
  <w:style w:type="paragraph" w:styleId="Heading2">
    <w:name w:val="heading 2"/>
    <w:basedOn w:val="Heading1"/>
    <w:next w:val="Heading3"/>
    <w:autoRedefine/>
    <w:qFormat/>
    <w:rsid w:val="00C42613"/>
    <w:pPr>
      <w:spacing w:before="280"/>
      <w:outlineLvl w:val="1"/>
    </w:pPr>
    <w:rPr>
      <w:bCs w:val="0"/>
      <w:iCs/>
      <w:sz w:val="32"/>
      <w:szCs w:val="28"/>
    </w:rPr>
  </w:style>
  <w:style w:type="paragraph" w:styleId="Heading3">
    <w:name w:val="heading 3"/>
    <w:basedOn w:val="Heading1"/>
    <w:next w:val="Heading4"/>
    <w:autoRedefine/>
    <w:qFormat/>
    <w:rsid w:val="00C42613"/>
    <w:pPr>
      <w:spacing w:before="240"/>
      <w:outlineLvl w:val="2"/>
    </w:pPr>
    <w:rPr>
      <w:bCs w:val="0"/>
      <w:sz w:val="28"/>
      <w:szCs w:val="26"/>
    </w:rPr>
  </w:style>
  <w:style w:type="paragraph" w:styleId="Heading4">
    <w:name w:val="heading 4"/>
    <w:basedOn w:val="Heading1"/>
    <w:next w:val="Heading5"/>
    <w:autoRedefine/>
    <w:qFormat/>
    <w:rsid w:val="00C42613"/>
    <w:pPr>
      <w:spacing w:before="220"/>
      <w:outlineLvl w:val="3"/>
    </w:pPr>
    <w:rPr>
      <w:bCs w:val="0"/>
      <w:sz w:val="26"/>
      <w:szCs w:val="28"/>
    </w:rPr>
  </w:style>
  <w:style w:type="paragraph" w:styleId="Heading5">
    <w:name w:val="heading 5"/>
    <w:basedOn w:val="Heading1"/>
    <w:next w:val="subsection"/>
    <w:autoRedefine/>
    <w:qFormat/>
    <w:rsid w:val="00C42613"/>
    <w:pPr>
      <w:spacing w:before="280"/>
      <w:outlineLvl w:val="4"/>
    </w:pPr>
    <w:rPr>
      <w:bCs w:val="0"/>
      <w:iCs/>
      <w:sz w:val="24"/>
      <w:szCs w:val="26"/>
    </w:rPr>
  </w:style>
  <w:style w:type="paragraph" w:styleId="Heading6">
    <w:name w:val="heading 6"/>
    <w:basedOn w:val="Heading1"/>
    <w:next w:val="Heading7"/>
    <w:autoRedefine/>
    <w:qFormat/>
    <w:rsid w:val="00C42613"/>
    <w:pPr>
      <w:outlineLvl w:val="5"/>
    </w:pPr>
    <w:rPr>
      <w:rFonts w:ascii="Arial" w:hAnsi="Arial" w:cs="Arial"/>
      <w:bCs w:val="0"/>
      <w:sz w:val="32"/>
      <w:szCs w:val="22"/>
    </w:rPr>
  </w:style>
  <w:style w:type="paragraph" w:styleId="Heading7">
    <w:name w:val="heading 7"/>
    <w:basedOn w:val="Heading6"/>
    <w:next w:val="Normal"/>
    <w:autoRedefine/>
    <w:qFormat/>
    <w:rsid w:val="00C42613"/>
    <w:pPr>
      <w:spacing w:before="280"/>
      <w:outlineLvl w:val="6"/>
    </w:pPr>
    <w:rPr>
      <w:sz w:val="28"/>
    </w:rPr>
  </w:style>
  <w:style w:type="paragraph" w:styleId="Heading8">
    <w:name w:val="heading 8"/>
    <w:basedOn w:val="Heading6"/>
    <w:next w:val="Normal"/>
    <w:autoRedefine/>
    <w:qFormat/>
    <w:rsid w:val="00C42613"/>
    <w:pPr>
      <w:spacing w:before="240"/>
      <w:outlineLvl w:val="7"/>
    </w:pPr>
    <w:rPr>
      <w:iCs/>
      <w:sz w:val="26"/>
    </w:rPr>
  </w:style>
  <w:style w:type="paragraph" w:styleId="Heading9">
    <w:name w:val="heading 9"/>
    <w:basedOn w:val="Heading1"/>
    <w:next w:val="Normal"/>
    <w:autoRedefine/>
    <w:qFormat/>
    <w:rsid w:val="00C4261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42613"/>
  </w:style>
  <w:style w:type="numbering" w:styleId="1ai">
    <w:name w:val="Outline List 1"/>
    <w:basedOn w:val="NoList"/>
    <w:rsid w:val="00C42613"/>
    <w:pPr>
      <w:numPr>
        <w:numId w:val="16"/>
      </w:numPr>
    </w:pPr>
  </w:style>
  <w:style w:type="paragraph" w:customStyle="1" w:styleId="ActHead1">
    <w:name w:val="ActHead 1"/>
    <w:aliases w:val="c"/>
    <w:basedOn w:val="OPCParaBase"/>
    <w:next w:val="Normal"/>
    <w:qFormat/>
    <w:rsid w:val="006B4F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B4F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B4F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B4F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B4F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B4F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B4F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B4F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B4F3C"/>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B4F3C"/>
  </w:style>
  <w:style w:type="paragraph" w:customStyle="1" w:styleId="Actno">
    <w:name w:val="Actno"/>
    <w:basedOn w:val="ShortT"/>
    <w:next w:val="Normal"/>
    <w:qFormat/>
    <w:rsid w:val="006B4F3C"/>
  </w:style>
  <w:style w:type="character" w:customStyle="1" w:styleId="CharSubPartNoCASA">
    <w:name w:val="CharSubPartNo(CASA)"/>
    <w:basedOn w:val="OPCCharBase"/>
    <w:uiPriority w:val="1"/>
    <w:rsid w:val="006B4F3C"/>
  </w:style>
  <w:style w:type="paragraph" w:customStyle="1" w:styleId="ENoteTTIndentHeadingSub">
    <w:name w:val="ENoteTTIndentHeadingSub"/>
    <w:aliases w:val="enTTHis"/>
    <w:basedOn w:val="OPCParaBase"/>
    <w:rsid w:val="006B4F3C"/>
    <w:pPr>
      <w:keepNext/>
      <w:spacing w:before="60" w:line="240" w:lineRule="atLeast"/>
      <w:ind w:left="340"/>
    </w:pPr>
    <w:rPr>
      <w:b/>
      <w:sz w:val="16"/>
    </w:rPr>
  </w:style>
  <w:style w:type="paragraph" w:customStyle="1" w:styleId="ENoteTTiSub">
    <w:name w:val="ENoteTTiSub"/>
    <w:aliases w:val="enttis"/>
    <w:basedOn w:val="OPCParaBase"/>
    <w:rsid w:val="006B4F3C"/>
    <w:pPr>
      <w:keepNext/>
      <w:spacing w:before="60" w:line="240" w:lineRule="atLeast"/>
      <w:ind w:left="340"/>
    </w:pPr>
    <w:rPr>
      <w:sz w:val="16"/>
    </w:rPr>
  </w:style>
  <w:style w:type="paragraph" w:customStyle="1" w:styleId="SubDivisionMigration">
    <w:name w:val="SubDivisionMigration"/>
    <w:aliases w:val="sdm"/>
    <w:basedOn w:val="OPCParaBase"/>
    <w:rsid w:val="006B4F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B4F3C"/>
    <w:pPr>
      <w:keepNext/>
      <w:keepLines/>
      <w:spacing w:before="240" w:line="240" w:lineRule="auto"/>
      <w:ind w:left="1134" w:hanging="1134"/>
    </w:pPr>
    <w:rPr>
      <w:b/>
      <w:sz w:val="28"/>
    </w:rPr>
  </w:style>
  <w:style w:type="numbering" w:styleId="ArticleSection">
    <w:name w:val="Outline List 3"/>
    <w:basedOn w:val="NoList"/>
    <w:rsid w:val="00C42613"/>
  </w:style>
  <w:style w:type="paragraph" w:styleId="BalloonText">
    <w:name w:val="Balloon Text"/>
    <w:basedOn w:val="Normal"/>
    <w:link w:val="BalloonTextChar"/>
    <w:uiPriority w:val="99"/>
    <w:unhideWhenUsed/>
    <w:rsid w:val="006B4F3C"/>
    <w:pPr>
      <w:spacing w:line="240" w:lineRule="auto"/>
    </w:pPr>
    <w:rPr>
      <w:rFonts w:ascii="Tahoma" w:hAnsi="Tahoma" w:cs="Tahoma"/>
      <w:sz w:val="16"/>
      <w:szCs w:val="16"/>
    </w:rPr>
  </w:style>
  <w:style w:type="paragraph" w:styleId="BlockText">
    <w:name w:val="Block Text"/>
    <w:rsid w:val="00C42613"/>
    <w:pPr>
      <w:spacing w:after="120"/>
      <w:ind w:left="1440" w:right="1440"/>
    </w:pPr>
    <w:rPr>
      <w:sz w:val="22"/>
      <w:szCs w:val="24"/>
    </w:rPr>
  </w:style>
  <w:style w:type="paragraph" w:customStyle="1" w:styleId="Blocks">
    <w:name w:val="Blocks"/>
    <w:aliases w:val="bb"/>
    <w:basedOn w:val="OPCParaBase"/>
    <w:qFormat/>
    <w:rsid w:val="006B4F3C"/>
    <w:pPr>
      <w:spacing w:line="240" w:lineRule="auto"/>
    </w:pPr>
    <w:rPr>
      <w:sz w:val="24"/>
    </w:rPr>
  </w:style>
  <w:style w:type="paragraph" w:styleId="BodyText">
    <w:name w:val="Body Text"/>
    <w:rsid w:val="00C42613"/>
    <w:pPr>
      <w:spacing w:after="120"/>
    </w:pPr>
    <w:rPr>
      <w:sz w:val="22"/>
      <w:szCs w:val="24"/>
    </w:rPr>
  </w:style>
  <w:style w:type="paragraph" w:styleId="BodyText2">
    <w:name w:val="Body Text 2"/>
    <w:rsid w:val="00C42613"/>
    <w:pPr>
      <w:spacing w:after="120" w:line="480" w:lineRule="auto"/>
    </w:pPr>
    <w:rPr>
      <w:sz w:val="22"/>
      <w:szCs w:val="24"/>
    </w:rPr>
  </w:style>
  <w:style w:type="paragraph" w:styleId="BodyText3">
    <w:name w:val="Body Text 3"/>
    <w:rsid w:val="00C42613"/>
    <w:pPr>
      <w:spacing w:after="120"/>
    </w:pPr>
    <w:rPr>
      <w:sz w:val="16"/>
      <w:szCs w:val="16"/>
    </w:rPr>
  </w:style>
  <w:style w:type="paragraph" w:styleId="BodyTextFirstIndent">
    <w:name w:val="Body Text First Indent"/>
    <w:basedOn w:val="BodyText"/>
    <w:rsid w:val="00C42613"/>
    <w:pPr>
      <w:ind w:firstLine="210"/>
    </w:pPr>
  </w:style>
  <w:style w:type="paragraph" w:styleId="BodyTextIndent">
    <w:name w:val="Body Text Indent"/>
    <w:rsid w:val="00C42613"/>
    <w:pPr>
      <w:spacing w:after="120"/>
      <w:ind w:left="283"/>
    </w:pPr>
    <w:rPr>
      <w:sz w:val="22"/>
      <w:szCs w:val="24"/>
    </w:rPr>
  </w:style>
  <w:style w:type="paragraph" w:styleId="BodyTextFirstIndent2">
    <w:name w:val="Body Text First Indent 2"/>
    <w:basedOn w:val="BodyTextIndent"/>
    <w:rsid w:val="00C42613"/>
    <w:pPr>
      <w:ind w:firstLine="210"/>
    </w:pPr>
  </w:style>
  <w:style w:type="paragraph" w:styleId="BodyTextIndent2">
    <w:name w:val="Body Text Indent 2"/>
    <w:rsid w:val="00C42613"/>
    <w:pPr>
      <w:spacing w:after="120" w:line="480" w:lineRule="auto"/>
      <w:ind w:left="283"/>
    </w:pPr>
    <w:rPr>
      <w:sz w:val="22"/>
      <w:szCs w:val="24"/>
    </w:rPr>
  </w:style>
  <w:style w:type="paragraph" w:styleId="BodyTextIndent3">
    <w:name w:val="Body Text Indent 3"/>
    <w:rsid w:val="00C42613"/>
    <w:pPr>
      <w:spacing w:after="120"/>
      <w:ind w:left="283"/>
    </w:pPr>
    <w:rPr>
      <w:sz w:val="16"/>
      <w:szCs w:val="16"/>
    </w:rPr>
  </w:style>
  <w:style w:type="paragraph" w:customStyle="1" w:styleId="BoxText">
    <w:name w:val="BoxText"/>
    <w:aliases w:val="bt"/>
    <w:basedOn w:val="OPCParaBase"/>
    <w:qFormat/>
    <w:rsid w:val="006B4F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B4F3C"/>
    <w:rPr>
      <w:b/>
    </w:rPr>
  </w:style>
  <w:style w:type="paragraph" w:customStyle="1" w:styleId="BoxHeadItalic">
    <w:name w:val="BoxHeadItalic"/>
    <w:aliases w:val="bhi"/>
    <w:basedOn w:val="BoxText"/>
    <w:next w:val="BoxStep"/>
    <w:qFormat/>
    <w:rsid w:val="006B4F3C"/>
    <w:rPr>
      <w:i/>
    </w:rPr>
  </w:style>
  <w:style w:type="paragraph" w:customStyle="1" w:styleId="BoxList">
    <w:name w:val="BoxList"/>
    <w:aliases w:val="bl"/>
    <w:basedOn w:val="BoxText"/>
    <w:qFormat/>
    <w:rsid w:val="006B4F3C"/>
    <w:pPr>
      <w:ind w:left="1559" w:hanging="425"/>
    </w:pPr>
  </w:style>
  <w:style w:type="paragraph" w:customStyle="1" w:styleId="BoxNote">
    <w:name w:val="BoxNote"/>
    <w:aliases w:val="bn"/>
    <w:basedOn w:val="BoxText"/>
    <w:qFormat/>
    <w:rsid w:val="006B4F3C"/>
    <w:pPr>
      <w:tabs>
        <w:tab w:val="left" w:pos="1985"/>
      </w:tabs>
      <w:spacing w:before="122" w:line="198" w:lineRule="exact"/>
      <w:ind w:left="2948" w:hanging="1814"/>
    </w:pPr>
    <w:rPr>
      <w:sz w:val="18"/>
    </w:rPr>
  </w:style>
  <w:style w:type="paragraph" w:customStyle="1" w:styleId="BoxPara">
    <w:name w:val="BoxPara"/>
    <w:aliases w:val="bp"/>
    <w:basedOn w:val="BoxText"/>
    <w:qFormat/>
    <w:rsid w:val="006B4F3C"/>
    <w:pPr>
      <w:tabs>
        <w:tab w:val="right" w:pos="2268"/>
      </w:tabs>
      <w:ind w:left="2552" w:hanging="1418"/>
    </w:pPr>
  </w:style>
  <w:style w:type="paragraph" w:customStyle="1" w:styleId="BoxStep">
    <w:name w:val="BoxStep"/>
    <w:aliases w:val="bs"/>
    <w:basedOn w:val="BoxText"/>
    <w:qFormat/>
    <w:rsid w:val="006B4F3C"/>
    <w:pPr>
      <w:ind w:left="1985" w:hanging="851"/>
    </w:pPr>
  </w:style>
  <w:style w:type="paragraph" w:styleId="Caption">
    <w:name w:val="caption"/>
    <w:next w:val="Normal"/>
    <w:qFormat/>
    <w:rsid w:val="00C42613"/>
    <w:pPr>
      <w:spacing w:before="120" w:after="120"/>
    </w:pPr>
    <w:rPr>
      <w:b/>
      <w:bCs/>
    </w:rPr>
  </w:style>
  <w:style w:type="character" w:customStyle="1" w:styleId="CharAmPartNo">
    <w:name w:val="CharAmPartNo"/>
    <w:basedOn w:val="OPCCharBase"/>
    <w:uiPriority w:val="1"/>
    <w:qFormat/>
    <w:rsid w:val="006B4F3C"/>
  </w:style>
  <w:style w:type="character" w:customStyle="1" w:styleId="CharAmPartText">
    <w:name w:val="CharAmPartText"/>
    <w:basedOn w:val="OPCCharBase"/>
    <w:uiPriority w:val="1"/>
    <w:qFormat/>
    <w:rsid w:val="006B4F3C"/>
  </w:style>
  <w:style w:type="character" w:customStyle="1" w:styleId="CharAmSchNo">
    <w:name w:val="CharAmSchNo"/>
    <w:basedOn w:val="OPCCharBase"/>
    <w:uiPriority w:val="1"/>
    <w:qFormat/>
    <w:rsid w:val="006B4F3C"/>
  </w:style>
  <w:style w:type="character" w:customStyle="1" w:styleId="CharAmSchText">
    <w:name w:val="CharAmSchText"/>
    <w:basedOn w:val="OPCCharBase"/>
    <w:uiPriority w:val="1"/>
    <w:qFormat/>
    <w:rsid w:val="006B4F3C"/>
  </w:style>
  <w:style w:type="character" w:customStyle="1" w:styleId="CharBoldItalic">
    <w:name w:val="CharBoldItalic"/>
    <w:basedOn w:val="OPCCharBase"/>
    <w:uiPriority w:val="1"/>
    <w:qFormat/>
    <w:rsid w:val="006B4F3C"/>
    <w:rPr>
      <w:b/>
      <w:i/>
    </w:rPr>
  </w:style>
  <w:style w:type="character" w:customStyle="1" w:styleId="CharChapNo">
    <w:name w:val="CharChapNo"/>
    <w:basedOn w:val="OPCCharBase"/>
    <w:qFormat/>
    <w:rsid w:val="006B4F3C"/>
  </w:style>
  <w:style w:type="character" w:customStyle="1" w:styleId="CharChapText">
    <w:name w:val="CharChapText"/>
    <w:basedOn w:val="OPCCharBase"/>
    <w:qFormat/>
    <w:rsid w:val="006B4F3C"/>
  </w:style>
  <w:style w:type="character" w:customStyle="1" w:styleId="CharDivNo">
    <w:name w:val="CharDivNo"/>
    <w:basedOn w:val="OPCCharBase"/>
    <w:qFormat/>
    <w:rsid w:val="006B4F3C"/>
  </w:style>
  <w:style w:type="character" w:customStyle="1" w:styleId="CharDivText">
    <w:name w:val="CharDivText"/>
    <w:basedOn w:val="OPCCharBase"/>
    <w:qFormat/>
    <w:rsid w:val="006B4F3C"/>
  </w:style>
  <w:style w:type="character" w:customStyle="1" w:styleId="CharItalic">
    <w:name w:val="CharItalic"/>
    <w:basedOn w:val="OPCCharBase"/>
    <w:uiPriority w:val="1"/>
    <w:qFormat/>
    <w:rsid w:val="006B4F3C"/>
    <w:rPr>
      <w:i/>
    </w:rPr>
  </w:style>
  <w:style w:type="character" w:customStyle="1" w:styleId="CharPartNo">
    <w:name w:val="CharPartNo"/>
    <w:basedOn w:val="OPCCharBase"/>
    <w:qFormat/>
    <w:rsid w:val="006B4F3C"/>
  </w:style>
  <w:style w:type="character" w:customStyle="1" w:styleId="CharPartText">
    <w:name w:val="CharPartText"/>
    <w:basedOn w:val="OPCCharBase"/>
    <w:qFormat/>
    <w:rsid w:val="006B4F3C"/>
  </w:style>
  <w:style w:type="character" w:customStyle="1" w:styleId="CharSectno">
    <w:name w:val="CharSectno"/>
    <w:basedOn w:val="OPCCharBase"/>
    <w:qFormat/>
    <w:rsid w:val="006B4F3C"/>
  </w:style>
  <w:style w:type="character" w:customStyle="1" w:styleId="CharSubdNo">
    <w:name w:val="CharSubdNo"/>
    <w:basedOn w:val="OPCCharBase"/>
    <w:uiPriority w:val="1"/>
    <w:qFormat/>
    <w:rsid w:val="006B4F3C"/>
  </w:style>
  <w:style w:type="character" w:customStyle="1" w:styleId="CharSubdText">
    <w:name w:val="CharSubdText"/>
    <w:basedOn w:val="OPCCharBase"/>
    <w:uiPriority w:val="1"/>
    <w:qFormat/>
    <w:rsid w:val="006B4F3C"/>
  </w:style>
  <w:style w:type="paragraph" w:styleId="Closing">
    <w:name w:val="Closing"/>
    <w:rsid w:val="00C42613"/>
    <w:pPr>
      <w:ind w:left="4252"/>
    </w:pPr>
    <w:rPr>
      <w:sz w:val="22"/>
      <w:szCs w:val="24"/>
    </w:rPr>
  </w:style>
  <w:style w:type="character" w:styleId="CommentReference">
    <w:name w:val="annotation reference"/>
    <w:basedOn w:val="DefaultParagraphFont"/>
    <w:rsid w:val="00C42613"/>
    <w:rPr>
      <w:sz w:val="16"/>
      <w:szCs w:val="16"/>
    </w:rPr>
  </w:style>
  <w:style w:type="paragraph" w:styleId="CommentText">
    <w:name w:val="annotation text"/>
    <w:rsid w:val="00C42613"/>
  </w:style>
  <w:style w:type="paragraph" w:styleId="CommentSubject">
    <w:name w:val="annotation subject"/>
    <w:next w:val="CommentText"/>
    <w:rsid w:val="00C42613"/>
    <w:rPr>
      <w:b/>
      <w:bCs/>
      <w:szCs w:val="24"/>
    </w:rPr>
  </w:style>
  <w:style w:type="paragraph" w:customStyle="1" w:styleId="notetext">
    <w:name w:val="note(text)"/>
    <w:aliases w:val="n"/>
    <w:basedOn w:val="OPCParaBase"/>
    <w:rsid w:val="006B4F3C"/>
    <w:pPr>
      <w:spacing w:before="122" w:line="240" w:lineRule="auto"/>
      <w:ind w:left="1985" w:hanging="851"/>
    </w:pPr>
    <w:rPr>
      <w:sz w:val="18"/>
    </w:rPr>
  </w:style>
  <w:style w:type="paragraph" w:customStyle="1" w:styleId="notemargin">
    <w:name w:val="note(margin)"/>
    <w:aliases w:val="nm"/>
    <w:basedOn w:val="OPCParaBase"/>
    <w:rsid w:val="006B4F3C"/>
    <w:pPr>
      <w:tabs>
        <w:tab w:val="left" w:pos="709"/>
      </w:tabs>
      <w:spacing w:before="122" w:line="198" w:lineRule="exact"/>
      <w:ind w:left="709" w:hanging="709"/>
    </w:pPr>
    <w:rPr>
      <w:sz w:val="18"/>
    </w:rPr>
  </w:style>
  <w:style w:type="paragraph" w:customStyle="1" w:styleId="CTA-">
    <w:name w:val="CTA -"/>
    <w:basedOn w:val="OPCParaBase"/>
    <w:rsid w:val="006B4F3C"/>
    <w:pPr>
      <w:spacing w:before="60" w:line="240" w:lineRule="atLeast"/>
      <w:ind w:left="85" w:hanging="85"/>
    </w:pPr>
    <w:rPr>
      <w:sz w:val="20"/>
    </w:rPr>
  </w:style>
  <w:style w:type="paragraph" w:customStyle="1" w:styleId="CTA--">
    <w:name w:val="CTA --"/>
    <w:basedOn w:val="OPCParaBase"/>
    <w:next w:val="Normal"/>
    <w:rsid w:val="006B4F3C"/>
    <w:pPr>
      <w:spacing w:before="60" w:line="240" w:lineRule="atLeast"/>
      <w:ind w:left="142" w:hanging="142"/>
    </w:pPr>
    <w:rPr>
      <w:sz w:val="20"/>
    </w:rPr>
  </w:style>
  <w:style w:type="paragraph" w:customStyle="1" w:styleId="CTA---">
    <w:name w:val="CTA ---"/>
    <w:basedOn w:val="OPCParaBase"/>
    <w:next w:val="Normal"/>
    <w:rsid w:val="006B4F3C"/>
    <w:pPr>
      <w:spacing w:before="60" w:line="240" w:lineRule="atLeast"/>
      <w:ind w:left="198" w:hanging="198"/>
    </w:pPr>
    <w:rPr>
      <w:sz w:val="20"/>
    </w:rPr>
  </w:style>
  <w:style w:type="paragraph" w:customStyle="1" w:styleId="CTA----">
    <w:name w:val="CTA ----"/>
    <w:basedOn w:val="OPCParaBase"/>
    <w:next w:val="Normal"/>
    <w:rsid w:val="006B4F3C"/>
    <w:pPr>
      <w:spacing w:before="60" w:line="240" w:lineRule="atLeast"/>
      <w:ind w:left="255" w:hanging="255"/>
    </w:pPr>
    <w:rPr>
      <w:sz w:val="20"/>
    </w:rPr>
  </w:style>
  <w:style w:type="paragraph" w:customStyle="1" w:styleId="CTA1a">
    <w:name w:val="CTA 1(a)"/>
    <w:basedOn w:val="OPCParaBase"/>
    <w:rsid w:val="006B4F3C"/>
    <w:pPr>
      <w:tabs>
        <w:tab w:val="right" w:pos="414"/>
      </w:tabs>
      <w:spacing w:before="40" w:line="240" w:lineRule="atLeast"/>
      <w:ind w:left="675" w:hanging="675"/>
    </w:pPr>
    <w:rPr>
      <w:sz w:val="20"/>
    </w:rPr>
  </w:style>
  <w:style w:type="paragraph" w:customStyle="1" w:styleId="CTA1ai">
    <w:name w:val="CTA 1(a)(i)"/>
    <w:basedOn w:val="OPCParaBase"/>
    <w:rsid w:val="006B4F3C"/>
    <w:pPr>
      <w:tabs>
        <w:tab w:val="right" w:pos="1004"/>
      </w:tabs>
      <w:spacing w:before="40" w:line="240" w:lineRule="atLeast"/>
      <w:ind w:left="1253" w:hanging="1253"/>
    </w:pPr>
    <w:rPr>
      <w:sz w:val="20"/>
    </w:rPr>
  </w:style>
  <w:style w:type="paragraph" w:customStyle="1" w:styleId="CTA2a">
    <w:name w:val="CTA 2(a)"/>
    <w:basedOn w:val="OPCParaBase"/>
    <w:rsid w:val="006B4F3C"/>
    <w:pPr>
      <w:tabs>
        <w:tab w:val="right" w:pos="482"/>
      </w:tabs>
      <w:spacing w:before="40" w:line="240" w:lineRule="atLeast"/>
      <w:ind w:left="748" w:hanging="748"/>
    </w:pPr>
    <w:rPr>
      <w:sz w:val="20"/>
    </w:rPr>
  </w:style>
  <w:style w:type="paragraph" w:customStyle="1" w:styleId="CTA2ai">
    <w:name w:val="CTA 2(a)(i)"/>
    <w:basedOn w:val="OPCParaBase"/>
    <w:rsid w:val="006B4F3C"/>
    <w:pPr>
      <w:tabs>
        <w:tab w:val="right" w:pos="1089"/>
      </w:tabs>
      <w:spacing w:before="40" w:line="240" w:lineRule="atLeast"/>
      <w:ind w:left="1327" w:hanging="1327"/>
    </w:pPr>
    <w:rPr>
      <w:sz w:val="20"/>
    </w:rPr>
  </w:style>
  <w:style w:type="paragraph" w:customStyle="1" w:styleId="CTA3a">
    <w:name w:val="CTA 3(a)"/>
    <w:basedOn w:val="OPCParaBase"/>
    <w:rsid w:val="006B4F3C"/>
    <w:pPr>
      <w:tabs>
        <w:tab w:val="right" w:pos="556"/>
      </w:tabs>
      <w:spacing w:before="40" w:line="240" w:lineRule="atLeast"/>
      <w:ind w:left="805" w:hanging="805"/>
    </w:pPr>
    <w:rPr>
      <w:sz w:val="20"/>
    </w:rPr>
  </w:style>
  <w:style w:type="paragraph" w:customStyle="1" w:styleId="CTA3ai">
    <w:name w:val="CTA 3(a)(i)"/>
    <w:basedOn w:val="OPCParaBase"/>
    <w:rsid w:val="006B4F3C"/>
    <w:pPr>
      <w:tabs>
        <w:tab w:val="right" w:pos="1140"/>
      </w:tabs>
      <w:spacing w:before="40" w:line="240" w:lineRule="atLeast"/>
      <w:ind w:left="1361" w:hanging="1361"/>
    </w:pPr>
    <w:rPr>
      <w:sz w:val="20"/>
    </w:rPr>
  </w:style>
  <w:style w:type="paragraph" w:customStyle="1" w:styleId="CTA4a">
    <w:name w:val="CTA 4(a)"/>
    <w:basedOn w:val="OPCParaBase"/>
    <w:rsid w:val="006B4F3C"/>
    <w:pPr>
      <w:tabs>
        <w:tab w:val="right" w:pos="624"/>
      </w:tabs>
      <w:spacing w:before="40" w:line="240" w:lineRule="atLeast"/>
      <w:ind w:left="873" w:hanging="873"/>
    </w:pPr>
    <w:rPr>
      <w:sz w:val="20"/>
    </w:rPr>
  </w:style>
  <w:style w:type="paragraph" w:customStyle="1" w:styleId="CTA4ai">
    <w:name w:val="CTA 4(a)(i)"/>
    <w:basedOn w:val="OPCParaBase"/>
    <w:rsid w:val="006B4F3C"/>
    <w:pPr>
      <w:tabs>
        <w:tab w:val="right" w:pos="1213"/>
      </w:tabs>
      <w:spacing w:before="40" w:line="240" w:lineRule="atLeast"/>
      <w:ind w:left="1452" w:hanging="1452"/>
    </w:pPr>
    <w:rPr>
      <w:sz w:val="20"/>
    </w:rPr>
  </w:style>
  <w:style w:type="paragraph" w:customStyle="1" w:styleId="CTACAPS">
    <w:name w:val="CTA CAPS"/>
    <w:basedOn w:val="OPCParaBase"/>
    <w:rsid w:val="006B4F3C"/>
    <w:pPr>
      <w:spacing w:before="60" w:line="240" w:lineRule="atLeast"/>
    </w:pPr>
    <w:rPr>
      <w:sz w:val="20"/>
    </w:rPr>
  </w:style>
  <w:style w:type="paragraph" w:customStyle="1" w:styleId="CTAright">
    <w:name w:val="CTA right"/>
    <w:basedOn w:val="OPCParaBase"/>
    <w:rsid w:val="006B4F3C"/>
    <w:pPr>
      <w:spacing w:before="60" w:line="240" w:lineRule="auto"/>
      <w:jc w:val="right"/>
    </w:pPr>
    <w:rPr>
      <w:sz w:val="20"/>
    </w:rPr>
  </w:style>
  <w:style w:type="paragraph" w:styleId="Date">
    <w:name w:val="Date"/>
    <w:next w:val="Normal"/>
    <w:rsid w:val="00C42613"/>
    <w:rPr>
      <w:sz w:val="22"/>
      <w:szCs w:val="24"/>
    </w:rPr>
  </w:style>
  <w:style w:type="paragraph" w:customStyle="1" w:styleId="Definition">
    <w:name w:val="Definition"/>
    <w:aliases w:val="dd"/>
    <w:basedOn w:val="OPCParaBase"/>
    <w:rsid w:val="006B4F3C"/>
    <w:pPr>
      <w:spacing w:before="180" w:line="240" w:lineRule="auto"/>
      <w:ind w:left="1134"/>
    </w:pPr>
  </w:style>
  <w:style w:type="paragraph" w:styleId="DocumentMap">
    <w:name w:val="Document Map"/>
    <w:rsid w:val="00C42613"/>
    <w:pPr>
      <w:shd w:val="clear" w:color="auto" w:fill="000080"/>
    </w:pPr>
    <w:rPr>
      <w:rFonts w:ascii="Tahoma" w:hAnsi="Tahoma" w:cs="Tahoma"/>
      <w:sz w:val="22"/>
      <w:szCs w:val="24"/>
    </w:rPr>
  </w:style>
  <w:style w:type="paragraph" w:styleId="E-mailSignature">
    <w:name w:val="E-mail Signature"/>
    <w:rsid w:val="00C42613"/>
    <w:rPr>
      <w:sz w:val="22"/>
      <w:szCs w:val="24"/>
    </w:rPr>
  </w:style>
  <w:style w:type="character" w:styleId="Emphasis">
    <w:name w:val="Emphasis"/>
    <w:basedOn w:val="DefaultParagraphFont"/>
    <w:qFormat/>
    <w:rsid w:val="00C42613"/>
    <w:rPr>
      <w:i/>
      <w:iCs/>
    </w:rPr>
  </w:style>
  <w:style w:type="character" w:customStyle="1" w:styleId="ItemHeadChar">
    <w:name w:val="ItemHead Char"/>
    <w:aliases w:val="ih Char"/>
    <w:basedOn w:val="DefaultParagraphFont"/>
    <w:link w:val="ItemHead"/>
    <w:rsid w:val="00456C8B"/>
    <w:rPr>
      <w:rFonts w:ascii="Arial" w:hAnsi="Arial"/>
      <w:b/>
      <w:kern w:val="28"/>
      <w:sz w:val="24"/>
    </w:rPr>
  </w:style>
  <w:style w:type="character" w:styleId="EndnoteReference">
    <w:name w:val="endnote reference"/>
    <w:basedOn w:val="DefaultParagraphFont"/>
    <w:rsid w:val="00C42613"/>
    <w:rPr>
      <w:vertAlign w:val="superscript"/>
    </w:rPr>
  </w:style>
  <w:style w:type="paragraph" w:styleId="EndnoteText">
    <w:name w:val="endnote text"/>
    <w:rsid w:val="00C42613"/>
  </w:style>
  <w:style w:type="paragraph" w:styleId="EnvelopeAddress">
    <w:name w:val="envelope address"/>
    <w:rsid w:val="00C4261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42613"/>
    <w:rPr>
      <w:rFonts w:ascii="Arial" w:hAnsi="Arial" w:cs="Arial"/>
    </w:rPr>
  </w:style>
  <w:style w:type="character" w:styleId="FollowedHyperlink">
    <w:name w:val="FollowedHyperlink"/>
    <w:basedOn w:val="DefaultParagraphFont"/>
    <w:rsid w:val="00C42613"/>
    <w:rPr>
      <w:color w:val="800080"/>
      <w:u w:val="single"/>
    </w:rPr>
  </w:style>
  <w:style w:type="paragraph" w:styleId="Footer">
    <w:name w:val="footer"/>
    <w:link w:val="FooterChar"/>
    <w:rsid w:val="006B4F3C"/>
    <w:pPr>
      <w:tabs>
        <w:tab w:val="center" w:pos="4153"/>
        <w:tab w:val="right" w:pos="8306"/>
      </w:tabs>
    </w:pPr>
    <w:rPr>
      <w:sz w:val="22"/>
      <w:szCs w:val="24"/>
    </w:rPr>
  </w:style>
  <w:style w:type="character" w:styleId="FootnoteReference">
    <w:name w:val="footnote reference"/>
    <w:basedOn w:val="DefaultParagraphFont"/>
    <w:rsid w:val="00C42613"/>
    <w:rPr>
      <w:vertAlign w:val="superscript"/>
    </w:rPr>
  </w:style>
  <w:style w:type="paragraph" w:styleId="FootnoteText">
    <w:name w:val="footnote text"/>
    <w:rsid w:val="00C42613"/>
  </w:style>
  <w:style w:type="paragraph" w:customStyle="1" w:styleId="Formula">
    <w:name w:val="Formula"/>
    <w:basedOn w:val="OPCParaBase"/>
    <w:rsid w:val="006B4F3C"/>
    <w:pPr>
      <w:spacing w:line="240" w:lineRule="auto"/>
      <w:ind w:left="1134"/>
    </w:pPr>
    <w:rPr>
      <w:sz w:val="20"/>
    </w:rPr>
  </w:style>
  <w:style w:type="paragraph" w:styleId="Header">
    <w:name w:val="header"/>
    <w:basedOn w:val="OPCParaBase"/>
    <w:link w:val="HeaderChar"/>
    <w:unhideWhenUsed/>
    <w:rsid w:val="006B4F3C"/>
    <w:pPr>
      <w:keepNext/>
      <w:keepLines/>
      <w:tabs>
        <w:tab w:val="center" w:pos="4150"/>
        <w:tab w:val="right" w:pos="8307"/>
      </w:tabs>
      <w:spacing w:line="160" w:lineRule="exact"/>
    </w:pPr>
    <w:rPr>
      <w:sz w:val="16"/>
    </w:rPr>
  </w:style>
  <w:style w:type="paragraph" w:customStyle="1" w:styleId="House">
    <w:name w:val="House"/>
    <w:basedOn w:val="OPCParaBase"/>
    <w:rsid w:val="006B4F3C"/>
    <w:pPr>
      <w:spacing w:line="240" w:lineRule="auto"/>
    </w:pPr>
    <w:rPr>
      <w:sz w:val="28"/>
    </w:rPr>
  </w:style>
  <w:style w:type="character" w:styleId="HTMLAcronym">
    <w:name w:val="HTML Acronym"/>
    <w:basedOn w:val="DefaultParagraphFont"/>
    <w:rsid w:val="00C42613"/>
  </w:style>
  <w:style w:type="paragraph" w:styleId="HTMLAddress">
    <w:name w:val="HTML Address"/>
    <w:rsid w:val="00C42613"/>
    <w:rPr>
      <w:i/>
      <w:iCs/>
      <w:sz w:val="22"/>
      <w:szCs w:val="24"/>
    </w:rPr>
  </w:style>
  <w:style w:type="character" w:styleId="HTMLCite">
    <w:name w:val="HTML Cite"/>
    <w:basedOn w:val="DefaultParagraphFont"/>
    <w:rsid w:val="00C42613"/>
    <w:rPr>
      <w:i/>
      <w:iCs/>
    </w:rPr>
  </w:style>
  <w:style w:type="character" w:styleId="HTMLCode">
    <w:name w:val="HTML Code"/>
    <w:basedOn w:val="DefaultParagraphFont"/>
    <w:rsid w:val="00C42613"/>
    <w:rPr>
      <w:rFonts w:ascii="Courier New" w:hAnsi="Courier New" w:cs="Courier New"/>
      <w:sz w:val="20"/>
      <w:szCs w:val="20"/>
    </w:rPr>
  </w:style>
  <w:style w:type="character" w:styleId="HTMLDefinition">
    <w:name w:val="HTML Definition"/>
    <w:basedOn w:val="DefaultParagraphFont"/>
    <w:rsid w:val="00C42613"/>
    <w:rPr>
      <w:i/>
      <w:iCs/>
    </w:rPr>
  </w:style>
  <w:style w:type="character" w:styleId="HTMLKeyboard">
    <w:name w:val="HTML Keyboard"/>
    <w:basedOn w:val="DefaultParagraphFont"/>
    <w:rsid w:val="00C42613"/>
    <w:rPr>
      <w:rFonts w:ascii="Courier New" w:hAnsi="Courier New" w:cs="Courier New"/>
      <w:sz w:val="20"/>
      <w:szCs w:val="20"/>
    </w:rPr>
  </w:style>
  <w:style w:type="paragraph" w:styleId="HTMLPreformatted">
    <w:name w:val="HTML Preformatted"/>
    <w:rsid w:val="00C42613"/>
    <w:rPr>
      <w:rFonts w:ascii="Courier New" w:hAnsi="Courier New" w:cs="Courier New"/>
    </w:rPr>
  </w:style>
  <w:style w:type="character" w:styleId="HTMLSample">
    <w:name w:val="HTML Sample"/>
    <w:basedOn w:val="DefaultParagraphFont"/>
    <w:rsid w:val="00C42613"/>
    <w:rPr>
      <w:rFonts w:ascii="Courier New" w:hAnsi="Courier New" w:cs="Courier New"/>
    </w:rPr>
  </w:style>
  <w:style w:type="character" w:styleId="HTMLTypewriter">
    <w:name w:val="HTML Typewriter"/>
    <w:basedOn w:val="DefaultParagraphFont"/>
    <w:rsid w:val="00C42613"/>
    <w:rPr>
      <w:rFonts w:ascii="Courier New" w:hAnsi="Courier New" w:cs="Courier New"/>
      <w:sz w:val="20"/>
      <w:szCs w:val="20"/>
    </w:rPr>
  </w:style>
  <w:style w:type="character" w:styleId="HTMLVariable">
    <w:name w:val="HTML Variable"/>
    <w:basedOn w:val="DefaultParagraphFont"/>
    <w:rsid w:val="00C42613"/>
    <w:rPr>
      <w:i/>
      <w:iCs/>
    </w:rPr>
  </w:style>
  <w:style w:type="character" w:styleId="Hyperlink">
    <w:name w:val="Hyperlink"/>
    <w:basedOn w:val="DefaultParagraphFont"/>
    <w:rsid w:val="00C42613"/>
    <w:rPr>
      <w:color w:val="0000FF"/>
      <w:u w:val="single"/>
    </w:rPr>
  </w:style>
  <w:style w:type="paragraph" w:styleId="Index1">
    <w:name w:val="index 1"/>
    <w:next w:val="Normal"/>
    <w:rsid w:val="00C42613"/>
    <w:pPr>
      <w:ind w:left="220" w:hanging="220"/>
    </w:pPr>
    <w:rPr>
      <w:sz w:val="22"/>
      <w:szCs w:val="24"/>
    </w:rPr>
  </w:style>
  <w:style w:type="paragraph" w:styleId="Index2">
    <w:name w:val="index 2"/>
    <w:next w:val="Normal"/>
    <w:rsid w:val="00C42613"/>
    <w:pPr>
      <w:ind w:left="440" w:hanging="220"/>
    </w:pPr>
    <w:rPr>
      <w:sz w:val="22"/>
      <w:szCs w:val="24"/>
    </w:rPr>
  </w:style>
  <w:style w:type="paragraph" w:styleId="Index3">
    <w:name w:val="index 3"/>
    <w:next w:val="Normal"/>
    <w:rsid w:val="00C42613"/>
    <w:pPr>
      <w:ind w:left="660" w:hanging="220"/>
    </w:pPr>
    <w:rPr>
      <w:sz w:val="22"/>
      <w:szCs w:val="24"/>
    </w:rPr>
  </w:style>
  <w:style w:type="paragraph" w:styleId="Index4">
    <w:name w:val="index 4"/>
    <w:next w:val="Normal"/>
    <w:rsid w:val="00C42613"/>
    <w:pPr>
      <w:ind w:left="880" w:hanging="220"/>
    </w:pPr>
    <w:rPr>
      <w:sz w:val="22"/>
      <w:szCs w:val="24"/>
    </w:rPr>
  </w:style>
  <w:style w:type="paragraph" w:styleId="Index5">
    <w:name w:val="index 5"/>
    <w:next w:val="Normal"/>
    <w:rsid w:val="00C42613"/>
    <w:pPr>
      <w:ind w:left="1100" w:hanging="220"/>
    </w:pPr>
    <w:rPr>
      <w:sz w:val="22"/>
      <w:szCs w:val="24"/>
    </w:rPr>
  </w:style>
  <w:style w:type="paragraph" w:styleId="Index6">
    <w:name w:val="index 6"/>
    <w:next w:val="Normal"/>
    <w:rsid w:val="00C42613"/>
    <w:pPr>
      <w:ind w:left="1320" w:hanging="220"/>
    </w:pPr>
    <w:rPr>
      <w:sz w:val="22"/>
      <w:szCs w:val="24"/>
    </w:rPr>
  </w:style>
  <w:style w:type="paragraph" w:styleId="Index7">
    <w:name w:val="index 7"/>
    <w:next w:val="Normal"/>
    <w:rsid w:val="00C42613"/>
    <w:pPr>
      <w:ind w:left="1540" w:hanging="220"/>
    </w:pPr>
    <w:rPr>
      <w:sz w:val="22"/>
      <w:szCs w:val="24"/>
    </w:rPr>
  </w:style>
  <w:style w:type="paragraph" w:styleId="Index8">
    <w:name w:val="index 8"/>
    <w:next w:val="Normal"/>
    <w:rsid w:val="00C42613"/>
    <w:pPr>
      <w:ind w:left="1760" w:hanging="220"/>
    </w:pPr>
    <w:rPr>
      <w:sz w:val="22"/>
      <w:szCs w:val="24"/>
    </w:rPr>
  </w:style>
  <w:style w:type="paragraph" w:styleId="Index9">
    <w:name w:val="index 9"/>
    <w:next w:val="Normal"/>
    <w:rsid w:val="00C42613"/>
    <w:pPr>
      <w:ind w:left="1980" w:hanging="220"/>
    </w:pPr>
    <w:rPr>
      <w:sz w:val="22"/>
      <w:szCs w:val="24"/>
    </w:rPr>
  </w:style>
  <w:style w:type="paragraph" w:styleId="IndexHeading">
    <w:name w:val="index heading"/>
    <w:next w:val="Index1"/>
    <w:rsid w:val="00C42613"/>
    <w:rPr>
      <w:rFonts w:ascii="Arial" w:hAnsi="Arial" w:cs="Arial"/>
      <w:b/>
      <w:bCs/>
      <w:sz w:val="22"/>
      <w:szCs w:val="24"/>
    </w:rPr>
  </w:style>
  <w:style w:type="paragraph" w:customStyle="1" w:styleId="Item">
    <w:name w:val="Item"/>
    <w:aliases w:val="i"/>
    <w:basedOn w:val="OPCParaBase"/>
    <w:next w:val="ItemHead"/>
    <w:link w:val="ItemChar"/>
    <w:rsid w:val="006B4F3C"/>
    <w:pPr>
      <w:keepLines/>
      <w:spacing w:before="80" w:line="240" w:lineRule="auto"/>
      <w:ind w:left="709"/>
    </w:pPr>
  </w:style>
  <w:style w:type="paragraph" w:customStyle="1" w:styleId="ItemHead">
    <w:name w:val="ItemHead"/>
    <w:aliases w:val="ih"/>
    <w:basedOn w:val="OPCParaBase"/>
    <w:next w:val="Item"/>
    <w:link w:val="ItemHeadChar"/>
    <w:rsid w:val="006B4F3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B4F3C"/>
    <w:rPr>
      <w:sz w:val="16"/>
    </w:rPr>
  </w:style>
  <w:style w:type="paragraph" w:styleId="List">
    <w:name w:val="List"/>
    <w:rsid w:val="00C42613"/>
    <w:pPr>
      <w:ind w:left="283" w:hanging="283"/>
    </w:pPr>
    <w:rPr>
      <w:sz w:val="22"/>
      <w:szCs w:val="24"/>
    </w:rPr>
  </w:style>
  <w:style w:type="paragraph" w:styleId="List2">
    <w:name w:val="List 2"/>
    <w:rsid w:val="00C42613"/>
    <w:pPr>
      <w:ind w:left="566" w:hanging="283"/>
    </w:pPr>
    <w:rPr>
      <w:sz w:val="22"/>
      <w:szCs w:val="24"/>
    </w:rPr>
  </w:style>
  <w:style w:type="paragraph" w:styleId="List3">
    <w:name w:val="List 3"/>
    <w:rsid w:val="00C42613"/>
    <w:pPr>
      <w:ind w:left="849" w:hanging="283"/>
    </w:pPr>
    <w:rPr>
      <w:sz w:val="22"/>
      <w:szCs w:val="24"/>
    </w:rPr>
  </w:style>
  <w:style w:type="paragraph" w:styleId="List4">
    <w:name w:val="List 4"/>
    <w:rsid w:val="00C42613"/>
    <w:pPr>
      <w:ind w:left="1132" w:hanging="283"/>
    </w:pPr>
    <w:rPr>
      <w:sz w:val="22"/>
      <w:szCs w:val="24"/>
    </w:rPr>
  </w:style>
  <w:style w:type="paragraph" w:styleId="List5">
    <w:name w:val="List 5"/>
    <w:rsid w:val="00C42613"/>
    <w:pPr>
      <w:ind w:left="1415" w:hanging="283"/>
    </w:pPr>
    <w:rPr>
      <w:sz w:val="22"/>
      <w:szCs w:val="24"/>
    </w:rPr>
  </w:style>
  <w:style w:type="paragraph" w:styleId="ListBullet">
    <w:name w:val="List Bullet"/>
    <w:rsid w:val="00C42613"/>
    <w:pPr>
      <w:numPr>
        <w:numId w:val="4"/>
      </w:numPr>
      <w:tabs>
        <w:tab w:val="clear" w:pos="360"/>
        <w:tab w:val="num" w:pos="2989"/>
      </w:tabs>
      <w:ind w:left="1225" w:firstLine="1043"/>
    </w:pPr>
    <w:rPr>
      <w:sz w:val="22"/>
      <w:szCs w:val="24"/>
    </w:rPr>
  </w:style>
  <w:style w:type="paragraph" w:styleId="ListBullet2">
    <w:name w:val="List Bullet 2"/>
    <w:rsid w:val="00C42613"/>
    <w:pPr>
      <w:numPr>
        <w:numId w:val="5"/>
      </w:numPr>
      <w:tabs>
        <w:tab w:val="clear" w:pos="643"/>
        <w:tab w:val="num" w:pos="360"/>
      </w:tabs>
      <w:ind w:left="360"/>
    </w:pPr>
    <w:rPr>
      <w:sz w:val="22"/>
      <w:szCs w:val="24"/>
    </w:rPr>
  </w:style>
  <w:style w:type="paragraph" w:styleId="ListBullet3">
    <w:name w:val="List Bullet 3"/>
    <w:rsid w:val="00C42613"/>
    <w:pPr>
      <w:numPr>
        <w:numId w:val="6"/>
      </w:numPr>
      <w:tabs>
        <w:tab w:val="clear" w:pos="926"/>
        <w:tab w:val="num" w:pos="360"/>
      </w:tabs>
      <w:ind w:left="360"/>
    </w:pPr>
    <w:rPr>
      <w:sz w:val="22"/>
      <w:szCs w:val="24"/>
    </w:rPr>
  </w:style>
  <w:style w:type="paragraph" w:styleId="ListBullet4">
    <w:name w:val="List Bullet 4"/>
    <w:rsid w:val="00C42613"/>
    <w:pPr>
      <w:numPr>
        <w:numId w:val="7"/>
      </w:numPr>
      <w:tabs>
        <w:tab w:val="clear" w:pos="1209"/>
        <w:tab w:val="num" w:pos="926"/>
      </w:tabs>
      <w:ind w:left="926"/>
    </w:pPr>
    <w:rPr>
      <w:sz w:val="22"/>
      <w:szCs w:val="24"/>
    </w:rPr>
  </w:style>
  <w:style w:type="paragraph" w:styleId="ListBullet5">
    <w:name w:val="List Bullet 5"/>
    <w:rsid w:val="00C42613"/>
    <w:pPr>
      <w:numPr>
        <w:numId w:val="8"/>
      </w:numPr>
    </w:pPr>
    <w:rPr>
      <w:sz w:val="22"/>
      <w:szCs w:val="24"/>
    </w:rPr>
  </w:style>
  <w:style w:type="paragraph" w:styleId="ListContinue">
    <w:name w:val="List Continue"/>
    <w:rsid w:val="00C42613"/>
    <w:pPr>
      <w:spacing w:after="120"/>
      <w:ind w:left="283"/>
    </w:pPr>
    <w:rPr>
      <w:sz w:val="22"/>
      <w:szCs w:val="24"/>
    </w:rPr>
  </w:style>
  <w:style w:type="paragraph" w:styleId="ListContinue2">
    <w:name w:val="List Continue 2"/>
    <w:rsid w:val="00C42613"/>
    <w:pPr>
      <w:spacing w:after="120"/>
      <w:ind w:left="566"/>
    </w:pPr>
    <w:rPr>
      <w:sz w:val="22"/>
      <w:szCs w:val="24"/>
    </w:rPr>
  </w:style>
  <w:style w:type="paragraph" w:styleId="ListContinue3">
    <w:name w:val="List Continue 3"/>
    <w:rsid w:val="00C42613"/>
    <w:pPr>
      <w:spacing w:after="120"/>
      <w:ind w:left="849"/>
    </w:pPr>
    <w:rPr>
      <w:sz w:val="22"/>
      <w:szCs w:val="24"/>
    </w:rPr>
  </w:style>
  <w:style w:type="paragraph" w:styleId="ListContinue4">
    <w:name w:val="List Continue 4"/>
    <w:rsid w:val="00C42613"/>
    <w:pPr>
      <w:spacing w:after="120"/>
      <w:ind w:left="1132"/>
    </w:pPr>
    <w:rPr>
      <w:sz w:val="22"/>
      <w:szCs w:val="24"/>
    </w:rPr>
  </w:style>
  <w:style w:type="paragraph" w:styleId="ListContinue5">
    <w:name w:val="List Continue 5"/>
    <w:rsid w:val="00C42613"/>
    <w:pPr>
      <w:spacing w:after="120"/>
      <w:ind w:left="1415"/>
    </w:pPr>
    <w:rPr>
      <w:sz w:val="22"/>
      <w:szCs w:val="24"/>
    </w:rPr>
  </w:style>
  <w:style w:type="paragraph" w:styleId="ListNumber">
    <w:name w:val="List Number"/>
    <w:rsid w:val="00C42613"/>
    <w:pPr>
      <w:numPr>
        <w:numId w:val="9"/>
      </w:numPr>
      <w:tabs>
        <w:tab w:val="clear" w:pos="360"/>
        <w:tab w:val="num" w:pos="4242"/>
      </w:tabs>
      <w:ind w:left="3521" w:hanging="1043"/>
    </w:pPr>
    <w:rPr>
      <w:sz w:val="22"/>
      <w:szCs w:val="24"/>
    </w:rPr>
  </w:style>
  <w:style w:type="paragraph" w:styleId="ListNumber2">
    <w:name w:val="List Number 2"/>
    <w:rsid w:val="00C42613"/>
    <w:pPr>
      <w:numPr>
        <w:numId w:val="10"/>
      </w:numPr>
      <w:tabs>
        <w:tab w:val="clear" w:pos="643"/>
        <w:tab w:val="num" w:pos="360"/>
      </w:tabs>
      <w:ind w:left="360"/>
    </w:pPr>
    <w:rPr>
      <w:sz w:val="22"/>
      <w:szCs w:val="24"/>
    </w:rPr>
  </w:style>
  <w:style w:type="paragraph" w:styleId="ListNumber3">
    <w:name w:val="List Number 3"/>
    <w:rsid w:val="00C42613"/>
    <w:pPr>
      <w:numPr>
        <w:numId w:val="11"/>
      </w:numPr>
      <w:tabs>
        <w:tab w:val="clear" w:pos="926"/>
        <w:tab w:val="num" w:pos="360"/>
      </w:tabs>
      <w:ind w:left="360"/>
    </w:pPr>
    <w:rPr>
      <w:sz w:val="22"/>
      <w:szCs w:val="24"/>
    </w:rPr>
  </w:style>
  <w:style w:type="paragraph" w:styleId="ListNumber4">
    <w:name w:val="List Number 4"/>
    <w:rsid w:val="00C42613"/>
    <w:pPr>
      <w:numPr>
        <w:numId w:val="12"/>
      </w:numPr>
      <w:tabs>
        <w:tab w:val="clear" w:pos="1209"/>
        <w:tab w:val="num" w:pos="360"/>
      </w:tabs>
      <w:ind w:left="360"/>
    </w:pPr>
    <w:rPr>
      <w:sz w:val="22"/>
      <w:szCs w:val="24"/>
    </w:rPr>
  </w:style>
  <w:style w:type="paragraph" w:styleId="ListNumber5">
    <w:name w:val="List Number 5"/>
    <w:rsid w:val="00C42613"/>
    <w:pPr>
      <w:numPr>
        <w:numId w:val="13"/>
      </w:numPr>
      <w:tabs>
        <w:tab w:val="clear" w:pos="1492"/>
        <w:tab w:val="num" w:pos="1440"/>
      </w:tabs>
      <w:ind w:left="0" w:firstLine="0"/>
    </w:pPr>
    <w:rPr>
      <w:sz w:val="22"/>
      <w:szCs w:val="24"/>
    </w:rPr>
  </w:style>
  <w:style w:type="paragraph" w:customStyle="1" w:styleId="LongT">
    <w:name w:val="LongT"/>
    <w:basedOn w:val="OPCParaBase"/>
    <w:rsid w:val="006B4F3C"/>
    <w:pPr>
      <w:spacing w:line="240" w:lineRule="auto"/>
    </w:pPr>
    <w:rPr>
      <w:b/>
      <w:sz w:val="32"/>
    </w:rPr>
  </w:style>
  <w:style w:type="paragraph" w:styleId="MacroText">
    <w:name w:val="macro"/>
    <w:rsid w:val="00C4261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426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42613"/>
    <w:rPr>
      <w:sz w:val="24"/>
      <w:szCs w:val="24"/>
    </w:rPr>
  </w:style>
  <w:style w:type="paragraph" w:styleId="NormalIndent">
    <w:name w:val="Normal Indent"/>
    <w:rsid w:val="00C42613"/>
    <w:pPr>
      <w:ind w:left="720"/>
    </w:pPr>
    <w:rPr>
      <w:sz w:val="22"/>
      <w:szCs w:val="24"/>
    </w:rPr>
  </w:style>
  <w:style w:type="paragraph" w:styleId="NoteHeading">
    <w:name w:val="Note Heading"/>
    <w:next w:val="Normal"/>
    <w:rsid w:val="00C42613"/>
    <w:rPr>
      <w:sz w:val="22"/>
      <w:szCs w:val="24"/>
    </w:rPr>
  </w:style>
  <w:style w:type="paragraph" w:customStyle="1" w:styleId="notedraft">
    <w:name w:val="note(draft)"/>
    <w:aliases w:val="nd"/>
    <w:basedOn w:val="OPCParaBase"/>
    <w:rsid w:val="006B4F3C"/>
    <w:pPr>
      <w:spacing w:before="240" w:line="240" w:lineRule="auto"/>
      <w:ind w:left="284" w:hanging="284"/>
    </w:pPr>
    <w:rPr>
      <w:i/>
      <w:sz w:val="24"/>
    </w:rPr>
  </w:style>
  <w:style w:type="paragraph" w:customStyle="1" w:styleId="notepara">
    <w:name w:val="note(para)"/>
    <w:aliases w:val="na"/>
    <w:basedOn w:val="OPCParaBase"/>
    <w:rsid w:val="006B4F3C"/>
    <w:pPr>
      <w:spacing w:before="40" w:line="198" w:lineRule="exact"/>
      <w:ind w:left="2354" w:hanging="369"/>
    </w:pPr>
    <w:rPr>
      <w:sz w:val="18"/>
    </w:rPr>
  </w:style>
  <w:style w:type="paragraph" w:customStyle="1" w:styleId="noteParlAmend">
    <w:name w:val="note(ParlAmend)"/>
    <w:aliases w:val="npp"/>
    <w:basedOn w:val="OPCParaBase"/>
    <w:next w:val="ParlAmend"/>
    <w:rsid w:val="006B4F3C"/>
    <w:pPr>
      <w:spacing w:line="240" w:lineRule="auto"/>
      <w:jc w:val="right"/>
    </w:pPr>
    <w:rPr>
      <w:rFonts w:ascii="Arial" w:hAnsi="Arial"/>
      <w:b/>
      <w:i/>
    </w:rPr>
  </w:style>
  <w:style w:type="character" w:styleId="PageNumber">
    <w:name w:val="page number"/>
    <w:basedOn w:val="DefaultParagraphFont"/>
    <w:rsid w:val="00C42613"/>
  </w:style>
  <w:style w:type="paragraph" w:customStyle="1" w:styleId="Page1">
    <w:name w:val="Page1"/>
    <w:basedOn w:val="OPCParaBase"/>
    <w:rsid w:val="006B4F3C"/>
    <w:pPr>
      <w:spacing w:before="5600" w:line="240" w:lineRule="auto"/>
    </w:pPr>
    <w:rPr>
      <w:b/>
      <w:sz w:val="32"/>
    </w:rPr>
  </w:style>
  <w:style w:type="paragraph" w:customStyle="1" w:styleId="PageBreak">
    <w:name w:val="PageBreak"/>
    <w:aliases w:val="pb"/>
    <w:basedOn w:val="OPCParaBase"/>
    <w:rsid w:val="006B4F3C"/>
    <w:pPr>
      <w:spacing w:line="240" w:lineRule="auto"/>
    </w:pPr>
    <w:rPr>
      <w:sz w:val="20"/>
    </w:rPr>
  </w:style>
  <w:style w:type="paragraph" w:customStyle="1" w:styleId="paragraph">
    <w:name w:val="paragraph"/>
    <w:aliases w:val="a"/>
    <w:basedOn w:val="OPCParaBase"/>
    <w:link w:val="paragraphChar"/>
    <w:rsid w:val="006B4F3C"/>
    <w:pPr>
      <w:tabs>
        <w:tab w:val="right" w:pos="1531"/>
      </w:tabs>
      <w:spacing w:before="40" w:line="240" w:lineRule="auto"/>
      <w:ind w:left="1644" w:hanging="1644"/>
    </w:pPr>
  </w:style>
  <w:style w:type="paragraph" w:customStyle="1" w:styleId="paragraphsub">
    <w:name w:val="paragraph(sub)"/>
    <w:aliases w:val="aa"/>
    <w:basedOn w:val="OPCParaBase"/>
    <w:rsid w:val="006B4F3C"/>
    <w:pPr>
      <w:tabs>
        <w:tab w:val="right" w:pos="1985"/>
      </w:tabs>
      <w:spacing w:before="40" w:line="240" w:lineRule="auto"/>
      <w:ind w:left="2098" w:hanging="2098"/>
    </w:pPr>
  </w:style>
  <w:style w:type="paragraph" w:customStyle="1" w:styleId="paragraphsub-sub">
    <w:name w:val="paragraph(sub-sub)"/>
    <w:aliases w:val="aaa"/>
    <w:basedOn w:val="OPCParaBase"/>
    <w:rsid w:val="006B4F3C"/>
    <w:pPr>
      <w:tabs>
        <w:tab w:val="right" w:pos="2722"/>
      </w:tabs>
      <w:spacing w:before="40" w:line="240" w:lineRule="auto"/>
      <w:ind w:left="2835" w:hanging="2835"/>
    </w:pPr>
  </w:style>
  <w:style w:type="paragraph" w:customStyle="1" w:styleId="ParlAmend">
    <w:name w:val="ParlAmend"/>
    <w:aliases w:val="pp"/>
    <w:basedOn w:val="OPCParaBase"/>
    <w:rsid w:val="006B4F3C"/>
    <w:pPr>
      <w:spacing w:before="240" w:line="240" w:lineRule="atLeast"/>
      <w:ind w:hanging="567"/>
    </w:pPr>
    <w:rPr>
      <w:sz w:val="24"/>
    </w:rPr>
  </w:style>
  <w:style w:type="paragraph" w:customStyle="1" w:styleId="Penalty">
    <w:name w:val="Penalty"/>
    <w:basedOn w:val="OPCParaBase"/>
    <w:rsid w:val="006B4F3C"/>
    <w:pPr>
      <w:tabs>
        <w:tab w:val="left" w:pos="2977"/>
      </w:tabs>
      <w:spacing w:before="180" w:line="240" w:lineRule="auto"/>
      <w:ind w:left="1985" w:hanging="851"/>
    </w:pPr>
  </w:style>
  <w:style w:type="paragraph" w:styleId="PlainText">
    <w:name w:val="Plain Text"/>
    <w:rsid w:val="00C42613"/>
    <w:rPr>
      <w:rFonts w:ascii="Courier New" w:hAnsi="Courier New" w:cs="Courier New"/>
      <w:sz w:val="22"/>
    </w:rPr>
  </w:style>
  <w:style w:type="paragraph" w:customStyle="1" w:styleId="Portfolio">
    <w:name w:val="Portfolio"/>
    <w:basedOn w:val="OPCParaBase"/>
    <w:rsid w:val="006B4F3C"/>
    <w:pPr>
      <w:spacing w:line="240" w:lineRule="auto"/>
    </w:pPr>
    <w:rPr>
      <w:i/>
      <w:sz w:val="20"/>
    </w:rPr>
  </w:style>
  <w:style w:type="paragraph" w:customStyle="1" w:styleId="Preamble">
    <w:name w:val="Preamble"/>
    <w:basedOn w:val="OPCParaBase"/>
    <w:next w:val="Normal"/>
    <w:rsid w:val="006B4F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B4F3C"/>
    <w:pPr>
      <w:spacing w:line="240" w:lineRule="auto"/>
    </w:pPr>
    <w:rPr>
      <w:i/>
      <w:sz w:val="20"/>
    </w:rPr>
  </w:style>
  <w:style w:type="paragraph" w:styleId="Salutation">
    <w:name w:val="Salutation"/>
    <w:next w:val="Normal"/>
    <w:rsid w:val="00C42613"/>
    <w:rPr>
      <w:sz w:val="22"/>
      <w:szCs w:val="24"/>
    </w:rPr>
  </w:style>
  <w:style w:type="paragraph" w:customStyle="1" w:styleId="Session">
    <w:name w:val="Session"/>
    <w:basedOn w:val="OPCParaBase"/>
    <w:rsid w:val="006B4F3C"/>
    <w:pPr>
      <w:spacing w:line="240" w:lineRule="auto"/>
    </w:pPr>
    <w:rPr>
      <w:sz w:val="28"/>
    </w:rPr>
  </w:style>
  <w:style w:type="paragraph" w:customStyle="1" w:styleId="ShortT">
    <w:name w:val="ShortT"/>
    <w:basedOn w:val="OPCParaBase"/>
    <w:next w:val="Normal"/>
    <w:qFormat/>
    <w:rsid w:val="006B4F3C"/>
    <w:pPr>
      <w:spacing w:line="240" w:lineRule="auto"/>
    </w:pPr>
    <w:rPr>
      <w:b/>
      <w:sz w:val="40"/>
    </w:rPr>
  </w:style>
  <w:style w:type="paragraph" w:styleId="Signature">
    <w:name w:val="Signature"/>
    <w:rsid w:val="00C42613"/>
    <w:pPr>
      <w:ind w:left="4252"/>
    </w:pPr>
    <w:rPr>
      <w:sz w:val="22"/>
      <w:szCs w:val="24"/>
    </w:rPr>
  </w:style>
  <w:style w:type="paragraph" w:customStyle="1" w:styleId="Sponsor">
    <w:name w:val="Sponsor"/>
    <w:basedOn w:val="OPCParaBase"/>
    <w:rsid w:val="006B4F3C"/>
    <w:pPr>
      <w:spacing w:line="240" w:lineRule="auto"/>
    </w:pPr>
    <w:rPr>
      <w:i/>
    </w:rPr>
  </w:style>
  <w:style w:type="character" w:styleId="Strong">
    <w:name w:val="Strong"/>
    <w:basedOn w:val="DefaultParagraphFont"/>
    <w:qFormat/>
    <w:rsid w:val="00C42613"/>
    <w:rPr>
      <w:b/>
      <w:bCs/>
    </w:rPr>
  </w:style>
  <w:style w:type="paragraph" w:customStyle="1" w:styleId="Subitem">
    <w:name w:val="Subitem"/>
    <w:aliases w:val="iss"/>
    <w:basedOn w:val="OPCParaBase"/>
    <w:rsid w:val="006B4F3C"/>
    <w:pPr>
      <w:spacing w:before="180" w:line="240" w:lineRule="auto"/>
      <w:ind w:left="709" w:hanging="709"/>
    </w:pPr>
  </w:style>
  <w:style w:type="paragraph" w:customStyle="1" w:styleId="SubitemHead">
    <w:name w:val="SubitemHead"/>
    <w:aliases w:val="issh"/>
    <w:basedOn w:val="OPCParaBase"/>
    <w:rsid w:val="006B4F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B4F3C"/>
    <w:pPr>
      <w:spacing w:before="40" w:line="240" w:lineRule="auto"/>
      <w:ind w:left="1134"/>
    </w:pPr>
  </w:style>
  <w:style w:type="paragraph" w:customStyle="1" w:styleId="SubsectionHead">
    <w:name w:val="SubsectionHead"/>
    <w:aliases w:val="ssh"/>
    <w:basedOn w:val="OPCParaBase"/>
    <w:next w:val="subsection"/>
    <w:rsid w:val="006B4F3C"/>
    <w:pPr>
      <w:keepNext/>
      <w:keepLines/>
      <w:spacing w:before="240" w:line="240" w:lineRule="auto"/>
      <w:ind w:left="1134"/>
    </w:pPr>
    <w:rPr>
      <w:i/>
    </w:rPr>
  </w:style>
  <w:style w:type="paragraph" w:styleId="Subtitle">
    <w:name w:val="Subtitle"/>
    <w:qFormat/>
    <w:rsid w:val="00C42613"/>
    <w:pPr>
      <w:spacing w:after="60"/>
      <w:jc w:val="center"/>
    </w:pPr>
    <w:rPr>
      <w:rFonts w:ascii="Arial" w:hAnsi="Arial" w:cs="Arial"/>
      <w:sz w:val="24"/>
      <w:szCs w:val="24"/>
    </w:rPr>
  </w:style>
  <w:style w:type="table" w:styleId="Table3Deffects1">
    <w:name w:val="Table 3D effects 1"/>
    <w:basedOn w:val="TableNormal"/>
    <w:rsid w:val="00C4261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261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261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261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261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261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261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261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261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261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261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261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261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261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261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261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261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B4F3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4261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261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261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261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261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261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261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261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261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261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261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261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261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261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261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261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42613"/>
    <w:pPr>
      <w:ind w:left="220" w:hanging="220"/>
    </w:pPr>
    <w:rPr>
      <w:sz w:val="22"/>
      <w:szCs w:val="24"/>
    </w:rPr>
  </w:style>
  <w:style w:type="paragraph" w:styleId="TableofFigures">
    <w:name w:val="table of figures"/>
    <w:next w:val="Normal"/>
    <w:rsid w:val="00C42613"/>
    <w:pPr>
      <w:ind w:left="440" w:hanging="440"/>
    </w:pPr>
    <w:rPr>
      <w:sz w:val="22"/>
      <w:szCs w:val="24"/>
    </w:rPr>
  </w:style>
  <w:style w:type="table" w:styleId="TableProfessional">
    <w:name w:val="Table Professional"/>
    <w:basedOn w:val="TableNormal"/>
    <w:rsid w:val="00C4261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261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261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261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261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261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261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4261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261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261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B4F3C"/>
    <w:pPr>
      <w:spacing w:before="60" w:line="240" w:lineRule="auto"/>
      <w:ind w:left="284" w:hanging="284"/>
    </w:pPr>
    <w:rPr>
      <w:sz w:val="20"/>
    </w:rPr>
  </w:style>
  <w:style w:type="paragraph" w:customStyle="1" w:styleId="Tablei">
    <w:name w:val="Table(i)"/>
    <w:aliases w:val="taa"/>
    <w:basedOn w:val="OPCParaBase"/>
    <w:rsid w:val="006B4F3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B4F3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B4F3C"/>
    <w:pPr>
      <w:spacing w:before="60" w:line="240" w:lineRule="atLeast"/>
    </w:pPr>
    <w:rPr>
      <w:sz w:val="20"/>
    </w:rPr>
  </w:style>
  <w:style w:type="character" w:customStyle="1" w:styleId="subsectionChar">
    <w:name w:val="subsection Char"/>
    <w:aliases w:val="ss Char"/>
    <w:basedOn w:val="DefaultParagraphFont"/>
    <w:link w:val="subsection"/>
    <w:rsid w:val="00F738DE"/>
    <w:rPr>
      <w:sz w:val="22"/>
    </w:rPr>
  </w:style>
  <w:style w:type="paragraph" w:styleId="Title">
    <w:name w:val="Title"/>
    <w:qFormat/>
    <w:rsid w:val="00C4261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B4F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B4F3C"/>
    <w:pPr>
      <w:numPr>
        <w:numId w:val="2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B4F3C"/>
    <w:pPr>
      <w:spacing w:before="122" w:line="198" w:lineRule="exact"/>
      <w:ind w:left="1985" w:hanging="851"/>
      <w:jc w:val="right"/>
    </w:pPr>
    <w:rPr>
      <w:sz w:val="18"/>
    </w:rPr>
  </w:style>
  <w:style w:type="paragraph" w:customStyle="1" w:styleId="TLPTableBullet">
    <w:name w:val="TLPTableBullet"/>
    <w:aliases w:val="ttb"/>
    <w:basedOn w:val="OPCParaBase"/>
    <w:rsid w:val="006B4F3C"/>
    <w:pPr>
      <w:spacing w:line="240" w:lineRule="exact"/>
      <w:ind w:left="284" w:hanging="284"/>
    </w:pPr>
    <w:rPr>
      <w:sz w:val="20"/>
    </w:rPr>
  </w:style>
  <w:style w:type="paragraph" w:styleId="TOAHeading">
    <w:name w:val="toa heading"/>
    <w:next w:val="Normal"/>
    <w:rsid w:val="00C42613"/>
    <w:pPr>
      <w:spacing w:before="120"/>
    </w:pPr>
    <w:rPr>
      <w:rFonts w:ascii="Arial" w:hAnsi="Arial" w:cs="Arial"/>
      <w:b/>
      <w:bCs/>
      <w:sz w:val="24"/>
      <w:szCs w:val="24"/>
    </w:rPr>
  </w:style>
  <w:style w:type="paragraph" w:styleId="TOC1">
    <w:name w:val="toc 1"/>
    <w:basedOn w:val="OPCParaBase"/>
    <w:next w:val="Normal"/>
    <w:uiPriority w:val="39"/>
    <w:unhideWhenUsed/>
    <w:rsid w:val="006B4F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4F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B4F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B4F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B4F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B4F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4F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B4F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B4F3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B4F3C"/>
    <w:pPr>
      <w:keepLines/>
      <w:spacing w:before="240" w:after="120" w:line="240" w:lineRule="auto"/>
      <w:ind w:left="794"/>
    </w:pPr>
    <w:rPr>
      <w:b/>
      <w:kern w:val="28"/>
      <w:sz w:val="20"/>
    </w:rPr>
  </w:style>
  <w:style w:type="paragraph" w:customStyle="1" w:styleId="TofSectsHeading">
    <w:name w:val="TofSects(Heading)"/>
    <w:basedOn w:val="OPCParaBase"/>
    <w:rsid w:val="006B4F3C"/>
    <w:pPr>
      <w:spacing w:before="240" w:after="120" w:line="240" w:lineRule="auto"/>
    </w:pPr>
    <w:rPr>
      <w:b/>
      <w:sz w:val="24"/>
    </w:rPr>
  </w:style>
  <w:style w:type="paragraph" w:customStyle="1" w:styleId="TofSectsSection">
    <w:name w:val="TofSects(Section)"/>
    <w:basedOn w:val="OPCParaBase"/>
    <w:rsid w:val="006B4F3C"/>
    <w:pPr>
      <w:keepLines/>
      <w:spacing w:before="40" w:line="240" w:lineRule="auto"/>
      <w:ind w:left="1588" w:hanging="794"/>
    </w:pPr>
    <w:rPr>
      <w:kern w:val="28"/>
      <w:sz w:val="18"/>
    </w:rPr>
  </w:style>
  <w:style w:type="paragraph" w:customStyle="1" w:styleId="TofSectsSubdiv">
    <w:name w:val="TofSects(Subdiv)"/>
    <w:basedOn w:val="OPCParaBase"/>
    <w:rsid w:val="006B4F3C"/>
    <w:pPr>
      <w:keepLines/>
      <w:spacing w:before="80" w:line="240" w:lineRule="auto"/>
      <w:ind w:left="1588" w:hanging="794"/>
    </w:pPr>
    <w:rPr>
      <w:kern w:val="28"/>
    </w:rPr>
  </w:style>
  <w:style w:type="character" w:customStyle="1" w:styleId="subsection2Char">
    <w:name w:val="subsection2 Char"/>
    <w:aliases w:val="ss2 Char"/>
    <w:basedOn w:val="subsectionChar"/>
    <w:link w:val="subsection2"/>
    <w:rsid w:val="00F738DE"/>
    <w:rPr>
      <w:sz w:val="22"/>
    </w:rPr>
  </w:style>
  <w:style w:type="paragraph" w:customStyle="1" w:styleId="subsection">
    <w:name w:val="subsection"/>
    <w:aliases w:val="ss"/>
    <w:basedOn w:val="OPCParaBase"/>
    <w:link w:val="subsectionChar"/>
    <w:rsid w:val="006B4F3C"/>
    <w:pPr>
      <w:tabs>
        <w:tab w:val="right" w:pos="1021"/>
      </w:tabs>
      <w:spacing w:before="180" w:line="240" w:lineRule="auto"/>
      <w:ind w:left="1134" w:hanging="1134"/>
    </w:pPr>
  </w:style>
  <w:style w:type="character" w:customStyle="1" w:styleId="paragraphChar">
    <w:name w:val="paragraph Char"/>
    <w:aliases w:val="a Char"/>
    <w:basedOn w:val="DefaultParagraphFont"/>
    <w:link w:val="paragraph"/>
    <w:rsid w:val="00807CC1"/>
    <w:rPr>
      <w:sz w:val="22"/>
    </w:rPr>
  </w:style>
  <w:style w:type="paragraph" w:customStyle="1" w:styleId="noteToPara">
    <w:name w:val="noteToPara"/>
    <w:aliases w:val="ntp"/>
    <w:basedOn w:val="OPCParaBase"/>
    <w:rsid w:val="006B4F3C"/>
    <w:pPr>
      <w:spacing w:before="122" w:line="198" w:lineRule="exact"/>
      <w:ind w:left="2353" w:hanging="709"/>
    </w:pPr>
    <w:rPr>
      <w:sz w:val="18"/>
    </w:rPr>
  </w:style>
  <w:style w:type="character" w:customStyle="1" w:styleId="ItemChar">
    <w:name w:val="Item Char"/>
    <w:aliases w:val="i Char"/>
    <w:basedOn w:val="DefaultParagraphFont"/>
    <w:link w:val="Item"/>
    <w:rsid w:val="004B66AA"/>
    <w:rPr>
      <w:sz w:val="22"/>
    </w:rPr>
  </w:style>
  <w:style w:type="character" w:customStyle="1" w:styleId="OPCCharBase">
    <w:name w:val="OPCCharBase"/>
    <w:uiPriority w:val="1"/>
    <w:qFormat/>
    <w:rsid w:val="006B4F3C"/>
  </w:style>
  <w:style w:type="paragraph" w:customStyle="1" w:styleId="OPCParaBase">
    <w:name w:val="OPCParaBase"/>
    <w:qFormat/>
    <w:rsid w:val="006B4F3C"/>
    <w:pPr>
      <w:spacing w:line="260" w:lineRule="atLeast"/>
    </w:pPr>
    <w:rPr>
      <w:sz w:val="22"/>
    </w:rPr>
  </w:style>
  <w:style w:type="character" w:customStyle="1" w:styleId="HeaderChar">
    <w:name w:val="Header Char"/>
    <w:basedOn w:val="DefaultParagraphFont"/>
    <w:link w:val="Header"/>
    <w:rsid w:val="006B4F3C"/>
    <w:rPr>
      <w:sz w:val="16"/>
    </w:rPr>
  </w:style>
  <w:style w:type="paragraph" w:customStyle="1" w:styleId="WRStyle">
    <w:name w:val="WR Style"/>
    <w:aliases w:val="WR"/>
    <w:basedOn w:val="OPCParaBase"/>
    <w:rsid w:val="006B4F3C"/>
    <w:pPr>
      <w:spacing w:before="240" w:line="240" w:lineRule="auto"/>
      <w:ind w:left="284" w:hanging="284"/>
    </w:pPr>
    <w:rPr>
      <w:b/>
      <w:i/>
      <w:kern w:val="28"/>
      <w:sz w:val="24"/>
    </w:rPr>
  </w:style>
  <w:style w:type="character" w:customStyle="1" w:styleId="FooterChar">
    <w:name w:val="Footer Char"/>
    <w:basedOn w:val="DefaultParagraphFont"/>
    <w:link w:val="Footer"/>
    <w:rsid w:val="006B4F3C"/>
    <w:rPr>
      <w:sz w:val="22"/>
      <w:szCs w:val="24"/>
    </w:rPr>
  </w:style>
  <w:style w:type="table" w:customStyle="1" w:styleId="CFlag">
    <w:name w:val="CFlag"/>
    <w:basedOn w:val="TableNormal"/>
    <w:uiPriority w:val="99"/>
    <w:rsid w:val="006B4F3C"/>
    <w:tblPr/>
  </w:style>
  <w:style w:type="paragraph" w:customStyle="1" w:styleId="SignCoverPageEnd">
    <w:name w:val="SignCoverPageEnd"/>
    <w:basedOn w:val="OPCParaBase"/>
    <w:next w:val="Normal"/>
    <w:rsid w:val="006B4F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B4F3C"/>
    <w:pPr>
      <w:pBdr>
        <w:top w:val="single" w:sz="4" w:space="1" w:color="auto"/>
      </w:pBdr>
      <w:spacing w:before="360"/>
      <w:ind w:right="397"/>
      <w:jc w:val="both"/>
    </w:pPr>
  </w:style>
  <w:style w:type="paragraph" w:customStyle="1" w:styleId="ENotesHeading1">
    <w:name w:val="ENotesHeading 1"/>
    <w:aliases w:val="Enh1"/>
    <w:basedOn w:val="OPCParaBase"/>
    <w:next w:val="Normal"/>
    <w:rsid w:val="006B4F3C"/>
    <w:pPr>
      <w:spacing w:before="120"/>
      <w:outlineLvl w:val="1"/>
    </w:pPr>
    <w:rPr>
      <w:b/>
      <w:sz w:val="28"/>
      <w:szCs w:val="28"/>
    </w:rPr>
  </w:style>
  <w:style w:type="paragraph" w:customStyle="1" w:styleId="ENotesHeading2">
    <w:name w:val="ENotesHeading 2"/>
    <w:aliases w:val="Enh2"/>
    <w:basedOn w:val="OPCParaBase"/>
    <w:next w:val="Normal"/>
    <w:rsid w:val="006B4F3C"/>
    <w:pPr>
      <w:spacing w:before="120" w:after="120"/>
      <w:outlineLvl w:val="2"/>
    </w:pPr>
    <w:rPr>
      <w:b/>
      <w:sz w:val="24"/>
      <w:szCs w:val="28"/>
    </w:rPr>
  </w:style>
  <w:style w:type="paragraph" w:customStyle="1" w:styleId="CompiledActNo">
    <w:name w:val="CompiledActNo"/>
    <w:basedOn w:val="OPCParaBase"/>
    <w:next w:val="Normal"/>
    <w:rsid w:val="006B4F3C"/>
    <w:rPr>
      <w:b/>
      <w:sz w:val="24"/>
      <w:szCs w:val="24"/>
    </w:rPr>
  </w:style>
  <w:style w:type="paragraph" w:customStyle="1" w:styleId="ENotesText">
    <w:name w:val="ENotesText"/>
    <w:aliases w:val="Ent,ENt"/>
    <w:basedOn w:val="OPCParaBase"/>
    <w:next w:val="Normal"/>
    <w:rsid w:val="006B4F3C"/>
    <w:pPr>
      <w:spacing w:before="120"/>
    </w:pPr>
  </w:style>
  <w:style w:type="paragraph" w:customStyle="1" w:styleId="CompiledMadeUnder">
    <w:name w:val="CompiledMadeUnder"/>
    <w:basedOn w:val="OPCParaBase"/>
    <w:next w:val="Normal"/>
    <w:rsid w:val="006B4F3C"/>
    <w:rPr>
      <w:i/>
      <w:sz w:val="24"/>
      <w:szCs w:val="24"/>
    </w:rPr>
  </w:style>
  <w:style w:type="paragraph" w:customStyle="1" w:styleId="Paragraphsub-sub-sub">
    <w:name w:val="Paragraph(sub-sub-sub)"/>
    <w:aliases w:val="aaaa"/>
    <w:basedOn w:val="OPCParaBase"/>
    <w:rsid w:val="006B4F3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B4F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B4F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B4F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B4F3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B4F3C"/>
    <w:pPr>
      <w:spacing w:before="60" w:line="240" w:lineRule="auto"/>
    </w:pPr>
    <w:rPr>
      <w:rFonts w:cs="Arial"/>
      <w:sz w:val="20"/>
      <w:szCs w:val="22"/>
    </w:rPr>
  </w:style>
  <w:style w:type="paragraph" w:customStyle="1" w:styleId="ActHead10">
    <w:name w:val="ActHead 10"/>
    <w:aliases w:val="sp"/>
    <w:basedOn w:val="OPCParaBase"/>
    <w:next w:val="ActHead3"/>
    <w:rsid w:val="006B4F3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B4F3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B4F3C"/>
    <w:pPr>
      <w:keepNext/>
      <w:spacing w:before="60" w:line="240" w:lineRule="atLeast"/>
    </w:pPr>
    <w:rPr>
      <w:b/>
      <w:sz w:val="20"/>
    </w:rPr>
  </w:style>
  <w:style w:type="paragraph" w:customStyle="1" w:styleId="NoteToSubpara">
    <w:name w:val="NoteToSubpara"/>
    <w:aliases w:val="nts"/>
    <w:basedOn w:val="OPCParaBase"/>
    <w:rsid w:val="006B4F3C"/>
    <w:pPr>
      <w:spacing w:before="40" w:line="198" w:lineRule="exact"/>
      <w:ind w:left="2835" w:hanging="709"/>
    </w:pPr>
    <w:rPr>
      <w:sz w:val="18"/>
    </w:rPr>
  </w:style>
  <w:style w:type="paragraph" w:customStyle="1" w:styleId="ENoteTableHeading">
    <w:name w:val="ENoteTableHeading"/>
    <w:aliases w:val="enth"/>
    <w:basedOn w:val="OPCParaBase"/>
    <w:rsid w:val="006B4F3C"/>
    <w:pPr>
      <w:keepNext/>
      <w:spacing w:before="60" w:line="240" w:lineRule="atLeast"/>
    </w:pPr>
    <w:rPr>
      <w:rFonts w:ascii="Arial" w:hAnsi="Arial"/>
      <w:b/>
      <w:sz w:val="16"/>
    </w:rPr>
  </w:style>
  <w:style w:type="paragraph" w:customStyle="1" w:styleId="ENoteTTi">
    <w:name w:val="ENoteTTi"/>
    <w:aliases w:val="entti"/>
    <w:basedOn w:val="OPCParaBase"/>
    <w:rsid w:val="006B4F3C"/>
    <w:pPr>
      <w:keepNext/>
      <w:spacing w:before="60" w:line="240" w:lineRule="atLeast"/>
      <w:ind w:left="170"/>
    </w:pPr>
    <w:rPr>
      <w:sz w:val="16"/>
    </w:rPr>
  </w:style>
  <w:style w:type="paragraph" w:customStyle="1" w:styleId="ENoteTTIndentHeading">
    <w:name w:val="ENoteTTIndentHeading"/>
    <w:aliases w:val="enTTHi"/>
    <w:basedOn w:val="OPCParaBase"/>
    <w:rsid w:val="006B4F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B4F3C"/>
    <w:pPr>
      <w:spacing w:before="60" w:line="240" w:lineRule="atLeast"/>
    </w:pPr>
    <w:rPr>
      <w:sz w:val="16"/>
    </w:rPr>
  </w:style>
  <w:style w:type="paragraph" w:customStyle="1" w:styleId="MadeunderText">
    <w:name w:val="MadeunderText"/>
    <w:basedOn w:val="OPCParaBase"/>
    <w:next w:val="CompiledMadeUnder"/>
    <w:rsid w:val="006B4F3C"/>
    <w:pPr>
      <w:spacing w:before="240"/>
    </w:pPr>
    <w:rPr>
      <w:sz w:val="24"/>
      <w:szCs w:val="24"/>
    </w:rPr>
  </w:style>
  <w:style w:type="paragraph" w:customStyle="1" w:styleId="ENotesHeading3">
    <w:name w:val="ENotesHeading 3"/>
    <w:aliases w:val="Enh3"/>
    <w:basedOn w:val="OPCParaBase"/>
    <w:next w:val="Normal"/>
    <w:rsid w:val="006B4F3C"/>
    <w:pPr>
      <w:keepNext/>
      <w:spacing w:before="120" w:line="240" w:lineRule="auto"/>
      <w:outlineLvl w:val="4"/>
    </w:pPr>
    <w:rPr>
      <w:b/>
      <w:szCs w:val="24"/>
    </w:rPr>
  </w:style>
  <w:style w:type="paragraph" w:customStyle="1" w:styleId="SubPartCASA">
    <w:name w:val="SubPart(CASA)"/>
    <w:aliases w:val="csp"/>
    <w:basedOn w:val="OPCParaBase"/>
    <w:next w:val="ActHead3"/>
    <w:rsid w:val="006B4F3C"/>
    <w:pPr>
      <w:keepNext/>
      <w:keepLines/>
      <w:spacing w:before="280"/>
      <w:outlineLvl w:val="1"/>
    </w:pPr>
    <w:rPr>
      <w:b/>
      <w:kern w:val="28"/>
      <w:sz w:val="32"/>
    </w:rPr>
  </w:style>
  <w:style w:type="paragraph" w:customStyle="1" w:styleId="SOText">
    <w:name w:val="SO Text"/>
    <w:aliases w:val="sot"/>
    <w:link w:val="SOTextChar"/>
    <w:rsid w:val="006B4F3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B4F3C"/>
    <w:rPr>
      <w:rFonts w:eastAsiaTheme="minorHAnsi" w:cstheme="minorBidi"/>
      <w:sz w:val="22"/>
      <w:lang w:eastAsia="en-US"/>
    </w:rPr>
  </w:style>
  <w:style w:type="paragraph" w:customStyle="1" w:styleId="SOTextNote">
    <w:name w:val="SO TextNote"/>
    <w:aliases w:val="sont"/>
    <w:basedOn w:val="SOText"/>
    <w:qFormat/>
    <w:rsid w:val="006B4F3C"/>
    <w:pPr>
      <w:spacing w:before="122" w:line="198" w:lineRule="exact"/>
      <w:ind w:left="1843" w:hanging="709"/>
    </w:pPr>
    <w:rPr>
      <w:sz w:val="18"/>
    </w:rPr>
  </w:style>
  <w:style w:type="paragraph" w:customStyle="1" w:styleId="SOPara">
    <w:name w:val="SO Para"/>
    <w:aliases w:val="soa"/>
    <w:basedOn w:val="SOText"/>
    <w:link w:val="SOParaChar"/>
    <w:qFormat/>
    <w:rsid w:val="006B4F3C"/>
    <w:pPr>
      <w:tabs>
        <w:tab w:val="right" w:pos="1786"/>
      </w:tabs>
      <w:spacing w:before="40"/>
      <w:ind w:left="2070" w:hanging="936"/>
    </w:pPr>
  </w:style>
  <w:style w:type="character" w:customStyle="1" w:styleId="SOParaChar">
    <w:name w:val="SO Para Char"/>
    <w:aliases w:val="soa Char"/>
    <w:basedOn w:val="DefaultParagraphFont"/>
    <w:link w:val="SOPara"/>
    <w:rsid w:val="006B4F3C"/>
    <w:rPr>
      <w:rFonts w:eastAsiaTheme="minorHAnsi" w:cstheme="minorBidi"/>
      <w:sz w:val="22"/>
      <w:lang w:eastAsia="en-US"/>
    </w:rPr>
  </w:style>
  <w:style w:type="paragraph" w:customStyle="1" w:styleId="FileName">
    <w:name w:val="FileName"/>
    <w:basedOn w:val="Normal"/>
    <w:rsid w:val="006B4F3C"/>
  </w:style>
  <w:style w:type="paragraph" w:customStyle="1" w:styleId="SOHeadBold">
    <w:name w:val="SO HeadBold"/>
    <w:aliases w:val="sohb"/>
    <w:basedOn w:val="SOText"/>
    <w:next w:val="SOText"/>
    <w:link w:val="SOHeadBoldChar"/>
    <w:qFormat/>
    <w:rsid w:val="006B4F3C"/>
    <w:rPr>
      <w:b/>
    </w:rPr>
  </w:style>
  <w:style w:type="character" w:customStyle="1" w:styleId="SOHeadBoldChar">
    <w:name w:val="SO HeadBold Char"/>
    <w:aliases w:val="sohb Char"/>
    <w:basedOn w:val="DefaultParagraphFont"/>
    <w:link w:val="SOHeadBold"/>
    <w:rsid w:val="006B4F3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B4F3C"/>
    <w:rPr>
      <w:i/>
    </w:rPr>
  </w:style>
  <w:style w:type="character" w:customStyle="1" w:styleId="SOHeadItalicChar">
    <w:name w:val="SO HeadItalic Char"/>
    <w:aliases w:val="sohi Char"/>
    <w:basedOn w:val="DefaultParagraphFont"/>
    <w:link w:val="SOHeadItalic"/>
    <w:rsid w:val="006B4F3C"/>
    <w:rPr>
      <w:rFonts w:eastAsiaTheme="minorHAnsi" w:cstheme="minorBidi"/>
      <w:i/>
      <w:sz w:val="22"/>
      <w:lang w:eastAsia="en-US"/>
    </w:rPr>
  </w:style>
  <w:style w:type="paragraph" w:customStyle="1" w:styleId="SOBullet">
    <w:name w:val="SO Bullet"/>
    <w:aliases w:val="sotb"/>
    <w:basedOn w:val="SOText"/>
    <w:link w:val="SOBulletChar"/>
    <w:qFormat/>
    <w:rsid w:val="006B4F3C"/>
    <w:pPr>
      <w:ind w:left="1559" w:hanging="425"/>
    </w:pPr>
  </w:style>
  <w:style w:type="character" w:customStyle="1" w:styleId="SOBulletChar">
    <w:name w:val="SO Bullet Char"/>
    <w:aliases w:val="sotb Char"/>
    <w:basedOn w:val="DefaultParagraphFont"/>
    <w:link w:val="SOBullet"/>
    <w:rsid w:val="006B4F3C"/>
    <w:rPr>
      <w:rFonts w:eastAsiaTheme="minorHAnsi" w:cstheme="minorBidi"/>
      <w:sz w:val="22"/>
      <w:lang w:eastAsia="en-US"/>
    </w:rPr>
  </w:style>
  <w:style w:type="paragraph" w:customStyle="1" w:styleId="SOBulletNote">
    <w:name w:val="SO BulletNote"/>
    <w:aliases w:val="sonb"/>
    <w:basedOn w:val="SOTextNote"/>
    <w:link w:val="SOBulletNoteChar"/>
    <w:qFormat/>
    <w:rsid w:val="006B4F3C"/>
    <w:pPr>
      <w:tabs>
        <w:tab w:val="left" w:pos="1560"/>
      </w:tabs>
      <w:ind w:left="2268" w:hanging="1134"/>
    </w:pPr>
  </w:style>
  <w:style w:type="character" w:customStyle="1" w:styleId="SOBulletNoteChar">
    <w:name w:val="SO BulletNote Char"/>
    <w:aliases w:val="sonb Char"/>
    <w:basedOn w:val="DefaultParagraphFont"/>
    <w:link w:val="SOBulletNote"/>
    <w:rsid w:val="006B4F3C"/>
    <w:rPr>
      <w:rFonts w:eastAsiaTheme="minorHAnsi" w:cstheme="minorBidi"/>
      <w:sz w:val="18"/>
      <w:lang w:eastAsia="en-US"/>
    </w:rPr>
  </w:style>
  <w:style w:type="paragraph" w:customStyle="1" w:styleId="FreeForm">
    <w:name w:val="FreeForm"/>
    <w:rsid w:val="006B4F3C"/>
    <w:rPr>
      <w:rFonts w:ascii="Arial" w:eastAsiaTheme="minorHAnsi" w:hAnsi="Arial" w:cstheme="minorBidi"/>
      <w:sz w:val="22"/>
      <w:lang w:eastAsia="en-US"/>
    </w:rPr>
  </w:style>
  <w:style w:type="character" w:customStyle="1" w:styleId="charlegtitle1">
    <w:name w:val="charlegtitle1"/>
    <w:basedOn w:val="DefaultParagraphFont"/>
    <w:rsid w:val="00415AC1"/>
    <w:rPr>
      <w:rFonts w:ascii="Arial" w:hAnsi="Arial" w:cs="Arial" w:hint="default"/>
      <w:b/>
      <w:bCs/>
      <w:color w:val="10418E"/>
      <w:sz w:val="40"/>
      <w:szCs w:val="40"/>
    </w:rPr>
  </w:style>
  <w:style w:type="paragraph" w:styleId="Revision">
    <w:name w:val="Revision"/>
    <w:hidden/>
    <w:uiPriority w:val="99"/>
    <w:semiHidden/>
    <w:rsid w:val="00325EBD"/>
    <w:rPr>
      <w:rFonts w:eastAsiaTheme="minorHAnsi" w:cstheme="minorBidi"/>
      <w:sz w:val="22"/>
      <w:lang w:eastAsia="en-US"/>
    </w:rPr>
  </w:style>
  <w:style w:type="paragraph" w:customStyle="1" w:styleId="EnStatement">
    <w:name w:val="EnStatement"/>
    <w:basedOn w:val="Normal"/>
    <w:rsid w:val="006B4F3C"/>
    <w:pPr>
      <w:numPr>
        <w:numId w:val="24"/>
      </w:numPr>
    </w:pPr>
    <w:rPr>
      <w:rFonts w:eastAsia="Times New Roman" w:cs="Times New Roman"/>
      <w:lang w:eastAsia="en-AU"/>
    </w:rPr>
  </w:style>
  <w:style w:type="paragraph" w:customStyle="1" w:styleId="EnStatementHeading">
    <w:name w:val="EnStatementHeading"/>
    <w:basedOn w:val="Normal"/>
    <w:rsid w:val="006B4F3C"/>
    <w:rPr>
      <w:rFonts w:eastAsia="Times New Roman" w:cs="Times New Roman"/>
      <w:b/>
      <w:lang w:eastAsia="en-AU"/>
    </w:rPr>
  </w:style>
  <w:style w:type="paragraph" w:customStyle="1" w:styleId="Transitional">
    <w:name w:val="Transitional"/>
    <w:aliases w:val="tr"/>
    <w:basedOn w:val="Normal"/>
    <w:next w:val="Normal"/>
    <w:rsid w:val="006B4F3C"/>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214">
      <w:bodyDiv w:val="1"/>
      <w:marLeft w:val="0"/>
      <w:marRight w:val="0"/>
      <w:marTop w:val="0"/>
      <w:marBottom w:val="0"/>
      <w:divBdr>
        <w:top w:val="none" w:sz="0" w:space="0" w:color="auto"/>
        <w:left w:val="none" w:sz="0" w:space="0" w:color="auto"/>
        <w:bottom w:val="none" w:sz="0" w:space="0" w:color="auto"/>
        <w:right w:val="none" w:sz="0" w:space="0" w:color="auto"/>
      </w:divBdr>
      <w:divsChild>
        <w:div w:id="1540781121">
          <w:marLeft w:val="0"/>
          <w:marRight w:val="0"/>
          <w:marTop w:val="0"/>
          <w:marBottom w:val="0"/>
          <w:divBdr>
            <w:top w:val="none" w:sz="0" w:space="0" w:color="auto"/>
            <w:left w:val="none" w:sz="0" w:space="0" w:color="auto"/>
            <w:bottom w:val="none" w:sz="0" w:space="0" w:color="auto"/>
            <w:right w:val="none" w:sz="0" w:space="0" w:color="auto"/>
          </w:divBdr>
          <w:divsChild>
            <w:div w:id="927888204">
              <w:marLeft w:val="0"/>
              <w:marRight w:val="0"/>
              <w:marTop w:val="0"/>
              <w:marBottom w:val="0"/>
              <w:divBdr>
                <w:top w:val="none" w:sz="0" w:space="0" w:color="auto"/>
                <w:left w:val="none" w:sz="0" w:space="0" w:color="auto"/>
                <w:bottom w:val="none" w:sz="0" w:space="0" w:color="auto"/>
                <w:right w:val="none" w:sz="0" w:space="0" w:color="auto"/>
              </w:divBdr>
              <w:divsChild>
                <w:div w:id="1183863328">
                  <w:marLeft w:val="0"/>
                  <w:marRight w:val="0"/>
                  <w:marTop w:val="0"/>
                  <w:marBottom w:val="0"/>
                  <w:divBdr>
                    <w:top w:val="none" w:sz="0" w:space="0" w:color="auto"/>
                    <w:left w:val="none" w:sz="0" w:space="0" w:color="auto"/>
                    <w:bottom w:val="none" w:sz="0" w:space="0" w:color="auto"/>
                    <w:right w:val="none" w:sz="0" w:space="0" w:color="auto"/>
                  </w:divBdr>
                  <w:divsChild>
                    <w:div w:id="1832216575">
                      <w:marLeft w:val="0"/>
                      <w:marRight w:val="0"/>
                      <w:marTop w:val="0"/>
                      <w:marBottom w:val="0"/>
                      <w:divBdr>
                        <w:top w:val="none" w:sz="0" w:space="0" w:color="auto"/>
                        <w:left w:val="none" w:sz="0" w:space="0" w:color="auto"/>
                        <w:bottom w:val="none" w:sz="0" w:space="0" w:color="auto"/>
                        <w:right w:val="none" w:sz="0" w:space="0" w:color="auto"/>
                      </w:divBdr>
                      <w:divsChild>
                        <w:div w:id="1717657730">
                          <w:marLeft w:val="0"/>
                          <w:marRight w:val="0"/>
                          <w:marTop w:val="0"/>
                          <w:marBottom w:val="0"/>
                          <w:divBdr>
                            <w:top w:val="none" w:sz="0" w:space="0" w:color="auto"/>
                            <w:left w:val="none" w:sz="0" w:space="0" w:color="auto"/>
                            <w:bottom w:val="none" w:sz="0" w:space="0" w:color="auto"/>
                            <w:right w:val="none" w:sz="0" w:space="0" w:color="auto"/>
                          </w:divBdr>
                          <w:divsChild>
                            <w:div w:id="348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56706">
      <w:bodyDiv w:val="1"/>
      <w:marLeft w:val="0"/>
      <w:marRight w:val="0"/>
      <w:marTop w:val="0"/>
      <w:marBottom w:val="0"/>
      <w:divBdr>
        <w:top w:val="none" w:sz="0" w:space="0" w:color="auto"/>
        <w:left w:val="none" w:sz="0" w:space="0" w:color="auto"/>
        <w:bottom w:val="none" w:sz="0" w:space="0" w:color="auto"/>
        <w:right w:val="none" w:sz="0" w:space="0" w:color="auto"/>
      </w:divBdr>
    </w:div>
    <w:div w:id="1050496696">
      <w:bodyDiv w:val="1"/>
      <w:marLeft w:val="0"/>
      <w:marRight w:val="0"/>
      <w:marTop w:val="0"/>
      <w:marBottom w:val="0"/>
      <w:divBdr>
        <w:top w:val="none" w:sz="0" w:space="0" w:color="auto"/>
        <w:left w:val="none" w:sz="0" w:space="0" w:color="auto"/>
        <w:bottom w:val="none" w:sz="0" w:space="0" w:color="auto"/>
        <w:right w:val="none" w:sz="0" w:space="0" w:color="auto"/>
      </w:divBdr>
    </w:div>
    <w:div w:id="1199468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7.xml"/><Relationship Id="rId42" Type="http://schemas.openxmlformats.org/officeDocument/2006/relationships/footer" Target="footer9.xml"/><Relationship Id="rId47" Type="http://schemas.openxmlformats.org/officeDocument/2006/relationships/header" Target="header14.xml"/><Relationship Id="rId50" Type="http://schemas.openxmlformats.org/officeDocument/2006/relationships/footer" Target="footer14.xml"/><Relationship Id="rId55"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header" Target="header9.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header" Target="header11.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image" Target="media/image12.wmf"/><Relationship Id="rId37" Type="http://schemas.openxmlformats.org/officeDocument/2006/relationships/footer" Target="footer7.xml"/><Relationship Id="rId40" Type="http://schemas.openxmlformats.org/officeDocument/2006/relationships/header" Target="header10.xml"/><Relationship Id="rId45" Type="http://schemas.openxmlformats.org/officeDocument/2006/relationships/footer" Target="footer11.xml"/><Relationship Id="rId53" Type="http://schemas.openxmlformats.org/officeDocument/2006/relationships/footer" Target="footer15.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footer" Target="footer6.xml"/><Relationship Id="rId49" Type="http://schemas.openxmlformats.org/officeDocument/2006/relationships/footer" Target="footer13.xml"/><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emf"/><Relationship Id="rId44" Type="http://schemas.openxmlformats.org/officeDocument/2006/relationships/header" Target="header12.xml"/><Relationship Id="rId52"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header" Target="header8.xm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header" Target="header15.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E39B-CF05-47D6-A6B3-1327B04F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225</Pages>
  <Words>56683</Words>
  <Characters>262990</Characters>
  <Application>Microsoft Office Word</Application>
  <DocSecurity>0</DocSecurity>
  <PresentationFormat/>
  <Lines>8660</Lines>
  <Paragraphs>4241</Paragraphs>
  <ScaleCrop>false</ScaleCrop>
  <HeadingPairs>
    <vt:vector size="2" baseType="variant">
      <vt:variant>
        <vt:lpstr>Title</vt:lpstr>
      </vt:variant>
      <vt:variant>
        <vt:i4>1</vt:i4>
      </vt:variant>
    </vt:vector>
  </HeadingPairs>
  <TitlesOfParts>
    <vt:vector size="1" baseType="lpstr">
      <vt:lpstr>Fringe Benefits Tax Assessment Act 1986</vt:lpstr>
    </vt:vector>
  </TitlesOfParts>
  <Manager/>
  <Company/>
  <LinksUpToDate>false</LinksUpToDate>
  <CharactersWithSpaces>317795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Fringe Benefits Tax Assessment Act 1986</dc:title>
  <dc:subject/>
  <dc:creator/>
  <cp:keywords/>
  <dc:description/>
  <cp:lastModifiedBy/>
  <cp:revision>1</cp:revision>
  <cp:lastPrinted>2013-01-09T02:40:00Z</cp:lastPrinted>
  <dcterms:created xsi:type="dcterms:W3CDTF">2019-09-20T00:17:00Z</dcterms:created>
  <dcterms:modified xsi:type="dcterms:W3CDTF">2019-09-20T00:17:00Z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Fringe Benefits Tax Assessment Act 1986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85</vt:lpwstr>
  </property>
  <property fmtid="{D5CDD505-2E9C-101B-9397-08002B2CF9AE}" pid="15" name="StartDate">
    <vt:filetime>2019-08-29T14:00:00Z</vt:filetime>
  </property>
  <property fmtid="{D5CDD505-2E9C-101B-9397-08002B2CF9AE}" pid="16" name="PreparedDate">
    <vt:filetime>2016-04-11T14:00:00Z</vt:filetime>
  </property>
  <property fmtid="{D5CDD505-2E9C-101B-9397-08002B2CF9AE}" pid="17" name="RegisteredDate">
    <vt:filetime>2019-09-19T14:00:00Z</vt:filetime>
  </property>
  <property fmtid="{D5CDD505-2E9C-101B-9397-08002B2CF9AE}" pid="18" name="IncludesUpTo">
    <vt:lpwstr>Act No. 59, 2019</vt:lpwstr>
  </property>
</Properties>
</file>