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8.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3A90" w:rsidRPr="00C42613" w:rsidRDefault="00FC1D4C" w:rsidP="00EF7E87">
      <w:r>
        <w:rPr>
          <w:noProof/>
        </w:rPr>
        <w:drawing>
          <wp:inline distT="0" distB="0" distL="0" distR="0">
            <wp:extent cx="144780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1066800"/>
                    </a:xfrm>
                    <a:prstGeom prst="rect">
                      <a:avLst/>
                    </a:prstGeom>
                    <a:noFill/>
                    <a:ln>
                      <a:noFill/>
                    </a:ln>
                  </pic:spPr>
                </pic:pic>
              </a:graphicData>
            </a:graphic>
          </wp:inline>
        </w:drawing>
      </w:r>
    </w:p>
    <w:p w:rsidR="00D106F8" w:rsidRPr="00C42613" w:rsidRDefault="00D106F8" w:rsidP="00A40C12">
      <w:pPr>
        <w:pStyle w:val="ShortT"/>
        <w:rPr>
          <w:rFonts w:ascii="Times New Roman" w:hAnsi="Times New Roman"/>
          <w:color w:val="000000"/>
        </w:rPr>
      </w:pPr>
      <w:r w:rsidRPr="00C42613">
        <w:rPr>
          <w:rFonts w:ascii="Times New Roman" w:hAnsi="Times New Roman"/>
        </w:rPr>
        <w:t>Fringe Benefits Tax Assessment Act 1986</w:t>
      </w:r>
    </w:p>
    <w:p w:rsidR="00D106F8" w:rsidRPr="00C42613" w:rsidRDefault="00D106F8" w:rsidP="00795494">
      <w:pPr>
        <w:pStyle w:val="Actno"/>
        <w:rPr>
          <w:color w:val="000000"/>
        </w:rPr>
      </w:pPr>
      <w:r w:rsidRPr="00C42613">
        <w:t>Act No.</w:t>
      </w:r>
      <w:r w:rsidR="00C42613">
        <w:t> </w:t>
      </w:r>
      <w:r w:rsidRPr="00C42613">
        <w:t>39</w:t>
      </w:r>
      <w:r w:rsidRPr="00C42613">
        <w:rPr>
          <w:color w:val="000000"/>
        </w:rPr>
        <w:t xml:space="preserve"> of 1986 as amended</w:t>
      </w:r>
    </w:p>
    <w:p w:rsidR="00CC0F8B" w:rsidRPr="00C42613" w:rsidRDefault="00CC0F8B" w:rsidP="00CC0F8B">
      <w:pPr>
        <w:pStyle w:val="UpdateDate"/>
      </w:pPr>
      <w:r w:rsidRPr="00C42613">
        <w:t xml:space="preserve">This compilation was prepared on </w:t>
      </w:r>
      <w:r w:rsidR="00B55B74">
        <w:t>21</w:t>
      </w:r>
      <w:r w:rsidR="00247AF3">
        <w:t xml:space="preserve"> January 2013</w:t>
      </w:r>
      <w:r w:rsidRPr="00C42613">
        <w:br/>
        <w:t>taking into account amendments up to Act No.</w:t>
      </w:r>
      <w:r w:rsidR="00C42613">
        <w:t> </w:t>
      </w:r>
      <w:r w:rsidR="00247AF3">
        <w:t xml:space="preserve">169 </w:t>
      </w:r>
      <w:r w:rsidR="003E22A7">
        <w:t>of 2012</w:t>
      </w:r>
    </w:p>
    <w:p w:rsidR="00D106F8" w:rsidRPr="00C42613" w:rsidRDefault="00D106F8" w:rsidP="00D106F8">
      <w:pPr>
        <w:pStyle w:val="UpdateDate"/>
        <w:rPr>
          <w:color w:val="000000"/>
        </w:rPr>
      </w:pPr>
      <w:r w:rsidRPr="00C42613">
        <w:rPr>
          <w:b/>
          <w:color w:val="000000"/>
        </w:rPr>
        <w:t>Volume 2</w:t>
      </w:r>
      <w:r w:rsidRPr="00C42613">
        <w:rPr>
          <w:color w:val="000000"/>
        </w:rPr>
        <w:t xml:space="preserve"> includes:</w:t>
      </w:r>
      <w:r w:rsidRPr="00C42613">
        <w:rPr>
          <w:color w:val="000000"/>
        </w:rPr>
        <w:tab/>
        <w:t>Table of Contents</w:t>
      </w:r>
      <w:r w:rsidRPr="00C42613">
        <w:rPr>
          <w:color w:val="000000"/>
        </w:rPr>
        <w:br/>
      </w:r>
      <w:r w:rsidRPr="00C42613">
        <w:rPr>
          <w:color w:val="000000"/>
        </w:rPr>
        <w:tab/>
      </w:r>
      <w:r w:rsidRPr="00C42613">
        <w:rPr>
          <w:color w:val="000000"/>
        </w:rPr>
        <w:tab/>
      </w:r>
      <w:r w:rsidRPr="00C42613">
        <w:rPr>
          <w:color w:val="000000"/>
        </w:rPr>
        <w:tab/>
        <w:t>Sections</w:t>
      </w:r>
      <w:r w:rsidR="00C42613">
        <w:rPr>
          <w:color w:val="000000"/>
        </w:rPr>
        <w:t> </w:t>
      </w:r>
      <w:r w:rsidRPr="00C42613">
        <w:rPr>
          <w:color w:val="000000"/>
        </w:rPr>
        <w:t>90 – 167</w:t>
      </w:r>
      <w:r w:rsidRPr="00C42613">
        <w:rPr>
          <w:color w:val="000000"/>
        </w:rPr>
        <w:br/>
      </w:r>
      <w:r w:rsidRPr="00C42613">
        <w:rPr>
          <w:color w:val="000000"/>
        </w:rPr>
        <w:tab/>
      </w:r>
      <w:r w:rsidRPr="00C42613">
        <w:rPr>
          <w:color w:val="000000"/>
        </w:rPr>
        <w:tab/>
      </w:r>
      <w:r w:rsidRPr="00C42613">
        <w:rPr>
          <w:color w:val="000000"/>
        </w:rPr>
        <w:tab/>
        <w:t>Schedule</w:t>
      </w:r>
      <w:r w:rsidRPr="00C42613">
        <w:rPr>
          <w:color w:val="000000"/>
        </w:rPr>
        <w:br/>
      </w:r>
      <w:r w:rsidRPr="00C42613">
        <w:rPr>
          <w:color w:val="000000"/>
        </w:rPr>
        <w:tab/>
      </w:r>
      <w:r w:rsidRPr="00C42613">
        <w:rPr>
          <w:color w:val="000000"/>
        </w:rPr>
        <w:tab/>
      </w:r>
      <w:r w:rsidRPr="00C42613">
        <w:rPr>
          <w:color w:val="000000"/>
        </w:rPr>
        <w:tab/>
        <w:t>Note 1</w:t>
      </w:r>
      <w:r w:rsidRPr="00C42613">
        <w:rPr>
          <w:color w:val="000000"/>
        </w:rPr>
        <w:br/>
      </w:r>
      <w:r w:rsidRPr="00C42613">
        <w:rPr>
          <w:color w:val="000000"/>
        </w:rPr>
        <w:tab/>
      </w:r>
      <w:r w:rsidRPr="00C42613">
        <w:rPr>
          <w:color w:val="000000"/>
        </w:rPr>
        <w:tab/>
      </w:r>
      <w:r w:rsidRPr="00C42613">
        <w:rPr>
          <w:color w:val="000000"/>
        </w:rPr>
        <w:tab/>
        <w:t>Table of Acts</w:t>
      </w:r>
      <w:r w:rsidRPr="00C42613">
        <w:rPr>
          <w:color w:val="000000"/>
        </w:rPr>
        <w:br/>
      </w:r>
      <w:r w:rsidRPr="00C42613">
        <w:rPr>
          <w:color w:val="000000"/>
        </w:rPr>
        <w:tab/>
      </w:r>
      <w:r w:rsidRPr="00C42613">
        <w:rPr>
          <w:color w:val="000000"/>
        </w:rPr>
        <w:tab/>
      </w:r>
      <w:r w:rsidRPr="00C42613">
        <w:rPr>
          <w:color w:val="000000"/>
        </w:rPr>
        <w:tab/>
        <w:t>Act Notes</w:t>
      </w:r>
      <w:r w:rsidRPr="00C42613">
        <w:rPr>
          <w:color w:val="000000"/>
        </w:rPr>
        <w:br/>
      </w:r>
      <w:r w:rsidRPr="00C42613">
        <w:rPr>
          <w:color w:val="000000"/>
        </w:rPr>
        <w:tab/>
      </w:r>
      <w:r w:rsidRPr="00C42613">
        <w:rPr>
          <w:color w:val="000000"/>
        </w:rPr>
        <w:tab/>
      </w:r>
      <w:r w:rsidRPr="00C42613">
        <w:rPr>
          <w:color w:val="000000"/>
        </w:rPr>
        <w:tab/>
        <w:t>Table of Amendments</w:t>
      </w:r>
      <w:r w:rsidR="00026E3E">
        <w:rPr>
          <w:color w:val="000000"/>
        </w:rPr>
        <w:br/>
      </w:r>
      <w:r w:rsidR="003324AF">
        <w:rPr>
          <w:color w:val="000000"/>
        </w:rPr>
        <w:tab/>
      </w:r>
      <w:r w:rsidR="003324AF">
        <w:rPr>
          <w:color w:val="000000"/>
        </w:rPr>
        <w:tab/>
      </w:r>
      <w:r w:rsidR="003324AF">
        <w:rPr>
          <w:color w:val="000000"/>
        </w:rPr>
        <w:tab/>
        <w:t>Note</w:t>
      </w:r>
      <w:r w:rsidR="00B55B74">
        <w:rPr>
          <w:color w:val="000000"/>
        </w:rPr>
        <w:t>s 2 and</w:t>
      </w:r>
      <w:r w:rsidR="003324AF">
        <w:rPr>
          <w:color w:val="000000"/>
        </w:rPr>
        <w:t xml:space="preserve"> </w:t>
      </w:r>
      <w:r w:rsidR="00D164AF">
        <w:rPr>
          <w:color w:val="000000"/>
        </w:rPr>
        <w:t>3</w:t>
      </w:r>
      <w:r w:rsidR="00456C8B">
        <w:rPr>
          <w:color w:val="000000"/>
        </w:rPr>
        <w:br/>
      </w:r>
      <w:r w:rsidRPr="00C42613">
        <w:rPr>
          <w:color w:val="000000"/>
        </w:rPr>
        <w:tab/>
      </w:r>
      <w:r w:rsidRPr="00C42613">
        <w:rPr>
          <w:color w:val="000000"/>
        </w:rPr>
        <w:tab/>
      </w:r>
      <w:r w:rsidRPr="00C42613">
        <w:rPr>
          <w:color w:val="000000"/>
        </w:rPr>
        <w:tab/>
        <w:t>Table A</w:t>
      </w:r>
    </w:p>
    <w:p w:rsidR="000F5A79" w:rsidRPr="00C42613" w:rsidRDefault="000F5A79" w:rsidP="000F5A79">
      <w:pPr>
        <w:pStyle w:val="UpdateDate"/>
        <w:rPr>
          <w:color w:val="000000"/>
        </w:rPr>
      </w:pPr>
      <w:r w:rsidRPr="00C42613">
        <w:rPr>
          <w:color w:val="000000"/>
        </w:rPr>
        <w:t xml:space="preserve">The text of any of those amendments not in force </w:t>
      </w:r>
      <w:r w:rsidRPr="00C42613">
        <w:rPr>
          <w:color w:val="000000"/>
        </w:rPr>
        <w:br/>
        <w:t>on that date is appended in the Notes section</w:t>
      </w:r>
    </w:p>
    <w:p w:rsidR="000F5A79" w:rsidRPr="00C42613" w:rsidRDefault="000F5A79" w:rsidP="000F5A79">
      <w:pPr>
        <w:pStyle w:val="UpdateDate"/>
        <w:rPr>
          <w:color w:val="000000"/>
        </w:rPr>
      </w:pPr>
      <w:r w:rsidRPr="00C42613">
        <w:rPr>
          <w:snapToGrid w:val="0"/>
          <w:lang w:eastAsia="en-US"/>
        </w:rPr>
        <w:t xml:space="preserve">The operation of amendments that have been incorporated may be </w:t>
      </w:r>
      <w:r w:rsidRPr="00C42613">
        <w:rPr>
          <w:snapToGrid w:val="0"/>
          <w:lang w:eastAsia="en-US"/>
        </w:rPr>
        <w:br/>
        <w:t>affected by application provisions that are set out in the Notes section</w:t>
      </w:r>
    </w:p>
    <w:p w:rsidR="00D106F8" w:rsidRPr="00C42613" w:rsidRDefault="00D106F8" w:rsidP="00D106F8">
      <w:pPr>
        <w:pStyle w:val="Header"/>
      </w:pPr>
      <w:r w:rsidRPr="00C42613">
        <w:rPr>
          <w:rStyle w:val="CharChapNo"/>
        </w:rPr>
        <w:t xml:space="preserve"> </w:t>
      </w:r>
      <w:r w:rsidRPr="00C42613">
        <w:rPr>
          <w:rStyle w:val="CharChapText"/>
        </w:rPr>
        <w:t xml:space="preserve"> </w:t>
      </w:r>
    </w:p>
    <w:p w:rsidR="00D106F8" w:rsidRPr="00C42613" w:rsidRDefault="00D106F8" w:rsidP="00D106F8">
      <w:pPr>
        <w:pStyle w:val="Header"/>
      </w:pPr>
      <w:r w:rsidRPr="00C42613">
        <w:rPr>
          <w:rStyle w:val="CharPartNo"/>
        </w:rPr>
        <w:t xml:space="preserve"> </w:t>
      </w:r>
      <w:r w:rsidRPr="00C42613">
        <w:rPr>
          <w:rStyle w:val="CharPartText"/>
        </w:rPr>
        <w:t xml:space="preserve"> </w:t>
      </w:r>
    </w:p>
    <w:p w:rsidR="00D106F8" w:rsidRPr="00C42613" w:rsidRDefault="00D106F8" w:rsidP="00D106F8">
      <w:pPr>
        <w:pStyle w:val="Header"/>
      </w:pPr>
      <w:r w:rsidRPr="00C42613">
        <w:rPr>
          <w:rStyle w:val="CharDivNo"/>
        </w:rPr>
        <w:t xml:space="preserve"> </w:t>
      </w:r>
      <w:r w:rsidRPr="00C42613">
        <w:rPr>
          <w:rStyle w:val="CharDivText"/>
        </w:rPr>
        <w:t xml:space="preserve"> </w:t>
      </w:r>
    </w:p>
    <w:p w:rsidR="00D106F8" w:rsidRPr="00C42613" w:rsidRDefault="00D106F8" w:rsidP="00D106F8">
      <w:pPr>
        <w:sectPr w:rsidR="00D106F8" w:rsidRPr="00C42613" w:rsidSect="000C3CC6">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2268" w:right="2410" w:bottom="3827" w:left="2410" w:header="567" w:footer="3119" w:gutter="0"/>
          <w:pgNumType w:fmt="lowerRoman"/>
          <w:cols w:space="708"/>
          <w:titlePg/>
          <w:docGrid w:linePitch="360"/>
        </w:sectPr>
      </w:pPr>
    </w:p>
    <w:p w:rsidR="00D106F8" w:rsidRPr="00C42613" w:rsidRDefault="00D106F8" w:rsidP="00D106F8">
      <w:pPr>
        <w:pStyle w:val="Contents"/>
      </w:pPr>
      <w:r w:rsidRPr="00C42613">
        <w:lastRenderedPageBreak/>
        <w:t>Contents</w:t>
      </w:r>
    </w:p>
    <w:p w:rsidR="00EF7E87" w:rsidRDefault="00EF7E87">
      <w:pPr>
        <w:pStyle w:val="TOC2"/>
        <w:rPr>
          <w:rFonts w:ascii="Calibri" w:hAnsi="Calibri"/>
          <w:b w:val="0"/>
          <w:iCs w:val="0"/>
          <w:noProof/>
          <w:kern w:val="0"/>
          <w:sz w:val="22"/>
          <w:szCs w:val="22"/>
        </w:rPr>
      </w:pPr>
      <w:r>
        <w:fldChar w:fldCharType="begin"/>
      </w:r>
      <w:r>
        <w:instrText xml:space="preserve"> TOC \o "1-9" \t "ActHead 1,2,ActHead 2,2,ActHead 3,3,ActHead 4,4,ActHead 5,5, Schedule,2, Schedule Text,3, NotesSection,6" </w:instrText>
      </w:r>
      <w:r>
        <w:fldChar w:fldCharType="separate"/>
      </w:r>
      <w:r>
        <w:rPr>
          <w:noProof/>
        </w:rPr>
        <w:t>Part VII—Collection and recovery of tax</w:t>
      </w:r>
      <w:r w:rsidRPr="00EF7E87">
        <w:rPr>
          <w:rFonts w:ascii="Times" w:hAnsi="Times" w:cs="Times"/>
          <w:b w:val="0"/>
          <w:noProof/>
          <w:sz w:val="18"/>
        </w:rPr>
        <w:tab/>
      </w:r>
      <w:r w:rsidRPr="00EF7E87">
        <w:rPr>
          <w:rFonts w:ascii="Times" w:hAnsi="Times" w:cs="Times"/>
          <w:b w:val="0"/>
          <w:noProof/>
          <w:sz w:val="18"/>
        </w:rPr>
        <w:fldChar w:fldCharType="begin"/>
      </w:r>
      <w:r w:rsidRPr="00EF7E87">
        <w:rPr>
          <w:rFonts w:ascii="Times" w:hAnsi="Times" w:cs="Times"/>
          <w:b w:val="0"/>
          <w:noProof/>
          <w:sz w:val="18"/>
        </w:rPr>
        <w:instrText xml:space="preserve"> PAGEREF _Toc346714284 \h </w:instrText>
      </w:r>
      <w:r w:rsidRPr="00EF7E87">
        <w:rPr>
          <w:rFonts w:ascii="Times" w:hAnsi="Times" w:cs="Times"/>
          <w:b w:val="0"/>
          <w:noProof/>
          <w:sz w:val="18"/>
        </w:rPr>
      </w:r>
      <w:r w:rsidRPr="00EF7E87">
        <w:rPr>
          <w:rFonts w:ascii="Times" w:hAnsi="Times" w:cs="Times"/>
          <w:b w:val="0"/>
          <w:noProof/>
          <w:sz w:val="18"/>
        </w:rPr>
        <w:fldChar w:fldCharType="separate"/>
      </w:r>
      <w:r w:rsidR="00FC1D4C">
        <w:rPr>
          <w:rFonts w:ascii="Times" w:hAnsi="Times" w:cs="Times"/>
          <w:b w:val="0"/>
          <w:noProof/>
          <w:sz w:val="18"/>
        </w:rPr>
        <w:t>1</w:t>
      </w:r>
      <w:r w:rsidRPr="00EF7E87">
        <w:rPr>
          <w:rFonts w:ascii="Times" w:hAnsi="Times" w:cs="Times"/>
          <w:b w:val="0"/>
          <w:noProof/>
          <w:sz w:val="18"/>
        </w:rPr>
        <w:fldChar w:fldCharType="end"/>
      </w:r>
    </w:p>
    <w:p w:rsidR="00EF7E87" w:rsidRDefault="00EF7E87">
      <w:pPr>
        <w:pStyle w:val="TOC3"/>
        <w:rPr>
          <w:rFonts w:ascii="Calibri" w:hAnsi="Calibri"/>
          <w:b w:val="0"/>
          <w:noProof/>
          <w:kern w:val="0"/>
          <w:szCs w:val="22"/>
        </w:rPr>
      </w:pPr>
      <w:r>
        <w:rPr>
          <w:noProof/>
        </w:rPr>
        <w:t>Division 1—General</w:t>
      </w:r>
      <w:r w:rsidRPr="00EF7E87">
        <w:rPr>
          <w:rFonts w:ascii="Times" w:hAnsi="Times" w:cs="Times"/>
          <w:b w:val="0"/>
          <w:noProof/>
          <w:sz w:val="18"/>
        </w:rPr>
        <w:tab/>
      </w:r>
      <w:r w:rsidRPr="00EF7E87">
        <w:rPr>
          <w:rFonts w:ascii="Times" w:hAnsi="Times" w:cs="Times"/>
          <w:b w:val="0"/>
          <w:noProof/>
          <w:sz w:val="18"/>
        </w:rPr>
        <w:fldChar w:fldCharType="begin"/>
      </w:r>
      <w:r w:rsidRPr="00EF7E87">
        <w:rPr>
          <w:rFonts w:ascii="Times" w:hAnsi="Times" w:cs="Times"/>
          <w:b w:val="0"/>
          <w:noProof/>
          <w:sz w:val="18"/>
        </w:rPr>
        <w:instrText xml:space="preserve"> PAGEREF _Toc346714285 \h </w:instrText>
      </w:r>
      <w:r w:rsidRPr="00EF7E87">
        <w:rPr>
          <w:rFonts w:ascii="Times" w:hAnsi="Times" w:cs="Times"/>
          <w:b w:val="0"/>
          <w:noProof/>
          <w:sz w:val="18"/>
        </w:rPr>
      </w:r>
      <w:r w:rsidRPr="00EF7E87">
        <w:rPr>
          <w:rFonts w:ascii="Times" w:hAnsi="Times" w:cs="Times"/>
          <w:b w:val="0"/>
          <w:noProof/>
          <w:sz w:val="18"/>
        </w:rPr>
        <w:fldChar w:fldCharType="separate"/>
      </w:r>
      <w:r w:rsidR="00FC1D4C">
        <w:rPr>
          <w:rFonts w:ascii="Times" w:hAnsi="Times" w:cs="Times"/>
          <w:b w:val="0"/>
          <w:noProof/>
          <w:sz w:val="18"/>
        </w:rPr>
        <w:t>1</w:t>
      </w:r>
      <w:r w:rsidRPr="00EF7E87">
        <w:rPr>
          <w:rFonts w:ascii="Times" w:hAnsi="Times" w:cs="Times"/>
          <w:b w:val="0"/>
          <w:noProof/>
          <w:sz w:val="18"/>
        </w:rPr>
        <w:fldChar w:fldCharType="end"/>
      </w:r>
    </w:p>
    <w:p w:rsidR="00EF7E87" w:rsidRDefault="00EF7E87">
      <w:pPr>
        <w:pStyle w:val="TOC5"/>
        <w:rPr>
          <w:rFonts w:ascii="Calibri" w:hAnsi="Calibri"/>
          <w:iCs w:val="0"/>
          <w:noProof/>
          <w:kern w:val="0"/>
          <w:sz w:val="22"/>
          <w:szCs w:val="22"/>
        </w:rPr>
      </w:pPr>
      <w:r>
        <w:rPr>
          <w:noProof/>
        </w:rPr>
        <w:t>90</w:t>
      </w:r>
      <w:r>
        <w:rPr>
          <w:noProof/>
        </w:rPr>
        <w:tab/>
        <w:t>When tax payable</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_Toc346714286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93</w:t>
      </w:r>
      <w:r>
        <w:rPr>
          <w:noProof/>
        </w:rPr>
        <w:tab/>
        <w:t>Unpaid tax</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_Toc346714287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100</w:t>
      </w:r>
      <w:r>
        <w:rPr>
          <w:noProof/>
        </w:rPr>
        <w:tab/>
        <w:t>Person in receipt or control of money of non</w:t>
      </w:r>
      <w:r>
        <w:rPr>
          <w:noProof/>
        </w:rPr>
        <w:noBreakHyphen/>
        <w:t>resident</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_Toc346714288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2</w:t>
      </w:r>
      <w:r w:rsidRPr="00EF7E87">
        <w:rPr>
          <w:rFonts w:ascii="Times" w:hAnsi="Times" w:cs="Times"/>
          <w:noProof/>
        </w:rPr>
        <w:fldChar w:fldCharType="end"/>
      </w:r>
    </w:p>
    <w:p w:rsidR="00EF7E87" w:rsidRDefault="00EF7E87">
      <w:pPr>
        <w:pStyle w:val="TOC3"/>
        <w:rPr>
          <w:rFonts w:ascii="Calibri" w:hAnsi="Calibri"/>
          <w:b w:val="0"/>
          <w:noProof/>
          <w:kern w:val="0"/>
          <w:szCs w:val="22"/>
        </w:rPr>
      </w:pPr>
      <w:r>
        <w:rPr>
          <w:noProof/>
        </w:rPr>
        <w:t>Division 2—Collection by instalments</w:t>
      </w:r>
      <w:r w:rsidRPr="00EF7E87">
        <w:rPr>
          <w:rFonts w:ascii="Times" w:hAnsi="Times" w:cs="Times"/>
          <w:b w:val="0"/>
          <w:noProof/>
          <w:sz w:val="18"/>
        </w:rPr>
        <w:tab/>
      </w:r>
      <w:r w:rsidRPr="00EF7E87">
        <w:rPr>
          <w:rFonts w:ascii="Times" w:hAnsi="Times" w:cs="Times"/>
          <w:b w:val="0"/>
          <w:noProof/>
          <w:sz w:val="18"/>
        </w:rPr>
        <w:fldChar w:fldCharType="begin"/>
      </w:r>
      <w:r w:rsidRPr="00EF7E87">
        <w:rPr>
          <w:rFonts w:ascii="Times" w:hAnsi="Times" w:cs="Times"/>
          <w:b w:val="0"/>
          <w:noProof/>
          <w:sz w:val="18"/>
        </w:rPr>
        <w:instrText xml:space="preserve"> PAGEREF _Toc346714289 \h </w:instrText>
      </w:r>
      <w:r w:rsidRPr="00EF7E87">
        <w:rPr>
          <w:rFonts w:ascii="Times" w:hAnsi="Times" w:cs="Times"/>
          <w:b w:val="0"/>
          <w:noProof/>
          <w:sz w:val="18"/>
        </w:rPr>
      </w:r>
      <w:r w:rsidRPr="00EF7E87">
        <w:rPr>
          <w:rFonts w:ascii="Times" w:hAnsi="Times" w:cs="Times"/>
          <w:b w:val="0"/>
          <w:noProof/>
          <w:sz w:val="18"/>
        </w:rPr>
        <w:fldChar w:fldCharType="separate"/>
      </w:r>
      <w:r w:rsidR="00FC1D4C">
        <w:rPr>
          <w:rFonts w:ascii="Times" w:hAnsi="Times" w:cs="Times"/>
          <w:b w:val="0"/>
          <w:noProof/>
          <w:sz w:val="18"/>
        </w:rPr>
        <w:t>3</w:t>
      </w:r>
      <w:r w:rsidRPr="00EF7E87">
        <w:rPr>
          <w:rFonts w:ascii="Times" w:hAnsi="Times" w:cs="Times"/>
          <w:b w:val="0"/>
          <w:noProof/>
          <w:sz w:val="18"/>
        </w:rPr>
        <w:fldChar w:fldCharType="end"/>
      </w:r>
    </w:p>
    <w:p w:rsidR="00EF7E87" w:rsidRDefault="00EF7E87">
      <w:pPr>
        <w:pStyle w:val="TOC4"/>
        <w:rPr>
          <w:rFonts w:ascii="Calibri" w:hAnsi="Calibri"/>
          <w:b w:val="0"/>
          <w:noProof/>
          <w:kern w:val="0"/>
          <w:sz w:val="22"/>
          <w:szCs w:val="22"/>
        </w:rPr>
      </w:pPr>
      <w:r>
        <w:rPr>
          <w:noProof/>
        </w:rPr>
        <w:t>Subdivision A—General</w:t>
      </w:r>
      <w:r w:rsidRPr="00EF7E87">
        <w:rPr>
          <w:rFonts w:ascii="Times" w:hAnsi="Times" w:cs="Times"/>
          <w:b w:val="0"/>
          <w:noProof/>
          <w:sz w:val="18"/>
        </w:rPr>
        <w:tab/>
      </w:r>
      <w:r w:rsidRPr="00EF7E87">
        <w:rPr>
          <w:rFonts w:ascii="Times" w:hAnsi="Times" w:cs="Times"/>
          <w:b w:val="0"/>
          <w:noProof/>
          <w:sz w:val="18"/>
        </w:rPr>
        <w:fldChar w:fldCharType="begin"/>
      </w:r>
      <w:r w:rsidRPr="00EF7E87">
        <w:rPr>
          <w:rFonts w:ascii="Times" w:hAnsi="Times" w:cs="Times"/>
          <w:b w:val="0"/>
          <w:noProof/>
          <w:sz w:val="18"/>
        </w:rPr>
        <w:instrText xml:space="preserve"> PAGEREF _Toc346714290 \h </w:instrText>
      </w:r>
      <w:r w:rsidRPr="00EF7E87">
        <w:rPr>
          <w:rFonts w:ascii="Times" w:hAnsi="Times" w:cs="Times"/>
          <w:b w:val="0"/>
          <w:noProof/>
          <w:sz w:val="18"/>
        </w:rPr>
      </w:r>
      <w:r w:rsidRPr="00EF7E87">
        <w:rPr>
          <w:rFonts w:ascii="Times" w:hAnsi="Times" w:cs="Times"/>
          <w:b w:val="0"/>
          <w:noProof/>
          <w:sz w:val="18"/>
        </w:rPr>
        <w:fldChar w:fldCharType="separate"/>
      </w:r>
      <w:r w:rsidR="00FC1D4C">
        <w:rPr>
          <w:rFonts w:ascii="Times" w:hAnsi="Times" w:cs="Times"/>
          <w:b w:val="0"/>
          <w:noProof/>
          <w:sz w:val="18"/>
        </w:rPr>
        <w:t>3</w:t>
      </w:r>
      <w:r w:rsidRPr="00EF7E87">
        <w:rPr>
          <w:rFonts w:ascii="Times" w:hAnsi="Times" w:cs="Times"/>
          <w:b w:val="0"/>
          <w:noProof/>
          <w:sz w:val="18"/>
        </w:rPr>
        <w:fldChar w:fldCharType="end"/>
      </w:r>
    </w:p>
    <w:p w:rsidR="00EF7E87" w:rsidRDefault="00EF7E87">
      <w:pPr>
        <w:pStyle w:val="TOC5"/>
        <w:rPr>
          <w:rFonts w:ascii="Calibri" w:hAnsi="Calibri"/>
          <w:iCs w:val="0"/>
          <w:noProof/>
          <w:kern w:val="0"/>
          <w:sz w:val="22"/>
          <w:szCs w:val="22"/>
        </w:rPr>
      </w:pPr>
      <w:r>
        <w:rPr>
          <w:noProof/>
        </w:rPr>
        <w:t>101</w:t>
      </w:r>
      <w:r>
        <w:rPr>
          <w:noProof/>
        </w:rPr>
        <w:tab/>
        <w:t>Interpretation</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_Toc346714291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3</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102</w:t>
      </w:r>
      <w:r>
        <w:rPr>
          <w:noProof/>
        </w:rPr>
        <w:tab/>
        <w:t>Liability to pay instalments of tax</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_Toc346714292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3</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103</w:t>
      </w:r>
      <w:r>
        <w:rPr>
          <w:noProof/>
        </w:rPr>
        <w:tab/>
        <w:t>When instalment of tax payable</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_Toc346714293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3</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104</w:t>
      </w:r>
      <w:r>
        <w:rPr>
          <w:noProof/>
        </w:rPr>
        <w:tab/>
        <w:t>Notice of the amount of an instalment</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_Toc346714294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4</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105</w:t>
      </w:r>
      <w:r>
        <w:rPr>
          <w:noProof/>
        </w:rPr>
        <w:tab/>
        <w:t>Credit for instalments payable</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_Toc346714295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4</w:t>
      </w:r>
      <w:r w:rsidRPr="00EF7E87">
        <w:rPr>
          <w:rFonts w:ascii="Times" w:hAnsi="Times" w:cs="Times"/>
          <w:noProof/>
        </w:rPr>
        <w:fldChar w:fldCharType="end"/>
      </w:r>
    </w:p>
    <w:p w:rsidR="00EF7E87" w:rsidRDefault="00EF7E87">
      <w:pPr>
        <w:pStyle w:val="TOC4"/>
        <w:rPr>
          <w:rFonts w:ascii="Calibri" w:hAnsi="Calibri"/>
          <w:b w:val="0"/>
          <w:noProof/>
          <w:kern w:val="0"/>
          <w:sz w:val="22"/>
          <w:szCs w:val="22"/>
        </w:rPr>
      </w:pPr>
      <w:r>
        <w:rPr>
          <w:noProof/>
        </w:rPr>
        <w:t>Subdivision C—Working out the amount of instalments</w:t>
      </w:r>
      <w:r w:rsidRPr="00EF7E87">
        <w:rPr>
          <w:rFonts w:ascii="Times" w:hAnsi="Times" w:cs="Times"/>
          <w:b w:val="0"/>
          <w:noProof/>
          <w:sz w:val="18"/>
        </w:rPr>
        <w:tab/>
      </w:r>
      <w:r w:rsidRPr="00EF7E87">
        <w:rPr>
          <w:rFonts w:ascii="Times" w:hAnsi="Times" w:cs="Times"/>
          <w:b w:val="0"/>
          <w:noProof/>
          <w:sz w:val="18"/>
        </w:rPr>
        <w:fldChar w:fldCharType="begin"/>
      </w:r>
      <w:r w:rsidRPr="00EF7E87">
        <w:rPr>
          <w:rFonts w:ascii="Times" w:hAnsi="Times" w:cs="Times"/>
          <w:b w:val="0"/>
          <w:noProof/>
          <w:sz w:val="18"/>
        </w:rPr>
        <w:instrText xml:space="preserve"> PAGEREF _Toc346714296 \h </w:instrText>
      </w:r>
      <w:r w:rsidRPr="00EF7E87">
        <w:rPr>
          <w:rFonts w:ascii="Times" w:hAnsi="Times" w:cs="Times"/>
          <w:b w:val="0"/>
          <w:noProof/>
          <w:sz w:val="18"/>
        </w:rPr>
      </w:r>
      <w:r w:rsidRPr="00EF7E87">
        <w:rPr>
          <w:rFonts w:ascii="Times" w:hAnsi="Times" w:cs="Times"/>
          <w:b w:val="0"/>
          <w:noProof/>
          <w:sz w:val="18"/>
        </w:rPr>
        <w:fldChar w:fldCharType="separate"/>
      </w:r>
      <w:r w:rsidR="00FC1D4C">
        <w:rPr>
          <w:rFonts w:ascii="Times" w:hAnsi="Times" w:cs="Times"/>
          <w:b w:val="0"/>
          <w:noProof/>
          <w:sz w:val="18"/>
        </w:rPr>
        <w:t>5</w:t>
      </w:r>
      <w:r w:rsidRPr="00EF7E87">
        <w:rPr>
          <w:rFonts w:ascii="Times" w:hAnsi="Times" w:cs="Times"/>
          <w:b w:val="0"/>
          <w:noProof/>
          <w:sz w:val="18"/>
        </w:rPr>
        <w:fldChar w:fldCharType="end"/>
      </w:r>
    </w:p>
    <w:p w:rsidR="00EF7E87" w:rsidRDefault="00EF7E87">
      <w:pPr>
        <w:pStyle w:val="TOC5"/>
        <w:rPr>
          <w:rFonts w:ascii="Calibri" w:hAnsi="Calibri"/>
          <w:iCs w:val="0"/>
          <w:noProof/>
          <w:kern w:val="0"/>
          <w:sz w:val="22"/>
          <w:szCs w:val="22"/>
        </w:rPr>
      </w:pPr>
      <w:r>
        <w:rPr>
          <w:noProof/>
        </w:rPr>
        <w:t>109</w:t>
      </w:r>
      <w:r>
        <w:rPr>
          <w:noProof/>
        </w:rPr>
        <w:tab/>
        <w:t>Interpretation</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_Toc346714297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5</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110</w:t>
      </w:r>
      <w:r>
        <w:rPr>
          <w:noProof/>
        </w:rPr>
        <w:tab/>
        <w:t>Notional tax amount</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_Toc346714298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6</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111</w:t>
      </w:r>
      <w:r>
        <w:rPr>
          <w:noProof/>
        </w:rPr>
        <w:tab/>
        <w:t>Amount of instalment of tax</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_Toc346714299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8</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112</w:t>
      </w:r>
      <w:r>
        <w:rPr>
          <w:noProof/>
        </w:rPr>
        <w:tab/>
        <w:t>Estimated tax</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_Toc346714300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9</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112A</w:t>
      </w:r>
      <w:r>
        <w:rPr>
          <w:noProof/>
        </w:rPr>
        <w:tab/>
        <w:t>Credit in certain cases where amount of instalment is nil</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_Toc346714301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10</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112B</w:t>
      </w:r>
      <w:r>
        <w:rPr>
          <w:noProof/>
        </w:rPr>
        <w:tab/>
        <w:t>Liability to GIC on shortfall in quarterly instalment worked out on the basis of estimated tax</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_Toc346714302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11</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113</w:t>
      </w:r>
      <w:r>
        <w:rPr>
          <w:noProof/>
        </w:rPr>
        <w:tab/>
        <w:t>Notice of alteration of amount of instalment</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_Toc346714303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12</w:t>
      </w:r>
      <w:r w:rsidRPr="00EF7E87">
        <w:rPr>
          <w:rFonts w:ascii="Times" w:hAnsi="Times" w:cs="Times"/>
          <w:noProof/>
        </w:rPr>
        <w:fldChar w:fldCharType="end"/>
      </w:r>
    </w:p>
    <w:p w:rsidR="00EF7E87" w:rsidRDefault="00EF7E87">
      <w:pPr>
        <w:pStyle w:val="TOC2"/>
        <w:rPr>
          <w:rFonts w:ascii="Calibri" w:hAnsi="Calibri"/>
          <w:b w:val="0"/>
          <w:iCs w:val="0"/>
          <w:noProof/>
          <w:kern w:val="0"/>
          <w:sz w:val="22"/>
          <w:szCs w:val="22"/>
        </w:rPr>
      </w:pPr>
      <w:r>
        <w:rPr>
          <w:noProof/>
        </w:rPr>
        <w:t>Part VIII—Penalty tax</w:t>
      </w:r>
      <w:r w:rsidRPr="00EF7E87">
        <w:rPr>
          <w:rFonts w:ascii="Times" w:hAnsi="Times" w:cs="Times"/>
          <w:b w:val="0"/>
          <w:noProof/>
          <w:sz w:val="18"/>
        </w:rPr>
        <w:tab/>
      </w:r>
      <w:r w:rsidRPr="00EF7E87">
        <w:rPr>
          <w:rFonts w:ascii="Times" w:hAnsi="Times" w:cs="Times"/>
          <w:b w:val="0"/>
          <w:noProof/>
          <w:sz w:val="18"/>
        </w:rPr>
        <w:fldChar w:fldCharType="begin"/>
      </w:r>
      <w:r w:rsidRPr="00EF7E87">
        <w:rPr>
          <w:rFonts w:ascii="Times" w:hAnsi="Times" w:cs="Times"/>
          <w:b w:val="0"/>
          <w:noProof/>
          <w:sz w:val="18"/>
        </w:rPr>
        <w:instrText xml:space="preserve"> PAGEREF _Toc346714304 \h </w:instrText>
      </w:r>
      <w:r w:rsidRPr="00EF7E87">
        <w:rPr>
          <w:rFonts w:ascii="Times" w:hAnsi="Times" w:cs="Times"/>
          <w:b w:val="0"/>
          <w:noProof/>
          <w:sz w:val="18"/>
        </w:rPr>
      </w:r>
      <w:r w:rsidRPr="00EF7E87">
        <w:rPr>
          <w:rFonts w:ascii="Times" w:hAnsi="Times" w:cs="Times"/>
          <w:b w:val="0"/>
          <w:noProof/>
          <w:sz w:val="18"/>
        </w:rPr>
        <w:fldChar w:fldCharType="separate"/>
      </w:r>
      <w:r w:rsidR="00FC1D4C">
        <w:rPr>
          <w:rFonts w:ascii="Times" w:hAnsi="Times" w:cs="Times"/>
          <w:b w:val="0"/>
          <w:noProof/>
          <w:sz w:val="18"/>
        </w:rPr>
        <w:t>13</w:t>
      </w:r>
      <w:r w:rsidRPr="00EF7E87">
        <w:rPr>
          <w:rFonts w:ascii="Times" w:hAnsi="Times" w:cs="Times"/>
          <w:b w:val="0"/>
          <w:noProof/>
          <w:sz w:val="18"/>
        </w:rPr>
        <w:fldChar w:fldCharType="end"/>
      </w:r>
    </w:p>
    <w:p w:rsidR="00EF7E87" w:rsidRDefault="00EF7E87">
      <w:pPr>
        <w:pStyle w:val="TOC5"/>
        <w:rPr>
          <w:rFonts w:ascii="Calibri" w:hAnsi="Calibri"/>
          <w:iCs w:val="0"/>
          <w:noProof/>
          <w:kern w:val="0"/>
          <w:sz w:val="22"/>
          <w:szCs w:val="22"/>
        </w:rPr>
      </w:pPr>
      <w:r>
        <w:rPr>
          <w:noProof/>
        </w:rPr>
        <w:t>113A</w:t>
      </w:r>
      <w:r>
        <w:rPr>
          <w:noProof/>
        </w:rPr>
        <w:tab/>
        <w:t>Part to stop applying</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_Toc346714305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13</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114</w:t>
      </w:r>
      <w:r>
        <w:rPr>
          <w:noProof/>
        </w:rPr>
        <w:tab/>
        <w:t>Penalty for failure to furnish return</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_Toc346714306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13</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115</w:t>
      </w:r>
      <w:r>
        <w:rPr>
          <w:noProof/>
        </w:rPr>
        <w:tab/>
        <w:t>Penalty for false or misleading statements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_Toc346714307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13</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115A</w:t>
      </w:r>
      <w:r>
        <w:rPr>
          <w:noProof/>
        </w:rPr>
        <w:tab/>
        <w:t>Penalty tax for making unreasonable estimate of business kilometres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_Toc346714308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15</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115B</w:t>
      </w:r>
      <w:r>
        <w:rPr>
          <w:noProof/>
        </w:rPr>
        <w:tab/>
        <w:t>Penalty tax for making unreasonable estimate of income</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_Toc346714309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16</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116</w:t>
      </w:r>
      <w:r>
        <w:rPr>
          <w:noProof/>
        </w:rPr>
        <w:tab/>
        <w:t>Penalty tax where arrangement to avoid tax</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_Toc346714310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16</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117</w:t>
      </w:r>
      <w:r>
        <w:rPr>
          <w:noProof/>
        </w:rPr>
        <w:tab/>
        <w:t>Assessment of additional tax</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_Toc346714311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17</w:t>
      </w:r>
      <w:r w:rsidRPr="00EF7E87">
        <w:rPr>
          <w:rFonts w:ascii="Times" w:hAnsi="Times" w:cs="Times"/>
          <w:noProof/>
        </w:rPr>
        <w:fldChar w:fldCharType="end"/>
      </w:r>
    </w:p>
    <w:p w:rsidR="00EF7E87" w:rsidRDefault="00EF7E87">
      <w:pPr>
        <w:pStyle w:val="TOC2"/>
        <w:rPr>
          <w:rFonts w:ascii="Calibri" w:hAnsi="Calibri"/>
          <w:b w:val="0"/>
          <w:iCs w:val="0"/>
          <w:noProof/>
          <w:kern w:val="0"/>
          <w:sz w:val="22"/>
          <w:szCs w:val="22"/>
        </w:rPr>
      </w:pPr>
      <w:r>
        <w:rPr>
          <w:noProof/>
        </w:rPr>
        <w:t>Part X—Statutory evidentiary documents</w:t>
      </w:r>
      <w:r w:rsidRPr="00EF7E87">
        <w:rPr>
          <w:rFonts w:ascii="Times" w:hAnsi="Times" w:cs="Times"/>
          <w:b w:val="0"/>
          <w:noProof/>
          <w:sz w:val="18"/>
        </w:rPr>
        <w:tab/>
      </w:r>
      <w:r w:rsidRPr="00EF7E87">
        <w:rPr>
          <w:rFonts w:ascii="Times" w:hAnsi="Times" w:cs="Times"/>
          <w:b w:val="0"/>
          <w:noProof/>
          <w:sz w:val="18"/>
        </w:rPr>
        <w:fldChar w:fldCharType="begin"/>
      </w:r>
      <w:r w:rsidRPr="00EF7E87">
        <w:rPr>
          <w:rFonts w:ascii="Times" w:hAnsi="Times" w:cs="Times"/>
          <w:b w:val="0"/>
          <w:noProof/>
          <w:sz w:val="18"/>
        </w:rPr>
        <w:instrText xml:space="preserve"> PAGEREF _Toc346714312 \h </w:instrText>
      </w:r>
      <w:r w:rsidRPr="00EF7E87">
        <w:rPr>
          <w:rFonts w:ascii="Times" w:hAnsi="Times" w:cs="Times"/>
          <w:b w:val="0"/>
          <w:noProof/>
          <w:sz w:val="18"/>
        </w:rPr>
      </w:r>
      <w:r w:rsidRPr="00EF7E87">
        <w:rPr>
          <w:rFonts w:ascii="Times" w:hAnsi="Times" w:cs="Times"/>
          <w:b w:val="0"/>
          <w:noProof/>
          <w:sz w:val="18"/>
        </w:rPr>
        <w:fldChar w:fldCharType="separate"/>
      </w:r>
      <w:r w:rsidR="00FC1D4C">
        <w:rPr>
          <w:rFonts w:ascii="Times" w:hAnsi="Times" w:cs="Times"/>
          <w:b w:val="0"/>
          <w:noProof/>
          <w:sz w:val="18"/>
        </w:rPr>
        <w:t>18</w:t>
      </w:r>
      <w:r w:rsidRPr="00EF7E87">
        <w:rPr>
          <w:rFonts w:ascii="Times" w:hAnsi="Times" w:cs="Times"/>
          <w:b w:val="0"/>
          <w:noProof/>
          <w:sz w:val="18"/>
        </w:rPr>
        <w:fldChar w:fldCharType="end"/>
      </w:r>
    </w:p>
    <w:p w:rsidR="00EF7E87" w:rsidRDefault="00EF7E87">
      <w:pPr>
        <w:pStyle w:val="TOC5"/>
        <w:rPr>
          <w:rFonts w:ascii="Calibri" w:hAnsi="Calibri"/>
          <w:iCs w:val="0"/>
          <w:noProof/>
          <w:kern w:val="0"/>
          <w:sz w:val="22"/>
          <w:szCs w:val="22"/>
        </w:rPr>
      </w:pPr>
      <w:r>
        <w:rPr>
          <w:noProof/>
        </w:rPr>
        <w:t>123</w:t>
      </w:r>
      <w:r>
        <w:rPr>
          <w:noProof/>
        </w:rPr>
        <w:tab/>
        <w:t>Retention of statutory evidentiary documents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_Toc346714313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18</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123A</w:t>
      </w:r>
      <w:r>
        <w:rPr>
          <w:noProof/>
        </w:rPr>
        <w:tab/>
        <w:t>When business use percentage and estimate of business kilometres must be specified</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_Toc346714314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19</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123B</w:t>
      </w:r>
      <w:r>
        <w:rPr>
          <w:noProof/>
        </w:rPr>
        <w:tab/>
        <w:t>Substantiation requirements not to apply in special circumstances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_Toc346714315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20</w:t>
      </w:r>
      <w:r w:rsidRPr="00EF7E87">
        <w:rPr>
          <w:rFonts w:ascii="Times" w:hAnsi="Times" w:cs="Times"/>
          <w:noProof/>
        </w:rPr>
        <w:fldChar w:fldCharType="end"/>
      </w:r>
    </w:p>
    <w:p w:rsidR="00EF7E87" w:rsidRDefault="00EF7E87">
      <w:pPr>
        <w:pStyle w:val="TOC2"/>
        <w:rPr>
          <w:rFonts w:ascii="Calibri" w:hAnsi="Calibri"/>
          <w:b w:val="0"/>
          <w:iCs w:val="0"/>
          <w:noProof/>
          <w:kern w:val="0"/>
          <w:sz w:val="22"/>
          <w:szCs w:val="22"/>
        </w:rPr>
      </w:pPr>
      <w:r>
        <w:rPr>
          <w:noProof/>
        </w:rPr>
        <w:t>Part XA—Endorsement of charitable institutions etc.</w:t>
      </w:r>
      <w:r w:rsidRPr="00EF7E87">
        <w:rPr>
          <w:rFonts w:ascii="Times" w:hAnsi="Times" w:cs="Times"/>
          <w:b w:val="0"/>
          <w:noProof/>
          <w:sz w:val="18"/>
        </w:rPr>
        <w:tab/>
      </w:r>
      <w:r w:rsidRPr="00EF7E87">
        <w:rPr>
          <w:rFonts w:ascii="Times" w:hAnsi="Times" w:cs="Times"/>
          <w:b w:val="0"/>
          <w:noProof/>
          <w:sz w:val="18"/>
        </w:rPr>
        <w:fldChar w:fldCharType="begin"/>
      </w:r>
      <w:r w:rsidRPr="00EF7E87">
        <w:rPr>
          <w:rFonts w:ascii="Times" w:hAnsi="Times" w:cs="Times"/>
          <w:b w:val="0"/>
          <w:noProof/>
          <w:sz w:val="18"/>
        </w:rPr>
        <w:instrText xml:space="preserve"> PAGEREF _Toc346714316 \h </w:instrText>
      </w:r>
      <w:r w:rsidRPr="00EF7E87">
        <w:rPr>
          <w:rFonts w:ascii="Times" w:hAnsi="Times" w:cs="Times"/>
          <w:b w:val="0"/>
          <w:noProof/>
          <w:sz w:val="18"/>
        </w:rPr>
      </w:r>
      <w:r w:rsidRPr="00EF7E87">
        <w:rPr>
          <w:rFonts w:ascii="Times" w:hAnsi="Times" w:cs="Times"/>
          <w:b w:val="0"/>
          <w:noProof/>
          <w:sz w:val="18"/>
        </w:rPr>
        <w:fldChar w:fldCharType="separate"/>
      </w:r>
      <w:r w:rsidR="00FC1D4C">
        <w:rPr>
          <w:rFonts w:ascii="Times" w:hAnsi="Times" w:cs="Times"/>
          <w:b w:val="0"/>
          <w:noProof/>
          <w:sz w:val="18"/>
        </w:rPr>
        <w:t>22</w:t>
      </w:r>
      <w:r w:rsidRPr="00EF7E87">
        <w:rPr>
          <w:rFonts w:ascii="Times" w:hAnsi="Times" w:cs="Times"/>
          <w:b w:val="0"/>
          <w:noProof/>
          <w:sz w:val="18"/>
        </w:rPr>
        <w:fldChar w:fldCharType="end"/>
      </w:r>
    </w:p>
    <w:p w:rsidR="00EF7E87" w:rsidRDefault="00EF7E87">
      <w:pPr>
        <w:pStyle w:val="TOC5"/>
        <w:rPr>
          <w:rFonts w:ascii="Calibri" w:hAnsi="Calibri"/>
          <w:iCs w:val="0"/>
          <w:noProof/>
          <w:kern w:val="0"/>
          <w:sz w:val="22"/>
          <w:szCs w:val="22"/>
        </w:rPr>
      </w:pPr>
      <w:r>
        <w:rPr>
          <w:noProof/>
        </w:rPr>
        <w:t>123C</w:t>
      </w:r>
      <w:r>
        <w:rPr>
          <w:noProof/>
        </w:rPr>
        <w:tab/>
        <w:t>Endorsement by Commissioner as public benevolent institution</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_Toc346714317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22</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lastRenderedPageBreak/>
        <w:t>123D</w:t>
      </w:r>
      <w:r>
        <w:rPr>
          <w:noProof/>
        </w:rPr>
        <w:tab/>
        <w:t>Endorsement by Commissioner as health promotion charity</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_Toc346714318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22</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123E</w:t>
      </w:r>
      <w:r>
        <w:rPr>
          <w:noProof/>
        </w:rPr>
        <w:tab/>
        <w:t>Endorsement by Commissioner as charitable institution (other than public benevolent institution or health promotion charity)</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_Toc346714319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23</w:t>
      </w:r>
      <w:r w:rsidRPr="00EF7E87">
        <w:rPr>
          <w:rFonts w:ascii="Times" w:hAnsi="Times" w:cs="Times"/>
          <w:noProof/>
        </w:rPr>
        <w:fldChar w:fldCharType="end"/>
      </w:r>
    </w:p>
    <w:p w:rsidR="00EF7E87" w:rsidRDefault="00EF7E87">
      <w:pPr>
        <w:pStyle w:val="TOC2"/>
        <w:rPr>
          <w:rFonts w:ascii="Calibri" w:hAnsi="Calibri"/>
          <w:b w:val="0"/>
          <w:iCs w:val="0"/>
          <w:noProof/>
          <w:kern w:val="0"/>
          <w:sz w:val="22"/>
          <w:szCs w:val="22"/>
        </w:rPr>
      </w:pPr>
      <w:r>
        <w:rPr>
          <w:noProof/>
        </w:rPr>
        <w:t>Part XI—Miscellaneous</w:t>
      </w:r>
      <w:r w:rsidRPr="00EF7E87">
        <w:rPr>
          <w:rFonts w:ascii="Times" w:hAnsi="Times" w:cs="Times"/>
          <w:b w:val="0"/>
          <w:noProof/>
          <w:sz w:val="18"/>
        </w:rPr>
        <w:tab/>
      </w:r>
      <w:r w:rsidRPr="00EF7E87">
        <w:rPr>
          <w:rFonts w:ascii="Times" w:hAnsi="Times" w:cs="Times"/>
          <w:b w:val="0"/>
          <w:noProof/>
          <w:sz w:val="18"/>
        </w:rPr>
        <w:fldChar w:fldCharType="begin"/>
      </w:r>
      <w:r w:rsidRPr="00EF7E87">
        <w:rPr>
          <w:rFonts w:ascii="Times" w:hAnsi="Times" w:cs="Times"/>
          <w:b w:val="0"/>
          <w:noProof/>
          <w:sz w:val="18"/>
        </w:rPr>
        <w:instrText xml:space="preserve"> PAGEREF _Toc346714320 \h </w:instrText>
      </w:r>
      <w:r w:rsidRPr="00EF7E87">
        <w:rPr>
          <w:rFonts w:ascii="Times" w:hAnsi="Times" w:cs="Times"/>
          <w:b w:val="0"/>
          <w:noProof/>
          <w:sz w:val="18"/>
        </w:rPr>
      </w:r>
      <w:r w:rsidRPr="00EF7E87">
        <w:rPr>
          <w:rFonts w:ascii="Times" w:hAnsi="Times" w:cs="Times"/>
          <w:b w:val="0"/>
          <w:noProof/>
          <w:sz w:val="18"/>
        </w:rPr>
        <w:fldChar w:fldCharType="separate"/>
      </w:r>
      <w:r w:rsidR="00FC1D4C">
        <w:rPr>
          <w:rFonts w:ascii="Times" w:hAnsi="Times" w:cs="Times"/>
          <w:b w:val="0"/>
          <w:noProof/>
          <w:sz w:val="18"/>
        </w:rPr>
        <w:t>24</w:t>
      </w:r>
      <w:r w:rsidRPr="00EF7E87">
        <w:rPr>
          <w:rFonts w:ascii="Times" w:hAnsi="Times" w:cs="Times"/>
          <w:b w:val="0"/>
          <w:noProof/>
          <w:sz w:val="18"/>
        </w:rPr>
        <w:fldChar w:fldCharType="end"/>
      </w:r>
    </w:p>
    <w:p w:rsidR="00EF7E87" w:rsidRDefault="00EF7E87">
      <w:pPr>
        <w:pStyle w:val="TOC5"/>
        <w:rPr>
          <w:rFonts w:ascii="Calibri" w:hAnsi="Calibri"/>
          <w:iCs w:val="0"/>
          <w:noProof/>
          <w:kern w:val="0"/>
          <w:sz w:val="22"/>
          <w:szCs w:val="22"/>
        </w:rPr>
      </w:pPr>
      <w:r>
        <w:rPr>
          <w:noProof/>
        </w:rPr>
        <w:t>124</w:t>
      </w:r>
      <w:r>
        <w:rPr>
          <w:noProof/>
        </w:rPr>
        <w:tab/>
        <w:t>Assessments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_Toc346714321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24</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124A</w:t>
      </w:r>
      <w:r>
        <w:rPr>
          <w:noProof/>
        </w:rPr>
        <w:tab/>
        <w:t>Assessment on assumption</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_Toc346714322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24</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125</w:t>
      </w:r>
      <w:r>
        <w:rPr>
          <w:noProof/>
        </w:rPr>
        <w:tab/>
        <w:t>Judicial notice of signature</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_Toc346714323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25</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126</w:t>
      </w:r>
      <w:r>
        <w:rPr>
          <w:noProof/>
        </w:rPr>
        <w:tab/>
        <w:t>Evidence</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_Toc346714324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25</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127</w:t>
      </w:r>
      <w:r>
        <w:rPr>
          <w:noProof/>
        </w:rPr>
        <w:tab/>
        <w:t>Access to premises etc.</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_Toc346714325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27</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128</w:t>
      </w:r>
      <w:r>
        <w:rPr>
          <w:noProof/>
        </w:rPr>
        <w:tab/>
        <w:t>Commissioner to obtain information and evidence</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_Toc346714326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27</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129</w:t>
      </w:r>
      <w:r>
        <w:rPr>
          <w:noProof/>
        </w:rPr>
        <w:tab/>
        <w:t>Agents and trustees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_Toc346714327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28</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132</w:t>
      </w:r>
      <w:r>
        <w:rPr>
          <w:noProof/>
        </w:rPr>
        <w:tab/>
        <w:t>Records to be kept and preserved</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_Toc346714328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29</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132A</w:t>
      </w:r>
      <w:r>
        <w:rPr>
          <w:noProof/>
        </w:rPr>
        <w:tab/>
        <w:t>Written evidence not available when return lodged</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_Toc346714329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31</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134</w:t>
      </w:r>
      <w:r>
        <w:rPr>
          <w:noProof/>
        </w:rPr>
        <w:tab/>
        <w:t>Service on partnerships and associations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_Toc346714330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31</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135</w:t>
      </w:r>
      <w:r>
        <w:rPr>
          <w:noProof/>
        </w:rPr>
        <w:tab/>
        <w:t>Regulations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_Toc346714331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32</w:t>
      </w:r>
      <w:r w:rsidRPr="00EF7E87">
        <w:rPr>
          <w:rFonts w:ascii="Times" w:hAnsi="Times" w:cs="Times"/>
          <w:noProof/>
        </w:rPr>
        <w:fldChar w:fldCharType="end"/>
      </w:r>
    </w:p>
    <w:p w:rsidR="00EF7E87" w:rsidRDefault="00EF7E87">
      <w:pPr>
        <w:pStyle w:val="TOC2"/>
        <w:rPr>
          <w:rFonts w:ascii="Calibri" w:hAnsi="Calibri"/>
          <w:b w:val="0"/>
          <w:iCs w:val="0"/>
          <w:noProof/>
          <w:kern w:val="0"/>
          <w:sz w:val="22"/>
          <w:szCs w:val="22"/>
        </w:rPr>
      </w:pPr>
      <w:r>
        <w:rPr>
          <w:noProof/>
        </w:rPr>
        <w:t>Part XIA—Record keeping exemption</w:t>
      </w:r>
      <w:r w:rsidRPr="00EF7E87">
        <w:rPr>
          <w:rFonts w:ascii="Times" w:hAnsi="Times" w:cs="Times"/>
          <w:b w:val="0"/>
          <w:noProof/>
          <w:sz w:val="18"/>
        </w:rPr>
        <w:tab/>
      </w:r>
      <w:r w:rsidRPr="00EF7E87">
        <w:rPr>
          <w:rFonts w:ascii="Times" w:hAnsi="Times" w:cs="Times"/>
          <w:b w:val="0"/>
          <w:noProof/>
          <w:sz w:val="18"/>
        </w:rPr>
        <w:fldChar w:fldCharType="begin"/>
      </w:r>
      <w:r w:rsidRPr="00EF7E87">
        <w:rPr>
          <w:rFonts w:ascii="Times" w:hAnsi="Times" w:cs="Times"/>
          <w:b w:val="0"/>
          <w:noProof/>
          <w:sz w:val="18"/>
        </w:rPr>
        <w:instrText xml:space="preserve"> PAGEREF _Toc346714332 \h </w:instrText>
      </w:r>
      <w:r w:rsidRPr="00EF7E87">
        <w:rPr>
          <w:rFonts w:ascii="Times" w:hAnsi="Times" w:cs="Times"/>
          <w:b w:val="0"/>
          <w:noProof/>
          <w:sz w:val="18"/>
        </w:rPr>
      </w:r>
      <w:r w:rsidRPr="00EF7E87">
        <w:rPr>
          <w:rFonts w:ascii="Times" w:hAnsi="Times" w:cs="Times"/>
          <w:b w:val="0"/>
          <w:noProof/>
          <w:sz w:val="18"/>
        </w:rPr>
        <w:fldChar w:fldCharType="separate"/>
      </w:r>
      <w:r w:rsidR="00FC1D4C">
        <w:rPr>
          <w:rFonts w:ascii="Times" w:hAnsi="Times" w:cs="Times"/>
          <w:b w:val="0"/>
          <w:noProof/>
          <w:sz w:val="18"/>
        </w:rPr>
        <w:t>33</w:t>
      </w:r>
      <w:r w:rsidRPr="00EF7E87">
        <w:rPr>
          <w:rFonts w:ascii="Times" w:hAnsi="Times" w:cs="Times"/>
          <w:b w:val="0"/>
          <w:noProof/>
          <w:sz w:val="18"/>
        </w:rPr>
        <w:fldChar w:fldCharType="end"/>
      </w:r>
    </w:p>
    <w:p w:rsidR="00EF7E87" w:rsidRDefault="00EF7E87">
      <w:pPr>
        <w:pStyle w:val="TOC3"/>
        <w:rPr>
          <w:rFonts w:ascii="Calibri" w:hAnsi="Calibri"/>
          <w:b w:val="0"/>
          <w:noProof/>
          <w:kern w:val="0"/>
          <w:szCs w:val="22"/>
        </w:rPr>
      </w:pPr>
      <w:r>
        <w:rPr>
          <w:noProof/>
        </w:rPr>
        <w:t>Division 1—Overview of Part</w:t>
      </w:r>
      <w:r w:rsidRPr="00EF7E87">
        <w:rPr>
          <w:rFonts w:ascii="Times" w:hAnsi="Times" w:cs="Times"/>
          <w:b w:val="0"/>
          <w:noProof/>
          <w:sz w:val="18"/>
        </w:rPr>
        <w:tab/>
      </w:r>
      <w:r w:rsidRPr="00EF7E87">
        <w:rPr>
          <w:rFonts w:ascii="Times" w:hAnsi="Times" w:cs="Times"/>
          <w:b w:val="0"/>
          <w:noProof/>
          <w:sz w:val="18"/>
        </w:rPr>
        <w:fldChar w:fldCharType="begin"/>
      </w:r>
      <w:r w:rsidRPr="00EF7E87">
        <w:rPr>
          <w:rFonts w:ascii="Times" w:hAnsi="Times" w:cs="Times"/>
          <w:b w:val="0"/>
          <w:noProof/>
          <w:sz w:val="18"/>
        </w:rPr>
        <w:instrText xml:space="preserve"> PAGEREF _Toc346714333 \h </w:instrText>
      </w:r>
      <w:r w:rsidRPr="00EF7E87">
        <w:rPr>
          <w:rFonts w:ascii="Times" w:hAnsi="Times" w:cs="Times"/>
          <w:b w:val="0"/>
          <w:noProof/>
          <w:sz w:val="18"/>
        </w:rPr>
      </w:r>
      <w:r w:rsidRPr="00EF7E87">
        <w:rPr>
          <w:rFonts w:ascii="Times" w:hAnsi="Times" w:cs="Times"/>
          <w:b w:val="0"/>
          <w:noProof/>
          <w:sz w:val="18"/>
        </w:rPr>
        <w:fldChar w:fldCharType="separate"/>
      </w:r>
      <w:r w:rsidR="00FC1D4C">
        <w:rPr>
          <w:rFonts w:ascii="Times" w:hAnsi="Times" w:cs="Times"/>
          <w:b w:val="0"/>
          <w:noProof/>
          <w:sz w:val="18"/>
        </w:rPr>
        <w:t>33</w:t>
      </w:r>
      <w:r w:rsidRPr="00EF7E87">
        <w:rPr>
          <w:rFonts w:ascii="Times" w:hAnsi="Times" w:cs="Times"/>
          <w:b w:val="0"/>
          <w:noProof/>
          <w:sz w:val="18"/>
        </w:rPr>
        <w:fldChar w:fldCharType="end"/>
      </w:r>
    </w:p>
    <w:p w:rsidR="00EF7E87" w:rsidRDefault="00EF7E87">
      <w:pPr>
        <w:pStyle w:val="TOC5"/>
        <w:rPr>
          <w:rFonts w:ascii="Calibri" w:hAnsi="Calibri"/>
          <w:iCs w:val="0"/>
          <w:noProof/>
          <w:kern w:val="0"/>
          <w:sz w:val="22"/>
          <w:szCs w:val="22"/>
        </w:rPr>
      </w:pPr>
      <w:r>
        <w:rPr>
          <w:noProof/>
        </w:rPr>
        <w:t>135A</w:t>
      </w:r>
      <w:r>
        <w:rPr>
          <w:noProof/>
        </w:rPr>
        <w:tab/>
        <w:t>Overview of Part</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_Toc346714334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33</w:t>
      </w:r>
      <w:r w:rsidRPr="00EF7E87">
        <w:rPr>
          <w:rFonts w:ascii="Times" w:hAnsi="Times" w:cs="Times"/>
          <w:noProof/>
        </w:rPr>
        <w:fldChar w:fldCharType="end"/>
      </w:r>
    </w:p>
    <w:p w:rsidR="00EF7E87" w:rsidRDefault="00EF7E87">
      <w:pPr>
        <w:pStyle w:val="TOC3"/>
        <w:rPr>
          <w:rFonts w:ascii="Calibri" w:hAnsi="Calibri"/>
          <w:b w:val="0"/>
          <w:noProof/>
          <w:kern w:val="0"/>
          <w:szCs w:val="22"/>
        </w:rPr>
      </w:pPr>
      <w:r>
        <w:rPr>
          <w:noProof/>
        </w:rPr>
        <w:t>Division 2—Conditions</w:t>
      </w:r>
      <w:r w:rsidRPr="00EF7E87">
        <w:rPr>
          <w:rFonts w:ascii="Times" w:hAnsi="Times" w:cs="Times"/>
          <w:b w:val="0"/>
          <w:noProof/>
          <w:sz w:val="18"/>
        </w:rPr>
        <w:tab/>
      </w:r>
      <w:r w:rsidRPr="00EF7E87">
        <w:rPr>
          <w:rFonts w:ascii="Times" w:hAnsi="Times" w:cs="Times"/>
          <w:b w:val="0"/>
          <w:noProof/>
          <w:sz w:val="18"/>
        </w:rPr>
        <w:fldChar w:fldCharType="begin"/>
      </w:r>
      <w:r w:rsidRPr="00EF7E87">
        <w:rPr>
          <w:rFonts w:ascii="Times" w:hAnsi="Times" w:cs="Times"/>
          <w:b w:val="0"/>
          <w:noProof/>
          <w:sz w:val="18"/>
        </w:rPr>
        <w:instrText xml:space="preserve"> PAGEREF _Toc346714335 \h </w:instrText>
      </w:r>
      <w:r w:rsidRPr="00EF7E87">
        <w:rPr>
          <w:rFonts w:ascii="Times" w:hAnsi="Times" w:cs="Times"/>
          <w:b w:val="0"/>
          <w:noProof/>
          <w:sz w:val="18"/>
        </w:rPr>
      </w:r>
      <w:r w:rsidRPr="00EF7E87">
        <w:rPr>
          <w:rFonts w:ascii="Times" w:hAnsi="Times" w:cs="Times"/>
          <w:b w:val="0"/>
          <w:noProof/>
          <w:sz w:val="18"/>
        </w:rPr>
        <w:fldChar w:fldCharType="separate"/>
      </w:r>
      <w:r w:rsidR="00FC1D4C">
        <w:rPr>
          <w:rFonts w:ascii="Times" w:hAnsi="Times" w:cs="Times"/>
          <w:b w:val="0"/>
          <w:noProof/>
          <w:sz w:val="18"/>
        </w:rPr>
        <w:t>34</w:t>
      </w:r>
      <w:r w:rsidRPr="00EF7E87">
        <w:rPr>
          <w:rFonts w:ascii="Times" w:hAnsi="Times" w:cs="Times"/>
          <w:b w:val="0"/>
          <w:noProof/>
          <w:sz w:val="18"/>
        </w:rPr>
        <w:fldChar w:fldCharType="end"/>
      </w:r>
    </w:p>
    <w:p w:rsidR="00EF7E87" w:rsidRDefault="00EF7E87">
      <w:pPr>
        <w:pStyle w:val="TOC5"/>
        <w:rPr>
          <w:rFonts w:ascii="Calibri" w:hAnsi="Calibri"/>
          <w:iCs w:val="0"/>
          <w:noProof/>
          <w:kern w:val="0"/>
          <w:sz w:val="22"/>
          <w:szCs w:val="22"/>
        </w:rPr>
      </w:pPr>
      <w:r>
        <w:rPr>
          <w:noProof/>
        </w:rPr>
        <w:t>135B</w:t>
      </w:r>
      <w:r>
        <w:rPr>
          <w:noProof/>
        </w:rPr>
        <w:tab/>
        <w:t>Conditions that must be satisfied</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_Toc346714336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34</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135C</w:t>
      </w:r>
      <w:r>
        <w:rPr>
          <w:noProof/>
        </w:rPr>
        <w:tab/>
        <w:t>What is a base year?</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_Toc346714337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34</w:t>
      </w:r>
      <w:r w:rsidRPr="00EF7E87">
        <w:rPr>
          <w:rFonts w:ascii="Times" w:hAnsi="Times" w:cs="Times"/>
          <w:noProof/>
        </w:rPr>
        <w:fldChar w:fldCharType="end"/>
      </w:r>
    </w:p>
    <w:p w:rsidR="00EF7E87" w:rsidRDefault="00EF7E87">
      <w:pPr>
        <w:pStyle w:val="TOC3"/>
        <w:rPr>
          <w:rFonts w:ascii="Calibri" w:hAnsi="Calibri"/>
          <w:b w:val="0"/>
          <w:noProof/>
          <w:kern w:val="0"/>
          <w:szCs w:val="22"/>
        </w:rPr>
      </w:pPr>
      <w:r>
        <w:rPr>
          <w:noProof/>
        </w:rPr>
        <w:t>Division 3—Consequences if conditions in Division 2 are satisfied</w:t>
      </w:r>
      <w:r w:rsidRPr="00EF7E87">
        <w:rPr>
          <w:rFonts w:ascii="Times" w:hAnsi="Times" w:cs="Times"/>
          <w:b w:val="0"/>
          <w:noProof/>
          <w:sz w:val="18"/>
        </w:rPr>
        <w:tab/>
      </w:r>
      <w:r w:rsidRPr="00EF7E87">
        <w:rPr>
          <w:rFonts w:ascii="Times" w:hAnsi="Times" w:cs="Times"/>
          <w:b w:val="0"/>
          <w:noProof/>
          <w:sz w:val="18"/>
        </w:rPr>
        <w:fldChar w:fldCharType="begin"/>
      </w:r>
      <w:r w:rsidRPr="00EF7E87">
        <w:rPr>
          <w:rFonts w:ascii="Times" w:hAnsi="Times" w:cs="Times"/>
          <w:b w:val="0"/>
          <w:noProof/>
          <w:sz w:val="18"/>
        </w:rPr>
        <w:instrText xml:space="preserve"> PAGEREF _Toc346714338 \h </w:instrText>
      </w:r>
      <w:r w:rsidRPr="00EF7E87">
        <w:rPr>
          <w:rFonts w:ascii="Times" w:hAnsi="Times" w:cs="Times"/>
          <w:b w:val="0"/>
          <w:noProof/>
          <w:sz w:val="18"/>
        </w:rPr>
      </w:r>
      <w:r w:rsidRPr="00EF7E87">
        <w:rPr>
          <w:rFonts w:ascii="Times" w:hAnsi="Times" w:cs="Times"/>
          <w:b w:val="0"/>
          <w:noProof/>
          <w:sz w:val="18"/>
        </w:rPr>
        <w:fldChar w:fldCharType="separate"/>
      </w:r>
      <w:r w:rsidR="00FC1D4C">
        <w:rPr>
          <w:rFonts w:ascii="Times" w:hAnsi="Times" w:cs="Times"/>
          <w:b w:val="0"/>
          <w:noProof/>
          <w:sz w:val="18"/>
        </w:rPr>
        <w:t>37</w:t>
      </w:r>
      <w:r w:rsidRPr="00EF7E87">
        <w:rPr>
          <w:rFonts w:ascii="Times" w:hAnsi="Times" w:cs="Times"/>
          <w:b w:val="0"/>
          <w:noProof/>
          <w:sz w:val="18"/>
        </w:rPr>
        <w:fldChar w:fldCharType="end"/>
      </w:r>
    </w:p>
    <w:p w:rsidR="00EF7E87" w:rsidRDefault="00EF7E87">
      <w:pPr>
        <w:pStyle w:val="TOC5"/>
        <w:rPr>
          <w:rFonts w:ascii="Calibri" w:hAnsi="Calibri"/>
          <w:iCs w:val="0"/>
          <w:noProof/>
          <w:kern w:val="0"/>
          <w:sz w:val="22"/>
          <w:szCs w:val="22"/>
        </w:rPr>
      </w:pPr>
      <w:r>
        <w:rPr>
          <w:noProof/>
        </w:rPr>
        <w:t>135D</w:t>
      </w:r>
      <w:r>
        <w:rPr>
          <w:noProof/>
        </w:rPr>
        <w:tab/>
        <w:t>Consequences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_Toc346714339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37</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135E</w:t>
      </w:r>
      <w:r>
        <w:rPr>
          <w:noProof/>
        </w:rPr>
        <w:tab/>
        <w:t>Exemption from keeping records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_Toc346714340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37</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135F</w:t>
      </w:r>
      <w:r>
        <w:rPr>
          <w:noProof/>
        </w:rPr>
        <w:tab/>
        <w:t>Keeping records for 5 years after they are last relied on</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_Toc346714341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37</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135G</w:t>
      </w:r>
      <w:r>
        <w:rPr>
          <w:noProof/>
        </w:rPr>
        <w:tab/>
        <w:t>Way to work out liability</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_Toc346714342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38</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135H</w:t>
      </w:r>
      <w:r>
        <w:rPr>
          <w:noProof/>
        </w:rPr>
        <w:tab/>
        <w:t>Exception if employer chooses to use current year aggregate fringe benefits amount</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_Toc346714343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38</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135J</w:t>
      </w:r>
      <w:r>
        <w:rPr>
          <w:noProof/>
        </w:rPr>
        <w:tab/>
        <w:t>Exception if employer is government body or tax</w:t>
      </w:r>
      <w:r>
        <w:rPr>
          <w:noProof/>
        </w:rPr>
        <w:noBreakHyphen/>
        <w:t>exempt</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_Toc346714344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38</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135K</w:t>
      </w:r>
      <w:r>
        <w:rPr>
          <w:noProof/>
        </w:rPr>
        <w:tab/>
        <w:t>Exception if aggregate fringe benefits amount increases too much</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_Toc346714345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38</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135L</w:t>
      </w:r>
      <w:r>
        <w:rPr>
          <w:noProof/>
        </w:rPr>
        <w:tab/>
        <w:t>Employer not in business throughout current year</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_Toc346714346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40</w:t>
      </w:r>
      <w:r w:rsidRPr="00EF7E87">
        <w:rPr>
          <w:rFonts w:ascii="Times" w:hAnsi="Times" w:cs="Times"/>
          <w:noProof/>
        </w:rPr>
        <w:fldChar w:fldCharType="end"/>
      </w:r>
    </w:p>
    <w:p w:rsidR="00EF7E87" w:rsidRDefault="00EF7E87">
      <w:pPr>
        <w:pStyle w:val="TOC2"/>
        <w:rPr>
          <w:rFonts w:ascii="Calibri" w:hAnsi="Calibri"/>
          <w:b w:val="0"/>
          <w:iCs w:val="0"/>
          <w:noProof/>
          <w:kern w:val="0"/>
          <w:sz w:val="22"/>
          <w:szCs w:val="22"/>
        </w:rPr>
      </w:pPr>
      <w:r>
        <w:rPr>
          <w:noProof/>
        </w:rPr>
        <w:t>Part XIB—Reportable fringe benefits totals</w:t>
      </w:r>
      <w:r w:rsidRPr="00EF7E87">
        <w:rPr>
          <w:rFonts w:ascii="Times" w:hAnsi="Times" w:cs="Times"/>
          <w:b w:val="0"/>
          <w:noProof/>
          <w:sz w:val="18"/>
        </w:rPr>
        <w:tab/>
      </w:r>
      <w:r w:rsidRPr="00EF7E87">
        <w:rPr>
          <w:rFonts w:ascii="Times" w:hAnsi="Times" w:cs="Times"/>
          <w:b w:val="0"/>
          <w:noProof/>
          <w:sz w:val="18"/>
        </w:rPr>
        <w:fldChar w:fldCharType="begin"/>
      </w:r>
      <w:r w:rsidRPr="00EF7E87">
        <w:rPr>
          <w:rFonts w:ascii="Times" w:hAnsi="Times" w:cs="Times"/>
          <w:b w:val="0"/>
          <w:noProof/>
          <w:sz w:val="18"/>
        </w:rPr>
        <w:instrText xml:space="preserve"> PAGEREF _Toc346714347 \h </w:instrText>
      </w:r>
      <w:r w:rsidRPr="00EF7E87">
        <w:rPr>
          <w:rFonts w:ascii="Times" w:hAnsi="Times" w:cs="Times"/>
          <w:b w:val="0"/>
          <w:noProof/>
          <w:sz w:val="18"/>
        </w:rPr>
      </w:r>
      <w:r w:rsidRPr="00EF7E87">
        <w:rPr>
          <w:rFonts w:ascii="Times" w:hAnsi="Times" w:cs="Times"/>
          <w:b w:val="0"/>
          <w:noProof/>
          <w:sz w:val="18"/>
        </w:rPr>
        <w:fldChar w:fldCharType="separate"/>
      </w:r>
      <w:r w:rsidR="00FC1D4C">
        <w:rPr>
          <w:rFonts w:ascii="Times" w:hAnsi="Times" w:cs="Times"/>
          <w:b w:val="0"/>
          <w:noProof/>
          <w:sz w:val="18"/>
        </w:rPr>
        <w:t>41</w:t>
      </w:r>
      <w:r w:rsidRPr="00EF7E87">
        <w:rPr>
          <w:rFonts w:ascii="Times" w:hAnsi="Times" w:cs="Times"/>
          <w:b w:val="0"/>
          <w:noProof/>
          <w:sz w:val="18"/>
        </w:rPr>
        <w:fldChar w:fldCharType="end"/>
      </w:r>
    </w:p>
    <w:p w:rsidR="00EF7E87" w:rsidRDefault="00EF7E87">
      <w:pPr>
        <w:pStyle w:val="TOC5"/>
        <w:rPr>
          <w:rFonts w:ascii="Calibri" w:hAnsi="Calibri"/>
          <w:iCs w:val="0"/>
          <w:noProof/>
          <w:kern w:val="0"/>
          <w:sz w:val="22"/>
          <w:szCs w:val="22"/>
        </w:rPr>
      </w:pPr>
      <w:r>
        <w:rPr>
          <w:noProof/>
        </w:rPr>
        <w:t>135M</w:t>
      </w:r>
      <w:r>
        <w:rPr>
          <w:noProof/>
        </w:rPr>
        <w:tab/>
        <w:t>Simplified outline of this Part</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_Toc346714348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41</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135N</w:t>
      </w:r>
      <w:r>
        <w:rPr>
          <w:noProof/>
        </w:rPr>
        <w:tab/>
        <w:t xml:space="preserve">Employee’s </w:t>
      </w:r>
      <w:r w:rsidRPr="00C00676">
        <w:rPr>
          <w:i/>
          <w:noProof/>
        </w:rPr>
        <w:t>reportable fringe benefits total</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_Toc346714349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41</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135P</w:t>
      </w:r>
      <w:r>
        <w:rPr>
          <w:noProof/>
        </w:rPr>
        <w:tab/>
        <w:t xml:space="preserve">Employee’s </w:t>
      </w:r>
      <w:r w:rsidRPr="00C00676">
        <w:rPr>
          <w:i/>
          <w:noProof/>
        </w:rPr>
        <w:t>reportable fringe benefits amount</w:t>
      </w:r>
      <w:r>
        <w:rPr>
          <w:noProof/>
        </w:rPr>
        <w:t>—general rule</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_Toc346714350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42</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135Q</w:t>
      </w:r>
      <w:r>
        <w:rPr>
          <w:noProof/>
        </w:rPr>
        <w:tab/>
      </w:r>
      <w:r w:rsidRPr="00C00676">
        <w:rPr>
          <w:i/>
          <w:noProof/>
        </w:rPr>
        <w:t>Reportable fringe benefits amount</w:t>
      </w:r>
      <w:r>
        <w:rPr>
          <w:noProof/>
        </w:rPr>
        <w:t xml:space="preserve"> for some employees of certain institutions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_Toc346714351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43</w:t>
      </w:r>
      <w:r w:rsidRPr="00EF7E87">
        <w:rPr>
          <w:rFonts w:ascii="Times" w:hAnsi="Times" w:cs="Times"/>
          <w:noProof/>
        </w:rPr>
        <w:fldChar w:fldCharType="end"/>
      </w:r>
    </w:p>
    <w:p w:rsidR="00EF7E87" w:rsidRDefault="00EF7E87">
      <w:pPr>
        <w:pStyle w:val="TOC2"/>
        <w:rPr>
          <w:rFonts w:ascii="Calibri" w:hAnsi="Calibri"/>
          <w:b w:val="0"/>
          <w:iCs w:val="0"/>
          <w:noProof/>
          <w:kern w:val="0"/>
          <w:sz w:val="22"/>
          <w:szCs w:val="22"/>
        </w:rPr>
      </w:pPr>
      <w:r>
        <w:rPr>
          <w:noProof/>
        </w:rPr>
        <w:t>Part XIC—Application of the Act to nominated State or Territory bodies</w:t>
      </w:r>
      <w:r w:rsidRPr="00EF7E87">
        <w:rPr>
          <w:rFonts w:ascii="Times" w:hAnsi="Times" w:cs="Times"/>
          <w:b w:val="0"/>
          <w:noProof/>
          <w:sz w:val="18"/>
        </w:rPr>
        <w:tab/>
      </w:r>
      <w:r w:rsidRPr="00EF7E87">
        <w:rPr>
          <w:rFonts w:ascii="Times" w:hAnsi="Times" w:cs="Times"/>
          <w:b w:val="0"/>
          <w:noProof/>
          <w:sz w:val="18"/>
        </w:rPr>
        <w:fldChar w:fldCharType="begin"/>
      </w:r>
      <w:r w:rsidRPr="00EF7E87">
        <w:rPr>
          <w:rFonts w:ascii="Times" w:hAnsi="Times" w:cs="Times"/>
          <w:b w:val="0"/>
          <w:noProof/>
          <w:sz w:val="18"/>
        </w:rPr>
        <w:instrText xml:space="preserve"> PAGEREF _Toc346714352 \h </w:instrText>
      </w:r>
      <w:r w:rsidRPr="00EF7E87">
        <w:rPr>
          <w:rFonts w:ascii="Times" w:hAnsi="Times" w:cs="Times"/>
          <w:b w:val="0"/>
          <w:noProof/>
          <w:sz w:val="18"/>
        </w:rPr>
      </w:r>
      <w:r w:rsidRPr="00EF7E87">
        <w:rPr>
          <w:rFonts w:ascii="Times" w:hAnsi="Times" w:cs="Times"/>
          <w:b w:val="0"/>
          <w:noProof/>
          <w:sz w:val="18"/>
        </w:rPr>
        <w:fldChar w:fldCharType="separate"/>
      </w:r>
      <w:r w:rsidR="00FC1D4C">
        <w:rPr>
          <w:rFonts w:ascii="Times" w:hAnsi="Times" w:cs="Times"/>
          <w:b w:val="0"/>
          <w:noProof/>
          <w:sz w:val="18"/>
        </w:rPr>
        <w:t>45</w:t>
      </w:r>
      <w:r w:rsidRPr="00EF7E87">
        <w:rPr>
          <w:rFonts w:ascii="Times" w:hAnsi="Times" w:cs="Times"/>
          <w:b w:val="0"/>
          <w:noProof/>
          <w:sz w:val="18"/>
        </w:rPr>
        <w:fldChar w:fldCharType="end"/>
      </w:r>
    </w:p>
    <w:p w:rsidR="00EF7E87" w:rsidRDefault="00EF7E87">
      <w:pPr>
        <w:pStyle w:val="TOC5"/>
        <w:rPr>
          <w:rFonts w:ascii="Calibri" w:hAnsi="Calibri"/>
          <w:iCs w:val="0"/>
          <w:noProof/>
          <w:kern w:val="0"/>
          <w:sz w:val="22"/>
          <w:szCs w:val="22"/>
        </w:rPr>
      </w:pPr>
      <w:r>
        <w:rPr>
          <w:noProof/>
        </w:rPr>
        <w:t>135R</w:t>
      </w:r>
      <w:r>
        <w:rPr>
          <w:noProof/>
        </w:rPr>
        <w:tab/>
        <w:t>Application of this Part</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_Toc346714353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45</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135S</w:t>
      </w:r>
      <w:r>
        <w:rPr>
          <w:noProof/>
        </w:rPr>
        <w:tab/>
        <w:t>Nomination of eligible State or Territory bodies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_Toc346714354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45</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135T</w:t>
      </w:r>
      <w:r>
        <w:rPr>
          <w:noProof/>
        </w:rPr>
        <w:tab/>
        <w:t>Eligible State or Territory bodies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_Toc346714355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46</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135U</w:t>
      </w:r>
      <w:r>
        <w:rPr>
          <w:noProof/>
        </w:rPr>
        <w:tab/>
        <w:t>Consequences of nomination</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_Toc346714356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47</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135V</w:t>
      </w:r>
      <w:r>
        <w:rPr>
          <w:noProof/>
        </w:rPr>
        <w:tab/>
        <w:t>Working out the notional tax amount where nominations have been made, varied or revoked</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_Toc346714357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49</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135W</w:t>
      </w:r>
      <w:r>
        <w:rPr>
          <w:noProof/>
        </w:rPr>
        <w:tab/>
        <w:t>Notional tax amount where a nominated State or Territory body ceases to exist</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_Toc346714358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50</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135X</w:t>
      </w:r>
      <w:r>
        <w:rPr>
          <w:noProof/>
        </w:rPr>
        <w:tab/>
        <w:t>Application of certain provisions by agreement with the Commissioner</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_Toc346714359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51</w:t>
      </w:r>
      <w:r w:rsidRPr="00EF7E87">
        <w:rPr>
          <w:rFonts w:ascii="Times" w:hAnsi="Times" w:cs="Times"/>
          <w:noProof/>
        </w:rPr>
        <w:fldChar w:fldCharType="end"/>
      </w:r>
    </w:p>
    <w:p w:rsidR="00EF7E87" w:rsidRDefault="00EF7E87">
      <w:pPr>
        <w:pStyle w:val="TOC2"/>
        <w:rPr>
          <w:rFonts w:ascii="Calibri" w:hAnsi="Calibri"/>
          <w:b w:val="0"/>
          <w:iCs w:val="0"/>
          <w:noProof/>
          <w:kern w:val="0"/>
          <w:sz w:val="22"/>
          <w:szCs w:val="22"/>
        </w:rPr>
      </w:pPr>
      <w:r>
        <w:rPr>
          <w:noProof/>
        </w:rPr>
        <w:t>Part XII—Interpretation</w:t>
      </w:r>
      <w:r w:rsidRPr="00EF7E87">
        <w:rPr>
          <w:rFonts w:ascii="Times" w:hAnsi="Times" w:cs="Times"/>
          <w:b w:val="0"/>
          <w:noProof/>
          <w:sz w:val="18"/>
        </w:rPr>
        <w:tab/>
      </w:r>
      <w:r w:rsidRPr="00EF7E87">
        <w:rPr>
          <w:rFonts w:ascii="Times" w:hAnsi="Times" w:cs="Times"/>
          <w:b w:val="0"/>
          <w:noProof/>
          <w:sz w:val="18"/>
        </w:rPr>
        <w:fldChar w:fldCharType="begin"/>
      </w:r>
      <w:r w:rsidRPr="00EF7E87">
        <w:rPr>
          <w:rFonts w:ascii="Times" w:hAnsi="Times" w:cs="Times"/>
          <w:b w:val="0"/>
          <w:noProof/>
          <w:sz w:val="18"/>
        </w:rPr>
        <w:instrText xml:space="preserve"> PAGEREF _Toc346714360 \h </w:instrText>
      </w:r>
      <w:r w:rsidRPr="00EF7E87">
        <w:rPr>
          <w:rFonts w:ascii="Times" w:hAnsi="Times" w:cs="Times"/>
          <w:b w:val="0"/>
          <w:noProof/>
          <w:sz w:val="18"/>
        </w:rPr>
      </w:r>
      <w:r w:rsidRPr="00EF7E87">
        <w:rPr>
          <w:rFonts w:ascii="Times" w:hAnsi="Times" w:cs="Times"/>
          <w:b w:val="0"/>
          <w:noProof/>
          <w:sz w:val="18"/>
        </w:rPr>
        <w:fldChar w:fldCharType="separate"/>
      </w:r>
      <w:r w:rsidR="00FC1D4C">
        <w:rPr>
          <w:rFonts w:ascii="Times" w:hAnsi="Times" w:cs="Times"/>
          <w:b w:val="0"/>
          <w:noProof/>
          <w:sz w:val="18"/>
        </w:rPr>
        <w:t>53</w:t>
      </w:r>
      <w:r w:rsidRPr="00EF7E87">
        <w:rPr>
          <w:rFonts w:ascii="Times" w:hAnsi="Times" w:cs="Times"/>
          <w:b w:val="0"/>
          <w:noProof/>
          <w:sz w:val="18"/>
        </w:rPr>
        <w:fldChar w:fldCharType="end"/>
      </w:r>
    </w:p>
    <w:p w:rsidR="00EF7E87" w:rsidRDefault="00EF7E87">
      <w:pPr>
        <w:pStyle w:val="TOC5"/>
        <w:rPr>
          <w:rFonts w:ascii="Calibri" w:hAnsi="Calibri"/>
          <w:iCs w:val="0"/>
          <w:noProof/>
          <w:kern w:val="0"/>
          <w:sz w:val="22"/>
          <w:szCs w:val="22"/>
        </w:rPr>
      </w:pPr>
      <w:r>
        <w:rPr>
          <w:noProof/>
        </w:rPr>
        <w:t>136</w:t>
      </w:r>
      <w:r>
        <w:rPr>
          <w:noProof/>
        </w:rPr>
        <w:tab/>
        <w:t>Interpretation</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_Toc346714361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53</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136AB</w:t>
      </w:r>
      <w:r>
        <w:rPr>
          <w:noProof/>
        </w:rPr>
        <w:tab/>
        <w:t>What constitutes reasonable belief that a superannuation fund is a complying superannuation fund</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_Toc346714362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110</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136A</w:t>
      </w:r>
      <w:r>
        <w:rPr>
          <w:noProof/>
        </w:rPr>
        <w:tab/>
        <w:t>Reimbursement etc. of tax not to be regarded as consideration in respect of benefit etc.</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_Toc346714363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111</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137</w:t>
      </w:r>
      <w:r>
        <w:rPr>
          <w:noProof/>
        </w:rPr>
        <w:tab/>
        <w:t>Salary or wages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_Toc346714364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111</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138</w:t>
      </w:r>
      <w:r>
        <w:rPr>
          <w:noProof/>
        </w:rPr>
        <w:tab/>
        <w:t>Double counting of fringe benefits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_Toc346714365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112</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138A</w:t>
      </w:r>
      <w:r>
        <w:rPr>
          <w:noProof/>
        </w:rPr>
        <w:tab/>
        <w:t>Benefit provided in respect of a year of tax</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_Toc346714366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113</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138B</w:t>
      </w:r>
      <w:r>
        <w:rPr>
          <w:noProof/>
        </w:rPr>
        <w:tab/>
        <w:t>Benefit provided in respect of the employment of an employee</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_Toc346714367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113</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138C</w:t>
      </w:r>
      <w:r>
        <w:rPr>
          <w:noProof/>
        </w:rPr>
        <w:tab/>
        <w:t>Application or use of benefit</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_Toc346714368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113</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139</w:t>
      </w:r>
      <w:r>
        <w:rPr>
          <w:noProof/>
        </w:rPr>
        <w:tab/>
        <w:t>Date on which return furnished</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_Toc346714369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114</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140</w:t>
      </w:r>
      <w:r>
        <w:rPr>
          <w:noProof/>
        </w:rPr>
        <w:tab/>
        <w:t>Eligible urban areas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_Toc346714370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114</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141</w:t>
      </w:r>
      <w:r>
        <w:rPr>
          <w:noProof/>
        </w:rPr>
        <w:tab/>
        <w:t>Housing loans, prescribed interests in land or stratum units and proprietary rights in respect of dwellings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_Toc346714371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117</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141A</w:t>
      </w:r>
      <w:r>
        <w:rPr>
          <w:noProof/>
        </w:rPr>
        <w:tab/>
        <w:t>Benefits incidental to acquisition or sale of prescribed interests in land or stratum units and proprietary rights in respect of dwellings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_Toc346714372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120</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142</w:t>
      </w:r>
      <w:r>
        <w:rPr>
          <w:noProof/>
        </w:rPr>
        <w:tab/>
        <w:t>Remote area housing</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_Toc346714373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121</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142A</w:t>
      </w:r>
      <w:r>
        <w:rPr>
          <w:noProof/>
        </w:rPr>
        <w:tab/>
        <w:t>Benefits relating to transport</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_Toc346714374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129</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142B</w:t>
      </w:r>
      <w:r>
        <w:rPr>
          <w:noProof/>
        </w:rPr>
        <w:tab/>
        <w:t>Employee’s new place of employment</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_Toc346714375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130</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142C</w:t>
      </w:r>
      <w:r>
        <w:rPr>
          <w:noProof/>
        </w:rPr>
        <w:tab/>
        <w:t>Eligible shared accommodation in a house, flat or home unit</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_Toc346714376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130</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142D</w:t>
      </w:r>
      <w:r>
        <w:rPr>
          <w:noProof/>
        </w:rPr>
        <w:tab/>
        <w:t>Eligible accommodation in an employees hostel</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_Toc346714377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130</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143</w:t>
      </w:r>
      <w:r>
        <w:rPr>
          <w:noProof/>
        </w:rPr>
        <w:tab/>
        <w:t>Remote area holiday transport</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_Toc346714378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131</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143A</w:t>
      </w:r>
      <w:r>
        <w:rPr>
          <w:noProof/>
        </w:rPr>
        <w:tab/>
        <w:t>Relocation transport</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_Toc346714379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136</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143B</w:t>
      </w:r>
      <w:r>
        <w:rPr>
          <w:noProof/>
        </w:rPr>
        <w:tab/>
        <w:t>Overseas employees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_Toc346714380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137</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143C</w:t>
      </w:r>
      <w:r>
        <w:rPr>
          <w:noProof/>
        </w:rPr>
        <w:tab/>
        <w:t>Overseas employment holiday transport</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_Toc346714381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138</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143D</w:t>
      </w:r>
      <w:r>
        <w:rPr>
          <w:noProof/>
        </w:rPr>
        <w:tab/>
        <w:t>Employment interviews and selection tests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_Toc346714382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142</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143E</w:t>
      </w:r>
      <w:r>
        <w:rPr>
          <w:noProof/>
        </w:rPr>
        <w:tab/>
        <w:t>Work</w:t>
      </w:r>
      <w:r>
        <w:rPr>
          <w:noProof/>
        </w:rPr>
        <w:noBreakHyphen/>
        <w:t>related medical examinations, work</w:t>
      </w:r>
      <w:r>
        <w:rPr>
          <w:noProof/>
        </w:rPr>
        <w:noBreakHyphen/>
        <w:t>related medical screening, work</w:t>
      </w:r>
      <w:r>
        <w:rPr>
          <w:noProof/>
        </w:rPr>
        <w:noBreakHyphen/>
        <w:t>related preventative health care, work</w:t>
      </w:r>
      <w:r>
        <w:rPr>
          <w:noProof/>
        </w:rPr>
        <w:noBreakHyphen/>
        <w:t>related counselling, migrant language training</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_Toc346714383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143</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144</w:t>
      </w:r>
      <w:r>
        <w:rPr>
          <w:noProof/>
        </w:rPr>
        <w:tab/>
        <w:t>Deemed payment</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_Toc346714384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144</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145</w:t>
      </w:r>
      <w:r>
        <w:rPr>
          <w:noProof/>
        </w:rPr>
        <w:tab/>
        <w:t>Consideration not in cash</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_Toc346714385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145</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146</w:t>
      </w:r>
      <w:r>
        <w:rPr>
          <w:noProof/>
        </w:rPr>
        <w:tab/>
        <w:t>Amounts to be expressed in Australian currency</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_Toc346714386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145</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147</w:t>
      </w:r>
      <w:r>
        <w:rPr>
          <w:noProof/>
        </w:rPr>
        <w:tab/>
        <w:t>Obligation to pay or repay an amount</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_Toc346714387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145</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148</w:t>
      </w:r>
      <w:r>
        <w:rPr>
          <w:noProof/>
        </w:rPr>
        <w:tab/>
        <w:t>Provision of benefits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_Toc346714388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145</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149</w:t>
      </w:r>
      <w:r>
        <w:rPr>
          <w:noProof/>
        </w:rPr>
        <w:tab/>
        <w:t>Provision of benefit during a period</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_Toc346714389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147</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149A</w:t>
      </w:r>
      <w:r>
        <w:rPr>
          <w:noProof/>
        </w:rPr>
        <w:tab/>
        <w:t xml:space="preserve">What is a </w:t>
      </w:r>
      <w:r w:rsidRPr="00C00676">
        <w:rPr>
          <w:i/>
          <w:noProof/>
        </w:rPr>
        <w:t>GST</w:t>
      </w:r>
      <w:r w:rsidRPr="00C00676">
        <w:rPr>
          <w:i/>
          <w:noProof/>
        </w:rPr>
        <w:noBreakHyphen/>
        <w:t>creditable benefit</w:t>
      </w:r>
      <w:r>
        <w:rPr>
          <w:noProof/>
        </w:rPr>
        <w:t>?</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_Toc346714390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147</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150</w:t>
      </w:r>
      <w:r>
        <w:rPr>
          <w:noProof/>
        </w:rPr>
        <w:tab/>
        <w:t>Credit cards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_Toc346714391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148</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151</w:t>
      </w:r>
      <w:r>
        <w:rPr>
          <w:noProof/>
        </w:rPr>
        <w:tab/>
        <w:t>Employee performing services for person other than employer</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_Toc346714392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148</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152A</w:t>
      </w:r>
      <w:r>
        <w:rPr>
          <w:noProof/>
        </w:rPr>
        <w:tab/>
        <w:t>Recurring fringe benefit declaration</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_Toc346714393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149</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152B</w:t>
      </w:r>
      <w:r>
        <w:rPr>
          <w:noProof/>
        </w:rPr>
        <w:tab/>
        <w:t>Employer may elect 50/50 split method for entertainment facility leasing costs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_Toc346714394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152</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153</w:t>
      </w:r>
      <w:r>
        <w:rPr>
          <w:noProof/>
        </w:rPr>
        <w:tab/>
        <w:t>Residual benefits to include provision of property in certain circumstances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_Toc346714395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152</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154</w:t>
      </w:r>
      <w:r>
        <w:rPr>
          <w:noProof/>
        </w:rPr>
        <w:tab/>
        <w:t>Creation of property</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_Toc346714396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153</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155</w:t>
      </w:r>
      <w:r>
        <w:rPr>
          <w:noProof/>
        </w:rPr>
        <w:tab/>
        <w:t>Use of property before title passes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_Toc346714397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153</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156</w:t>
      </w:r>
      <w:r>
        <w:rPr>
          <w:noProof/>
        </w:rPr>
        <w:tab/>
        <w:t>Supply of electricity or gas through reticulation system</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_Toc346714398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153</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157</w:t>
      </w:r>
      <w:r>
        <w:rPr>
          <w:noProof/>
        </w:rPr>
        <w:tab/>
        <w:t>Christmas Island and Cocos (Keeling) Islands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_Toc346714399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153</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158</w:t>
      </w:r>
      <w:r>
        <w:rPr>
          <w:noProof/>
        </w:rPr>
        <w:tab/>
        <w:t>Related companies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_Toc346714400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154</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159</w:t>
      </w:r>
      <w:r>
        <w:rPr>
          <w:noProof/>
        </w:rPr>
        <w:tab/>
        <w:t>Associates and relatives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_Toc346714401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155</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160</w:t>
      </w:r>
      <w:r>
        <w:rPr>
          <w:noProof/>
        </w:rPr>
        <w:tab/>
        <w:t>Continuity of employment where business disposed of etc.</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_Toc346714402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155</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161</w:t>
      </w:r>
      <w:r>
        <w:rPr>
          <w:noProof/>
        </w:rPr>
        <w:tab/>
        <w:t>Business journeys in car</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_Toc346714403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157</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162</w:t>
      </w:r>
      <w:r>
        <w:rPr>
          <w:noProof/>
        </w:rPr>
        <w:tab/>
        <w:t>Holding of car</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_Toc346714404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157</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162B</w:t>
      </w:r>
      <w:r>
        <w:rPr>
          <w:noProof/>
        </w:rPr>
        <w:tab/>
        <w:t>When car used for the purpose of producing assessable income</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_Toc346714405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158</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162C</w:t>
      </w:r>
      <w:r>
        <w:rPr>
          <w:noProof/>
        </w:rPr>
        <w:tab/>
        <w:t>Holding period of car</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_Toc346714406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158</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162F</w:t>
      </w:r>
      <w:r>
        <w:rPr>
          <w:noProof/>
        </w:rPr>
        <w:tab/>
        <w:t>Reasonable estimate of number of business kilometres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_Toc346714407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158</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162G</w:t>
      </w:r>
      <w:r>
        <w:rPr>
          <w:noProof/>
        </w:rPr>
        <w:tab/>
        <w:t>Log book year of tax</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_Toc346714408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159</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162H</w:t>
      </w:r>
      <w:r>
        <w:rPr>
          <w:noProof/>
        </w:rPr>
        <w:tab/>
        <w:t>Applicable log book period</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_Toc346714409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160</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162K</w:t>
      </w:r>
      <w:r>
        <w:rPr>
          <w:noProof/>
        </w:rPr>
        <w:tab/>
        <w:t>Replacement cars—car fringe benefits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_Toc346714410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160</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162L</w:t>
      </w:r>
      <w:r>
        <w:rPr>
          <w:noProof/>
        </w:rPr>
        <w:tab/>
        <w:t>Replacement cars—otherwise deductible provisions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_Toc346714411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161</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162N</w:t>
      </w:r>
      <w:r>
        <w:rPr>
          <w:noProof/>
        </w:rPr>
        <w:tab/>
        <w:t>Registration of motor vehicle</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_Toc346714412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161</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163</w:t>
      </w:r>
      <w:r>
        <w:rPr>
          <w:noProof/>
        </w:rPr>
        <w:tab/>
        <w:t>Application of Act</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_Toc346714413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162</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164</w:t>
      </w:r>
      <w:r>
        <w:rPr>
          <w:noProof/>
        </w:rPr>
        <w:tab/>
        <w:t>Residence</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_Toc346714414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162</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165</w:t>
      </w:r>
      <w:r>
        <w:rPr>
          <w:noProof/>
        </w:rPr>
        <w:tab/>
        <w:t>Partnerships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_Toc346714415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163</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166</w:t>
      </w:r>
      <w:r>
        <w:rPr>
          <w:noProof/>
        </w:rPr>
        <w:tab/>
        <w:t>Unincorporated companies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_Toc346714416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163</w:t>
      </w:r>
      <w:r w:rsidRPr="00EF7E87">
        <w:rPr>
          <w:rFonts w:ascii="Times" w:hAnsi="Times" w:cs="Times"/>
          <w:noProof/>
        </w:rPr>
        <w:fldChar w:fldCharType="end"/>
      </w:r>
    </w:p>
    <w:p w:rsidR="00EF7E87" w:rsidRDefault="00EF7E87">
      <w:pPr>
        <w:pStyle w:val="TOC5"/>
        <w:rPr>
          <w:rFonts w:ascii="Calibri" w:hAnsi="Calibri"/>
          <w:iCs w:val="0"/>
          <w:noProof/>
          <w:kern w:val="0"/>
          <w:sz w:val="22"/>
          <w:szCs w:val="22"/>
        </w:rPr>
      </w:pPr>
      <w:r>
        <w:rPr>
          <w:noProof/>
        </w:rPr>
        <w:t>167</w:t>
      </w:r>
      <w:r>
        <w:rPr>
          <w:noProof/>
        </w:rPr>
        <w:tab/>
        <w:t>Offences by government bodies</w:t>
      </w:r>
      <w:r w:rsidRPr="00EF7E87">
        <w:rPr>
          <w:rFonts w:ascii="Times" w:hAnsi="Times" w:cs="Times"/>
          <w:noProof/>
        </w:rPr>
        <w:tab/>
      </w:r>
      <w:r w:rsidRPr="00EF7E87">
        <w:rPr>
          <w:rFonts w:ascii="Times" w:hAnsi="Times" w:cs="Times"/>
          <w:noProof/>
        </w:rPr>
        <w:fldChar w:fldCharType="begin"/>
      </w:r>
      <w:r w:rsidRPr="00EF7E87">
        <w:rPr>
          <w:rFonts w:ascii="Times" w:hAnsi="Times" w:cs="Times"/>
          <w:noProof/>
        </w:rPr>
        <w:instrText xml:space="preserve"> PAGEREF _Toc346714417 \h </w:instrText>
      </w:r>
      <w:r w:rsidRPr="00EF7E87">
        <w:rPr>
          <w:rFonts w:ascii="Times" w:hAnsi="Times" w:cs="Times"/>
          <w:noProof/>
        </w:rPr>
      </w:r>
      <w:r w:rsidRPr="00EF7E87">
        <w:rPr>
          <w:rFonts w:ascii="Times" w:hAnsi="Times" w:cs="Times"/>
          <w:noProof/>
        </w:rPr>
        <w:fldChar w:fldCharType="separate"/>
      </w:r>
      <w:r w:rsidR="00FC1D4C">
        <w:rPr>
          <w:rFonts w:ascii="Times" w:hAnsi="Times" w:cs="Times"/>
          <w:noProof/>
        </w:rPr>
        <w:t>164</w:t>
      </w:r>
      <w:r w:rsidRPr="00EF7E87">
        <w:rPr>
          <w:rFonts w:ascii="Times" w:hAnsi="Times" w:cs="Times"/>
          <w:noProof/>
        </w:rPr>
        <w:fldChar w:fldCharType="end"/>
      </w:r>
    </w:p>
    <w:p w:rsidR="00EF7E87" w:rsidRDefault="00EF7E87">
      <w:pPr>
        <w:pStyle w:val="TOC2"/>
        <w:rPr>
          <w:rFonts w:ascii="Calibri" w:hAnsi="Calibri"/>
          <w:b w:val="0"/>
          <w:iCs w:val="0"/>
          <w:noProof/>
          <w:kern w:val="0"/>
          <w:sz w:val="22"/>
          <w:szCs w:val="22"/>
        </w:rPr>
      </w:pPr>
      <w:r>
        <w:rPr>
          <w:noProof/>
        </w:rPr>
        <w:t>Schedule—Statutory interest rates for periods between 1 January 1946 and 2 April 1986</w:t>
      </w:r>
      <w:r w:rsidRPr="00EF7E87">
        <w:rPr>
          <w:rFonts w:ascii="Times" w:hAnsi="Times" w:cs="Times"/>
          <w:b w:val="0"/>
          <w:noProof/>
          <w:sz w:val="18"/>
        </w:rPr>
        <w:tab/>
      </w:r>
      <w:r w:rsidRPr="00EF7E87">
        <w:rPr>
          <w:rFonts w:ascii="Times" w:hAnsi="Times" w:cs="Times"/>
          <w:b w:val="0"/>
          <w:noProof/>
          <w:sz w:val="18"/>
        </w:rPr>
        <w:fldChar w:fldCharType="begin"/>
      </w:r>
      <w:r w:rsidRPr="00EF7E87">
        <w:rPr>
          <w:rFonts w:ascii="Times" w:hAnsi="Times" w:cs="Times"/>
          <w:b w:val="0"/>
          <w:noProof/>
          <w:sz w:val="18"/>
        </w:rPr>
        <w:instrText xml:space="preserve"> PAGEREF _Toc346714418 \h </w:instrText>
      </w:r>
      <w:r w:rsidRPr="00EF7E87">
        <w:rPr>
          <w:rFonts w:ascii="Times" w:hAnsi="Times" w:cs="Times"/>
          <w:b w:val="0"/>
          <w:noProof/>
          <w:sz w:val="18"/>
        </w:rPr>
      </w:r>
      <w:r w:rsidRPr="00EF7E87">
        <w:rPr>
          <w:rFonts w:ascii="Times" w:hAnsi="Times" w:cs="Times"/>
          <w:b w:val="0"/>
          <w:noProof/>
          <w:sz w:val="18"/>
        </w:rPr>
        <w:fldChar w:fldCharType="separate"/>
      </w:r>
      <w:r w:rsidR="00FC1D4C">
        <w:rPr>
          <w:rFonts w:ascii="Times" w:hAnsi="Times" w:cs="Times"/>
          <w:b w:val="0"/>
          <w:noProof/>
          <w:sz w:val="18"/>
        </w:rPr>
        <w:t>165</w:t>
      </w:r>
      <w:r w:rsidRPr="00EF7E87">
        <w:rPr>
          <w:rFonts w:ascii="Times" w:hAnsi="Times" w:cs="Times"/>
          <w:b w:val="0"/>
          <w:noProof/>
          <w:sz w:val="18"/>
        </w:rPr>
        <w:fldChar w:fldCharType="end"/>
      </w:r>
    </w:p>
    <w:p w:rsidR="00EF7E87" w:rsidRDefault="00EF7E87">
      <w:pPr>
        <w:pStyle w:val="TOC6"/>
        <w:rPr>
          <w:rFonts w:ascii="Calibri" w:hAnsi="Calibri"/>
          <w:b w:val="0"/>
          <w:bCs w:val="0"/>
          <w:noProof/>
          <w:kern w:val="0"/>
          <w:sz w:val="22"/>
          <w:szCs w:val="22"/>
        </w:rPr>
      </w:pPr>
      <w:r>
        <w:rPr>
          <w:noProof/>
        </w:rPr>
        <w:t>Notes</w:t>
      </w:r>
      <w:r w:rsidRPr="00EF7E87">
        <w:rPr>
          <w:rFonts w:ascii="Times" w:hAnsi="Times" w:cs="Times"/>
          <w:b w:val="0"/>
          <w:noProof/>
          <w:sz w:val="18"/>
        </w:rPr>
        <w:tab/>
      </w:r>
      <w:r w:rsidRPr="00EF7E87">
        <w:rPr>
          <w:rFonts w:ascii="Times" w:hAnsi="Times" w:cs="Times"/>
          <w:b w:val="0"/>
          <w:noProof/>
          <w:sz w:val="18"/>
        </w:rPr>
        <w:fldChar w:fldCharType="begin"/>
      </w:r>
      <w:r w:rsidRPr="00EF7E87">
        <w:rPr>
          <w:rFonts w:ascii="Times" w:hAnsi="Times" w:cs="Times"/>
          <w:b w:val="0"/>
          <w:noProof/>
          <w:sz w:val="18"/>
        </w:rPr>
        <w:instrText xml:space="preserve"> PAGEREF _Toc346714419 \h </w:instrText>
      </w:r>
      <w:r w:rsidRPr="00EF7E87">
        <w:rPr>
          <w:rFonts w:ascii="Times" w:hAnsi="Times" w:cs="Times"/>
          <w:b w:val="0"/>
          <w:noProof/>
          <w:sz w:val="18"/>
        </w:rPr>
      </w:r>
      <w:r w:rsidRPr="00EF7E87">
        <w:rPr>
          <w:rFonts w:ascii="Times" w:hAnsi="Times" w:cs="Times"/>
          <w:b w:val="0"/>
          <w:noProof/>
          <w:sz w:val="18"/>
        </w:rPr>
        <w:fldChar w:fldCharType="separate"/>
      </w:r>
      <w:r w:rsidR="00FC1D4C">
        <w:rPr>
          <w:rFonts w:ascii="Times" w:hAnsi="Times" w:cs="Times"/>
          <w:b w:val="0"/>
          <w:noProof/>
          <w:sz w:val="18"/>
        </w:rPr>
        <w:t>167</w:t>
      </w:r>
      <w:r w:rsidRPr="00EF7E87">
        <w:rPr>
          <w:rFonts w:ascii="Times" w:hAnsi="Times" w:cs="Times"/>
          <w:b w:val="0"/>
          <w:noProof/>
          <w:sz w:val="18"/>
        </w:rPr>
        <w:fldChar w:fldCharType="end"/>
      </w:r>
    </w:p>
    <w:p w:rsidR="00614D84" w:rsidRPr="00C42613" w:rsidRDefault="00EF7E87" w:rsidP="00D106F8">
      <w:pPr>
        <w:sectPr w:rsidR="00614D84" w:rsidRPr="00C42613" w:rsidSect="000C3CC6">
          <w:headerReference w:type="even" r:id="rId16"/>
          <w:headerReference w:type="default" r:id="rId17"/>
          <w:footerReference w:type="default" r:id="rId18"/>
          <w:headerReference w:type="first" r:id="rId19"/>
          <w:footerReference w:type="first" r:id="rId20"/>
          <w:pgSz w:w="11906" w:h="16838" w:code="9"/>
          <w:pgMar w:top="2268" w:right="2410" w:bottom="3827" w:left="2410" w:header="567" w:footer="3119" w:gutter="0"/>
          <w:pgNumType w:fmt="lowerRoman" w:start="3"/>
          <w:cols w:space="720"/>
          <w:docGrid w:linePitch="299"/>
        </w:sectPr>
      </w:pPr>
      <w:r>
        <w:fldChar w:fldCharType="end"/>
      </w:r>
    </w:p>
    <w:p w:rsidR="00D106F8" w:rsidRPr="00C42613" w:rsidRDefault="00D106F8" w:rsidP="00D106F8">
      <w:pPr>
        <w:pStyle w:val="ActHead2"/>
      </w:pPr>
      <w:bookmarkStart w:id="0" w:name="_Toc346714284"/>
      <w:r w:rsidRPr="00C42613">
        <w:rPr>
          <w:rStyle w:val="CharPartNo"/>
        </w:rPr>
        <w:t>Part</w:t>
      </w:r>
      <w:r w:rsidR="00C42613">
        <w:rPr>
          <w:rStyle w:val="CharPartNo"/>
        </w:rPr>
        <w:t> </w:t>
      </w:r>
      <w:r w:rsidRPr="00C42613">
        <w:rPr>
          <w:rStyle w:val="CharPartNo"/>
        </w:rPr>
        <w:t>VII</w:t>
      </w:r>
      <w:r w:rsidRPr="00C42613">
        <w:t>—</w:t>
      </w:r>
      <w:r w:rsidRPr="00C42613">
        <w:rPr>
          <w:rStyle w:val="CharPartText"/>
        </w:rPr>
        <w:t>Collection and recovery of tax</w:t>
      </w:r>
      <w:bookmarkEnd w:id="0"/>
    </w:p>
    <w:p w:rsidR="00D106F8" w:rsidRPr="00C42613" w:rsidRDefault="00D106F8" w:rsidP="00D106F8">
      <w:pPr>
        <w:pStyle w:val="ActHead3"/>
      </w:pPr>
      <w:bookmarkStart w:id="1" w:name="_Toc346714285"/>
      <w:r w:rsidRPr="00C42613">
        <w:rPr>
          <w:rStyle w:val="CharDivNo"/>
        </w:rPr>
        <w:t>Division</w:t>
      </w:r>
      <w:r w:rsidR="00C42613">
        <w:rPr>
          <w:rStyle w:val="CharDivNo"/>
        </w:rPr>
        <w:t> </w:t>
      </w:r>
      <w:r w:rsidRPr="00C42613">
        <w:rPr>
          <w:rStyle w:val="CharDivNo"/>
        </w:rPr>
        <w:t>1</w:t>
      </w:r>
      <w:r w:rsidRPr="00C42613">
        <w:t>—</w:t>
      </w:r>
      <w:r w:rsidRPr="00C42613">
        <w:rPr>
          <w:rStyle w:val="CharDivText"/>
        </w:rPr>
        <w:t>General</w:t>
      </w:r>
      <w:bookmarkEnd w:id="1"/>
    </w:p>
    <w:p w:rsidR="00D106F8" w:rsidRPr="00C42613" w:rsidRDefault="00D106F8" w:rsidP="00D106F8">
      <w:pPr>
        <w:pStyle w:val="ActHead5"/>
      </w:pPr>
      <w:bookmarkStart w:id="2" w:name="_Toc346714286"/>
      <w:r w:rsidRPr="00C42613">
        <w:rPr>
          <w:rStyle w:val="CharSectno"/>
        </w:rPr>
        <w:t>90</w:t>
      </w:r>
      <w:r w:rsidRPr="00C42613">
        <w:t xml:space="preserve">  When tax payable</w:t>
      </w:r>
      <w:bookmarkEnd w:id="2"/>
    </w:p>
    <w:p w:rsidR="00D106F8" w:rsidRPr="00C42613" w:rsidRDefault="00D106F8" w:rsidP="005841E3">
      <w:pPr>
        <w:pStyle w:val="subsection"/>
      </w:pPr>
      <w:r w:rsidRPr="00C42613">
        <w:rPr>
          <w:sz w:val="18"/>
        </w:rPr>
        <w:tab/>
        <w:t>(</w:t>
      </w:r>
      <w:r w:rsidRPr="00C42613">
        <w:t>1)</w:t>
      </w:r>
      <w:r w:rsidRPr="00C42613">
        <w:tab/>
        <w:t>Subject to this Part, tax assessed in respect of a year of tax becomes due and payable, or shall be deemed to have become due and payable, as the case requires, on 21</w:t>
      </w:r>
      <w:r w:rsidR="00C42613">
        <w:t> </w:t>
      </w:r>
      <w:r w:rsidRPr="00C42613">
        <w:t>May in the next year of tax.</w:t>
      </w:r>
    </w:p>
    <w:p w:rsidR="00D106F8" w:rsidRPr="00C42613" w:rsidRDefault="00D106F8" w:rsidP="005841E3">
      <w:pPr>
        <w:pStyle w:val="subsection"/>
      </w:pPr>
      <w:r w:rsidRPr="00C42613">
        <w:tab/>
        <w:t>(2)</w:t>
      </w:r>
      <w:r w:rsidRPr="00C42613">
        <w:tab/>
        <w:t>Subject to this Part, additional tax under Part</w:t>
      </w:r>
      <w:r w:rsidR="00C42613">
        <w:t> </w:t>
      </w:r>
      <w:r w:rsidRPr="00C42613">
        <w:t>VIII is due and payable on the date specified in the notice of assessment of the additional tax as the date on which the additional tax is due and payable.</w:t>
      </w:r>
    </w:p>
    <w:p w:rsidR="00D106F8" w:rsidRPr="00C42613" w:rsidRDefault="00D106F8" w:rsidP="00D106F8">
      <w:pPr>
        <w:pStyle w:val="notetext"/>
      </w:pPr>
      <w:r w:rsidRPr="00C42613">
        <w:t>Note:</w:t>
      </w:r>
      <w:r w:rsidRPr="00C42613">
        <w:tab/>
        <w:t>For provisions about collection and recovery of tax and additional tax, see Part</w:t>
      </w:r>
      <w:r w:rsidR="00C42613">
        <w:t> </w:t>
      </w:r>
      <w:r w:rsidRPr="00C42613">
        <w:t>4</w:t>
      </w:r>
      <w:r w:rsidR="00C42613">
        <w:noBreakHyphen/>
      </w:r>
      <w:r w:rsidRPr="00C42613">
        <w:t>15 in Schedule</w:t>
      </w:r>
      <w:r w:rsidR="00C42613">
        <w:t> </w:t>
      </w:r>
      <w:r w:rsidRPr="00C42613">
        <w:t xml:space="preserve">1 to the </w:t>
      </w:r>
      <w:r w:rsidRPr="00C42613">
        <w:rPr>
          <w:i/>
        </w:rPr>
        <w:t>Taxation Administration Act 1953</w:t>
      </w:r>
      <w:r w:rsidRPr="00C42613">
        <w:t>.</w:t>
      </w:r>
    </w:p>
    <w:p w:rsidR="00D106F8" w:rsidRPr="00C42613" w:rsidRDefault="00D106F8" w:rsidP="00D106F8">
      <w:pPr>
        <w:pStyle w:val="ActHead5"/>
      </w:pPr>
      <w:bookmarkStart w:id="3" w:name="_Toc346714287"/>
      <w:r w:rsidRPr="00C42613">
        <w:rPr>
          <w:rStyle w:val="CharSectno"/>
        </w:rPr>
        <w:t>93</w:t>
      </w:r>
      <w:r w:rsidRPr="00C42613">
        <w:t xml:space="preserve">  Unpaid tax</w:t>
      </w:r>
      <w:bookmarkEnd w:id="3"/>
    </w:p>
    <w:p w:rsidR="00D106F8" w:rsidRPr="00C42613" w:rsidRDefault="00D106F8" w:rsidP="005841E3">
      <w:pPr>
        <w:pStyle w:val="subsection"/>
      </w:pPr>
      <w:r w:rsidRPr="00C42613">
        <w:tab/>
        <w:t>(1)</w:t>
      </w:r>
      <w:r w:rsidRPr="00C42613">
        <w:tab/>
        <w:t>If any of the tax, or the additional tax under Part</w:t>
      </w:r>
      <w:r w:rsidR="00C42613">
        <w:t> </w:t>
      </w:r>
      <w:r w:rsidRPr="00C42613">
        <w:t>VIII, which a person is liable to pay remains unpaid after the time by which the tax or the additional tax is due to be paid, the person is liable to pay the general interest charge on the unpaid amount for each day in the period that:</w:t>
      </w:r>
    </w:p>
    <w:p w:rsidR="00D106F8" w:rsidRPr="00C42613" w:rsidRDefault="00D106F8" w:rsidP="00D106F8">
      <w:pPr>
        <w:pStyle w:val="paragraph"/>
      </w:pPr>
      <w:r w:rsidRPr="00C42613">
        <w:tab/>
        <w:t>(a)</w:t>
      </w:r>
      <w:r w:rsidRPr="00C42613">
        <w:tab/>
        <w:t>started at the beginning of the day by which the tax or the additional tax was due to be paid; and</w:t>
      </w:r>
    </w:p>
    <w:p w:rsidR="00D106F8" w:rsidRPr="00C42613" w:rsidRDefault="00D106F8" w:rsidP="00D106F8">
      <w:pPr>
        <w:pStyle w:val="paragraph"/>
      </w:pPr>
      <w:r w:rsidRPr="00C42613">
        <w:tab/>
        <w:t>(b)</w:t>
      </w:r>
      <w:r w:rsidRPr="00C42613">
        <w:tab/>
        <w:t>finishes at the end of the last day on which, at the end of the day, any of the following remains unpaid:</w:t>
      </w:r>
    </w:p>
    <w:p w:rsidR="00D106F8" w:rsidRPr="00C42613" w:rsidRDefault="00D106F8" w:rsidP="00D106F8">
      <w:pPr>
        <w:pStyle w:val="paragraphsub"/>
      </w:pPr>
      <w:r w:rsidRPr="00C42613">
        <w:tab/>
        <w:t>(i)</w:t>
      </w:r>
      <w:r w:rsidRPr="00C42613">
        <w:tab/>
        <w:t>the tax or the additional tax;</w:t>
      </w:r>
    </w:p>
    <w:p w:rsidR="00D106F8" w:rsidRPr="00C42613" w:rsidRDefault="00D106F8" w:rsidP="00D106F8">
      <w:pPr>
        <w:pStyle w:val="paragraphsub"/>
      </w:pPr>
      <w:r w:rsidRPr="00C42613">
        <w:tab/>
        <w:t>(ii)</w:t>
      </w:r>
      <w:r w:rsidRPr="00C42613">
        <w:tab/>
        <w:t>general interest charge on any of the tax or the additional tax.</w:t>
      </w:r>
    </w:p>
    <w:p w:rsidR="00D106F8" w:rsidRPr="00C42613" w:rsidRDefault="00D106F8" w:rsidP="005841E3">
      <w:pPr>
        <w:pStyle w:val="subsection"/>
      </w:pPr>
      <w:r w:rsidRPr="00C42613">
        <w:tab/>
        <w:t>(2)</w:t>
      </w:r>
      <w:r w:rsidRPr="00C42613">
        <w:tab/>
        <w:t xml:space="preserve">The amount of the general interest charge is taken to be </w:t>
      </w:r>
      <w:r w:rsidRPr="00C42613">
        <w:rPr>
          <w:b/>
          <w:i/>
        </w:rPr>
        <w:t xml:space="preserve">additional tax </w:t>
      </w:r>
      <w:r w:rsidRPr="00C42613">
        <w:t>payable under this section.</w:t>
      </w:r>
    </w:p>
    <w:p w:rsidR="00D106F8" w:rsidRPr="00C42613" w:rsidRDefault="00D106F8" w:rsidP="00D106F8">
      <w:pPr>
        <w:pStyle w:val="notetext"/>
      </w:pPr>
      <w:r w:rsidRPr="00C42613">
        <w:t>Note:</w:t>
      </w:r>
      <w:r w:rsidRPr="00C42613">
        <w:tab/>
        <w:t>The general interest charge is worked out under Part</w:t>
      </w:r>
      <w:r w:rsidR="00C42613">
        <w:t> </w:t>
      </w:r>
      <w:r w:rsidRPr="00C42613">
        <w:t xml:space="preserve">IIA of the </w:t>
      </w:r>
      <w:r w:rsidRPr="00C42613">
        <w:rPr>
          <w:i/>
        </w:rPr>
        <w:t>Taxation Administration Act 1953</w:t>
      </w:r>
      <w:r w:rsidRPr="00C42613">
        <w:t>.</w:t>
      </w:r>
    </w:p>
    <w:p w:rsidR="00D106F8" w:rsidRPr="00C42613" w:rsidRDefault="00D106F8" w:rsidP="00D106F8">
      <w:pPr>
        <w:pStyle w:val="ActHead5"/>
      </w:pPr>
      <w:bookmarkStart w:id="4" w:name="_Toc346714288"/>
      <w:r w:rsidRPr="00C42613">
        <w:rPr>
          <w:rStyle w:val="CharSectno"/>
        </w:rPr>
        <w:t>100</w:t>
      </w:r>
      <w:r w:rsidRPr="00C42613">
        <w:t xml:space="preserve">  Person in receipt or control of money of non</w:t>
      </w:r>
      <w:r w:rsidR="00C42613">
        <w:noBreakHyphen/>
      </w:r>
      <w:r w:rsidRPr="00C42613">
        <w:t>resident</w:t>
      </w:r>
      <w:bookmarkEnd w:id="4"/>
    </w:p>
    <w:p w:rsidR="00D106F8" w:rsidRPr="00C42613" w:rsidRDefault="00D106F8" w:rsidP="005841E3">
      <w:pPr>
        <w:pStyle w:val="subsection"/>
      </w:pPr>
      <w:r w:rsidRPr="00C42613">
        <w:tab/>
        <w:t>(1)</w:t>
      </w:r>
      <w:r w:rsidRPr="00C42613">
        <w:tab/>
        <w:t>A person who has authority to receive, control or dispose of money belonging to a non</w:t>
      </w:r>
      <w:r w:rsidR="00C42613">
        <w:noBreakHyphen/>
      </w:r>
      <w:r w:rsidRPr="00C42613">
        <w:t>resident who is liable to an amount of tax shall, when required by the Commissioner by notice in writing served on the person, pay the amount of tax and, by force of this section, is, when so required:</w:t>
      </w:r>
    </w:p>
    <w:p w:rsidR="00D106F8" w:rsidRPr="00C42613" w:rsidRDefault="00D106F8" w:rsidP="00D106F8">
      <w:pPr>
        <w:pStyle w:val="paragraph"/>
      </w:pPr>
      <w:r w:rsidRPr="00C42613">
        <w:tab/>
        <w:t>(a)</w:t>
      </w:r>
      <w:r w:rsidRPr="00C42613">
        <w:tab/>
        <w:t>authorised and required to retain from time to time any money that comes to the person on behalf of the non</w:t>
      </w:r>
      <w:r w:rsidR="00C42613">
        <w:noBreakHyphen/>
      </w:r>
      <w:r w:rsidRPr="00C42613">
        <w:t>resident or so much of it as is sufficient to pay the amount of tax payable by the non</w:t>
      </w:r>
      <w:r w:rsidR="00C42613">
        <w:noBreakHyphen/>
      </w:r>
      <w:r w:rsidRPr="00C42613">
        <w:t>resident;</w:t>
      </w:r>
    </w:p>
    <w:p w:rsidR="00D106F8" w:rsidRPr="00C42613" w:rsidRDefault="00D106F8" w:rsidP="00D106F8">
      <w:pPr>
        <w:pStyle w:val="paragraph"/>
      </w:pPr>
      <w:r w:rsidRPr="00C42613">
        <w:tab/>
        <w:t>(b)</w:t>
      </w:r>
      <w:r w:rsidRPr="00C42613">
        <w:tab/>
        <w:t xml:space="preserve">made personally liable for the amount of tax after it becomes payable to the extent of any amount so retained, or which should have been so retained, under </w:t>
      </w:r>
      <w:r w:rsidR="00C42613">
        <w:t>paragraph (</w:t>
      </w:r>
      <w:r w:rsidRPr="00C42613">
        <w:t>a); and</w:t>
      </w:r>
    </w:p>
    <w:p w:rsidR="00D106F8" w:rsidRPr="00C42613" w:rsidRDefault="00D106F8" w:rsidP="00D106F8">
      <w:pPr>
        <w:pStyle w:val="paragraph"/>
      </w:pPr>
      <w:r w:rsidRPr="00C42613">
        <w:tab/>
        <w:t>(c)</w:t>
      </w:r>
      <w:r w:rsidRPr="00C42613">
        <w:tab/>
        <w:t>indemnified for all payments that the person makes pursuant to this section.</w:t>
      </w:r>
    </w:p>
    <w:p w:rsidR="00D106F8" w:rsidRPr="00C42613" w:rsidRDefault="00D106F8" w:rsidP="005841E3">
      <w:pPr>
        <w:pStyle w:val="subsection"/>
      </w:pPr>
      <w:r w:rsidRPr="00C42613">
        <w:tab/>
        <w:t>(2)</w:t>
      </w:r>
      <w:r w:rsidRPr="00C42613">
        <w:tab/>
        <w:t xml:space="preserve">For the purposes of </w:t>
      </w:r>
      <w:r w:rsidR="00C42613">
        <w:t>subsection (</w:t>
      </w:r>
      <w:r w:rsidRPr="00C42613">
        <w:t>1), a person who is liable to pay money to a non</w:t>
      </w:r>
      <w:r w:rsidR="00C42613">
        <w:noBreakHyphen/>
      </w:r>
      <w:r w:rsidRPr="00C42613">
        <w:t>resident shall be deemed to be a person who has the control of money belonging to the non</w:t>
      </w:r>
      <w:r w:rsidR="00C42613">
        <w:noBreakHyphen/>
      </w:r>
      <w:r w:rsidRPr="00C42613">
        <w:t>resident, and all money due by the person to the non</w:t>
      </w:r>
      <w:r w:rsidR="00C42613">
        <w:noBreakHyphen/>
      </w:r>
      <w:r w:rsidRPr="00C42613">
        <w:t>resident shall be deemed to be money that comes to the person on behalf of the non</w:t>
      </w:r>
      <w:r w:rsidR="00C42613">
        <w:noBreakHyphen/>
      </w:r>
      <w:r w:rsidRPr="00C42613">
        <w:t>resident.</w:t>
      </w:r>
    </w:p>
    <w:p w:rsidR="00D106F8" w:rsidRPr="00C42613" w:rsidRDefault="00D106F8" w:rsidP="005841E3">
      <w:pPr>
        <w:pStyle w:val="subsection"/>
      </w:pPr>
      <w:r w:rsidRPr="00C42613">
        <w:tab/>
        <w:t>(3)</w:t>
      </w:r>
      <w:r w:rsidRPr="00C42613">
        <w:tab/>
        <w:t>Where the Commonwealth, a State or Territory, or an authority of the Commonwealth, a State or Territory has the receipt, control or disposal of money belonging to a non</w:t>
      </w:r>
      <w:r w:rsidR="00C42613">
        <w:noBreakHyphen/>
      </w:r>
      <w:r w:rsidRPr="00C42613">
        <w:t xml:space="preserve">resident, this section (other than </w:t>
      </w:r>
      <w:r w:rsidR="00C42613">
        <w:t>paragraph (</w:t>
      </w:r>
      <w:r w:rsidRPr="00C42613">
        <w:t>1)(b)) applies to and in relation to the Commonwealth, the State or the Territory, or the authority of the Commonwealth, of the State or of the Territory, as the case may be, in the same manner as it applies to and in relation to any other person.</w:t>
      </w:r>
    </w:p>
    <w:p w:rsidR="00D106F8" w:rsidRPr="00C42613" w:rsidRDefault="00D106F8" w:rsidP="005841E3">
      <w:pPr>
        <w:pStyle w:val="subsection"/>
      </w:pPr>
      <w:r w:rsidRPr="00C42613">
        <w:tab/>
        <w:t>(4)</w:t>
      </w:r>
      <w:r w:rsidRPr="00C42613">
        <w:tab/>
        <w:t xml:space="preserve">In this section, </w:t>
      </w:r>
      <w:r w:rsidRPr="00C42613">
        <w:rPr>
          <w:b/>
          <w:i/>
        </w:rPr>
        <w:t>tax</w:t>
      </w:r>
      <w:r w:rsidRPr="00C42613">
        <w:t xml:space="preserve"> includes additional tax under section</w:t>
      </w:r>
      <w:r w:rsidR="00C42613">
        <w:t> </w:t>
      </w:r>
      <w:r w:rsidRPr="00C42613">
        <w:t>93 or Part</w:t>
      </w:r>
      <w:r w:rsidR="00C42613">
        <w:t> </w:t>
      </w:r>
      <w:r w:rsidRPr="00C42613">
        <w:t>VIII.</w:t>
      </w:r>
    </w:p>
    <w:p w:rsidR="00D106F8" w:rsidRPr="00C42613" w:rsidRDefault="00D106F8" w:rsidP="00D106F8">
      <w:pPr>
        <w:pStyle w:val="PageBreak"/>
      </w:pPr>
      <w:r w:rsidRPr="00C42613">
        <w:br w:type="page"/>
      </w:r>
    </w:p>
    <w:p w:rsidR="00D106F8" w:rsidRPr="00C42613" w:rsidRDefault="00D106F8" w:rsidP="00D106F8">
      <w:pPr>
        <w:pStyle w:val="ActHead3"/>
      </w:pPr>
      <w:bookmarkStart w:id="5" w:name="_Toc346714289"/>
      <w:r w:rsidRPr="00C42613">
        <w:rPr>
          <w:rStyle w:val="CharDivNo"/>
        </w:rPr>
        <w:t>Division</w:t>
      </w:r>
      <w:r w:rsidR="00C42613">
        <w:rPr>
          <w:rStyle w:val="CharDivNo"/>
        </w:rPr>
        <w:t> </w:t>
      </w:r>
      <w:r w:rsidRPr="00C42613">
        <w:rPr>
          <w:rStyle w:val="CharDivNo"/>
        </w:rPr>
        <w:t>2</w:t>
      </w:r>
      <w:r w:rsidRPr="00C42613">
        <w:t>—</w:t>
      </w:r>
      <w:r w:rsidRPr="00C42613">
        <w:rPr>
          <w:rStyle w:val="CharDivText"/>
        </w:rPr>
        <w:t>Collection by instalments</w:t>
      </w:r>
      <w:bookmarkEnd w:id="5"/>
    </w:p>
    <w:p w:rsidR="00D106F8" w:rsidRPr="00C42613" w:rsidRDefault="00D106F8" w:rsidP="00D106F8">
      <w:pPr>
        <w:pStyle w:val="ActHead4"/>
      </w:pPr>
      <w:bookmarkStart w:id="6" w:name="_Toc346714290"/>
      <w:r w:rsidRPr="00C42613">
        <w:rPr>
          <w:rStyle w:val="CharSubdNo"/>
        </w:rPr>
        <w:t>Subdivision A</w:t>
      </w:r>
      <w:r w:rsidRPr="00C42613">
        <w:t>—</w:t>
      </w:r>
      <w:r w:rsidRPr="00C42613">
        <w:rPr>
          <w:rStyle w:val="CharSubdText"/>
        </w:rPr>
        <w:t>General</w:t>
      </w:r>
      <w:bookmarkEnd w:id="6"/>
    </w:p>
    <w:p w:rsidR="00D106F8" w:rsidRPr="00C42613" w:rsidRDefault="00D106F8" w:rsidP="00D106F8">
      <w:pPr>
        <w:pStyle w:val="ActHead5"/>
      </w:pPr>
      <w:bookmarkStart w:id="7" w:name="_Toc346714291"/>
      <w:r w:rsidRPr="00C42613">
        <w:rPr>
          <w:rStyle w:val="CharSectno"/>
        </w:rPr>
        <w:t>101</w:t>
      </w:r>
      <w:r w:rsidRPr="00C42613">
        <w:t xml:space="preserve">  Interpretation</w:t>
      </w:r>
      <w:bookmarkEnd w:id="7"/>
    </w:p>
    <w:p w:rsidR="00D106F8" w:rsidRPr="00C42613" w:rsidRDefault="00D106F8" w:rsidP="005841E3">
      <w:pPr>
        <w:pStyle w:val="subsection"/>
      </w:pPr>
      <w:r w:rsidRPr="00C42613">
        <w:tab/>
        <w:t>(1)</w:t>
      </w:r>
      <w:r w:rsidRPr="00C42613">
        <w:tab/>
        <w:t>In sections</w:t>
      </w:r>
      <w:r w:rsidR="00C42613">
        <w:t> </w:t>
      </w:r>
      <w:r w:rsidRPr="00C42613">
        <w:t>93, 100 and 129, but not in any other section of this Act,</w:t>
      </w:r>
      <w:r w:rsidRPr="00C42613">
        <w:rPr>
          <w:b/>
          <w:i/>
        </w:rPr>
        <w:t xml:space="preserve"> tax</w:t>
      </w:r>
      <w:r w:rsidRPr="00C42613">
        <w:t xml:space="preserve"> includes an instalment of tax payable under this Division.</w:t>
      </w:r>
    </w:p>
    <w:p w:rsidR="00D106F8" w:rsidRPr="00C42613" w:rsidRDefault="00D106F8" w:rsidP="005841E3">
      <w:pPr>
        <w:pStyle w:val="subsection"/>
      </w:pPr>
      <w:r w:rsidRPr="00C42613">
        <w:tab/>
        <w:t>(2)</w:t>
      </w:r>
      <w:r w:rsidRPr="00C42613">
        <w:tab/>
        <w:t>In sections</w:t>
      </w:r>
      <w:r w:rsidR="00C42613">
        <w:t> </w:t>
      </w:r>
      <w:r w:rsidRPr="00C42613">
        <w:t xml:space="preserve">100 and 129, but not in any other section of this Act, </w:t>
      </w:r>
      <w:r w:rsidRPr="00C42613">
        <w:rPr>
          <w:b/>
          <w:i/>
        </w:rPr>
        <w:t>tax</w:t>
      </w:r>
      <w:r w:rsidRPr="00C42613">
        <w:t xml:space="preserve"> includes additional tax payable under subsection 112(4).</w:t>
      </w:r>
    </w:p>
    <w:p w:rsidR="00D106F8" w:rsidRPr="00C42613" w:rsidRDefault="00D106F8" w:rsidP="005841E3">
      <w:pPr>
        <w:pStyle w:val="subsection"/>
      </w:pPr>
      <w:r w:rsidRPr="00C42613">
        <w:tab/>
        <w:t>(3)</w:t>
      </w:r>
      <w:r w:rsidRPr="00C42613">
        <w:tab/>
        <w:t>The ascertainment of the notional tax amount, or the amount of any instalment of tax, in accordance with this Division shall not be deemed to be an assessment within the meaning of any of the provisions of this Act.</w:t>
      </w:r>
    </w:p>
    <w:p w:rsidR="00D106F8" w:rsidRPr="00C42613" w:rsidRDefault="00D106F8" w:rsidP="00D106F8">
      <w:pPr>
        <w:pStyle w:val="ActHead5"/>
      </w:pPr>
      <w:bookmarkStart w:id="8" w:name="_Toc346714292"/>
      <w:r w:rsidRPr="00C42613">
        <w:rPr>
          <w:rStyle w:val="CharSectno"/>
        </w:rPr>
        <w:t>102</w:t>
      </w:r>
      <w:r w:rsidRPr="00C42613">
        <w:t xml:space="preserve">  Liability to pay instalments of tax</w:t>
      </w:r>
      <w:bookmarkEnd w:id="8"/>
    </w:p>
    <w:p w:rsidR="00D106F8" w:rsidRPr="00C42613" w:rsidRDefault="00D106F8" w:rsidP="005841E3">
      <w:pPr>
        <w:pStyle w:val="subsection"/>
      </w:pPr>
      <w:r w:rsidRPr="00C42613">
        <w:tab/>
      </w:r>
      <w:r w:rsidRPr="00C42613">
        <w:tab/>
        <w:t>For the purpose of securing generally the more expeditious collection of tax, an employer is liable to pay, in accordance with this Division, 4 instalments of tax in respect of each year of tax.</w:t>
      </w:r>
    </w:p>
    <w:p w:rsidR="00D106F8" w:rsidRPr="00C42613" w:rsidRDefault="00D106F8" w:rsidP="00D106F8">
      <w:pPr>
        <w:pStyle w:val="ActHead5"/>
      </w:pPr>
      <w:bookmarkStart w:id="9" w:name="_Toc346714293"/>
      <w:r w:rsidRPr="00C42613">
        <w:rPr>
          <w:rStyle w:val="CharSectno"/>
        </w:rPr>
        <w:t>103</w:t>
      </w:r>
      <w:r w:rsidRPr="00C42613">
        <w:t xml:space="preserve">  When instalment of tax payable</w:t>
      </w:r>
      <w:bookmarkEnd w:id="9"/>
    </w:p>
    <w:p w:rsidR="00D106F8" w:rsidRPr="00C42613" w:rsidRDefault="00D106F8" w:rsidP="005841E3">
      <w:pPr>
        <w:pStyle w:val="subsection"/>
      </w:pPr>
      <w:r w:rsidRPr="00C42613">
        <w:tab/>
        <w:t>(1)</w:t>
      </w:r>
      <w:r w:rsidRPr="00C42613">
        <w:tab/>
        <w:t>Subject to this Division, the 4 instalments of tax payable in respect of a year of tax are due and payable as follows:</w:t>
      </w:r>
    </w:p>
    <w:p w:rsidR="00D106F8" w:rsidRPr="00C42613" w:rsidRDefault="00D106F8" w:rsidP="00E84A53">
      <w:pPr>
        <w:pStyle w:val="Tabletext"/>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1985"/>
        <w:gridCol w:w="2976"/>
      </w:tblGrid>
      <w:tr w:rsidR="00D106F8" w:rsidRPr="00C42613">
        <w:tblPrEx>
          <w:tblCellMar>
            <w:top w:w="0" w:type="dxa"/>
            <w:bottom w:w="0" w:type="dxa"/>
          </w:tblCellMar>
        </w:tblPrEx>
        <w:trPr>
          <w:cantSplit/>
          <w:tblHeader/>
        </w:trPr>
        <w:tc>
          <w:tcPr>
            <w:tcW w:w="5670" w:type="dxa"/>
            <w:gridSpan w:val="3"/>
            <w:tcBorders>
              <w:top w:val="single" w:sz="12" w:space="0" w:color="auto"/>
              <w:left w:val="nil"/>
              <w:bottom w:val="nil"/>
              <w:right w:val="nil"/>
            </w:tcBorders>
          </w:tcPr>
          <w:p w:rsidR="00D106F8" w:rsidRPr="00C42613" w:rsidRDefault="00D106F8" w:rsidP="00E84A53">
            <w:pPr>
              <w:pStyle w:val="Tabletext"/>
            </w:pPr>
            <w:r w:rsidRPr="00C42613">
              <w:rPr>
                <w:b/>
              </w:rPr>
              <w:t>When instalments of tax are due and payable</w:t>
            </w:r>
          </w:p>
        </w:tc>
      </w:tr>
      <w:tr w:rsidR="00D106F8" w:rsidRPr="00C42613">
        <w:tblPrEx>
          <w:tblCellMar>
            <w:top w:w="0" w:type="dxa"/>
            <w:bottom w:w="0" w:type="dxa"/>
          </w:tblCellMar>
        </w:tblPrEx>
        <w:trPr>
          <w:cantSplit/>
          <w:tblHeader/>
        </w:trPr>
        <w:tc>
          <w:tcPr>
            <w:tcW w:w="709"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rPr>
              <w:t>Item</w:t>
            </w:r>
          </w:p>
        </w:tc>
        <w:tc>
          <w:tcPr>
            <w:tcW w:w="1985"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rPr>
              <w:t>This instalment ...</w:t>
            </w:r>
          </w:p>
        </w:tc>
        <w:tc>
          <w:tcPr>
            <w:tcW w:w="2976"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rPr>
              <w:t>is due and payable on:</w:t>
            </w:r>
          </w:p>
        </w:tc>
      </w:tr>
      <w:tr w:rsidR="00D106F8" w:rsidRPr="00C42613">
        <w:tblPrEx>
          <w:tblCellMar>
            <w:top w:w="0" w:type="dxa"/>
            <w:bottom w:w="0" w:type="dxa"/>
          </w:tblCellMar>
        </w:tblPrEx>
        <w:trPr>
          <w:cantSplit/>
        </w:trPr>
        <w:tc>
          <w:tcPr>
            <w:tcW w:w="709" w:type="dxa"/>
            <w:tcBorders>
              <w:top w:val="single" w:sz="12" w:space="0" w:color="auto"/>
              <w:left w:val="nil"/>
              <w:bottom w:val="single" w:sz="2" w:space="0" w:color="auto"/>
              <w:right w:val="nil"/>
            </w:tcBorders>
            <w:shd w:val="clear" w:color="auto" w:fill="auto"/>
          </w:tcPr>
          <w:p w:rsidR="00D106F8" w:rsidRPr="00C42613" w:rsidRDefault="00D106F8" w:rsidP="00E84A53">
            <w:pPr>
              <w:pStyle w:val="Tabletext"/>
            </w:pPr>
            <w:r w:rsidRPr="00C42613">
              <w:t>1</w:t>
            </w:r>
          </w:p>
        </w:tc>
        <w:tc>
          <w:tcPr>
            <w:tcW w:w="1985" w:type="dxa"/>
            <w:tcBorders>
              <w:top w:val="single" w:sz="12" w:space="0" w:color="auto"/>
              <w:left w:val="nil"/>
              <w:bottom w:val="single" w:sz="2" w:space="0" w:color="auto"/>
              <w:right w:val="nil"/>
            </w:tcBorders>
            <w:shd w:val="clear" w:color="auto" w:fill="auto"/>
          </w:tcPr>
          <w:p w:rsidR="00D106F8" w:rsidRPr="00C42613" w:rsidRDefault="00D106F8" w:rsidP="00E84A53">
            <w:pPr>
              <w:pStyle w:val="Tabletext"/>
            </w:pPr>
            <w:r w:rsidRPr="00C42613">
              <w:t xml:space="preserve">first instalment </w:t>
            </w:r>
          </w:p>
        </w:tc>
        <w:tc>
          <w:tcPr>
            <w:tcW w:w="2976" w:type="dxa"/>
            <w:tcBorders>
              <w:top w:val="single" w:sz="12" w:space="0" w:color="auto"/>
              <w:left w:val="nil"/>
              <w:bottom w:val="single" w:sz="2" w:space="0" w:color="auto"/>
              <w:right w:val="nil"/>
            </w:tcBorders>
            <w:shd w:val="clear" w:color="auto" w:fill="auto"/>
          </w:tcPr>
          <w:p w:rsidR="00D106F8" w:rsidRPr="00C42613" w:rsidRDefault="00D106F8" w:rsidP="00E84A53">
            <w:pPr>
              <w:pStyle w:val="Tabletext"/>
            </w:pPr>
            <w:r w:rsidRPr="00C42613">
              <w:t>21</w:t>
            </w:r>
            <w:r w:rsidR="00C42613">
              <w:t> </w:t>
            </w:r>
            <w:r w:rsidRPr="00C42613">
              <w:t>July in that year of tax</w:t>
            </w:r>
          </w:p>
        </w:tc>
      </w:tr>
      <w:tr w:rsidR="00D106F8" w:rsidRPr="00C42613">
        <w:tblPrEx>
          <w:tblCellMar>
            <w:top w:w="0" w:type="dxa"/>
            <w:bottom w:w="0" w:type="dxa"/>
          </w:tblCellMar>
        </w:tblPrEx>
        <w:trPr>
          <w:cantSplit/>
        </w:trPr>
        <w:tc>
          <w:tcPr>
            <w:tcW w:w="709"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2</w:t>
            </w:r>
          </w:p>
        </w:tc>
        <w:tc>
          <w:tcPr>
            <w:tcW w:w="1985"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 xml:space="preserve">second instalment </w:t>
            </w:r>
          </w:p>
        </w:tc>
        <w:tc>
          <w:tcPr>
            <w:tcW w:w="2976"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21</w:t>
            </w:r>
            <w:r w:rsidR="00C42613">
              <w:t> </w:t>
            </w:r>
            <w:r w:rsidRPr="00C42613">
              <w:t>October in that year of tax</w:t>
            </w:r>
          </w:p>
        </w:tc>
      </w:tr>
      <w:tr w:rsidR="00D106F8" w:rsidRPr="00C42613">
        <w:tblPrEx>
          <w:tblCellMar>
            <w:top w:w="0" w:type="dxa"/>
            <w:bottom w:w="0" w:type="dxa"/>
          </w:tblCellMar>
        </w:tblPrEx>
        <w:trPr>
          <w:cantSplit/>
        </w:trPr>
        <w:tc>
          <w:tcPr>
            <w:tcW w:w="709"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3</w:t>
            </w:r>
          </w:p>
        </w:tc>
        <w:tc>
          <w:tcPr>
            <w:tcW w:w="1985"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 xml:space="preserve">third instalment </w:t>
            </w:r>
          </w:p>
        </w:tc>
        <w:tc>
          <w:tcPr>
            <w:tcW w:w="2976"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21</w:t>
            </w:r>
            <w:r w:rsidR="00C42613">
              <w:t> </w:t>
            </w:r>
            <w:r w:rsidRPr="00C42613">
              <w:t>January in that year of tax</w:t>
            </w:r>
          </w:p>
        </w:tc>
      </w:tr>
      <w:tr w:rsidR="00D106F8" w:rsidRPr="00C42613">
        <w:tblPrEx>
          <w:tblCellMar>
            <w:top w:w="0" w:type="dxa"/>
            <w:bottom w:w="0" w:type="dxa"/>
          </w:tblCellMar>
        </w:tblPrEx>
        <w:trPr>
          <w:cantSplit/>
        </w:trPr>
        <w:tc>
          <w:tcPr>
            <w:tcW w:w="709" w:type="dxa"/>
            <w:tcBorders>
              <w:top w:val="single" w:sz="2" w:space="0" w:color="auto"/>
              <w:left w:val="nil"/>
              <w:bottom w:val="single" w:sz="12" w:space="0" w:color="auto"/>
              <w:right w:val="nil"/>
            </w:tcBorders>
          </w:tcPr>
          <w:p w:rsidR="00D106F8" w:rsidRPr="00C42613" w:rsidRDefault="00D106F8" w:rsidP="00E84A53">
            <w:pPr>
              <w:pStyle w:val="Tabletext"/>
            </w:pPr>
            <w:r w:rsidRPr="00C42613">
              <w:t>4</w:t>
            </w:r>
          </w:p>
        </w:tc>
        <w:tc>
          <w:tcPr>
            <w:tcW w:w="1985" w:type="dxa"/>
            <w:tcBorders>
              <w:top w:val="single" w:sz="2" w:space="0" w:color="auto"/>
              <w:left w:val="nil"/>
              <w:bottom w:val="single" w:sz="12" w:space="0" w:color="auto"/>
              <w:right w:val="nil"/>
            </w:tcBorders>
          </w:tcPr>
          <w:p w:rsidR="00D106F8" w:rsidRPr="00C42613" w:rsidRDefault="00D106F8" w:rsidP="00E84A53">
            <w:pPr>
              <w:pStyle w:val="Tabletext"/>
            </w:pPr>
            <w:r w:rsidRPr="00C42613">
              <w:t xml:space="preserve">fourth instalment </w:t>
            </w:r>
          </w:p>
        </w:tc>
        <w:tc>
          <w:tcPr>
            <w:tcW w:w="2976" w:type="dxa"/>
            <w:tcBorders>
              <w:top w:val="single" w:sz="2" w:space="0" w:color="auto"/>
              <w:left w:val="nil"/>
              <w:bottom w:val="single" w:sz="12" w:space="0" w:color="auto"/>
              <w:right w:val="nil"/>
            </w:tcBorders>
          </w:tcPr>
          <w:p w:rsidR="00D106F8" w:rsidRPr="00C42613" w:rsidRDefault="00D106F8" w:rsidP="00E84A53">
            <w:pPr>
              <w:pStyle w:val="Tabletext"/>
            </w:pPr>
            <w:r w:rsidRPr="00C42613">
              <w:t>21</w:t>
            </w:r>
            <w:r w:rsidR="00C42613">
              <w:t> </w:t>
            </w:r>
            <w:r w:rsidRPr="00C42613">
              <w:t>April in the next year of tax</w:t>
            </w:r>
          </w:p>
        </w:tc>
      </w:tr>
    </w:tbl>
    <w:p w:rsidR="00D106F8" w:rsidRPr="00C42613" w:rsidRDefault="00D106F8" w:rsidP="005841E3">
      <w:pPr>
        <w:pStyle w:val="subsection"/>
      </w:pPr>
      <w:r w:rsidRPr="00C42613">
        <w:tab/>
        <w:t>(2)</w:t>
      </w:r>
      <w:r w:rsidRPr="00C42613">
        <w:tab/>
        <w:t xml:space="preserve">Despite </w:t>
      </w:r>
      <w:r w:rsidR="00C42613">
        <w:t>subsection (</w:t>
      </w:r>
      <w:r w:rsidRPr="00C42613">
        <w:t xml:space="preserve">1), and subject to this Division, if an employer is a deferred BAS payer on the day specified as the day on which an instalment is due and payable under </w:t>
      </w:r>
      <w:r w:rsidR="00C42613">
        <w:t>subsection (</w:t>
      </w:r>
      <w:r w:rsidRPr="00C42613">
        <w:t>1), that instalment is instead due and payable as specified in the following table:</w:t>
      </w:r>
    </w:p>
    <w:p w:rsidR="00D106F8" w:rsidRPr="00C42613" w:rsidRDefault="00D106F8" w:rsidP="00E84A53">
      <w:pPr>
        <w:pStyle w:val="Tabletext"/>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1985"/>
        <w:gridCol w:w="2976"/>
      </w:tblGrid>
      <w:tr w:rsidR="00D106F8" w:rsidRPr="00C42613">
        <w:tblPrEx>
          <w:tblCellMar>
            <w:top w:w="0" w:type="dxa"/>
            <w:bottom w:w="0" w:type="dxa"/>
          </w:tblCellMar>
        </w:tblPrEx>
        <w:trPr>
          <w:cantSplit/>
          <w:tblHeader/>
        </w:trPr>
        <w:tc>
          <w:tcPr>
            <w:tcW w:w="5670" w:type="dxa"/>
            <w:gridSpan w:val="3"/>
            <w:tcBorders>
              <w:top w:val="single" w:sz="12" w:space="0" w:color="auto"/>
              <w:left w:val="nil"/>
              <w:bottom w:val="nil"/>
              <w:right w:val="nil"/>
            </w:tcBorders>
          </w:tcPr>
          <w:p w:rsidR="00D106F8" w:rsidRPr="00C42613" w:rsidRDefault="00D106F8" w:rsidP="00E84A53">
            <w:pPr>
              <w:pStyle w:val="Tabletext"/>
            </w:pPr>
            <w:r w:rsidRPr="00C42613">
              <w:rPr>
                <w:b/>
              </w:rPr>
              <w:t>When instalments of tax are due and payable</w:t>
            </w:r>
          </w:p>
        </w:tc>
      </w:tr>
      <w:tr w:rsidR="00D106F8" w:rsidRPr="00C42613">
        <w:tblPrEx>
          <w:tblCellMar>
            <w:top w:w="0" w:type="dxa"/>
            <w:bottom w:w="0" w:type="dxa"/>
          </w:tblCellMar>
        </w:tblPrEx>
        <w:trPr>
          <w:cantSplit/>
          <w:tblHeader/>
        </w:trPr>
        <w:tc>
          <w:tcPr>
            <w:tcW w:w="709"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rPr>
              <w:t>Item</w:t>
            </w:r>
          </w:p>
        </w:tc>
        <w:tc>
          <w:tcPr>
            <w:tcW w:w="1985"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rPr>
              <w:t xml:space="preserve">If </w:t>
            </w:r>
            <w:r w:rsidR="00C42613">
              <w:rPr>
                <w:b/>
              </w:rPr>
              <w:t>subsection (</w:t>
            </w:r>
            <w:r w:rsidRPr="00C42613">
              <w:rPr>
                <w:b/>
              </w:rPr>
              <w:t>2) applies to this instalment:</w:t>
            </w:r>
          </w:p>
        </w:tc>
        <w:tc>
          <w:tcPr>
            <w:tcW w:w="2976"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rPr>
              <w:t>the instalment is due and payable on:</w:t>
            </w:r>
          </w:p>
        </w:tc>
      </w:tr>
      <w:tr w:rsidR="00D106F8" w:rsidRPr="00C42613">
        <w:tblPrEx>
          <w:tblCellMar>
            <w:top w:w="0" w:type="dxa"/>
            <w:bottom w:w="0" w:type="dxa"/>
          </w:tblCellMar>
        </w:tblPrEx>
        <w:trPr>
          <w:cantSplit/>
        </w:trPr>
        <w:tc>
          <w:tcPr>
            <w:tcW w:w="709" w:type="dxa"/>
            <w:tcBorders>
              <w:top w:val="single" w:sz="12" w:space="0" w:color="auto"/>
              <w:left w:val="nil"/>
              <w:bottom w:val="single" w:sz="2" w:space="0" w:color="auto"/>
              <w:right w:val="nil"/>
            </w:tcBorders>
            <w:shd w:val="clear" w:color="auto" w:fill="auto"/>
          </w:tcPr>
          <w:p w:rsidR="00D106F8" w:rsidRPr="00C42613" w:rsidRDefault="00D106F8" w:rsidP="00E84A53">
            <w:pPr>
              <w:pStyle w:val="Tabletext"/>
            </w:pPr>
            <w:r w:rsidRPr="00C42613">
              <w:t>1</w:t>
            </w:r>
          </w:p>
        </w:tc>
        <w:tc>
          <w:tcPr>
            <w:tcW w:w="1985" w:type="dxa"/>
            <w:tcBorders>
              <w:top w:val="single" w:sz="12" w:space="0" w:color="auto"/>
              <w:left w:val="nil"/>
              <w:bottom w:val="single" w:sz="2" w:space="0" w:color="auto"/>
              <w:right w:val="nil"/>
            </w:tcBorders>
            <w:shd w:val="clear" w:color="auto" w:fill="auto"/>
          </w:tcPr>
          <w:p w:rsidR="00D106F8" w:rsidRPr="00C42613" w:rsidRDefault="00D106F8" w:rsidP="00E84A53">
            <w:pPr>
              <w:pStyle w:val="Tabletext"/>
            </w:pPr>
            <w:r w:rsidRPr="00C42613">
              <w:t xml:space="preserve">first instalment </w:t>
            </w:r>
          </w:p>
        </w:tc>
        <w:tc>
          <w:tcPr>
            <w:tcW w:w="2976" w:type="dxa"/>
            <w:tcBorders>
              <w:top w:val="single" w:sz="12" w:space="0" w:color="auto"/>
              <w:left w:val="nil"/>
              <w:bottom w:val="single" w:sz="2" w:space="0" w:color="auto"/>
              <w:right w:val="nil"/>
            </w:tcBorders>
            <w:shd w:val="clear" w:color="auto" w:fill="auto"/>
          </w:tcPr>
          <w:p w:rsidR="00D106F8" w:rsidRPr="00C42613" w:rsidRDefault="00D106F8" w:rsidP="00E84A53">
            <w:pPr>
              <w:pStyle w:val="Tabletext"/>
            </w:pPr>
            <w:r w:rsidRPr="00C42613">
              <w:t>28</w:t>
            </w:r>
            <w:r w:rsidR="00C42613">
              <w:t> </w:t>
            </w:r>
            <w:r w:rsidRPr="00C42613">
              <w:t>July in that year of tax</w:t>
            </w:r>
          </w:p>
        </w:tc>
      </w:tr>
      <w:tr w:rsidR="00D106F8" w:rsidRPr="00C42613">
        <w:tblPrEx>
          <w:tblCellMar>
            <w:top w:w="0" w:type="dxa"/>
            <w:bottom w:w="0" w:type="dxa"/>
          </w:tblCellMar>
        </w:tblPrEx>
        <w:trPr>
          <w:cantSplit/>
        </w:trPr>
        <w:tc>
          <w:tcPr>
            <w:tcW w:w="709"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2</w:t>
            </w:r>
          </w:p>
        </w:tc>
        <w:tc>
          <w:tcPr>
            <w:tcW w:w="1985"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 xml:space="preserve">second instalment </w:t>
            </w:r>
          </w:p>
        </w:tc>
        <w:tc>
          <w:tcPr>
            <w:tcW w:w="2976"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28</w:t>
            </w:r>
            <w:r w:rsidR="00C42613">
              <w:t> </w:t>
            </w:r>
            <w:r w:rsidRPr="00C42613">
              <w:t>October in that year of tax</w:t>
            </w:r>
          </w:p>
        </w:tc>
      </w:tr>
      <w:tr w:rsidR="00D106F8" w:rsidRPr="00C42613">
        <w:tblPrEx>
          <w:tblCellMar>
            <w:top w:w="0" w:type="dxa"/>
            <w:bottom w:w="0" w:type="dxa"/>
          </w:tblCellMar>
        </w:tblPrEx>
        <w:trPr>
          <w:cantSplit/>
        </w:trPr>
        <w:tc>
          <w:tcPr>
            <w:tcW w:w="709"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3</w:t>
            </w:r>
          </w:p>
        </w:tc>
        <w:tc>
          <w:tcPr>
            <w:tcW w:w="1985"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 xml:space="preserve">third instalment </w:t>
            </w:r>
          </w:p>
        </w:tc>
        <w:tc>
          <w:tcPr>
            <w:tcW w:w="2976"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28</w:t>
            </w:r>
            <w:r w:rsidR="00C42613">
              <w:t> </w:t>
            </w:r>
            <w:r w:rsidRPr="00C42613">
              <w:t>February in that year of tax</w:t>
            </w:r>
          </w:p>
        </w:tc>
      </w:tr>
      <w:tr w:rsidR="00D106F8" w:rsidRPr="00C42613">
        <w:tblPrEx>
          <w:tblCellMar>
            <w:top w:w="0" w:type="dxa"/>
            <w:bottom w:w="0" w:type="dxa"/>
          </w:tblCellMar>
        </w:tblPrEx>
        <w:trPr>
          <w:cantSplit/>
        </w:trPr>
        <w:tc>
          <w:tcPr>
            <w:tcW w:w="709" w:type="dxa"/>
            <w:tcBorders>
              <w:top w:val="single" w:sz="2" w:space="0" w:color="auto"/>
              <w:left w:val="nil"/>
              <w:bottom w:val="single" w:sz="12" w:space="0" w:color="auto"/>
              <w:right w:val="nil"/>
            </w:tcBorders>
          </w:tcPr>
          <w:p w:rsidR="00D106F8" w:rsidRPr="00C42613" w:rsidRDefault="00D106F8" w:rsidP="00E84A53">
            <w:pPr>
              <w:pStyle w:val="Tabletext"/>
            </w:pPr>
            <w:r w:rsidRPr="00C42613">
              <w:t>4</w:t>
            </w:r>
          </w:p>
        </w:tc>
        <w:tc>
          <w:tcPr>
            <w:tcW w:w="1985" w:type="dxa"/>
            <w:tcBorders>
              <w:top w:val="single" w:sz="2" w:space="0" w:color="auto"/>
              <w:left w:val="nil"/>
              <w:bottom w:val="single" w:sz="12" w:space="0" w:color="auto"/>
              <w:right w:val="nil"/>
            </w:tcBorders>
          </w:tcPr>
          <w:p w:rsidR="00D106F8" w:rsidRPr="00C42613" w:rsidRDefault="00D106F8" w:rsidP="00E84A53">
            <w:pPr>
              <w:pStyle w:val="Tabletext"/>
            </w:pPr>
            <w:r w:rsidRPr="00C42613">
              <w:t xml:space="preserve">fourth instalment </w:t>
            </w:r>
          </w:p>
        </w:tc>
        <w:tc>
          <w:tcPr>
            <w:tcW w:w="2976" w:type="dxa"/>
            <w:tcBorders>
              <w:top w:val="single" w:sz="2" w:space="0" w:color="auto"/>
              <w:left w:val="nil"/>
              <w:bottom w:val="single" w:sz="12" w:space="0" w:color="auto"/>
              <w:right w:val="nil"/>
            </w:tcBorders>
          </w:tcPr>
          <w:p w:rsidR="00D106F8" w:rsidRPr="00C42613" w:rsidRDefault="00D106F8" w:rsidP="00E84A53">
            <w:pPr>
              <w:pStyle w:val="Tabletext"/>
            </w:pPr>
            <w:r w:rsidRPr="00C42613">
              <w:t>28</w:t>
            </w:r>
            <w:r w:rsidR="00C42613">
              <w:t> </w:t>
            </w:r>
            <w:r w:rsidRPr="00C42613">
              <w:t>April in the next year of tax</w:t>
            </w:r>
          </w:p>
        </w:tc>
      </w:tr>
    </w:tbl>
    <w:p w:rsidR="00D106F8" w:rsidRPr="00C42613" w:rsidRDefault="00D106F8" w:rsidP="00D106F8">
      <w:pPr>
        <w:pStyle w:val="notetext"/>
      </w:pPr>
      <w:r w:rsidRPr="00C42613">
        <w:t>Note:</w:t>
      </w:r>
      <w:r w:rsidRPr="00C42613">
        <w:tab/>
        <w:t>For provisions about collection and recovery of instalments of fringe benefits tax, see Part</w:t>
      </w:r>
      <w:r w:rsidR="00C42613">
        <w:t> </w:t>
      </w:r>
      <w:r w:rsidRPr="00C42613">
        <w:t>4</w:t>
      </w:r>
      <w:r w:rsidR="00C42613">
        <w:noBreakHyphen/>
      </w:r>
      <w:r w:rsidRPr="00C42613">
        <w:t>15 in Schedule</w:t>
      </w:r>
      <w:r w:rsidR="00C42613">
        <w:t> </w:t>
      </w:r>
      <w:r w:rsidRPr="00C42613">
        <w:t xml:space="preserve">1 to the </w:t>
      </w:r>
      <w:r w:rsidRPr="00C42613">
        <w:rPr>
          <w:i/>
        </w:rPr>
        <w:t>Taxation Administration Act 1953</w:t>
      </w:r>
      <w:r w:rsidRPr="00C42613">
        <w:t>.</w:t>
      </w:r>
    </w:p>
    <w:p w:rsidR="00D106F8" w:rsidRPr="00C42613" w:rsidRDefault="00D106F8" w:rsidP="00D106F8">
      <w:pPr>
        <w:pStyle w:val="ActHead5"/>
      </w:pPr>
      <w:bookmarkStart w:id="10" w:name="_Toc346714294"/>
      <w:r w:rsidRPr="00C42613">
        <w:rPr>
          <w:rStyle w:val="CharSectno"/>
        </w:rPr>
        <w:t>104</w:t>
      </w:r>
      <w:r w:rsidRPr="00C42613">
        <w:t xml:space="preserve">  Notice of the amount of an instalment</w:t>
      </w:r>
      <w:bookmarkEnd w:id="10"/>
    </w:p>
    <w:p w:rsidR="00D106F8" w:rsidRPr="00C42613" w:rsidRDefault="00D106F8" w:rsidP="005841E3">
      <w:pPr>
        <w:pStyle w:val="subsection"/>
      </w:pPr>
      <w:r w:rsidRPr="00C42613">
        <w:tab/>
      </w:r>
      <w:r w:rsidRPr="00C42613">
        <w:tab/>
        <w:t>An employer must notify the Commissioner, in the approved form, of the amount of an instalment on or before the day on which the instalment is due and payable.</w:t>
      </w:r>
    </w:p>
    <w:p w:rsidR="00D106F8" w:rsidRPr="00C42613" w:rsidRDefault="00D106F8" w:rsidP="00D106F8">
      <w:pPr>
        <w:pStyle w:val="ActHead5"/>
      </w:pPr>
      <w:bookmarkStart w:id="11" w:name="_Toc346714295"/>
      <w:r w:rsidRPr="00C42613">
        <w:rPr>
          <w:rStyle w:val="CharSectno"/>
        </w:rPr>
        <w:t>105</w:t>
      </w:r>
      <w:r w:rsidRPr="00C42613">
        <w:t xml:space="preserve">  Credit for instalments payable</w:t>
      </w:r>
      <w:bookmarkEnd w:id="11"/>
    </w:p>
    <w:p w:rsidR="00D106F8" w:rsidRPr="00C42613" w:rsidRDefault="00D106F8" w:rsidP="005841E3">
      <w:pPr>
        <w:pStyle w:val="subsection"/>
      </w:pPr>
      <w:r w:rsidRPr="00C42613">
        <w:tab/>
        <w:t>(1)</w:t>
      </w:r>
      <w:r w:rsidRPr="00C42613">
        <w:tab/>
        <w:t>An employer is entitled to a credit when the Commissioner:</w:t>
      </w:r>
    </w:p>
    <w:p w:rsidR="00D106F8" w:rsidRPr="00C42613" w:rsidRDefault="00D106F8" w:rsidP="00D106F8">
      <w:pPr>
        <w:pStyle w:val="paragraph"/>
      </w:pPr>
      <w:r w:rsidRPr="00C42613">
        <w:tab/>
        <w:t>(a)</w:t>
      </w:r>
      <w:r w:rsidRPr="00C42613">
        <w:tab/>
        <w:t xml:space="preserve">makes an assessment of the tax payable by the employer for a year of tax; or </w:t>
      </w:r>
    </w:p>
    <w:p w:rsidR="00D106F8" w:rsidRPr="00C42613" w:rsidRDefault="00D106F8" w:rsidP="00D106F8">
      <w:pPr>
        <w:pStyle w:val="paragraph"/>
      </w:pPr>
      <w:r w:rsidRPr="00C42613">
        <w:tab/>
        <w:t>(b)</w:t>
      </w:r>
      <w:r w:rsidRPr="00C42613">
        <w:tab/>
        <w:t>determines that no tax is payable.</w:t>
      </w:r>
    </w:p>
    <w:p w:rsidR="00D106F8" w:rsidRPr="00C42613" w:rsidRDefault="00D106F8" w:rsidP="00D106F8">
      <w:pPr>
        <w:pStyle w:val="notetext"/>
      </w:pPr>
      <w:r w:rsidRPr="00C42613">
        <w:t>Note:</w:t>
      </w:r>
      <w:r w:rsidRPr="00C42613">
        <w:tab/>
        <w:t>The employer’s first return for the year of tax is treated as an assessment: see section</w:t>
      </w:r>
      <w:r w:rsidR="00C42613">
        <w:t> </w:t>
      </w:r>
      <w:r w:rsidRPr="00C42613">
        <w:t>72.</w:t>
      </w:r>
    </w:p>
    <w:p w:rsidR="00D106F8" w:rsidRPr="00C42613" w:rsidRDefault="00D106F8" w:rsidP="005841E3">
      <w:pPr>
        <w:pStyle w:val="subsection"/>
      </w:pPr>
      <w:r w:rsidRPr="00C42613">
        <w:tab/>
        <w:t>(2)</w:t>
      </w:r>
      <w:r w:rsidRPr="00C42613">
        <w:tab/>
        <w:t>The credit is equal to:</w:t>
      </w:r>
    </w:p>
    <w:p w:rsidR="00D106F8" w:rsidRPr="00C42613" w:rsidRDefault="00D106F8" w:rsidP="00D106F8">
      <w:pPr>
        <w:pStyle w:val="paragraph"/>
      </w:pPr>
      <w:r w:rsidRPr="00C42613">
        <w:tab/>
        <w:t>•</w:t>
      </w:r>
      <w:r w:rsidRPr="00C42613">
        <w:tab/>
        <w:t>the total of each instalment (if any) payable by the employer for the year of tax;</w:t>
      </w:r>
    </w:p>
    <w:p w:rsidR="00D106F8" w:rsidRPr="00C42613" w:rsidRDefault="00D106F8" w:rsidP="00D106F8">
      <w:pPr>
        <w:pStyle w:val="subsection2"/>
      </w:pPr>
      <w:r w:rsidRPr="00C42613">
        <w:t>reduced by:</w:t>
      </w:r>
    </w:p>
    <w:p w:rsidR="00D106F8" w:rsidRPr="00C42613" w:rsidRDefault="00D106F8" w:rsidP="00D106F8">
      <w:pPr>
        <w:pStyle w:val="paragraph"/>
      </w:pPr>
      <w:r w:rsidRPr="00C42613">
        <w:tab/>
        <w:t>•</w:t>
      </w:r>
      <w:r w:rsidRPr="00C42613">
        <w:tab/>
        <w:t>the total of any credits the employer has claimed under section</w:t>
      </w:r>
      <w:r w:rsidR="00C42613">
        <w:t> </w:t>
      </w:r>
      <w:r w:rsidRPr="00C42613">
        <w:t>112A because of one or more instalments of tax for the year of tax.</w:t>
      </w:r>
    </w:p>
    <w:p w:rsidR="00D106F8" w:rsidRPr="00C42613" w:rsidRDefault="00D106F8" w:rsidP="00D106F8">
      <w:pPr>
        <w:pStyle w:val="notetext"/>
      </w:pPr>
      <w:r w:rsidRPr="00C42613">
        <w:t>Note:</w:t>
      </w:r>
      <w:r w:rsidRPr="00C42613">
        <w:tab/>
        <w:t>An employer can claim a credit under section</w:t>
      </w:r>
      <w:r w:rsidR="00C42613">
        <w:t> </w:t>
      </w:r>
      <w:r w:rsidRPr="00C42613">
        <w:t>112A in some cases where the amount by reference to which an instalment is worked out reduces during the year of tax.</w:t>
      </w:r>
    </w:p>
    <w:p w:rsidR="00D106F8" w:rsidRPr="00C42613" w:rsidRDefault="00D106F8" w:rsidP="00FA4151">
      <w:pPr>
        <w:pStyle w:val="subsection"/>
        <w:keepNext/>
      </w:pPr>
      <w:r w:rsidRPr="00C42613">
        <w:tab/>
        <w:t>(3)</w:t>
      </w:r>
      <w:r w:rsidRPr="00C42613">
        <w:tab/>
        <w:t>The making of the assessment or determination, and the resulting credit entitlement, do not affect the liability to pay an instalment.</w:t>
      </w:r>
    </w:p>
    <w:p w:rsidR="00D106F8" w:rsidRPr="00C42613" w:rsidRDefault="00D106F8" w:rsidP="00D106F8">
      <w:pPr>
        <w:pStyle w:val="notetext"/>
      </w:pPr>
      <w:r w:rsidRPr="00C42613">
        <w:t>Note:</w:t>
      </w:r>
      <w:r w:rsidRPr="00C42613">
        <w:tab/>
        <w:t>How the credit is applied is set out in Division</w:t>
      </w:r>
      <w:r w:rsidR="00C42613">
        <w:t> </w:t>
      </w:r>
      <w:r w:rsidRPr="00C42613">
        <w:t>3 of Part</w:t>
      </w:r>
      <w:r w:rsidR="00C42613">
        <w:t> </w:t>
      </w:r>
      <w:r w:rsidRPr="00C42613">
        <w:t xml:space="preserve">IIB of the </w:t>
      </w:r>
      <w:r w:rsidRPr="00C42613">
        <w:rPr>
          <w:i/>
        </w:rPr>
        <w:t>Taxation Administration Act 1953</w:t>
      </w:r>
      <w:r w:rsidRPr="00C42613">
        <w:t>.</w:t>
      </w:r>
    </w:p>
    <w:p w:rsidR="00D106F8" w:rsidRPr="00C42613" w:rsidRDefault="00D106F8" w:rsidP="00D106F8">
      <w:pPr>
        <w:pStyle w:val="ActHead4"/>
      </w:pPr>
      <w:bookmarkStart w:id="12" w:name="_Toc346714296"/>
      <w:r w:rsidRPr="00C42613">
        <w:rPr>
          <w:rStyle w:val="CharSubdNo"/>
        </w:rPr>
        <w:t>Subdivision C</w:t>
      </w:r>
      <w:r w:rsidRPr="00C42613">
        <w:t>—</w:t>
      </w:r>
      <w:r w:rsidRPr="00C42613">
        <w:rPr>
          <w:rStyle w:val="CharSubdText"/>
        </w:rPr>
        <w:t>Working out the amount of instalments</w:t>
      </w:r>
      <w:bookmarkEnd w:id="12"/>
    </w:p>
    <w:p w:rsidR="00D106F8" w:rsidRPr="00C42613" w:rsidRDefault="00D106F8" w:rsidP="00D106F8">
      <w:pPr>
        <w:pStyle w:val="ActHead5"/>
      </w:pPr>
      <w:bookmarkStart w:id="13" w:name="_Toc346714297"/>
      <w:r w:rsidRPr="00C42613">
        <w:rPr>
          <w:rStyle w:val="CharSectno"/>
        </w:rPr>
        <w:t>109</w:t>
      </w:r>
      <w:r w:rsidRPr="00C42613">
        <w:t xml:space="preserve">  Interpretation</w:t>
      </w:r>
      <w:bookmarkEnd w:id="13"/>
    </w:p>
    <w:p w:rsidR="00D106F8" w:rsidRPr="00C42613" w:rsidRDefault="00D106F8" w:rsidP="005841E3">
      <w:pPr>
        <w:pStyle w:val="subsection"/>
      </w:pPr>
      <w:r w:rsidRPr="00C42613">
        <w:tab/>
      </w:r>
      <w:r w:rsidRPr="00C42613">
        <w:tab/>
        <w:t>In this Subdivision:</w:t>
      </w:r>
    </w:p>
    <w:p w:rsidR="00D106F8" w:rsidRPr="00C42613" w:rsidRDefault="00D106F8" w:rsidP="00D106F8">
      <w:pPr>
        <w:pStyle w:val="Definition"/>
      </w:pPr>
      <w:r w:rsidRPr="00C42613">
        <w:rPr>
          <w:b/>
          <w:i/>
        </w:rPr>
        <w:t>employer’s estimate</w:t>
      </w:r>
      <w:r w:rsidRPr="00C42613">
        <w:t>, in relation to an employer, in relation to an instalment of tax in relation to a year of tax, means the amount shown in a statement by the employer under subsection 112(1) in relation to the instalment as the employer’s estimate of the tax that will be payable by the employer in respect of the year of tax.</w:t>
      </w:r>
    </w:p>
    <w:p w:rsidR="00D106F8" w:rsidRPr="00C42613" w:rsidRDefault="00D106F8" w:rsidP="00D106F8">
      <w:pPr>
        <w:pStyle w:val="Definition"/>
      </w:pPr>
      <w:r w:rsidRPr="00C42613">
        <w:rPr>
          <w:b/>
          <w:i/>
        </w:rPr>
        <w:t>estimated tax</w:t>
      </w:r>
      <w:r w:rsidRPr="00C42613">
        <w:t>, in relation to an employer in relation to a year of tax, means the amount determined, or last determined, as the case requires, under subsection 112(2) or (3) as the estimated tax of the employer in respect of the year of tax.</w:t>
      </w:r>
    </w:p>
    <w:p w:rsidR="00D106F8" w:rsidRPr="00C42613" w:rsidRDefault="00D106F8" w:rsidP="00D106F8">
      <w:pPr>
        <w:pStyle w:val="Definition"/>
      </w:pPr>
      <w:r w:rsidRPr="00C42613">
        <w:rPr>
          <w:b/>
          <w:i/>
        </w:rPr>
        <w:t>GIC period</w:t>
      </w:r>
      <w:r w:rsidRPr="00C42613">
        <w:t>, in relation to an instalment in relation to a year of tax, has the meaning given by the following table:</w:t>
      </w:r>
    </w:p>
    <w:p w:rsidR="00D106F8" w:rsidRPr="00C42613" w:rsidRDefault="00D106F8" w:rsidP="00E84A53">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1695"/>
        <w:gridCol w:w="2339"/>
        <w:gridCol w:w="2339"/>
      </w:tblGrid>
      <w:tr w:rsidR="00D106F8" w:rsidRPr="00C42613">
        <w:tblPrEx>
          <w:tblCellMar>
            <w:top w:w="0" w:type="dxa"/>
            <w:bottom w:w="0" w:type="dxa"/>
          </w:tblCellMar>
        </w:tblPrEx>
        <w:trPr>
          <w:cantSplit/>
          <w:tblHeader/>
        </w:trPr>
        <w:tc>
          <w:tcPr>
            <w:tcW w:w="7087" w:type="dxa"/>
            <w:gridSpan w:val="4"/>
            <w:tcBorders>
              <w:top w:val="single" w:sz="12" w:space="0" w:color="auto"/>
              <w:left w:val="nil"/>
              <w:bottom w:val="nil"/>
              <w:right w:val="nil"/>
            </w:tcBorders>
          </w:tcPr>
          <w:p w:rsidR="00D106F8" w:rsidRPr="00C42613" w:rsidRDefault="00D106F8" w:rsidP="00E84A53">
            <w:pPr>
              <w:pStyle w:val="Tabletext"/>
            </w:pPr>
            <w:r w:rsidRPr="00C42613">
              <w:rPr>
                <w:b/>
              </w:rPr>
              <w:t>GIC period</w:t>
            </w:r>
          </w:p>
        </w:tc>
      </w:tr>
      <w:tr w:rsidR="00D106F8" w:rsidRPr="00C42613">
        <w:tblPrEx>
          <w:tblCellMar>
            <w:top w:w="0" w:type="dxa"/>
            <w:bottom w:w="0" w:type="dxa"/>
          </w:tblCellMar>
        </w:tblPrEx>
        <w:trPr>
          <w:cantSplit/>
          <w:tblHeader/>
        </w:trPr>
        <w:tc>
          <w:tcPr>
            <w:tcW w:w="714"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rPr>
              <w:t>Item</w:t>
            </w:r>
          </w:p>
        </w:tc>
        <w:tc>
          <w:tcPr>
            <w:tcW w:w="1695"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rPr>
              <w:t>For this instalment in that year of tax:</w:t>
            </w:r>
          </w:p>
        </w:tc>
        <w:tc>
          <w:tcPr>
            <w:tcW w:w="2339"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i/>
              </w:rPr>
              <w:t>GIC period</w:t>
            </w:r>
            <w:r w:rsidRPr="00C42613">
              <w:rPr>
                <w:b/>
              </w:rPr>
              <w:t xml:space="preserve"> is this period if this instalment is due and payable under subsection 103(1):</w:t>
            </w:r>
          </w:p>
        </w:tc>
        <w:tc>
          <w:tcPr>
            <w:tcW w:w="2339"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i/>
              </w:rPr>
              <w:t>GIC period</w:t>
            </w:r>
            <w:r w:rsidRPr="00C42613">
              <w:rPr>
                <w:b/>
              </w:rPr>
              <w:t xml:space="preserve"> is this period if this instalment is due and payable under subsection 103(2):</w:t>
            </w:r>
          </w:p>
        </w:tc>
      </w:tr>
      <w:tr w:rsidR="00D106F8" w:rsidRPr="00C42613">
        <w:tblPrEx>
          <w:tblCellMar>
            <w:top w:w="0" w:type="dxa"/>
            <w:bottom w:w="0" w:type="dxa"/>
          </w:tblCellMar>
        </w:tblPrEx>
        <w:trPr>
          <w:cantSplit/>
        </w:trPr>
        <w:tc>
          <w:tcPr>
            <w:tcW w:w="714" w:type="dxa"/>
            <w:tcBorders>
              <w:top w:val="single" w:sz="12" w:space="0" w:color="auto"/>
              <w:left w:val="nil"/>
              <w:bottom w:val="single" w:sz="2" w:space="0" w:color="auto"/>
              <w:right w:val="nil"/>
            </w:tcBorders>
            <w:shd w:val="clear" w:color="auto" w:fill="auto"/>
          </w:tcPr>
          <w:p w:rsidR="00D106F8" w:rsidRPr="00C42613" w:rsidRDefault="00D106F8" w:rsidP="00E84A53">
            <w:pPr>
              <w:pStyle w:val="Tabletext"/>
            </w:pPr>
            <w:r w:rsidRPr="00C42613">
              <w:t>1</w:t>
            </w:r>
          </w:p>
        </w:tc>
        <w:tc>
          <w:tcPr>
            <w:tcW w:w="1695" w:type="dxa"/>
            <w:tcBorders>
              <w:top w:val="single" w:sz="12" w:space="0" w:color="auto"/>
              <w:left w:val="nil"/>
              <w:bottom w:val="single" w:sz="2" w:space="0" w:color="auto"/>
              <w:right w:val="nil"/>
            </w:tcBorders>
            <w:shd w:val="clear" w:color="auto" w:fill="auto"/>
          </w:tcPr>
          <w:p w:rsidR="00D106F8" w:rsidRPr="00C42613" w:rsidRDefault="00D106F8" w:rsidP="00E84A53">
            <w:pPr>
              <w:pStyle w:val="Tabletext"/>
            </w:pPr>
            <w:r w:rsidRPr="00C42613">
              <w:t>first instalment</w:t>
            </w:r>
          </w:p>
        </w:tc>
        <w:tc>
          <w:tcPr>
            <w:tcW w:w="2339" w:type="dxa"/>
            <w:tcBorders>
              <w:top w:val="single" w:sz="12" w:space="0" w:color="auto"/>
              <w:left w:val="nil"/>
              <w:bottom w:val="single" w:sz="2" w:space="0" w:color="auto"/>
              <w:right w:val="nil"/>
            </w:tcBorders>
            <w:shd w:val="clear" w:color="auto" w:fill="auto"/>
          </w:tcPr>
          <w:p w:rsidR="00D106F8" w:rsidRPr="00C42613" w:rsidRDefault="00D106F8" w:rsidP="00E84A53">
            <w:pPr>
              <w:pStyle w:val="Tabletext"/>
            </w:pPr>
            <w:r w:rsidRPr="00C42613">
              <w:t>the period starting at the beginning of 21</w:t>
            </w:r>
            <w:r w:rsidR="00C42613">
              <w:t> </w:t>
            </w:r>
            <w:r w:rsidRPr="00C42613">
              <w:t>July, and finishing at the end of 20</w:t>
            </w:r>
            <w:r w:rsidR="00C42613">
              <w:t> </w:t>
            </w:r>
            <w:r w:rsidRPr="00C42613">
              <w:t>October, in the year of tax</w:t>
            </w:r>
          </w:p>
        </w:tc>
        <w:tc>
          <w:tcPr>
            <w:tcW w:w="2339" w:type="dxa"/>
            <w:tcBorders>
              <w:top w:val="single" w:sz="12" w:space="0" w:color="auto"/>
              <w:left w:val="nil"/>
              <w:bottom w:val="single" w:sz="2" w:space="0" w:color="auto"/>
              <w:right w:val="nil"/>
            </w:tcBorders>
            <w:shd w:val="clear" w:color="auto" w:fill="auto"/>
          </w:tcPr>
          <w:p w:rsidR="00D106F8" w:rsidRPr="00C42613" w:rsidRDefault="00D106F8" w:rsidP="00E84A53">
            <w:pPr>
              <w:pStyle w:val="Tabletext"/>
            </w:pPr>
            <w:r w:rsidRPr="00C42613">
              <w:t>the period starting at the beginning of 28</w:t>
            </w:r>
            <w:r w:rsidR="00C42613">
              <w:t> </w:t>
            </w:r>
            <w:r w:rsidRPr="00C42613">
              <w:t>July, and finishing at the end of 27</w:t>
            </w:r>
            <w:r w:rsidR="00C42613">
              <w:t> </w:t>
            </w:r>
            <w:r w:rsidRPr="00C42613">
              <w:t>October, in the year of tax</w:t>
            </w:r>
          </w:p>
        </w:tc>
      </w:tr>
      <w:tr w:rsidR="00D106F8" w:rsidRPr="00C42613">
        <w:tblPrEx>
          <w:tblCellMar>
            <w:top w:w="0" w:type="dxa"/>
            <w:bottom w:w="0" w:type="dxa"/>
          </w:tblCellMar>
        </w:tblPrEx>
        <w:trPr>
          <w:cantSplit/>
        </w:trPr>
        <w:tc>
          <w:tcPr>
            <w:tcW w:w="71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2</w:t>
            </w:r>
          </w:p>
        </w:tc>
        <w:tc>
          <w:tcPr>
            <w:tcW w:w="1695"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second instalment</w:t>
            </w:r>
          </w:p>
        </w:tc>
        <w:tc>
          <w:tcPr>
            <w:tcW w:w="2339"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the period starting at the beginning of 21</w:t>
            </w:r>
            <w:r w:rsidR="00C42613">
              <w:t> </w:t>
            </w:r>
            <w:r w:rsidRPr="00C42613">
              <w:t>October, and finishing at the end of 20</w:t>
            </w:r>
            <w:r w:rsidR="00C42613">
              <w:t> </w:t>
            </w:r>
            <w:r w:rsidRPr="00C42613">
              <w:t>January, in the year of tax</w:t>
            </w:r>
          </w:p>
        </w:tc>
        <w:tc>
          <w:tcPr>
            <w:tcW w:w="2339"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the period starting at the beginning of 28</w:t>
            </w:r>
            <w:r w:rsidR="00C42613">
              <w:t> </w:t>
            </w:r>
            <w:r w:rsidRPr="00C42613">
              <w:t>October, and finishing at the end of 27</w:t>
            </w:r>
            <w:r w:rsidR="00C42613">
              <w:t> </w:t>
            </w:r>
            <w:r w:rsidRPr="00C42613">
              <w:t>February, in the year of tax</w:t>
            </w:r>
          </w:p>
        </w:tc>
      </w:tr>
      <w:tr w:rsidR="00D106F8" w:rsidRPr="00C42613">
        <w:tblPrEx>
          <w:tblCellMar>
            <w:top w:w="0" w:type="dxa"/>
            <w:bottom w:w="0" w:type="dxa"/>
          </w:tblCellMar>
        </w:tblPrEx>
        <w:trPr>
          <w:cantSplit/>
        </w:trPr>
        <w:tc>
          <w:tcPr>
            <w:tcW w:w="71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3</w:t>
            </w:r>
          </w:p>
        </w:tc>
        <w:tc>
          <w:tcPr>
            <w:tcW w:w="1695"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third instalment</w:t>
            </w:r>
          </w:p>
        </w:tc>
        <w:tc>
          <w:tcPr>
            <w:tcW w:w="2339"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the period starting at the beginning of 21</w:t>
            </w:r>
            <w:r w:rsidR="00C42613">
              <w:t> </w:t>
            </w:r>
            <w:r w:rsidRPr="00C42613">
              <w:t>January in the year of tax and finishing at the end of 20</w:t>
            </w:r>
            <w:r w:rsidR="00C42613">
              <w:t> </w:t>
            </w:r>
            <w:r w:rsidRPr="00C42613">
              <w:t>April in the next year of tax</w:t>
            </w:r>
          </w:p>
        </w:tc>
        <w:tc>
          <w:tcPr>
            <w:tcW w:w="2339"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the period starting at the beginning of 28</w:t>
            </w:r>
            <w:r w:rsidR="00C42613">
              <w:t> </w:t>
            </w:r>
            <w:r w:rsidRPr="00C42613">
              <w:t>February in the year of tax and finishing at the end of 27</w:t>
            </w:r>
            <w:r w:rsidR="00C42613">
              <w:t> </w:t>
            </w:r>
            <w:r w:rsidRPr="00C42613">
              <w:t>April in the next year of tax</w:t>
            </w:r>
          </w:p>
        </w:tc>
      </w:tr>
      <w:tr w:rsidR="00D106F8" w:rsidRPr="00C42613">
        <w:tblPrEx>
          <w:tblCellMar>
            <w:top w:w="0" w:type="dxa"/>
            <w:bottom w:w="0" w:type="dxa"/>
          </w:tblCellMar>
        </w:tblPrEx>
        <w:trPr>
          <w:cantSplit/>
        </w:trPr>
        <w:tc>
          <w:tcPr>
            <w:tcW w:w="714" w:type="dxa"/>
            <w:tcBorders>
              <w:top w:val="single" w:sz="2" w:space="0" w:color="auto"/>
              <w:left w:val="nil"/>
              <w:bottom w:val="single" w:sz="12" w:space="0" w:color="auto"/>
              <w:right w:val="nil"/>
            </w:tcBorders>
          </w:tcPr>
          <w:p w:rsidR="00D106F8" w:rsidRPr="00C42613" w:rsidRDefault="00D106F8" w:rsidP="00E84A53">
            <w:pPr>
              <w:pStyle w:val="Tabletext"/>
            </w:pPr>
            <w:r w:rsidRPr="00C42613">
              <w:t>4</w:t>
            </w:r>
          </w:p>
        </w:tc>
        <w:tc>
          <w:tcPr>
            <w:tcW w:w="1695" w:type="dxa"/>
            <w:tcBorders>
              <w:top w:val="single" w:sz="2" w:space="0" w:color="auto"/>
              <w:left w:val="nil"/>
              <w:bottom w:val="single" w:sz="12" w:space="0" w:color="auto"/>
              <w:right w:val="nil"/>
            </w:tcBorders>
          </w:tcPr>
          <w:p w:rsidR="00D106F8" w:rsidRPr="00C42613" w:rsidRDefault="00D106F8" w:rsidP="00E84A53">
            <w:pPr>
              <w:pStyle w:val="Tabletext"/>
            </w:pPr>
            <w:r w:rsidRPr="00C42613">
              <w:t>fourth instalment</w:t>
            </w:r>
          </w:p>
        </w:tc>
        <w:tc>
          <w:tcPr>
            <w:tcW w:w="2339" w:type="dxa"/>
            <w:tcBorders>
              <w:top w:val="single" w:sz="2" w:space="0" w:color="auto"/>
              <w:left w:val="nil"/>
              <w:bottom w:val="single" w:sz="12" w:space="0" w:color="auto"/>
              <w:right w:val="nil"/>
            </w:tcBorders>
          </w:tcPr>
          <w:p w:rsidR="00D106F8" w:rsidRPr="00C42613" w:rsidRDefault="00D106F8" w:rsidP="00E84A53">
            <w:pPr>
              <w:pStyle w:val="Tabletext"/>
            </w:pPr>
            <w:r w:rsidRPr="00C42613">
              <w:t>the period starting at the beginning of 21</w:t>
            </w:r>
            <w:r w:rsidR="00C42613">
              <w:t> </w:t>
            </w:r>
            <w:r w:rsidRPr="00C42613">
              <w:t>April, and finishing at the end of 20</w:t>
            </w:r>
            <w:r w:rsidR="00C42613">
              <w:t> </w:t>
            </w:r>
            <w:r w:rsidRPr="00C42613">
              <w:t>May, in the next year of tax</w:t>
            </w:r>
          </w:p>
        </w:tc>
        <w:tc>
          <w:tcPr>
            <w:tcW w:w="2339" w:type="dxa"/>
            <w:tcBorders>
              <w:top w:val="single" w:sz="2" w:space="0" w:color="auto"/>
              <w:left w:val="nil"/>
              <w:bottom w:val="single" w:sz="12" w:space="0" w:color="auto"/>
              <w:right w:val="nil"/>
            </w:tcBorders>
          </w:tcPr>
          <w:p w:rsidR="00D106F8" w:rsidRPr="00C42613" w:rsidRDefault="00D106F8" w:rsidP="00E84A53">
            <w:pPr>
              <w:pStyle w:val="Tabletext"/>
            </w:pPr>
            <w:r w:rsidRPr="00C42613">
              <w:t>the period starting at the beginning of 28</w:t>
            </w:r>
            <w:r w:rsidR="00C42613">
              <w:t> </w:t>
            </w:r>
            <w:r w:rsidRPr="00C42613">
              <w:t>April, and finishing at the end of 20</w:t>
            </w:r>
            <w:r w:rsidR="00C42613">
              <w:t> </w:t>
            </w:r>
            <w:r w:rsidRPr="00C42613">
              <w:t>May, in the next year of tax</w:t>
            </w:r>
          </w:p>
        </w:tc>
      </w:tr>
    </w:tbl>
    <w:p w:rsidR="00D106F8" w:rsidRPr="00C42613" w:rsidRDefault="00D106F8" w:rsidP="00D106F8">
      <w:pPr>
        <w:pStyle w:val="Definition"/>
      </w:pPr>
      <w:r w:rsidRPr="00C42613">
        <w:rPr>
          <w:b/>
          <w:i/>
        </w:rPr>
        <w:t>relevant fraction</w:t>
      </w:r>
      <w:r w:rsidRPr="00C42613">
        <w:t>, in relation to an instalment, means:</w:t>
      </w:r>
    </w:p>
    <w:p w:rsidR="00D106F8" w:rsidRPr="00C42613" w:rsidRDefault="00D106F8" w:rsidP="00D106F8">
      <w:pPr>
        <w:pStyle w:val="paragraph"/>
      </w:pPr>
      <w:r w:rsidRPr="00C42613">
        <w:tab/>
        <w:t>(a)</w:t>
      </w:r>
      <w:r w:rsidRPr="00C42613">
        <w:tab/>
        <w:t>0.25 for a first instalment; or</w:t>
      </w:r>
    </w:p>
    <w:p w:rsidR="00D106F8" w:rsidRPr="00C42613" w:rsidRDefault="00D106F8" w:rsidP="00D106F8">
      <w:pPr>
        <w:pStyle w:val="paragraph"/>
      </w:pPr>
      <w:r w:rsidRPr="00C42613">
        <w:tab/>
        <w:t>(b)</w:t>
      </w:r>
      <w:r w:rsidRPr="00C42613">
        <w:tab/>
        <w:t>0.50 for a second instalment; or</w:t>
      </w:r>
    </w:p>
    <w:p w:rsidR="00D106F8" w:rsidRPr="00C42613" w:rsidRDefault="00D106F8" w:rsidP="00D106F8">
      <w:pPr>
        <w:pStyle w:val="paragraph"/>
      </w:pPr>
      <w:r w:rsidRPr="00C42613">
        <w:tab/>
        <w:t>(c)</w:t>
      </w:r>
      <w:r w:rsidRPr="00C42613">
        <w:tab/>
        <w:t>0.75 for a third instalment; or</w:t>
      </w:r>
    </w:p>
    <w:p w:rsidR="00D106F8" w:rsidRPr="00C42613" w:rsidRDefault="00D106F8" w:rsidP="00D106F8">
      <w:pPr>
        <w:pStyle w:val="paragraph"/>
      </w:pPr>
      <w:r w:rsidRPr="00C42613">
        <w:tab/>
        <w:t>(d)</w:t>
      </w:r>
      <w:r w:rsidRPr="00C42613">
        <w:tab/>
        <w:t>1.00 for a fourth instalment.</w:t>
      </w:r>
    </w:p>
    <w:p w:rsidR="00D106F8" w:rsidRPr="00C42613" w:rsidRDefault="00D106F8" w:rsidP="00D106F8">
      <w:pPr>
        <w:pStyle w:val="ActHead5"/>
      </w:pPr>
      <w:bookmarkStart w:id="14" w:name="_Toc346714298"/>
      <w:r w:rsidRPr="00C42613">
        <w:rPr>
          <w:rStyle w:val="CharSectno"/>
        </w:rPr>
        <w:t>110</w:t>
      </w:r>
      <w:r w:rsidRPr="00C42613">
        <w:t xml:space="preserve">  Notional tax amount</w:t>
      </w:r>
      <w:bookmarkEnd w:id="14"/>
    </w:p>
    <w:p w:rsidR="00D106F8" w:rsidRPr="00C42613" w:rsidRDefault="00D106F8" w:rsidP="005841E3">
      <w:pPr>
        <w:pStyle w:val="subsection"/>
      </w:pPr>
      <w:r w:rsidRPr="00C42613">
        <w:tab/>
        <w:t>(1)</w:t>
      </w:r>
      <w:r w:rsidRPr="00C42613">
        <w:tab/>
        <w:t xml:space="preserve">An employer’s </w:t>
      </w:r>
      <w:r w:rsidRPr="00C42613">
        <w:rPr>
          <w:b/>
          <w:i/>
        </w:rPr>
        <w:t>notional tax amount</w:t>
      </w:r>
      <w:r w:rsidRPr="00C42613">
        <w:t xml:space="preserve"> for a year of tax (the </w:t>
      </w:r>
      <w:r w:rsidRPr="00C42613">
        <w:rPr>
          <w:b/>
          <w:i/>
        </w:rPr>
        <w:t>current year</w:t>
      </w:r>
      <w:r w:rsidRPr="00C42613">
        <w:t xml:space="preserve">) as at a particular time (the </w:t>
      </w:r>
      <w:r w:rsidRPr="00C42613">
        <w:rPr>
          <w:b/>
          <w:i/>
        </w:rPr>
        <w:t>test time</w:t>
      </w:r>
      <w:r w:rsidRPr="00C42613">
        <w:t xml:space="preserve">) is worked out using the table, except as provided in </w:t>
      </w:r>
      <w:r w:rsidR="00C42613">
        <w:t>subsections (</w:t>
      </w:r>
      <w:r w:rsidRPr="00C42613">
        <w:t>3), (4) and (5).</w:t>
      </w:r>
    </w:p>
    <w:p w:rsidR="00D106F8" w:rsidRPr="00C42613" w:rsidRDefault="00D106F8" w:rsidP="00E84A53">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3201"/>
        <w:gridCol w:w="3201"/>
      </w:tblGrid>
      <w:tr w:rsidR="00D106F8" w:rsidRPr="00C42613">
        <w:tblPrEx>
          <w:tblCellMar>
            <w:top w:w="0" w:type="dxa"/>
            <w:bottom w:w="0" w:type="dxa"/>
          </w:tblCellMar>
        </w:tblPrEx>
        <w:trPr>
          <w:cantSplit/>
          <w:tblHeader/>
        </w:trPr>
        <w:tc>
          <w:tcPr>
            <w:tcW w:w="7110" w:type="dxa"/>
            <w:gridSpan w:val="3"/>
            <w:tcBorders>
              <w:top w:val="single" w:sz="12" w:space="0" w:color="auto"/>
              <w:left w:val="nil"/>
              <w:bottom w:val="nil"/>
              <w:right w:val="nil"/>
            </w:tcBorders>
          </w:tcPr>
          <w:p w:rsidR="00D106F8" w:rsidRPr="00C42613" w:rsidRDefault="00D106F8" w:rsidP="00E84A53">
            <w:pPr>
              <w:pStyle w:val="Tabletext"/>
            </w:pPr>
            <w:r w:rsidRPr="00C42613">
              <w:rPr>
                <w:b/>
              </w:rPr>
              <w:t>Working out an employer’s notional tax amount</w:t>
            </w:r>
          </w:p>
        </w:tc>
      </w:tr>
      <w:tr w:rsidR="00D106F8" w:rsidRPr="00C42613">
        <w:tblPrEx>
          <w:tblCellMar>
            <w:top w:w="0" w:type="dxa"/>
            <w:bottom w:w="0" w:type="dxa"/>
          </w:tblCellMar>
        </w:tblPrEx>
        <w:trPr>
          <w:cantSplit/>
          <w:tblHeader/>
        </w:trPr>
        <w:tc>
          <w:tcPr>
            <w:tcW w:w="708"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rPr>
              <w:t>Item</w:t>
            </w:r>
          </w:p>
        </w:tc>
        <w:tc>
          <w:tcPr>
            <w:tcW w:w="3201"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rPr>
              <w:t>In this case:</w:t>
            </w:r>
          </w:p>
        </w:tc>
        <w:tc>
          <w:tcPr>
            <w:tcW w:w="3201"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rPr>
              <w:t xml:space="preserve">The </w:t>
            </w:r>
            <w:r w:rsidRPr="00C42613">
              <w:rPr>
                <w:b/>
                <w:i/>
              </w:rPr>
              <w:t>notional tax amount</w:t>
            </w:r>
            <w:r w:rsidRPr="00C42613">
              <w:t xml:space="preserve"> </w:t>
            </w:r>
            <w:r w:rsidRPr="00C42613">
              <w:rPr>
                <w:b/>
              </w:rPr>
              <w:t>is:</w:t>
            </w:r>
          </w:p>
        </w:tc>
      </w:tr>
      <w:tr w:rsidR="00D106F8" w:rsidRPr="00C42613">
        <w:tblPrEx>
          <w:tblCellMar>
            <w:top w:w="0" w:type="dxa"/>
            <w:bottom w:w="0" w:type="dxa"/>
          </w:tblCellMar>
        </w:tblPrEx>
        <w:trPr>
          <w:cantSplit/>
        </w:trPr>
        <w:tc>
          <w:tcPr>
            <w:tcW w:w="708" w:type="dxa"/>
            <w:tcBorders>
              <w:top w:val="single" w:sz="12" w:space="0" w:color="auto"/>
              <w:left w:val="nil"/>
              <w:bottom w:val="single" w:sz="2" w:space="0" w:color="auto"/>
              <w:right w:val="nil"/>
            </w:tcBorders>
            <w:shd w:val="clear" w:color="auto" w:fill="auto"/>
          </w:tcPr>
          <w:p w:rsidR="00D106F8" w:rsidRPr="00C42613" w:rsidRDefault="00D106F8" w:rsidP="00E84A53">
            <w:pPr>
              <w:pStyle w:val="Tabletext"/>
            </w:pPr>
            <w:r w:rsidRPr="00C42613">
              <w:t>1</w:t>
            </w:r>
          </w:p>
        </w:tc>
        <w:tc>
          <w:tcPr>
            <w:tcW w:w="3201" w:type="dxa"/>
            <w:tcBorders>
              <w:top w:val="single" w:sz="12" w:space="0" w:color="auto"/>
              <w:left w:val="nil"/>
              <w:bottom w:val="single" w:sz="2" w:space="0" w:color="auto"/>
              <w:right w:val="nil"/>
            </w:tcBorders>
            <w:shd w:val="clear" w:color="auto" w:fill="auto"/>
          </w:tcPr>
          <w:p w:rsidR="00D106F8" w:rsidRPr="00C42613" w:rsidRDefault="00D106F8" w:rsidP="00E84A53">
            <w:pPr>
              <w:pStyle w:val="Tabletext"/>
            </w:pPr>
            <w:r w:rsidRPr="00C42613">
              <w:t>No other item applies</w:t>
            </w:r>
          </w:p>
        </w:tc>
        <w:tc>
          <w:tcPr>
            <w:tcW w:w="3201" w:type="dxa"/>
            <w:tcBorders>
              <w:top w:val="single" w:sz="12" w:space="0" w:color="auto"/>
              <w:left w:val="nil"/>
              <w:bottom w:val="single" w:sz="2" w:space="0" w:color="auto"/>
              <w:right w:val="nil"/>
            </w:tcBorders>
            <w:shd w:val="clear" w:color="auto" w:fill="auto"/>
          </w:tcPr>
          <w:p w:rsidR="00D106F8" w:rsidRPr="00C42613" w:rsidRDefault="00D106F8" w:rsidP="00E84A53">
            <w:pPr>
              <w:pStyle w:val="Tabletext"/>
            </w:pPr>
            <w:r w:rsidRPr="00C42613">
              <w:t xml:space="preserve">the amount of the employer’s tax for the most recent year of tax (the </w:t>
            </w:r>
            <w:r w:rsidRPr="00C42613">
              <w:rPr>
                <w:b/>
                <w:i/>
              </w:rPr>
              <w:t>base year</w:t>
            </w:r>
            <w:r w:rsidRPr="00C42613">
              <w:t>) for which the Commissioner has made an assessment before the test time.</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2</w:t>
            </w:r>
          </w:p>
        </w:tc>
        <w:tc>
          <w:tcPr>
            <w:tcW w:w="3201"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Before the test time, the Commissioner has determined that no tax is payable by the employer for a year of tax, and there is no later year of tax for which the Commissioner has made an assessment of the employer’s tax before the test time</w:t>
            </w:r>
          </w:p>
        </w:tc>
        <w:tc>
          <w:tcPr>
            <w:tcW w:w="3201"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nil</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3</w:t>
            </w:r>
          </w:p>
        </w:tc>
        <w:tc>
          <w:tcPr>
            <w:tcW w:w="3201"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There is no year of tax for which the Commissioner has, before the test time, made an assessment of the employer’s tax or determined that no tax is payable by the employer</w:t>
            </w:r>
          </w:p>
        </w:tc>
        <w:tc>
          <w:tcPr>
            <w:tcW w:w="3201"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nil</w:t>
            </w:r>
          </w:p>
        </w:tc>
      </w:tr>
      <w:tr w:rsidR="00D106F8" w:rsidRPr="00C42613">
        <w:tblPrEx>
          <w:tblCellMar>
            <w:top w:w="0" w:type="dxa"/>
            <w:bottom w:w="0" w:type="dxa"/>
          </w:tblCellMar>
        </w:tblPrEx>
        <w:trPr>
          <w:cantSplit/>
        </w:trPr>
        <w:tc>
          <w:tcPr>
            <w:tcW w:w="708" w:type="dxa"/>
            <w:tcBorders>
              <w:top w:val="single" w:sz="2" w:space="0" w:color="auto"/>
              <w:left w:val="nil"/>
              <w:bottom w:val="single" w:sz="12" w:space="0" w:color="auto"/>
              <w:right w:val="nil"/>
            </w:tcBorders>
          </w:tcPr>
          <w:p w:rsidR="00D106F8" w:rsidRPr="00C42613" w:rsidRDefault="00D106F8" w:rsidP="00E84A53">
            <w:pPr>
              <w:pStyle w:val="Tabletext"/>
            </w:pPr>
            <w:r w:rsidRPr="00C42613">
              <w:t>4</w:t>
            </w:r>
          </w:p>
        </w:tc>
        <w:tc>
          <w:tcPr>
            <w:tcW w:w="3201" w:type="dxa"/>
            <w:tcBorders>
              <w:top w:val="single" w:sz="2" w:space="0" w:color="auto"/>
              <w:left w:val="nil"/>
              <w:bottom w:val="single" w:sz="12" w:space="0" w:color="auto"/>
              <w:right w:val="nil"/>
            </w:tcBorders>
          </w:tcPr>
          <w:p w:rsidR="00D106F8" w:rsidRPr="00C42613" w:rsidRDefault="00D106F8" w:rsidP="00E84A53">
            <w:pPr>
              <w:pStyle w:val="Tabletext"/>
            </w:pPr>
            <w:r w:rsidRPr="00C42613">
              <w:t>The notional tax amount would otherwise be worked out under item</w:t>
            </w:r>
            <w:r w:rsidR="00C42613">
              <w:t> </w:t>
            </w:r>
            <w:r w:rsidRPr="00C42613">
              <w:t>1 and:</w:t>
            </w:r>
          </w:p>
          <w:p w:rsidR="00D106F8" w:rsidRPr="00C42613" w:rsidRDefault="00D106F8" w:rsidP="00D106F8">
            <w:pPr>
              <w:pStyle w:val="Tablea"/>
            </w:pPr>
            <w:r w:rsidRPr="00C42613">
              <w:t>(a) the rate of tax declared by the Parliament for the current year is different from the rate declared for the base year; and</w:t>
            </w:r>
          </w:p>
          <w:p w:rsidR="00D106F8" w:rsidRPr="00C42613" w:rsidRDefault="00D106F8" w:rsidP="00D106F8">
            <w:pPr>
              <w:pStyle w:val="Tablea"/>
            </w:pPr>
            <w:r w:rsidRPr="00C42613">
              <w:t>(b) the regulations provide for varying the notional tax amount of employers for the current year</w:t>
            </w:r>
          </w:p>
        </w:tc>
        <w:tc>
          <w:tcPr>
            <w:tcW w:w="3201" w:type="dxa"/>
            <w:tcBorders>
              <w:top w:val="single" w:sz="2" w:space="0" w:color="auto"/>
              <w:left w:val="nil"/>
              <w:bottom w:val="single" w:sz="12" w:space="0" w:color="auto"/>
              <w:right w:val="nil"/>
            </w:tcBorders>
          </w:tcPr>
          <w:p w:rsidR="00D106F8" w:rsidRPr="00C42613" w:rsidRDefault="00D106F8" w:rsidP="00E84A53">
            <w:pPr>
              <w:pStyle w:val="Tabletext"/>
            </w:pPr>
            <w:r w:rsidRPr="00C42613">
              <w:t>if the test time is before the prescribed day—the notional tax amount worked out under item</w:t>
            </w:r>
            <w:r w:rsidR="00C42613">
              <w:t> </w:t>
            </w:r>
            <w:r w:rsidRPr="00C42613">
              <w:t>1; or</w:t>
            </w:r>
          </w:p>
          <w:p w:rsidR="00D106F8" w:rsidRPr="00C42613" w:rsidRDefault="00D106F8" w:rsidP="00E84A53">
            <w:pPr>
              <w:pStyle w:val="Tabletext"/>
            </w:pPr>
            <w:r w:rsidRPr="00C42613">
              <w:t xml:space="preserve">if the test time is on and after the prescribed day—that amount as varied in accordance with the regulations. </w:t>
            </w:r>
          </w:p>
        </w:tc>
      </w:tr>
    </w:tbl>
    <w:p w:rsidR="00D106F8" w:rsidRPr="00C42613" w:rsidRDefault="00D106F8" w:rsidP="00D106F8">
      <w:pPr>
        <w:pStyle w:val="notetext"/>
      </w:pPr>
      <w:r w:rsidRPr="00C42613">
        <w:t>Note:</w:t>
      </w:r>
      <w:r w:rsidRPr="00C42613">
        <w:tab/>
        <w:t>The employer’s first return for the year of tax is treated as an assessment: see section</w:t>
      </w:r>
      <w:r w:rsidR="00C42613">
        <w:t> </w:t>
      </w:r>
      <w:r w:rsidRPr="00C42613">
        <w:t>72.</w:t>
      </w:r>
    </w:p>
    <w:p w:rsidR="00D106F8" w:rsidRPr="00C42613" w:rsidRDefault="00D106F8" w:rsidP="005841E3">
      <w:pPr>
        <w:pStyle w:val="subsection"/>
      </w:pPr>
      <w:r w:rsidRPr="00C42613">
        <w:tab/>
        <w:t>(3)</w:t>
      </w:r>
      <w:r w:rsidRPr="00C42613">
        <w:tab/>
        <w:t xml:space="preserve">The Commissioner may determine that the employer’s </w:t>
      </w:r>
      <w:r w:rsidRPr="00C42613">
        <w:rPr>
          <w:b/>
          <w:i/>
        </w:rPr>
        <w:t>notional tax amount</w:t>
      </w:r>
      <w:r w:rsidRPr="00C42613">
        <w:t xml:space="preserve"> for the current year is such amount as the Commissioner estimates will be the tax payable by the employer for that year, if the Commissioner has reason to believe that that tax will exceed:</w:t>
      </w:r>
    </w:p>
    <w:p w:rsidR="00D106F8" w:rsidRPr="00C42613" w:rsidRDefault="00D106F8" w:rsidP="00D106F8">
      <w:pPr>
        <w:pStyle w:val="paragraph"/>
      </w:pPr>
      <w:r w:rsidRPr="00C42613">
        <w:tab/>
        <w:t>(a)</w:t>
      </w:r>
      <w:r w:rsidRPr="00C42613">
        <w:tab/>
        <w:t>if the notional tax amount would otherwise be worked out under item</w:t>
      </w:r>
      <w:r w:rsidR="00C42613">
        <w:t> </w:t>
      </w:r>
      <w:r w:rsidRPr="00C42613">
        <w:t xml:space="preserve">1 or 4 of the table in </w:t>
      </w:r>
      <w:r w:rsidR="00C42613">
        <w:t>subsection (</w:t>
      </w:r>
      <w:r w:rsidRPr="00C42613">
        <w:t>1)—the amount of the employer’s tax for the base year; or</w:t>
      </w:r>
    </w:p>
    <w:p w:rsidR="00D106F8" w:rsidRPr="00C42613" w:rsidRDefault="00D106F8" w:rsidP="00D106F8">
      <w:pPr>
        <w:pStyle w:val="paragraph"/>
      </w:pPr>
      <w:r w:rsidRPr="00C42613">
        <w:tab/>
        <w:t>(b)</w:t>
      </w:r>
      <w:r w:rsidRPr="00C42613">
        <w:tab/>
        <w:t>if the notional tax amount would otherwise be worked out under item</w:t>
      </w:r>
      <w:r w:rsidR="00C42613">
        <w:t> </w:t>
      </w:r>
      <w:r w:rsidRPr="00C42613">
        <w:t xml:space="preserve">2 or 3 of the table in </w:t>
      </w:r>
      <w:r w:rsidR="00C42613">
        <w:t>subsection (</w:t>
      </w:r>
      <w:r w:rsidRPr="00C42613">
        <w:t>1)—nil.</w:t>
      </w:r>
    </w:p>
    <w:p w:rsidR="00D106F8" w:rsidRPr="00C42613" w:rsidRDefault="00D106F8" w:rsidP="00007BD0">
      <w:pPr>
        <w:pStyle w:val="subsection"/>
        <w:keepNext/>
      </w:pPr>
      <w:r w:rsidRPr="00C42613">
        <w:tab/>
        <w:t>(4)</w:t>
      </w:r>
      <w:r w:rsidRPr="00C42613">
        <w:tab/>
        <w:t xml:space="preserve">Where the Commissioner makes a determination under </w:t>
      </w:r>
      <w:r w:rsidR="00C42613">
        <w:t>subsection (</w:t>
      </w:r>
      <w:r w:rsidRPr="00C42613">
        <w:t>3):</w:t>
      </w:r>
    </w:p>
    <w:p w:rsidR="00D106F8" w:rsidRPr="00C42613" w:rsidRDefault="00D106F8" w:rsidP="00D106F8">
      <w:pPr>
        <w:pStyle w:val="paragraph"/>
      </w:pPr>
      <w:r w:rsidRPr="00C42613">
        <w:tab/>
        <w:t>(a)</w:t>
      </w:r>
      <w:r w:rsidRPr="00C42613">
        <w:tab/>
        <w:t>the Commissioner shall cause a notice in writing to be served on the employer specifying:</w:t>
      </w:r>
    </w:p>
    <w:p w:rsidR="00D106F8" w:rsidRPr="00C42613" w:rsidRDefault="00D106F8" w:rsidP="00D106F8">
      <w:pPr>
        <w:pStyle w:val="paragraphsub"/>
      </w:pPr>
      <w:r w:rsidRPr="00C42613">
        <w:tab/>
        <w:t>(i)</w:t>
      </w:r>
      <w:r w:rsidRPr="00C42613">
        <w:tab/>
        <w:t>the notional tax amount determined by the Commissioner; and</w:t>
      </w:r>
    </w:p>
    <w:p w:rsidR="00D106F8" w:rsidRPr="00C42613" w:rsidRDefault="00D106F8" w:rsidP="00D106F8">
      <w:pPr>
        <w:pStyle w:val="paragraphsub"/>
      </w:pPr>
      <w:r w:rsidRPr="00C42613">
        <w:tab/>
        <w:t>(ii)</w:t>
      </w:r>
      <w:r w:rsidRPr="00C42613">
        <w:tab/>
        <w:t>the date on which the determination takes effect, being a date not less than 30 days after the date of service of the notice; and</w:t>
      </w:r>
    </w:p>
    <w:p w:rsidR="00D106F8" w:rsidRPr="00C42613" w:rsidRDefault="00D106F8" w:rsidP="00D106F8">
      <w:pPr>
        <w:pStyle w:val="paragraph"/>
      </w:pPr>
      <w:r w:rsidRPr="00C42613">
        <w:tab/>
        <w:t>(b)</w:t>
      </w:r>
      <w:r w:rsidRPr="00C42613">
        <w:tab/>
        <w:t xml:space="preserve">subject to </w:t>
      </w:r>
      <w:r w:rsidR="00C42613">
        <w:t>subsection (</w:t>
      </w:r>
      <w:r w:rsidRPr="00C42613">
        <w:t>5), the notional tax amount of the employer in respect of the year of tax is, on and after the date specified in the notice, the amount determined by the Commissioner.</w:t>
      </w:r>
    </w:p>
    <w:p w:rsidR="00D106F8" w:rsidRPr="00C42613" w:rsidRDefault="00D106F8" w:rsidP="005841E3">
      <w:pPr>
        <w:pStyle w:val="subsection"/>
      </w:pPr>
      <w:r w:rsidRPr="00C42613">
        <w:tab/>
        <w:t>(5)</w:t>
      </w:r>
      <w:r w:rsidRPr="00C42613">
        <w:tab/>
        <w:t>Where, in relation to an instalment of tax in respect of a year of tax, being an instalment that becomes due and payable after the end of a quarter, an employer has estimated pursuant to subsection 112(1) the amount of tax that will be payable in respect of that year of tax and has furnished to the Commissioner a statement in accordance with that subsection, then, on and after the last day of the quarter and until such time as there is a further application of this subsection in relation to a subsequent instalment of tax payable by the employer, the notional tax amount of the employer in respect of the year of tax is, or shall be deemed to have been, as the case requires, an amount equal to the estimated tax.</w:t>
      </w:r>
    </w:p>
    <w:p w:rsidR="00D106F8" w:rsidRPr="00C42613" w:rsidRDefault="00D106F8" w:rsidP="00D106F8">
      <w:pPr>
        <w:pStyle w:val="ActHead5"/>
      </w:pPr>
      <w:bookmarkStart w:id="15" w:name="_Toc346714299"/>
      <w:r w:rsidRPr="00C42613">
        <w:rPr>
          <w:rStyle w:val="CharSectno"/>
        </w:rPr>
        <w:t>111</w:t>
      </w:r>
      <w:r w:rsidRPr="00C42613">
        <w:t xml:space="preserve">  Amount of instalment of tax</w:t>
      </w:r>
      <w:bookmarkEnd w:id="15"/>
    </w:p>
    <w:p w:rsidR="00D106F8" w:rsidRPr="00C42613" w:rsidRDefault="00D106F8" w:rsidP="005841E3">
      <w:pPr>
        <w:pStyle w:val="subsection"/>
      </w:pPr>
      <w:r w:rsidRPr="00C42613">
        <w:tab/>
        <w:t>(1)</w:t>
      </w:r>
      <w:r w:rsidRPr="00C42613">
        <w:tab/>
        <w:t>The amount of an instalment of tax of an employer for a year of tax that becomes due and payable after the end of a quarter is the amount worked out using this formula, if the amount is positive:</w:t>
      </w:r>
    </w:p>
    <w:p w:rsidR="00D106F8" w:rsidRPr="00C42613" w:rsidRDefault="00FC1D4C" w:rsidP="006D497B">
      <w:pPr>
        <w:pStyle w:val="Formula"/>
      </w:pPr>
      <w:r>
        <w:rPr>
          <w:noProof/>
        </w:rPr>
        <w:drawing>
          <wp:inline distT="0" distB="0" distL="0" distR="0">
            <wp:extent cx="2933700" cy="523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3700" cy="523875"/>
                    </a:xfrm>
                    <a:prstGeom prst="rect">
                      <a:avLst/>
                    </a:prstGeom>
                    <a:noFill/>
                    <a:ln>
                      <a:noFill/>
                    </a:ln>
                  </pic:spPr>
                </pic:pic>
              </a:graphicData>
            </a:graphic>
          </wp:inline>
        </w:drawing>
      </w:r>
    </w:p>
    <w:p w:rsidR="00D106F8" w:rsidRPr="00C42613" w:rsidRDefault="00D106F8" w:rsidP="00D106F8">
      <w:pPr>
        <w:pStyle w:val="subsection2"/>
      </w:pPr>
      <w:r w:rsidRPr="00C42613">
        <w:t>Otherwise, the amount of the instalment is nil.</w:t>
      </w:r>
    </w:p>
    <w:p w:rsidR="00D106F8" w:rsidRPr="00C42613" w:rsidRDefault="00D106F8" w:rsidP="00D106F8">
      <w:pPr>
        <w:pStyle w:val="notetext"/>
      </w:pPr>
      <w:r w:rsidRPr="00C42613">
        <w:t>Note:</w:t>
      </w:r>
      <w:r w:rsidRPr="00C42613">
        <w:tab/>
        <w:t xml:space="preserve">If the notional tax amount is too small, the instalment may not be payable: see </w:t>
      </w:r>
      <w:r w:rsidR="00C42613">
        <w:t>subsection (</w:t>
      </w:r>
      <w:r w:rsidRPr="00C42613">
        <w:t>2).</w:t>
      </w:r>
    </w:p>
    <w:p w:rsidR="00D106F8" w:rsidRPr="00C42613" w:rsidRDefault="00D106F8" w:rsidP="005841E3">
      <w:pPr>
        <w:pStyle w:val="subsection"/>
      </w:pPr>
      <w:r w:rsidRPr="00C42613">
        <w:tab/>
        <w:t>(1A)</w:t>
      </w:r>
      <w:r w:rsidRPr="00C42613">
        <w:tab/>
        <w:t xml:space="preserve">For the purposes of the formula in </w:t>
      </w:r>
      <w:r w:rsidR="00C42613">
        <w:t>subsection (</w:t>
      </w:r>
      <w:r w:rsidRPr="00C42613">
        <w:t>1):</w:t>
      </w:r>
    </w:p>
    <w:p w:rsidR="00D106F8" w:rsidRPr="00C42613" w:rsidRDefault="00D106F8" w:rsidP="00D106F8">
      <w:pPr>
        <w:pStyle w:val="Definition"/>
      </w:pPr>
      <w:r w:rsidRPr="00C42613">
        <w:rPr>
          <w:b/>
          <w:i/>
        </w:rPr>
        <w:t>notional tax amount</w:t>
      </w:r>
      <w:r w:rsidRPr="00C42613">
        <w:t xml:space="preserve"> means the employer’s notional tax amount for the year of tax, as at the end of the last day of that quarter.</w:t>
      </w:r>
    </w:p>
    <w:p w:rsidR="00D106F8" w:rsidRPr="00C42613" w:rsidRDefault="00D106F8" w:rsidP="00D106F8">
      <w:pPr>
        <w:pStyle w:val="Definition"/>
      </w:pPr>
      <w:r w:rsidRPr="00C42613">
        <w:rPr>
          <w:b/>
          <w:i/>
        </w:rPr>
        <w:t>previous credits</w:t>
      </w:r>
      <w:r w:rsidRPr="00C42613">
        <w:t xml:space="preserve"> means the total of any credits the employer has claimed under section</w:t>
      </w:r>
      <w:r w:rsidR="00C42613">
        <w:t> </w:t>
      </w:r>
      <w:r w:rsidRPr="00C42613">
        <w:t>112A because of one or more instalments of tax for the same year of tax that became due and payable before that day.</w:t>
      </w:r>
    </w:p>
    <w:p w:rsidR="00D106F8" w:rsidRPr="00C42613" w:rsidRDefault="00D106F8" w:rsidP="00D106F8">
      <w:pPr>
        <w:pStyle w:val="Definition"/>
      </w:pPr>
      <w:r w:rsidRPr="00C42613">
        <w:rPr>
          <w:b/>
          <w:i/>
        </w:rPr>
        <w:t>previous instalments</w:t>
      </w:r>
      <w:r w:rsidRPr="00C42613">
        <w:t xml:space="preserve"> means the total of any instalments of tax for the same year of tax that became due and payable by the employer before that day.</w:t>
      </w:r>
    </w:p>
    <w:p w:rsidR="00D106F8" w:rsidRPr="00C42613" w:rsidRDefault="00D106F8" w:rsidP="005841E3">
      <w:pPr>
        <w:pStyle w:val="subsection"/>
      </w:pPr>
      <w:r w:rsidRPr="00C42613">
        <w:tab/>
        <w:t>(2)</w:t>
      </w:r>
      <w:r w:rsidRPr="00C42613">
        <w:tab/>
        <w:t>An instalment of tax in respect of a year of tax that would otherwise become due and payable by an employer after the end of a quarter is not payable if:</w:t>
      </w:r>
    </w:p>
    <w:p w:rsidR="00D106F8" w:rsidRPr="00C42613" w:rsidRDefault="00D106F8" w:rsidP="00D106F8">
      <w:pPr>
        <w:pStyle w:val="paragraph"/>
      </w:pPr>
      <w:r w:rsidRPr="00C42613">
        <w:tab/>
        <w:t>(a)</w:t>
      </w:r>
      <w:r w:rsidRPr="00C42613">
        <w:tab/>
        <w:t>the instalment is calculated by reference to a notional tax amount ascertained under subsection 110(1); and</w:t>
      </w:r>
    </w:p>
    <w:p w:rsidR="00D106F8" w:rsidRPr="00C42613" w:rsidRDefault="00D106F8" w:rsidP="00D106F8">
      <w:pPr>
        <w:pStyle w:val="paragraph"/>
      </w:pPr>
      <w:r w:rsidRPr="00C42613">
        <w:tab/>
        <w:t>(b)</w:t>
      </w:r>
      <w:r w:rsidRPr="00C42613">
        <w:tab/>
        <w:t>the notional tax amount by reference to which the instalment was calculated is less than:</w:t>
      </w:r>
    </w:p>
    <w:p w:rsidR="00D106F8" w:rsidRPr="00C42613" w:rsidRDefault="00D106F8" w:rsidP="00D106F8">
      <w:pPr>
        <w:pStyle w:val="paragraphsub"/>
      </w:pPr>
      <w:r w:rsidRPr="00C42613">
        <w:tab/>
        <w:t>(i)</w:t>
      </w:r>
      <w:r w:rsidRPr="00C42613">
        <w:tab/>
        <w:t xml:space="preserve">if a determination of an amount is in force under </w:t>
      </w:r>
      <w:r w:rsidR="00C42613">
        <w:t>subsection (</w:t>
      </w:r>
      <w:r w:rsidRPr="00C42613">
        <w:t>3) in respect of the year of tax—that amount; or</w:t>
      </w:r>
    </w:p>
    <w:p w:rsidR="00D106F8" w:rsidRPr="00C42613" w:rsidRDefault="00D106F8" w:rsidP="00D106F8">
      <w:pPr>
        <w:pStyle w:val="paragraphsub"/>
      </w:pPr>
      <w:r w:rsidRPr="00C42613">
        <w:tab/>
        <w:t>(ii)</w:t>
      </w:r>
      <w:r w:rsidRPr="00C42613">
        <w:tab/>
        <w:t>in any other case—$1,000; and</w:t>
      </w:r>
    </w:p>
    <w:p w:rsidR="00D106F8" w:rsidRPr="00C42613" w:rsidRDefault="00D106F8" w:rsidP="00D106F8">
      <w:pPr>
        <w:pStyle w:val="paragraph"/>
      </w:pPr>
      <w:r w:rsidRPr="00C42613">
        <w:tab/>
        <w:t>(c)</w:t>
      </w:r>
      <w:r w:rsidRPr="00C42613">
        <w:tab/>
        <w:t>unless that quarter is the first quarter in the year of tax—because of one or more previous applications of this subsection, the instalment that would otherwise have become due and payable by the employer after the end of the previous quarter is not payable.</w:t>
      </w:r>
    </w:p>
    <w:p w:rsidR="00D106F8" w:rsidRPr="00C42613" w:rsidRDefault="00D106F8" w:rsidP="005841E3">
      <w:pPr>
        <w:pStyle w:val="subsection"/>
      </w:pPr>
      <w:r w:rsidRPr="00C42613">
        <w:tab/>
        <w:t>(3)</w:t>
      </w:r>
      <w:r w:rsidRPr="00C42613">
        <w:tab/>
        <w:t xml:space="preserve">The Commissioner may, by notice in writing in the </w:t>
      </w:r>
      <w:r w:rsidRPr="00C42613">
        <w:rPr>
          <w:i/>
        </w:rPr>
        <w:t>Gazette</w:t>
      </w:r>
      <w:r w:rsidRPr="00C42613">
        <w:t xml:space="preserve">, determine an amount other than $1,000 as the amount applicable for the purposes of </w:t>
      </w:r>
      <w:r w:rsidR="00C42613">
        <w:t>subsection (</w:t>
      </w:r>
      <w:r w:rsidRPr="00C42613">
        <w:t>2) in respect of a year or years of tax specified in the determination.</w:t>
      </w:r>
    </w:p>
    <w:p w:rsidR="00D106F8" w:rsidRPr="00C42613" w:rsidRDefault="00D106F8" w:rsidP="00D106F8">
      <w:pPr>
        <w:pStyle w:val="ActHead5"/>
      </w:pPr>
      <w:bookmarkStart w:id="16" w:name="_Toc346714300"/>
      <w:r w:rsidRPr="00C42613">
        <w:rPr>
          <w:rStyle w:val="CharSectno"/>
        </w:rPr>
        <w:t>112</w:t>
      </w:r>
      <w:r w:rsidRPr="00C42613">
        <w:t xml:space="preserve">  Estimated tax</w:t>
      </w:r>
      <w:bookmarkEnd w:id="16"/>
      <w:r w:rsidRPr="00C42613">
        <w:t xml:space="preserve"> </w:t>
      </w:r>
    </w:p>
    <w:p w:rsidR="00D106F8" w:rsidRPr="00C42613" w:rsidRDefault="00D106F8" w:rsidP="005841E3">
      <w:pPr>
        <w:pStyle w:val="subsection"/>
      </w:pPr>
      <w:r w:rsidRPr="00C42613">
        <w:tab/>
        <w:t>(1)</w:t>
      </w:r>
      <w:r w:rsidRPr="00C42613">
        <w:tab/>
        <w:t>An employer may, not later than the date on which an instalment of tax in respect of a year of tax is due and payable or within such further period as the Commissioner allows:</w:t>
      </w:r>
    </w:p>
    <w:p w:rsidR="00D106F8" w:rsidRPr="00C42613" w:rsidRDefault="00D106F8" w:rsidP="00D106F8">
      <w:pPr>
        <w:pStyle w:val="paragraph"/>
      </w:pPr>
      <w:r w:rsidRPr="00C42613">
        <w:tab/>
        <w:t>(a)</w:t>
      </w:r>
      <w:r w:rsidRPr="00C42613">
        <w:tab/>
        <w:t>make an estimate of the amount of the tax (if any) that will be payable by the employer in respect of that year of tax; and</w:t>
      </w:r>
    </w:p>
    <w:p w:rsidR="00D106F8" w:rsidRPr="00C42613" w:rsidRDefault="00D106F8" w:rsidP="00D106F8">
      <w:pPr>
        <w:pStyle w:val="paragraph"/>
      </w:pPr>
      <w:r w:rsidRPr="00C42613">
        <w:tab/>
        <w:t>(b)</w:t>
      </w:r>
      <w:r w:rsidRPr="00C42613">
        <w:tab/>
        <w:t>furnish to the Commissioner a written statement, in the approved form, showing:</w:t>
      </w:r>
    </w:p>
    <w:p w:rsidR="00D106F8" w:rsidRPr="00C42613" w:rsidRDefault="00D106F8" w:rsidP="00D106F8">
      <w:pPr>
        <w:pStyle w:val="paragraphsub"/>
      </w:pPr>
      <w:r w:rsidRPr="00C42613">
        <w:tab/>
        <w:t>(i)</w:t>
      </w:r>
      <w:r w:rsidRPr="00C42613">
        <w:tab/>
        <w:t>the amount so estimated; and</w:t>
      </w:r>
    </w:p>
    <w:p w:rsidR="00D106F8" w:rsidRPr="00C42613" w:rsidRDefault="00D106F8" w:rsidP="00D106F8">
      <w:pPr>
        <w:pStyle w:val="paragraphsub"/>
      </w:pPr>
      <w:r w:rsidRPr="00C42613">
        <w:tab/>
        <w:t>(ii)</w:t>
      </w:r>
      <w:r w:rsidRPr="00C42613">
        <w:tab/>
        <w:t>the basis on which the estimate has been made;</w:t>
      </w:r>
    </w:p>
    <w:p w:rsidR="00D106F8" w:rsidRPr="00C42613" w:rsidRDefault="00D106F8" w:rsidP="00D106F8">
      <w:pPr>
        <w:pStyle w:val="subsection2"/>
      </w:pPr>
      <w:r w:rsidRPr="00C42613">
        <w:t>unless the employer has previously furnished a statement under this subsection in relation to the instalment of tax.</w:t>
      </w:r>
    </w:p>
    <w:p w:rsidR="00D106F8" w:rsidRPr="00C42613" w:rsidRDefault="00D106F8" w:rsidP="005841E3">
      <w:pPr>
        <w:pStyle w:val="subsection"/>
      </w:pPr>
      <w:r w:rsidRPr="00C42613">
        <w:tab/>
        <w:t>(2)</w:t>
      </w:r>
      <w:r w:rsidRPr="00C42613">
        <w:tab/>
        <w:t xml:space="preserve">Where an employer furnishes to the Commissioner, in relation to an instalment of tax, a statement under </w:t>
      </w:r>
      <w:r w:rsidR="00C42613">
        <w:t>subsection (</w:t>
      </w:r>
      <w:r w:rsidRPr="00C42613">
        <w:t xml:space="preserve">1), the estimated tax is, subject to </w:t>
      </w:r>
      <w:r w:rsidR="00C42613">
        <w:t>subsection (</w:t>
      </w:r>
      <w:r w:rsidRPr="00C42613">
        <w:t>3), an amount equal to the employer’s estimate.</w:t>
      </w:r>
    </w:p>
    <w:p w:rsidR="00D106F8" w:rsidRPr="00C42613" w:rsidRDefault="00D106F8" w:rsidP="005841E3">
      <w:pPr>
        <w:pStyle w:val="subsection"/>
      </w:pPr>
      <w:r w:rsidRPr="00C42613">
        <w:tab/>
        <w:t>(3)</w:t>
      </w:r>
      <w:r w:rsidRPr="00C42613">
        <w:tab/>
        <w:t>Where, having regard to information in returns furnished by the employer and any other information in the Commissioner’s possession, the Commissioner has reason to believe that the amount of tax that will be payable by the employer in respect of the year of tax is greater than the employer’s estimate:</w:t>
      </w:r>
    </w:p>
    <w:p w:rsidR="00D106F8" w:rsidRPr="00C42613" w:rsidRDefault="00D106F8" w:rsidP="00D106F8">
      <w:pPr>
        <w:pStyle w:val="paragraph"/>
      </w:pPr>
      <w:r w:rsidRPr="00C42613">
        <w:tab/>
        <w:t>(a)</w:t>
      </w:r>
      <w:r w:rsidRPr="00C42613">
        <w:tab/>
        <w:t xml:space="preserve">the Commissioner may estimate the amount that, in the Commissioner’s opinion, should have been the amount estimated by the employer pursuant to </w:t>
      </w:r>
      <w:r w:rsidR="00C42613">
        <w:t>subsection (</w:t>
      </w:r>
      <w:r w:rsidRPr="00C42613">
        <w:t>1) in respect of that year of tax; and</w:t>
      </w:r>
    </w:p>
    <w:p w:rsidR="00D106F8" w:rsidRPr="00C42613" w:rsidRDefault="00D106F8" w:rsidP="00D106F8">
      <w:pPr>
        <w:pStyle w:val="paragraph"/>
      </w:pPr>
      <w:r w:rsidRPr="00C42613">
        <w:tab/>
        <w:t>(b)</w:t>
      </w:r>
      <w:r w:rsidRPr="00C42613">
        <w:tab/>
        <w:t>the estimated tax is:</w:t>
      </w:r>
    </w:p>
    <w:p w:rsidR="00D106F8" w:rsidRPr="00C42613" w:rsidRDefault="00D106F8" w:rsidP="00D106F8">
      <w:pPr>
        <w:pStyle w:val="paragraphsub"/>
      </w:pPr>
      <w:r w:rsidRPr="00C42613">
        <w:tab/>
        <w:t>(i)</w:t>
      </w:r>
      <w:r w:rsidRPr="00C42613">
        <w:tab/>
        <w:t xml:space="preserve">an amount equal to the amount of tax so estimated by the Commissioner; or </w:t>
      </w:r>
    </w:p>
    <w:p w:rsidR="00D106F8" w:rsidRPr="00C42613" w:rsidRDefault="00D106F8" w:rsidP="00D106F8">
      <w:pPr>
        <w:pStyle w:val="paragraphsub"/>
      </w:pPr>
      <w:r w:rsidRPr="00C42613">
        <w:tab/>
        <w:t>(ii)</w:t>
      </w:r>
      <w:r w:rsidRPr="00C42613">
        <w:tab/>
        <w:t xml:space="preserve">the amount that would be the notional tax amount of the employer in respect of the year of tax if the employer had not furnished a statement under </w:t>
      </w:r>
      <w:r w:rsidR="00C42613">
        <w:t>subsection (</w:t>
      </w:r>
      <w:r w:rsidRPr="00C42613">
        <w:t>1);</w:t>
      </w:r>
    </w:p>
    <w:p w:rsidR="00D106F8" w:rsidRPr="00C42613" w:rsidRDefault="00D106F8" w:rsidP="00D106F8">
      <w:pPr>
        <w:pStyle w:val="paragraph"/>
      </w:pPr>
      <w:r w:rsidRPr="00C42613">
        <w:tab/>
      </w:r>
      <w:r w:rsidRPr="00C42613">
        <w:tab/>
        <w:t xml:space="preserve">whichever is the less. </w:t>
      </w:r>
    </w:p>
    <w:p w:rsidR="00D106F8" w:rsidRPr="00C42613" w:rsidRDefault="00D106F8" w:rsidP="00D106F8">
      <w:pPr>
        <w:pStyle w:val="ActHead5"/>
      </w:pPr>
      <w:bookmarkStart w:id="17" w:name="_Toc346714301"/>
      <w:r w:rsidRPr="00C42613">
        <w:rPr>
          <w:rStyle w:val="CharSectno"/>
        </w:rPr>
        <w:t>112A</w:t>
      </w:r>
      <w:r w:rsidRPr="00C42613">
        <w:t xml:space="preserve">  Credit in certain cases where amount of instalment is nil</w:t>
      </w:r>
      <w:bookmarkEnd w:id="17"/>
    </w:p>
    <w:p w:rsidR="00D106F8" w:rsidRPr="00C42613" w:rsidRDefault="00D106F8" w:rsidP="005841E3">
      <w:pPr>
        <w:pStyle w:val="subsection"/>
      </w:pPr>
      <w:r w:rsidRPr="00C42613">
        <w:tab/>
        <w:t>(1)</w:t>
      </w:r>
      <w:r w:rsidRPr="00C42613">
        <w:tab/>
        <w:t>If an amount worked out using the formula in subsection 111(1) is negative, the employer is entitled to claim a credit equal to that amount, expressed as a positive amount.</w:t>
      </w:r>
    </w:p>
    <w:p w:rsidR="00D106F8" w:rsidRPr="00C42613" w:rsidRDefault="00D106F8" w:rsidP="00D106F8">
      <w:pPr>
        <w:pStyle w:val="notetext"/>
      </w:pPr>
      <w:r w:rsidRPr="00C42613">
        <w:t>Note:</w:t>
      </w:r>
      <w:r w:rsidRPr="00C42613">
        <w:tab/>
        <w:t>This will happen if the notional tax amount has reduced since the end of an earlier quarter because, for example:</w:t>
      </w:r>
    </w:p>
    <w:p w:rsidR="00D106F8" w:rsidRPr="00C42613" w:rsidRDefault="00D106F8" w:rsidP="000719B2">
      <w:pPr>
        <w:pStyle w:val="TLPNotebullet"/>
        <w:numPr>
          <w:ilvl w:val="0"/>
          <w:numId w:val="15"/>
        </w:numPr>
        <w:tabs>
          <w:tab w:val="clear" w:pos="2988"/>
          <w:tab w:val="num" w:pos="0"/>
        </w:tabs>
        <w:ind w:left="2710" w:hanging="442"/>
      </w:pPr>
      <w:r w:rsidRPr="00C42613">
        <w:t>the employer has made an estimate under section</w:t>
      </w:r>
      <w:r w:rsidR="00C42613">
        <w:t> </w:t>
      </w:r>
      <w:r w:rsidRPr="00C42613">
        <w:t>112 of its tax for the current year; or</w:t>
      </w:r>
    </w:p>
    <w:p w:rsidR="00D106F8" w:rsidRPr="00C42613" w:rsidRDefault="00D106F8" w:rsidP="000719B2">
      <w:pPr>
        <w:pStyle w:val="TLPNotebullet"/>
        <w:numPr>
          <w:ilvl w:val="0"/>
          <w:numId w:val="15"/>
        </w:numPr>
        <w:tabs>
          <w:tab w:val="clear" w:pos="2988"/>
          <w:tab w:val="num" w:pos="0"/>
        </w:tabs>
        <w:ind w:left="2710" w:hanging="442"/>
      </w:pPr>
      <w:r w:rsidRPr="00C42613">
        <w:t>an assessment has been made for a more recent year of tax before the current year.</w:t>
      </w:r>
    </w:p>
    <w:p w:rsidR="00D106F8" w:rsidRPr="00C42613" w:rsidRDefault="00D106F8" w:rsidP="005841E3">
      <w:pPr>
        <w:pStyle w:val="subsection"/>
      </w:pPr>
      <w:r w:rsidRPr="00C42613">
        <w:tab/>
        <w:t>(2)</w:t>
      </w:r>
      <w:r w:rsidRPr="00C42613">
        <w:tab/>
        <w:t>A claim for a credit must be made in the approved form after the end of the quarter.</w:t>
      </w:r>
    </w:p>
    <w:p w:rsidR="00D106F8" w:rsidRPr="00C42613" w:rsidRDefault="00D106F8" w:rsidP="00D106F8">
      <w:pPr>
        <w:pStyle w:val="notetext"/>
      </w:pPr>
      <w:r w:rsidRPr="00C42613">
        <w:t>Note:</w:t>
      </w:r>
      <w:r w:rsidRPr="00C42613">
        <w:tab/>
        <w:t>How the credit is applied is set out in Division</w:t>
      </w:r>
      <w:r w:rsidR="00C42613">
        <w:t> </w:t>
      </w:r>
      <w:r w:rsidRPr="00C42613">
        <w:t>3 of Part</w:t>
      </w:r>
      <w:r w:rsidR="00C42613">
        <w:t> </w:t>
      </w:r>
      <w:r w:rsidRPr="00C42613">
        <w:t xml:space="preserve">IIB of the </w:t>
      </w:r>
      <w:r w:rsidRPr="00C42613">
        <w:rPr>
          <w:i/>
        </w:rPr>
        <w:t>Taxation Administration Act 1953</w:t>
      </w:r>
      <w:r w:rsidRPr="00C42613">
        <w:t>.</w:t>
      </w:r>
    </w:p>
    <w:p w:rsidR="00D106F8" w:rsidRPr="00C42613" w:rsidRDefault="00D106F8" w:rsidP="00D106F8">
      <w:pPr>
        <w:pStyle w:val="ActHead5"/>
      </w:pPr>
      <w:bookmarkStart w:id="18" w:name="_Toc346714302"/>
      <w:r w:rsidRPr="00C42613">
        <w:rPr>
          <w:rStyle w:val="CharSectno"/>
        </w:rPr>
        <w:t>112B</w:t>
      </w:r>
      <w:r w:rsidRPr="00C42613">
        <w:t xml:space="preserve">  Liability to GIC on shortfall in quarterly instalment worked out on the basis of estimated tax</w:t>
      </w:r>
      <w:bookmarkEnd w:id="18"/>
    </w:p>
    <w:p w:rsidR="00D106F8" w:rsidRPr="00C42613" w:rsidRDefault="00D106F8" w:rsidP="005841E3">
      <w:pPr>
        <w:pStyle w:val="subsection"/>
      </w:pPr>
      <w:r w:rsidRPr="00C42613">
        <w:tab/>
        <w:t>(1)</w:t>
      </w:r>
      <w:r w:rsidRPr="00C42613">
        <w:tab/>
        <w:t>An employer is liable to pay the general interest charge under this section if:</w:t>
      </w:r>
    </w:p>
    <w:p w:rsidR="00D106F8" w:rsidRPr="00C42613" w:rsidRDefault="00D106F8" w:rsidP="00D106F8">
      <w:pPr>
        <w:pStyle w:val="paragraph"/>
      </w:pPr>
      <w:r w:rsidRPr="00C42613">
        <w:tab/>
        <w:t>(a)</w:t>
      </w:r>
      <w:r w:rsidRPr="00C42613">
        <w:tab/>
        <w:t xml:space="preserve">in order to determine the amount of an instalment of tax (the </w:t>
      </w:r>
      <w:r w:rsidRPr="00C42613">
        <w:rPr>
          <w:b/>
          <w:i/>
        </w:rPr>
        <w:t>underpaid instalment</w:t>
      </w:r>
      <w:r w:rsidRPr="00C42613">
        <w:t xml:space="preserve">) of the employer for a year of tax, an amount (whether positive, negative or nil) (the </w:t>
      </w:r>
      <w:r w:rsidRPr="00C42613">
        <w:rPr>
          <w:b/>
          <w:i/>
        </w:rPr>
        <w:t>actual amount</w:t>
      </w:r>
      <w:r w:rsidRPr="00C42613">
        <w:t>) was worked out using the formula in subsection 111(1); and</w:t>
      </w:r>
    </w:p>
    <w:p w:rsidR="00D106F8" w:rsidRPr="00C42613" w:rsidRDefault="00D106F8" w:rsidP="00D106F8">
      <w:pPr>
        <w:pStyle w:val="paragraph"/>
      </w:pPr>
      <w:r w:rsidRPr="00C42613">
        <w:tab/>
        <w:t>(b)</w:t>
      </w:r>
      <w:r w:rsidRPr="00C42613">
        <w:tab/>
        <w:t>because of subsection 110(5), the notional tax amount used in working out the actual amount was an estimate by the employer under subsection 112(1); and</w:t>
      </w:r>
    </w:p>
    <w:p w:rsidR="00D106F8" w:rsidRPr="00C42613" w:rsidRDefault="00D106F8" w:rsidP="00D106F8">
      <w:pPr>
        <w:pStyle w:val="paragraph"/>
      </w:pPr>
      <w:r w:rsidRPr="00C42613">
        <w:tab/>
        <w:t>(c)</w:t>
      </w:r>
      <w:r w:rsidRPr="00C42613">
        <w:tab/>
        <w:t>that notional tax amount is less than 90% of the employer’s tax assessed for the year of tax; and</w:t>
      </w:r>
    </w:p>
    <w:p w:rsidR="00D106F8" w:rsidRPr="00C42613" w:rsidRDefault="00D106F8" w:rsidP="00D106F8">
      <w:pPr>
        <w:pStyle w:val="paragraph"/>
      </w:pPr>
      <w:r w:rsidRPr="00C42613">
        <w:tab/>
        <w:t>(d)</w:t>
      </w:r>
      <w:r w:rsidRPr="00C42613">
        <w:tab/>
        <w:t>that assessed tax has become due and payable.</w:t>
      </w:r>
    </w:p>
    <w:p w:rsidR="00D106F8" w:rsidRPr="00C42613" w:rsidRDefault="00D106F8" w:rsidP="00D106F8">
      <w:pPr>
        <w:pStyle w:val="notetext"/>
      </w:pPr>
      <w:r w:rsidRPr="00C42613">
        <w:t>Note:</w:t>
      </w:r>
      <w:r w:rsidRPr="00C42613">
        <w:tab/>
      </w:r>
      <w:r w:rsidR="00C42613">
        <w:t>Paragraph (</w:t>
      </w:r>
      <w:r w:rsidRPr="00C42613">
        <w:t>1)(b) is not satisfied if the notional tax amount used in working out the actual amount was estimated tax worked out under subsection 112(3) because the Commissioner disagrees with the employer’s estimate.</w:t>
      </w:r>
    </w:p>
    <w:p w:rsidR="00D106F8" w:rsidRPr="00C42613" w:rsidRDefault="00D106F8" w:rsidP="005841E3">
      <w:pPr>
        <w:pStyle w:val="subsection"/>
      </w:pPr>
      <w:r w:rsidRPr="00C42613">
        <w:tab/>
        <w:t>(2)</w:t>
      </w:r>
      <w:r w:rsidRPr="00C42613">
        <w:tab/>
        <w:t xml:space="preserve">The employer is liable to pay the charge, for each day in the GIC period, on the amount (if any) by which the actual amount is </w:t>
      </w:r>
      <w:r w:rsidRPr="00C42613">
        <w:rPr>
          <w:i/>
        </w:rPr>
        <w:t>less than</w:t>
      </w:r>
      <w:r w:rsidRPr="00C42613">
        <w:t xml:space="preserve"> the amount (whether positive, negative or nil) worked out using the formula:</w:t>
      </w:r>
    </w:p>
    <w:p w:rsidR="00D106F8" w:rsidRPr="00C42613" w:rsidRDefault="00FC1D4C" w:rsidP="006D497B">
      <w:pPr>
        <w:pStyle w:val="Formula"/>
      </w:pPr>
      <w:r>
        <w:rPr>
          <w:noProof/>
        </w:rPr>
        <w:drawing>
          <wp:inline distT="0" distB="0" distL="0" distR="0">
            <wp:extent cx="2933700" cy="523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3700" cy="523875"/>
                    </a:xfrm>
                    <a:prstGeom prst="rect">
                      <a:avLst/>
                    </a:prstGeom>
                    <a:noFill/>
                    <a:ln>
                      <a:noFill/>
                    </a:ln>
                  </pic:spPr>
                </pic:pic>
              </a:graphicData>
            </a:graphic>
          </wp:inline>
        </w:drawing>
      </w:r>
    </w:p>
    <w:p w:rsidR="00D106F8" w:rsidRPr="00C42613" w:rsidRDefault="00D106F8" w:rsidP="005841E3">
      <w:pPr>
        <w:pStyle w:val="subsection"/>
      </w:pPr>
      <w:r w:rsidRPr="00C42613">
        <w:tab/>
        <w:t>(3)</w:t>
      </w:r>
      <w:r w:rsidRPr="00C42613">
        <w:tab/>
        <w:t xml:space="preserve">For the purposes of the formula in </w:t>
      </w:r>
      <w:r w:rsidR="00C42613">
        <w:t>subsection (</w:t>
      </w:r>
      <w:r w:rsidRPr="00C42613">
        <w:t>2):</w:t>
      </w:r>
    </w:p>
    <w:p w:rsidR="00D106F8" w:rsidRPr="00C42613" w:rsidRDefault="00D106F8" w:rsidP="00D106F8">
      <w:pPr>
        <w:pStyle w:val="Definition"/>
      </w:pPr>
      <w:r w:rsidRPr="00C42613">
        <w:rPr>
          <w:b/>
          <w:i/>
        </w:rPr>
        <w:t>minimum tax amount</w:t>
      </w:r>
      <w:r w:rsidRPr="00C42613">
        <w:t xml:space="preserve"> means the lesser of:</w:t>
      </w:r>
    </w:p>
    <w:p w:rsidR="00D106F8" w:rsidRPr="00C42613" w:rsidRDefault="00D106F8" w:rsidP="00D106F8">
      <w:pPr>
        <w:pStyle w:val="paragraph"/>
      </w:pPr>
      <w:r w:rsidRPr="00C42613">
        <w:tab/>
        <w:t>(a)</w:t>
      </w:r>
      <w:r w:rsidRPr="00C42613">
        <w:tab/>
        <w:t>the amount that, apart from subsection 110(5), would have been the notional tax amount used in working out the actual amount; and</w:t>
      </w:r>
    </w:p>
    <w:p w:rsidR="00D106F8" w:rsidRPr="00C42613" w:rsidRDefault="00D106F8" w:rsidP="00D106F8">
      <w:pPr>
        <w:pStyle w:val="paragraph"/>
      </w:pPr>
      <w:r w:rsidRPr="00C42613">
        <w:tab/>
        <w:t>(b)</w:t>
      </w:r>
      <w:r w:rsidRPr="00C42613">
        <w:tab/>
        <w:t>the employer’s tax assessed for the year of tax.</w:t>
      </w:r>
    </w:p>
    <w:p w:rsidR="00D106F8" w:rsidRPr="00C42613" w:rsidRDefault="00D106F8" w:rsidP="00D106F8">
      <w:pPr>
        <w:pStyle w:val="Definition"/>
      </w:pPr>
      <w:r w:rsidRPr="00C42613">
        <w:rPr>
          <w:b/>
          <w:i/>
        </w:rPr>
        <w:t>previous credits</w:t>
      </w:r>
      <w:r w:rsidRPr="00C42613">
        <w:t xml:space="preserve"> means the total of any credits the employer has claimed under section</w:t>
      </w:r>
      <w:r w:rsidR="00C42613">
        <w:t> </w:t>
      </w:r>
      <w:r w:rsidRPr="00C42613">
        <w:t>112A because of one or more instalments of tax for the same year of tax that became due and payable before that day.</w:t>
      </w:r>
    </w:p>
    <w:p w:rsidR="00D106F8" w:rsidRPr="00C42613" w:rsidRDefault="00D106F8" w:rsidP="00D106F8">
      <w:pPr>
        <w:pStyle w:val="Definition"/>
      </w:pPr>
      <w:r w:rsidRPr="00C42613">
        <w:rPr>
          <w:b/>
          <w:i/>
        </w:rPr>
        <w:t>previous instalments</w:t>
      </w:r>
      <w:r w:rsidRPr="00C42613">
        <w:t xml:space="preserve"> means the total of any instalments of tax for the same year of tax that became due and payable by the employer before the day on which the underpaid instalment became due and payable (or would have become due and payable if the actual amount had been positive).</w:t>
      </w:r>
    </w:p>
    <w:p w:rsidR="00D106F8" w:rsidRPr="00C42613" w:rsidRDefault="00D106F8" w:rsidP="005841E3">
      <w:pPr>
        <w:pStyle w:val="subsection"/>
      </w:pPr>
      <w:r w:rsidRPr="00C42613">
        <w:tab/>
        <w:t>(4)</w:t>
      </w:r>
      <w:r w:rsidRPr="00C42613">
        <w:tab/>
        <w:t xml:space="preserve">The amount of the general interest charge is taken to be </w:t>
      </w:r>
      <w:r w:rsidRPr="00C42613">
        <w:rPr>
          <w:b/>
          <w:i/>
        </w:rPr>
        <w:t>additional tax</w:t>
      </w:r>
      <w:r w:rsidRPr="00C42613">
        <w:t xml:space="preserve"> payable under this section.</w:t>
      </w:r>
    </w:p>
    <w:p w:rsidR="00D106F8" w:rsidRPr="00C42613" w:rsidRDefault="00D106F8" w:rsidP="00D106F8">
      <w:pPr>
        <w:pStyle w:val="ActHead5"/>
      </w:pPr>
      <w:bookmarkStart w:id="19" w:name="_Toc346714303"/>
      <w:r w:rsidRPr="00C42613">
        <w:rPr>
          <w:rStyle w:val="CharSectno"/>
        </w:rPr>
        <w:t>113</w:t>
      </w:r>
      <w:r w:rsidRPr="00C42613">
        <w:t xml:space="preserve">  Notice of alteration of amount of instalment</w:t>
      </w:r>
      <w:bookmarkEnd w:id="19"/>
    </w:p>
    <w:p w:rsidR="00D106F8" w:rsidRPr="00C42613" w:rsidRDefault="00D106F8" w:rsidP="005841E3">
      <w:pPr>
        <w:pStyle w:val="subsection"/>
      </w:pPr>
      <w:r w:rsidRPr="00C42613">
        <w:tab/>
      </w:r>
      <w:r w:rsidRPr="00C42613">
        <w:tab/>
        <w:t>Where, by reason of the operation of subsection 112(3), the amount payable by an employer as an instalment of tax is greater than the instalment that would have been payable if it had been ascertained by reference to the employer’s estimate, the Commissioner shall cause to be served on the employer a notice in writing specifying:</w:t>
      </w:r>
    </w:p>
    <w:p w:rsidR="00D106F8" w:rsidRPr="00C42613" w:rsidRDefault="00D106F8" w:rsidP="00D106F8">
      <w:pPr>
        <w:pStyle w:val="paragraph"/>
      </w:pPr>
      <w:r w:rsidRPr="00C42613">
        <w:tab/>
        <w:t>(a)</w:t>
      </w:r>
      <w:r w:rsidRPr="00C42613">
        <w:tab/>
        <w:t>the amount of the increase in the instalment of tax that became payable by reason of subsection 112(3); and</w:t>
      </w:r>
    </w:p>
    <w:p w:rsidR="00D106F8" w:rsidRPr="00C42613" w:rsidRDefault="00D106F8" w:rsidP="00D106F8">
      <w:pPr>
        <w:pStyle w:val="paragraph"/>
      </w:pPr>
      <w:r w:rsidRPr="00C42613">
        <w:tab/>
        <w:t>(b)</w:t>
      </w:r>
      <w:r w:rsidRPr="00C42613">
        <w:tab/>
        <w:t>a date as the due date for payment of that amount, being a date not less than 14 days after the date of service of the notice;</w:t>
      </w:r>
    </w:p>
    <w:p w:rsidR="00D106F8" w:rsidRPr="00C42613" w:rsidRDefault="00D106F8" w:rsidP="00D106F8">
      <w:pPr>
        <w:pStyle w:val="subsection2"/>
      </w:pPr>
      <w:r w:rsidRPr="00C42613">
        <w:t>and the amount of the increase in the instalment of tax so specified is, notwithstanding section</w:t>
      </w:r>
      <w:r w:rsidR="00C42613">
        <w:t> </w:t>
      </w:r>
      <w:r w:rsidRPr="00C42613">
        <w:t>103, due and payable on the date so specified.</w:t>
      </w:r>
    </w:p>
    <w:p w:rsidR="00D106F8" w:rsidRPr="00C42613" w:rsidRDefault="00D106F8" w:rsidP="00D106F8">
      <w:pPr>
        <w:pStyle w:val="PageBreak"/>
      </w:pPr>
      <w:r w:rsidRPr="00C42613">
        <w:br w:type="page"/>
      </w:r>
    </w:p>
    <w:p w:rsidR="00D106F8" w:rsidRPr="00C42613" w:rsidRDefault="00D106F8" w:rsidP="00D106F8">
      <w:pPr>
        <w:pStyle w:val="ActHead2"/>
      </w:pPr>
      <w:bookmarkStart w:id="20" w:name="_Toc346714304"/>
      <w:r w:rsidRPr="00C42613">
        <w:rPr>
          <w:rStyle w:val="CharPartNo"/>
        </w:rPr>
        <w:t>Part</w:t>
      </w:r>
      <w:r w:rsidR="00C42613">
        <w:rPr>
          <w:rStyle w:val="CharPartNo"/>
        </w:rPr>
        <w:t> </w:t>
      </w:r>
      <w:r w:rsidRPr="00C42613">
        <w:rPr>
          <w:rStyle w:val="CharPartNo"/>
        </w:rPr>
        <w:t>VIII</w:t>
      </w:r>
      <w:r w:rsidRPr="00C42613">
        <w:t>—</w:t>
      </w:r>
      <w:r w:rsidRPr="00C42613">
        <w:rPr>
          <w:rStyle w:val="CharPartText"/>
        </w:rPr>
        <w:t>Penalty tax</w:t>
      </w:r>
      <w:bookmarkEnd w:id="20"/>
    </w:p>
    <w:p w:rsidR="00D106F8" w:rsidRPr="00C42613" w:rsidRDefault="00D106F8" w:rsidP="00D106F8">
      <w:pPr>
        <w:pStyle w:val="Header"/>
      </w:pPr>
      <w:r w:rsidRPr="00C42613">
        <w:rPr>
          <w:rStyle w:val="CharDivNo"/>
        </w:rPr>
        <w:t xml:space="preserve"> </w:t>
      </w:r>
      <w:r w:rsidRPr="00C42613">
        <w:rPr>
          <w:rStyle w:val="CharDivText"/>
        </w:rPr>
        <w:t xml:space="preserve"> </w:t>
      </w:r>
    </w:p>
    <w:p w:rsidR="00D106F8" w:rsidRPr="00C42613" w:rsidRDefault="00D106F8" w:rsidP="00D106F8">
      <w:pPr>
        <w:pStyle w:val="ActHead5"/>
      </w:pPr>
      <w:bookmarkStart w:id="21" w:name="_Toc346714305"/>
      <w:r w:rsidRPr="00C42613">
        <w:rPr>
          <w:rStyle w:val="CharSectno"/>
        </w:rPr>
        <w:t>113A</w:t>
      </w:r>
      <w:r w:rsidRPr="00C42613">
        <w:t xml:space="preserve">  Part to stop applying</w:t>
      </w:r>
      <w:bookmarkEnd w:id="21"/>
    </w:p>
    <w:p w:rsidR="00D106F8" w:rsidRPr="00C42613" w:rsidRDefault="00D106F8" w:rsidP="005841E3">
      <w:pPr>
        <w:pStyle w:val="subsection"/>
      </w:pPr>
      <w:r w:rsidRPr="00C42613">
        <w:tab/>
      </w:r>
      <w:r w:rsidRPr="00C42613">
        <w:tab/>
        <w:t>This Part does not apply to a return or information relating to the year of tax starting on 1</w:t>
      </w:r>
      <w:r w:rsidR="00C42613">
        <w:t> </w:t>
      </w:r>
      <w:r w:rsidRPr="00C42613">
        <w:t>April 2001 or a later year of tax.</w:t>
      </w:r>
    </w:p>
    <w:p w:rsidR="00D106F8" w:rsidRPr="00C42613" w:rsidRDefault="00D106F8" w:rsidP="00D106F8">
      <w:pPr>
        <w:pStyle w:val="notetext"/>
      </w:pPr>
      <w:r w:rsidRPr="00C42613">
        <w:t>Note:</w:t>
      </w:r>
      <w:r w:rsidRPr="00C42613">
        <w:tab/>
        <w:t>See instead Part</w:t>
      </w:r>
      <w:r w:rsidR="00C42613">
        <w:t> </w:t>
      </w:r>
      <w:r w:rsidRPr="00C42613">
        <w:t>4</w:t>
      </w:r>
      <w:r w:rsidR="00C42613">
        <w:noBreakHyphen/>
      </w:r>
      <w:r w:rsidRPr="00C42613">
        <w:t>25 in Schedule</w:t>
      </w:r>
      <w:r w:rsidR="00C42613">
        <w:t> </w:t>
      </w:r>
      <w:r w:rsidRPr="00C42613">
        <w:t xml:space="preserve">1 to the </w:t>
      </w:r>
      <w:r w:rsidRPr="00C42613">
        <w:rPr>
          <w:i/>
        </w:rPr>
        <w:t>Taxation Administration Act 1953</w:t>
      </w:r>
      <w:r w:rsidRPr="00C42613">
        <w:t>.</w:t>
      </w:r>
    </w:p>
    <w:p w:rsidR="00D106F8" w:rsidRPr="00C42613" w:rsidRDefault="00D106F8" w:rsidP="00D106F8">
      <w:pPr>
        <w:pStyle w:val="ActHead5"/>
      </w:pPr>
      <w:bookmarkStart w:id="22" w:name="_Toc346714306"/>
      <w:r w:rsidRPr="00C42613">
        <w:rPr>
          <w:rStyle w:val="CharSectno"/>
        </w:rPr>
        <w:t>114</w:t>
      </w:r>
      <w:r w:rsidRPr="00C42613">
        <w:t xml:space="preserve">  Penalty for failure to furnish return</w:t>
      </w:r>
      <w:bookmarkEnd w:id="22"/>
    </w:p>
    <w:p w:rsidR="00D106F8" w:rsidRPr="00C42613" w:rsidRDefault="00D106F8" w:rsidP="005841E3">
      <w:pPr>
        <w:pStyle w:val="subsection"/>
      </w:pPr>
      <w:r w:rsidRPr="00C42613">
        <w:tab/>
        <w:t>(1)</w:t>
      </w:r>
      <w:r w:rsidRPr="00C42613">
        <w:tab/>
        <w:t>Where an employer other than a government body refuses or fails to furnish, when and as required under or pursuant to this Act to do so, a return, or any information, relating to a year of tax, being a return relevant to or information relevant to ascertaining the employer’s liability under this Act, the employer is liable to pay, by way of penalty, additional tax equal to double the amount of tax payable by the employer in respect of the year of tax.</w:t>
      </w:r>
    </w:p>
    <w:p w:rsidR="00D106F8" w:rsidRPr="00C42613" w:rsidRDefault="00D106F8" w:rsidP="005841E3">
      <w:pPr>
        <w:pStyle w:val="subsection"/>
      </w:pPr>
      <w:r w:rsidRPr="00C42613">
        <w:tab/>
        <w:t>(2)</w:t>
      </w:r>
      <w:r w:rsidRPr="00C42613">
        <w:tab/>
        <w:t>Where, but for this subsection, an amount of additional tax, being an amount less than $20, is payable by an employer under this section in respect of an act or omission, then, by force of this subsection, the amount of additional tax shall be taken to be $20.</w:t>
      </w:r>
    </w:p>
    <w:p w:rsidR="00D106F8" w:rsidRPr="00C42613" w:rsidRDefault="00D106F8" w:rsidP="00D106F8">
      <w:pPr>
        <w:pStyle w:val="ActHead5"/>
      </w:pPr>
      <w:bookmarkStart w:id="23" w:name="_Toc346714307"/>
      <w:r w:rsidRPr="00C42613">
        <w:rPr>
          <w:rStyle w:val="CharSectno"/>
        </w:rPr>
        <w:t>115</w:t>
      </w:r>
      <w:r w:rsidRPr="00C42613">
        <w:t xml:space="preserve">  Penalty for false or misleading statements</w:t>
      </w:r>
      <w:bookmarkEnd w:id="23"/>
    </w:p>
    <w:p w:rsidR="00D106F8" w:rsidRPr="00C42613" w:rsidRDefault="00D106F8" w:rsidP="005841E3">
      <w:pPr>
        <w:pStyle w:val="subsection"/>
      </w:pPr>
      <w:r w:rsidRPr="00C42613">
        <w:tab/>
        <w:t>(1)</w:t>
      </w:r>
      <w:r w:rsidRPr="00C42613">
        <w:tab/>
        <w:t>Where:</w:t>
      </w:r>
    </w:p>
    <w:p w:rsidR="00D106F8" w:rsidRPr="00C42613" w:rsidRDefault="00D106F8" w:rsidP="00D106F8">
      <w:pPr>
        <w:pStyle w:val="paragraph"/>
      </w:pPr>
      <w:r w:rsidRPr="00C42613">
        <w:tab/>
        <w:t>(a)</w:t>
      </w:r>
      <w:r w:rsidRPr="00C42613">
        <w:tab/>
        <w:t>an employer other than a government body:</w:t>
      </w:r>
    </w:p>
    <w:p w:rsidR="00D106F8" w:rsidRPr="00C42613" w:rsidRDefault="00D106F8" w:rsidP="00D106F8">
      <w:pPr>
        <w:pStyle w:val="paragraphsub"/>
      </w:pPr>
      <w:r w:rsidRPr="00C42613">
        <w:tab/>
        <w:t>(i)</w:t>
      </w:r>
      <w:r w:rsidRPr="00C42613">
        <w:tab/>
        <w:t>makes a statement to a taxation officer, or to a person other than a taxation officer for a purpose in connection with the operation of this Act, that is false or misleading in a material particular; or</w:t>
      </w:r>
    </w:p>
    <w:p w:rsidR="00D106F8" w:rsidRPr="00C42613" w:rsidRDefault="00D106F8" w:rsidP="00D106F8">
      <w:pPr>
        <w:pStyle w:val="paragraphsub"/>
      </w:pPr>
      <w:r w:rsidRPr="00C42613">
        <w:tab/>
        <w:t>(ii)</w:t>
      </w:r>
      <w:r w:rsidRPr="00C42613">
        <w:tab/>
        <w:t>omits from a statement made to a taxation officer, or to a person other than a taxation officer for a purpose in connection with the operation of this Act, any matter or thing without which the statement is misleading in a material particular; and</w:t>
      </w:r>
    </w:p>
    <w:p w:rsidR="00D106F8" w:rsidRPr="00C42613" w:rsidRDefault="00D106F8" w:rsidP="00D106F8">
      <w:pPr>
        <w:pStyle w:val="paragraph"/>
      </w:pPr>
      <w:r w:rsidRPr="00C42613">
        <w:tab/>
        <w:t>(b)</w:t>
      </w:r>
      <w:r w:rsidRPr="00C42613">
        <w:tab/>
        <w:t>the tax properly payable by the employer exceeds the tax that would have been payable by the employer if it were assessed on the basis that the statement were not false or misleading, as the case may be;</w:t>
      </w:r>
    </w:p>
    <w:p w:rsidR="00D106F8" w:rsidRPr="00C42613" w:rsidRDefault="00D106F8" w:rsidP="00D106F8">
      <w:pPr>
        <w:pStyle w:val="subsection2"/>
      </w:pPr>
      <w:r w:rsidRPr="00C42613">
        <w:t>the employer is liable to pay, by way of penalty, additional tax equal to double the amount of the excess.</w:t>
      </w:r>
    </w:p>
    <w:p w:rsidR="00D106F8" w:rsidRPr="00C42613" w:rsidRDefault="00D106F8" w:rsidP="005841E3">
      <w:pPr>
        <w:pStyle w:val="subsection"/>
      </w:pPr>
      <w:r w:rsidRPr="00C42613">
        <w:tab/>
        <w:t>(2)</w:t>
      </w:r>
      <w:r w:rsidRPr="00C42613">
        <w:tab/>
        <w:t>Where, but for this subsection, an amount of additional tax, being an amount less than $20, is payable by an employer under this section in respect of an act or omission, then, by force of this subsection, the amount of the additional tax shall be taken to be $20.</w:t>
      </w:r>
    </w:p>
    <w:p w:rsidR="00D106F8" w:rsidRPr="00C42613" w:rsidRDefault="00D106F8" w:rsidP="005841E3">
      <w:pPr>
        <w:pStyle w:val="subsection"/>
      </w:pPr>
      <w:r w:rsidRPr="00C42613">
        <w:tab/>
        <w:t>(3)</w:t>
      </w:r>
      <w:r w:rsidRPr="00C42613">
        <w:tab/>
        <w:t xml:space="preserve">A reference in </w:t>
      </w:r>
      <w:r w:rsidR="00C42613">
        <w:t>subsection (</w:t>
      </w:r>
      <w:r w:rsidRPr="00C42613">
        <w:t>1) to a statement made to a taxation officer is a reference to a statement made to a taxation officer orally, in writing, in a data processing device or in any other form (including by way of electronic transmission) and, without limiting the generality of the foregoing, includes a statement:</w:t>
      </w:r>
    </w:p>
    <w:p w:rsidR="00D106F8" w:rsidRPr="00C42613" w:rsidRDefault="00D106F8" w:rsidP="00D106F8">
      <w:pPr>
        <w:pStyle w:val="paragraph"/>
      </w:pPr>
      <w:r w:rsidRPr="00C42613">
        <w:tab/>
        <w:t>(a)</w:t>
      </w:r>
      <w:r w:rsidRPr="00C42613">
        <w:tab/>
        <w:t>made in an application, certificate, notification, declaration, objection, return or other document made, given or furnished, under or pursuant to this Act;</w:t>
      </w:r>
    </w:p>
    <w:p w:rsidR="00D106F8" w:rsidRPr="00C42613" w:rsidRDefault="00D106F8" w:rsidP="00D106F8">
      <w:pPr>
        <w:pStyle w:val="paragraph"/>
      </w:pPr>
      <w:r w:rsidRPr="00C42613">
        <w:tab/>
        <w:t>(b)</w:t>
      </w:r>
      <w:r w:rsidRPr="00C42613">
        <w:tab/>
        <w:t>made in answer to a question asked of a person under or pursuant to this Act;</w:t>
      </w:r>
    </w:p>
    <w:p w:rsidR="00D106F8" w:rsidRPr="00C42613" w:rsidRDefault="00D106F8" w:rsidP="00D106F8">
      <w:pPr>
        <w:pStyle w:val="paragraph"/>
      </w:pPr>
      <w:r w:rsidRPr="00C42613">
        <w:tab/>
        <w:t>(c)</w:t>
      </w:r>
      <w:r w:rsidRPr="00C42613">
        <w:tab/>
        <w:t>made in any information furnished, or purporting to be furnished, under or pursuant to this Act; or</w:t>
      </w:r>
    </w:p>
    <w:p w:rsidR="00D106F8" w:rsidRPr="00C42613" w:rsidRDefault="00D106F8" w:rsidP="00D106F8">
      <w:pPr>
        <w:pStyle w:val="paragraph"/>
      </w:pPr>
      <w:r w:rsidRPr="00C42613">
        <w:tab/>
        <w:t>(d)</w:t>
      </w:r>
      <w:r w:rsidRPr="00C42613">
        <w:tab/>
        <w:t>made in a document furnished to a taxation officer otherwise than under or pursuant to this Act;</w:t>
      </w:r>
    </w:p>
    <w:p w:rsidR="00D106F8" w:rsidRPr="00C42613" w:rsidRDefault="00D106F8" w:rsidP="00D106F8">
      <w:pPr>
        <w:pStyle w:val="subsection2"/>
      </w:pPr>
      <w:r w:rsidRPr="00C42613">
        <w:t>but does not include a statement made in a document produced pursuant to paragraph 128(1)(c).</w:t>
      </w:r>
    </w:p>
    <w:p w:rsidR="00D106F8" w:rsidRPr="00C42613" w:rsidRDefault="00D106F8" w:rsidP="005841E3">
      <w:pPr>
        <w:pStyle w:val="subsection"/>
      </w:pPr>
      <w:r w:rsidRPr="00C42613">
        <w:tab/>
        <w:t>(4)</w:t>
      </w:r>
      <w:r w:rsidRPr="00C42613">
        <w:tab/>
        <w:t xml:space="preserve">A reference in </w:t>
      </w:r>
      <w:r w:rsidR="00C42613">
        <w:t>subsection (</w:t>
      </w:r>
      <w:r w:rsidRPr="00C42613">
        <w:t>1) to a statement made to a person other than a taxation officer for a purpose in connection with the operation of this Act is a reference to such a statement made orally, in writing, in a data processing device or in any other form (including by way of electronic transmission) and, without limiting the generality of the foregoing, includes such a statement:</w:t>
      </w:r>
    </w:p>
    <w:p w:rsidR="00D106F8" w:rsidRPr="00C42613" w:rsidRDefault="00D106F8" w:rsidP="00D106F8">
      <w:pPr>
        <w:pStyle w:val="paragraph"/>
      </w:pPr>
      <w:r w:rsidRPr="00C42613">
        <w:tab/>
        <w:t>(a)</w:t>
      </w:r>
      <w:r w:rsidRPr="00C42613">
        <w:tab/>
        <w:t>made in an application, certificate, declaration, notification or other document made, given or furnished to the person;</w:t>
      </w:r>
    </w:p>
    <w:p w:rsidR="00D106F8" w:rsidRPr="00C42613" w:rsidRDefault="00D106F8" w:rsidP="00D106F8">
      <w:pPr>
        <w:pStyle w:val="paragraph"/>
      </w:pPr>
      <w:r w:rsidRPr="00C42613">
        <w:tab/>
        <w:t>(b)</w:t>
      </w:r>
      <w:r w:rsidRPr="00C42613">
        <w:tab/>
        <w:t>made in answer to a question asked by the person; or</w:t>
      </w:r>
    </w:p>
    <w:p w:rsidR="00D106F8" w:rsidRPr="00C42613" w:rsidRDefault="00D106F8" w:rsidP="00D106F8">
      <w:pPr>
        <w:pStyle w:val="paragraph"/>
      </w:pPr>
      <w:r w:rsidRPr="00C42613">
        <w:tab/>
        <w:t>(c)</w:t>
      </w:r>
      <w:r w:rsidRPr="00C42613">
        <w:tab/>
        <w:t>made in any information furnished to the person.</w:t>
      </w:r>
    </w:p>
    <w:p w:rsidR="00D106F8" w:rsidRPr="00C42613" w:rsidRDefault="00D106F8" w:rsidP="009D28EA">
      <w:pPr>
        <w:pStyle w:val="subsection"/>
        <w:keepNext/>
      </w:pPr>
      <w:r w:rsidRPr="00C42613">
        <w:tab/>
        <w:t>(5)</w:t>
      </w:r>
      <w:r w:rsidRPr="00C42613">
        <w:tab/>
        <w:t>In this section:</w:t>
      </w:r>
    </w:p>
    <w:p w:rsidR="00D106F8" w:rsidRPr="00C42613" w:rsidRDefault="00D106F8" w:rsidP="00D106F8">
      <w:pPr>
        <w:pStyle w:val="Definition"/>
      </w:pPr>
      <w:r w:rsidRPr="00C42613">
        <w:rPr>
          <w:b/>
          <w:i/>
        </w:rPr>
        <w:t>data processing device</w:t>
      </w:r>
      <w:r w:rsidRPr="00C42613">
        <w:t xml:space="preserve"> means any article or material from which information is capable of being reproduced with or without the aid of any other article or device.</w:t>
      </w:r>
    </w:p>
    <w:p w:rsidR="00D106F8" w:rsidRPr="00C42613" w:rsidRDefault="00D106F8" w:rsidP="00D106F8">
      <w:pPr>
        <w:pStyle w:val="Definition"/>
      </w:pPr>
      <w:r w:rsidRPr="00C42613">
        <w:rPr>
          <w:b/>
          <w:i/>
        </w:rPr>
        <w:t>taxation officer</w:t>
      </w:r>
      <w:r w:rsidRPr="00C42613">
        <w:t xml:space="preserve"> means a person exercising powers, or performing functions under, pursuant to or in relation to this Act.</w:t>
      </w:r>
    </w:p>
    <w:p w:rsidR="00D106F8" w:rsidRPr="00C42613" w:rsidRDefault="00D106F8" w:rsidP="005841E3">
      <w:pPr>
        <w:pStyle w:val="subsection"/>
      </w:pPr>
      <w:r w:rsidRPr="00C42613">
        <w:tab/>
        <w:t>(6)</w:t>
      </w:r>
      <w:r w:rsidRPr="00C42613">
        <w:tab/>
        <w:t>If a document is given on a data processing device, or by way of electronic transmission, by a registered tax agent on behalf of a taxpayer, then, for the purposes of this Part, each statement in the document is taken to have been made by the taxpayer unless the taxpayer can show that the taxpayer did not authorise the statement.</w:t>
      </w:r>
    </w:p>
    <w:p w:rsidR="00D106F8" w:rsidRPr="00C42613" w:rsidRDefault="00D106F8" w:rsidP="00D106F8">
      <w:pPr>
        <w:pStyle w:val="ActHead5"/>
      </w:pPr>
      <w:bookmarkStart w:id="24" w:name="_Toc346714308"/>
      <w:r w:rsidRPr="00C42613">
        <w:rPr>
          <w:rStyle w:val="CharSectno"/>
        </w:rPr>
        <w:t>115A</w:t>
      </w:r>
      <w:r w:rsidRPr="00C42613">
        <w:t xml:space="preserve">  Penalty tax for making unreasonable estimate of business kilometres</w:t>
      </w:r>
      <w:bookmarkEnd w:id="24"/>
    </w:p>
    <w:p w:rsidR="00D106F8" w:rsidRPr="00C42613" w:rsidRDefault="00D106F8" w:rsidP="005841E3">
      <w:pPr>
        <w:pStyle w:val="subsection"/>
      </w:pPr>
      <w:r w:rsidRPr="00C42613">
        <w:tab/>
      </w:r>
      <w:r w:rsidRPr="00C42613">
        <w:tab/>
        <w:t>If:</w:t>
      </w:r>
    </w:p>
    <w:p w:rsidR="00D106F8" w:rsidRPr="00C42613" w:rsidRDefault="00D106F8" w:rsidP="00D106F8">
      <w:pPr>
        <w:pStyle w:val="paragraph"/>
      </w:pPr>
      <w:r w:rsidRPr="00C42613">
        <w:tab/>
        <w:t>(a)</w:t>
      </w:r>
      <w:r w:rsidRPr="00C42613">
        <w:tab/>
        <w:t>the number of kilometres specified by an employer as the employer’s estimate of the number of business kilometres travelled by a car during a period in an FBT year is not a reasonable estimate of the number of business kilometres travelled in that period; and</w:t>
      </w:r>
    </w:p>
    <w:p w:rsidR="00D106F8" w:rsidRPr="00C42613" w:rsidRDefault="00D106F8" w:rsidP="00D106F8">
      <w:pPr>
        <w:pStyle w:val="paragraph"/>
      </w:pPr>
      <w:r w:rsidRPr="00C42613">
        <w:tab/>
        <w:t>(b)</w:t>
      </w:r>
      <w:r w:rsidRPr="00C42613">
        <w:tab/>
        <w:t>the tax that would be payable by the employer if a reasonable estimate of the number of business kilometres was substituted for the employer’s estimate exceeds the tax that would be payable if the employer’s estimate was used;</w:t>
      </w:r>
    </w:p>
    <w:p w:rsidR="00D106F8" w:rsidRPr="00C42613" w:rsidRDefault="00D106F8" w:rsidP="00D106F8">
      <w:pPr>
        <w:pStyle w:val="subsection2"/>
      </w:pPr>
      <w:r w:rsidRPr="00C42613">
        <w:t>then:</w:t>
      </w:r>
    </w:p>
    <w:p w:rsidR="00D106F8" w:rsidRPr="00C42613" w:rsidRDefault="00D106F8" w:rsidP="00D106F8">
      <w:pPr>
        <w:pStyle w:val="paragraph"/>
      </w:pPr>
      <w:r w:rsidRPr="00C42613">
        <w:tab/>
        <w:t>(c)</w:t>
      </w:r>
      <w:r w:rsidRPr="00C42613">
        <w:tab/>
        <w:t>the Commissioner may make a reasonable estimate of the number of business kilometres; and</w:t>
      </w:r>
    </w:p>
    <w:p w:rsidR="00D106F8" w:rsidRPr="00C42613" w:rsidRDefault="00D106F8" w:rsidP="00D106F8">
      <w:pPr>
        <w:pStyle w:val="paragraph"/>
      </w:pPr>
      <w:r w:rsidRPr="00C42613">
        <w:tab/>
        <w:t>(d)</w:t>
      </w:r>
      <w:r w:rsidRPr="00C42613">
        <w:tab/>
        <w:t>the Commissioner’s estimate is to be used in calculating the business use percentage applicable to the car for the period; and</w:t>
      </w:r>
    </w:p>
    <w:p w:rsidR="00D106F8" w:rsidRPr="00C42613" w:rsidRDefault="00D106F8" w:rsidP="00D106F8">
      <w:pPr>
        <w:pStyle w:val="paragraph"/>
      </w:pPr>
      <w:r w:rsidRPr="00C42613">
        <w:tab/>
        <w:t>(e)</w:t>
      </w:r>
      <w:r w:rsidRPr="00C42613">
        <w:tab/>
        <w:t xml:space="preserve">the employer is liable to pay, by way of penalty, additional tax equal to double the amount of the excess referred to in </w:t>
      </w:r>
      <w:r w:rsidR="00C42613">
        <w:t>paragraph (</w:t>
      </w:r>
      <w:r w:rsidRPr="00C42613">
        <w:t>b).</w:t>
      </w:r>
    </w:p>
    <w:p w:rsidR="00D106F8" w:rsidRPr="00C42613" w:rsidRDefault="00D106F8" w:rsidP="009D28EA">
      <w:pPr>
        <w:pStyle w:val="ActHead5"/>
      </w:pPr>
      <w:bookmarkStart w:id="25" w:name="_Toc346714309"/>
      <w:r w:rsidRPr="00C42613">
        <w:rPr>
          <w:rStyle w:val="CharSectno"/>
        </w:rPr>
        <w:t>115B</w:t>
      </w:r>
      <w:r w:rsidRPr="00C42613">
        <w:t xml:space="preserve">  Penalty tax for making unreasonable estimate of income</w:t>
      </w:r>
      <w:bookmarkEnd w:id="25"/>
    </w:p>
    <w:p w:rsidR="00D106F8" w:rsidRPr="00C42613" w:rsidRDefault="00D106F8" w:rsidP="009D28EA">
      <w:pPr>
        <w:pStyle w:val="subsection"/>
        <w:keepNext/>
      </w:pPr>
      <w:r w:rsidRPr="00C42613">
        <w:tab/>
      </w:r>
      <w:r w:rsidRPr="00C42613">
        <w:tab/>
        <w:t>If:</w:t>
      </w:r>
    </w:p>
    <w:p w:rsidR="00D106F8" w:rsidRPr="00C42613" w:rsidRDefault="00D106F8" w:rsidP="00D106F8">
      <w:pPr>
        <w:pStyle w:val="paragraph"/>
      </w:pPr>
      <w:r w:rsidRPr="00C42613">
        <w:tab/>
        <w:t>(a)</w:t>
      </w:r>
      <w:r w:rsidRPr="00C42613">
        <w:tab/>
        <w:t>under subsection 58GA(2), an employer makes an estimate of an amount; and</w:t>
      </w:r>
    </w:p>
    <w:p w:rsidR="00D106F8" w:rsidRPr="00C42613" w:rsidRDefault="00D106F8" w:rsidP="00D106F8">
      <w:pPr>
        <w:pStyle w:val="paragraph"/>
      </w:pPr>
      <w:r w:rsidRPr="00C42613">
        <w:tab/>
        <w:t>(b)</w:t>
      </w:r>
      <w:r w:rsidRPr="00C42613">
        <w:tab/>
        <w:t>the amount of the estimate is less than $10 million; and</w:t>
      </w:r>
    </w:p>
    <w:p w:rsidR="00D106F8" w:rsidRPr="00C42613" w:rsidRDefault="00D106F8" w:rsidP="00D106F8">
      <w:pPr>
        <w:pStyle w:val="paragraph"/>
      </w:pPr>
      <w:r w:rsidRPr="00C42613">
        <w:tab/>
        <w:t>(c)</w:t>
      </w:r>
      <w:r w:rsidRPr="00C42613">
        <w:tab/>
        <w:t>the estimate is not a reasonable estimate;</w:t>
      </w:r>
    </w:p>
    <w:p w:rsidR="00D106F8" w:rsidRPr="00C42613" w:rsidRDefault="00D106F8" w:rsidP="00D106F8">
      <w:pPr>
        <w:pStyle w:val="subsection2"/>
      </w:pPr>
      <w:r w:rsidRPr="00C42613">
        <w:t>then:</w:t>
      </w:r>
    </w:p>
    <w:p w:rsidR="00D106F8" w:rsidRPr="00C42613" w:rsidRDefault="00D106F8" w:rsidP="00D106F8">
      <w:pPr>
        <w:pStyle w:val="paragraph"/>
      </w:pPr>
      <w:r w:rsidRPr="00C42613">
        <w:tab/>
        <w:t>(d)</w:t>
      </w:r>
      <w:r w:rsidRPr="00C42613">
        <w:tab/>
        <w:t>the Commissioner may make a reasonable estimate of that amount (taking into account the assumption in paragraph 58GA(2)(e)); and</w:t>
      </w:r>
    </w:p>
    <w:p w:rsidR="00D106F8" w:rsidRPr="00C42613" w:rsidRDefault="00D106F8" w:rsidP="00D106F8">
      <w:pPr>
        <w:pStyle w:val="paragraph"/>
      </w:pPr>
      <w:r w:rsidRPr="00C42613">
        <w:tab/>
        <w:t>(e)</w:t>
      </w:r>
      <w:r w:rsidRPr="00C42613">
        <w:tab/>
        <w:t>if the amount of that reasonable estimate is $10 million or more—the employer is liable to pay, by way of penalty, additional tax equal to double the amount of the tax payable in respect of the benefit.</w:t>
      </w:r>
    </w:p>
    <w:p w:rsidR="00D106F8" w:rsidRPr="00C42613" w:rsidRDefault="00D106F8" w:rsidP="00D106F8">
      <w:pPr>
        <w:pStyle w:val="ActHead5"/>
      </w:pPr>
      <w:bookmarkStart w:id="26" w:name="_Toc346714310"/>
      <w:r w:rsidRPr="00C42613">
        <w:rPr>
          <w:rStyle w:val="CharSectno"/>
        </w:rPr>
        <w:t>116</w:t>
      </w:r>
      <w:r w:rsidRPr="00C42613">
        <w:t xml:space="preserve">  Penalty tax where arrangement to avoid tax</w:t>
      </w:r>
      <w:bookmarkEnd w:id="26"/>
    </w:p>
    <w:p w:rsidR="00D106F8" w:rsidRPr="00C42613" w:rsidRDefault="00D106F8" w:rsidP="005841E3">
      <w:pPr>
        <w:pStyle w:val="subsection"/>
      </w:pPr>
      <w:r w:rsidRPr="00C42613">
        <w:tab/>
      </w:r>
      <w:r w:rsidRPr="00C42613">
        <w:tab/>
        <w:t>Where:</w:t>
      </w:r>
    </w:p>
    <w:p w:rsidR="00D106F8" w:rsidRPr="00C42613" w:rsidRDefault="00D106F8" w:rsidP="00D106F8">
      <w:pPr>
        <w:pStyle w:val="paragraph"/>
      </w:pPr>
      <w:r w:rsidRPr="00C42613">
        <w:tab/>
        <w:t>(a)</w:t>
      </w:r>
      <w:r w:rsidRPr="00C42613">
        <w:tab/>
        <w:t>for the purpose of making an assessment or arising out of the consideration of an objection, the Commissioner has calculated the tax that is assessable to an employer in respect of a year of tax;</w:t>
      </w:r>
    </w:p>
    <w:p w:rsidR="00D106F8" w:rsidRPr="00C42613" w:rsidRDefault="00D106F8" w:rsidP="00D106F8">
      <w:pPr>
        <w:pStyle w:val="paragraph"/>
      </w:pPr>
      <w:r w:rsidRPr="00C42613">
        <w:tab/>
        <w:t>(b)</w:t>
      </w:r>
      <w:r w:rsidRPr="00C42613">
        <w:tab/>
        <w:t>in calculating the tax assessable to the employer, a determination or determinations made by the Commissioner under subsection 67(1) was or were taken into account; and</w:t>
      </w:r>
    </w:p>
    <w:p w:rsidR="00D106F8" w:rsidRPr="00C42613" w:rsidRDefault="00D106F8" w:rsidP="00D106F8">
      <w:pPr>
        <w:pStyle w:val="paragraph"/>
      </w:pPr>
      <w:r w:rsidRPr="00C42613">
        <w:tab/>
        <w:t>(c)</w:t>
      </w:r>
      <w:r w:rsidRPr="00C42613">
        <w:tab/>
        <w:t>either of the following subparagraphs applies:</w:t>
      </w:r>
    </w:p>
    <w:p w:rsidR="00D106F8" w:rsidRPr="00C42613" w:rsidRDefault="00D106F8" w:rsidP="00D106F8">
      <w:pPr>
        <w:pStyle w:val="paragraphsub"/>
      </w:pPr>
      <w:r w:rsidRPr="00C42613">
        <w:tab/>
        <w:t>(i)</w:t>
      </w:r>
      <w:r w:rsidRPr="00C42613">
        <w:tab/>
        <w:t>no tax would have been assessable to the employer in respect of the year of tax if no determination had been made under subsection 67(1) in relation to the employer in relation to the year of tax;</w:t>
      </w:r>
    </w:p>
    <w:p w:rsidR="00D106F8" w:rsidRPr="00C42613" w:rsidRDefault="00D106F8" w:rsidP="00D106F8">
      <w:pPr>
        <w:pStyle w:val="paragraphsub"/>
      </w:pPr>
      <w:r w:rsidRPr="00C42613">
        <w:tab/>
        <w:t>(ii)</w:t>
      </w:r>
      <w:r w:rsidRPr="00C42613">
        <w:tab/>
        <w:t xml:space="preserve">the amount of tax (in this section referred to as the </w:t>
      </w:r>
      <w:r w:rsidRPr="00C42613">
        <w:rPr>
          <w:b/>
          <w:i/>
        </w:rPr>
        <w:t>amount of claimed tax</w:t>
      </w:r>
      <w:r w:rsidRPr="00C42613">
        <w:t xml:space="preserve">) that would, but for this section, have been assessable to the employer in respect of the year of tax if no determination had been made under subsection 67(1) in relation to the employer in respect of the year of tax is less than the amount of tax referred to in </w:t>
      </w:r>
      <w:r w:rsidR="00C42613">
        <w:t>paragraph (</w:t>
      </w:r>
      <w:r w:rsidRPr="00C42613">
        <w:t>a);</w:t>
      </w:r>
    </w:p>
    <w:p w:rsidR="00D106F8" w:rsidRPr="00C42613" w:rsidRDefault="00D106F8" w:rsidP="004A09A5">
      <w:pPr>
        <w:pStyle w:val="subsection2"/>
        <w:keepNext/>
      </w:pPr>
      <w:r w:rsidRPr="00C42613">
        <w:t>the employer is liable to pay, by way of penalty, additional tax equal to:</w:t>
      </w:r>
    </w:p>
    <w:p w:rsidR="00D106F8" w:rsidRPr="00C42613" w:rsidRDefault="00D106F8" w:rsidP="00D106F8">
      <w:pPr>
        <w:pStyle w:val="paragraph"/>
      </w:pPr>
      <w:r w:rsidRPr="00C42613">
        <w:tab/>
        <w:t>(d)</w:t>
      </w:r>
      <w:r w:rsidRPr="00C42613">
        <w:tab/>
        <w:t xml:space="preserve">in a case to which </w:t>
      </w:r>
      <w:r w:rsidR="00C42613">
        <w:t>subparagraph (</w:t>
      </w:r>
      <w:r w:rsidRPr="00C42613">
        <w:t xml:space="preserve">c)(i) applies—double the amount of the tax referred to in </w:t>
      </w:r>
      <w:r w:rsidR="00C42613">
        <w:t>paragraph (</w:t>
      </w:r>
      <w:r w:rsidRPr="00C42613">
        <w:t>a); or</w:t>
      </w:r>
    </w:p>
    <w:p w:rsidR="00D106F8" w:rsidRPr="00C42613" w:rsidRDefault="00D106F8" w:rsidP="00D106F8">
      <w:pPr>
        <w:pStyle w:val="paragraph"/>
      </w:pPr>
      <w:r w:rsidRPr="00C42613">
        <w:tab/>
        <w:t>(e)</w:t>
      </w:r>
      <w:r w:rsidRPr="00C42613">
        <w:tab/>
        <w:t xml:space="preserve">in a case to which </w:t>
      </w:r>
      <w:r w:rsidR="00C42613">
        <w:t>subparagraph (</w:t>
      </w:r>
      <w:r w:rsidRPr="00C42613">
        <w:t xml:space="preserve">c)(ii) applies—double the amount by which the amount of tax referred to in </w:t>
      </w:r>
      <w:r w:rsidR="00C42613">
        <w:t>paragraph (</w:t>
      </w:r>
      <w:r w:rsidRPr="00C42613">
        <w:t>a) exceeds the amount of claimed tax.</w:t>
      </w:r>
    </w:p>
    <w:p w:rsidR="00D106F8" w:rsidRPr="00C42613" w:rsidRDefault="00D106F8" w:rsidP="00D106F8">
      <w:pPr>
        <w:pStyle w:val="ActHead5"/>
      </w:pPr>
      <w:bookmarkStart w:id="27" w:name="_Toc346714311"/>
      <w:r w:rsidRPr="00C42613">
        <w:rPr>
          <w:rStyle w:val="CharSectno"/>
        </w:rPr>
        <w:t>117</w:t>
      </w:r>
      <w:r w:rsidRPr="00C42613">
        <w:t xml:space="preserve">  Assessment of additional tax</w:t>
      </w:r>
      <w:bookmarkEnd w:id="27"/>
    </w:p>
    <w:p w:rsidR="00D106F8" w:rsidRPr="00C42613" w:rsidRDefault="00D106F8" w:rsidP="005841E3">
      <w:pPr>
        <w:pStyle w:val="subsection"/>
      </w:pPr>
      <w:r w:rsidRPr="00C42613">
        <w:tab/>
        <w:t>(1)</w:t>
      </w:r>
      <w:r w:rsidRPr="00C42613">
        <w:tab/>
        <w:t>The Commissioner shall make an assessment of the additional tax payable by an employer under a provision of this Part and shall, as soon as practicable after the assessment is made, cause notice in writing of the assessment to be served on the employer.</w:t>
      </w:r>
    </w:p>
    <w:p w:rsidR="00D106F8" w:rsidRPr="00C42613" w:rsidRDefault="00D106F8" w:rsidP="005841E3">
      <w:pPr>
        <w:pStyle w:val="subsection"/>
      </w:pPr>
      <w:r w:rsidRPr="00C42613">
        <w:tab/>
        <w:t>(2)</w:t>
      </w:r>
      <w:r w:rsidRPr="00C42613">
        <w:tab/>
        <w:t xml:space="preserve">Nothing in this Act shall be taken to preclude notice of an assessment made in respect of an employer under </w:t>
      </w:r>
      <w:r w:rsidR="00C42613">
        <w:t>subsection (</w:t>
      </w:r>
      <w:r w:rsidRPr="00C42613">
        <w:t>1) from being incorporated in notice of any other assessment made in respect of the employer under this Act.</w:t>
      </w:r>
    </w:p>
    <w:p w:rsidR="00D106F8" w:rsidRPr="00C42613" w:rsidRDefault="00D106F8" w:rsidP="005841E3">
      <w:pPr>
        <w:pStyle w:val="subsection"/>
      </w:pPr>
      <w:r w:rsidRPr="00C42613">
        <w:tab/>
        <w:t>(3)</w:t>
      </w:r>
      <w:r w:rsidRPr="00C42613">
        <w:tab/>
        <w:t xml:space="preserve">The Commissioner may, in the Commissioner’s discretion, remit the whole or any part of the additional tax payable by an employer under a provision of this Part, but, for the purposes of the application of subsection 33(1) of the </w:t>
      </w:r>
      <w:r w:rsidRPr="00C42613">
        <w:rPr>
          <w:i/>
        </w:rPr>
        <w:t xml:space="preserve">Acts Interpretation Act 1901 </w:t>
      </w:r>
      <w:r w:rsidRPr="00C42613">
        <w:t xml:space="preserve">to the power of remission conferred by this subsection, nothing in this Act shall be taken to preclude the exercise of the power at a time before an assessment is made under </w:t>
      </w:r>
      <w:r w:rsidR="00C42613">
        <w:t>subsection (</w:t>
      </w:r>
      <w:r w:rsidRPr="00C42613">
        <w:t>1) of the additional tax.</w:t>
      </w:r>
    </w:p>
    <w:p w:rsidR="00D106F8" w:rsidRPr="00C42613" w:rsidRDefault="00D106F8" w:rsidP="00D106F8">
      <w:pPr>
        <w:pStyle w:val="PageBreak"/>
      </w:pPr>
      <w:r w:rsidRPr="00C42613">
        <w:br w:type="page"/>
      </w:r>
    </w:p>
    <w:p w:rsidR="00D106F8" w:rsidRPr="00C42613" w:rsidRDefault="00D106F8" w:rsidP="00D106F8">
      <w:pPr>
        <w:pStyle w:val="ActHead2"/>
      </w:pPr>
      <w:bookmarkStart w:id="28" w:name="_Toc346714312"/>
      <w:r w:rsidRPr="00C42613">
        <w:rPr>
          <w:rStyle w:val="CharPartNo"/>
        </w:rPr>
        <w:t>Part</w:t>
      </w:r>
      <w:r w:rsidR="00C42613">
        <w:rPr>
          <w:rStyle w:val="CharPartNo"/>
        </w:rPr>
        <w:t> </w:t>
      </w:r>
      <w:r w:rsidRPr="00C42613">
        <w:rPr>
          <w:rStyle w:val="CharPartNo"/>
        </w:rPr>
        <w:t>X</w:t>
      </w:r>
      <w:r w:rsidRPr="00C42613">
        <w:t>—</w:t>
      </w:r>
      <w:r w:rsidRPr="00C42613">
        <w:rPr>
          <w:rStyle w:val="CharPartText"/>
        </w:rPr>
        <w:t>Statutory evidentiary documents</w:t>
      </w:r>
      <w:bookmarkEnd w:id="28"/>
    </w:p>
    <w:p w:rsidR="00D106F8" w:rsidRPr="00C42613" w:rsidRDefault="00D106F8" w:rsidP="00D106F8">
      <w:pPr>
        <w:pStyle w:val="Header"/>
      </w:pPr>
      <w:r w:rsidRPr="00C42613">
        <w:rPr>
          <w:rStyle w:val="CharDivNo"/>
        </w:rPr>
        <w:t xml:space="preserve"> </w:t>
      </w:r>
      <w:r w:rsidRPr="00C42613">
        <w:rPr>
          <w:rStyle w:val="CharDivText"/>
        </w:rPr>
        <w:t xml:space="preserve"> </w:t>
      </w:r>
    </w:p>
    <w:p w:rsidR="00D106F8" w:rsidRPr="00C42613" w:rsidRDefault="00D106F8" w:rsidP="00D106F8">
      <w:pPr>
        <w:pStyle w:val="ActHead5"/>
      </w:pPr>
      <w:bookmarkStart w:id="29" w:name="_Toc346714313"/>
      <w:r w:rsidRPr="00C42613">
        <w:rPr>
          <w:rStyle w:val="CharSectno"/>
        </w:rPr>
        <w:t>123</w:t>
      </w:r>
      <w:r w:rsidRPr="00C42613">
        <w:t xml:space="preserve">  Retention of statutory evidentiary documents</w:t>
      </w:r>
      <w:bookmarkEnd w:id="29"/>
    </w:p>
    <w:p w:rsidR="00D106F8" w:rsidRPr="00C42613" w:rsidRDefault="00D106F8" w:rsidP="005841E3">
      <w:pPr>
        <w:pStyle w:val="subsection"/>
      </w:pPr>
      <w:r w:rsidRPr="00C42613">
        <w:tab/>
        <w:t>(1)</w:t>
      </w:r>
      <w:r w:rsidRPr="00C42613">
        <w:tab/>
        <w:t>For the purposes of Part</w:t>
      </w:r>
      <w:r w:rsidR="00C42613">
        <w:t> </w:t>
      </w:r>
      <w:r w:rsidRPr="00C42613">
        <w:t>III, where an employer fails to retain, for the retention period, a statutory evidentiary document given to or made by the employer, the statutory evidentiary document shall be deemed never to have been given to or made by the employer.</w:t>
      </w:r>
    </w:p>
    <w:p w:rsidR="00D106F8" w:rsidRPr="00C42613" w:rsidRDefault="00D106F8" w:rsidP="005841E3">
      <w:pPr>
        <w:pStyle w:val="subsection"/>
      </w:pPr>
      <w:r w:rsidRPr="00C42613">
        <w:tab/>
        <w:t>(2)</w:t>
      </w:r>
      <w:r w:rsidRPr="00C42613">
        <w:tab/>
        <w:t>For the purposes of sections</w:t>
      </w:r>
      <w:r w:rsidR="00C42613">
        <w:t> </w:t>
      </w:r>
      <w:r w:rsidRPr="00C42613">
        <w:t>10A and 10B, where an employer fails to retain, for the retention period, statutory evidentiary documents, being log book records or odometer records maintained by or on behalf of the employer, those documents shall be deemed never to have been maintained.</w:t>
      </w:r>
    </w:p>
    <w:p w:rsidR="00D106F8" w:rsidRPr="00C42613" w:rsidRDefault="00D106F8" w:rsidP="005841E3">
      <w:pPr>
        <w:pStyle w:val="subsection"/>
      </w:pPr>
      <w:r w:rsidRPr="00C42613">
        <w:tab/>
        <w:t>(3)</w:t>
      </w:r>
      <w:r w:rsidRPr="00C42613">
        <w:tab/>
        <w:t>For the purposes of subparagraph 24(1)(c)(ia) or (i), where an employer fails to retain, for the retention period, statutory evidentiary documents, being substitute documentary evidence maintained by or on behalf of the employer, those documents shall be deemed never to have been maintained.</w:t>
      </w:r>
    </w:p>
    <w:p w:rsidR="00D106F8" w:rsidRPr="00C42613" w:rsidRDefault="00D106F8" w:rsidP="005841E3">
      <w:pPr>
        <w:pStyle w:val="subsection"/>
      </w:pPr>
      <w:r w:rsidRPr="00C42613">
        <w:tab/>
        <w:t>(4)</w:t>
      </w:r>
      <w:r w:rsidRPr="00C42613">
        <w:tab/>
        <w:t>Where:</w:t>
      </w:r>
    </w:p>
    <w:p w:rsidR="00D106F8" w:rsidRPr="00C42613" w:rsidRDefault="00D106F8" w:rsidP="00D106F8">
      <w:pPr>
        <w:pStyle w:val="paragraph"/>
      </w:pPr>
      <w:r w:rsidRPr="00C42613">
        <w:tab/>
        <w:t>(a)</w:t>
      </w:r>
      <w:r w:rsidRPr="00C42613">
        <w:tab/>
        <w:t xml:space="preserve">a statutory evidentiary document (in this subsection referred to as the </w:t>
      </w:r>
      <w:r w:rsidRPr="00C42613">
        <w:rPr>
          <w:b/>
          <w:i/>
        </w:rPr>
        <w:t>original document</w:t>
      </w:r>
      <w:r w:rsidRPr="00C42613">
        <w:t>) in relation to an employer is lost or destroyed; and</w:t>
      </w:r>
    </w:p>
    <w:p w:rsidR="00D106F8" w:rsidRPr="00C42613" w:rsidRDefault="00D106F8" w:rsidP="00D106F8">
      <w:pPr>
        <w:pStyle w:val="paragraph"/>
      </w:pPr>
      <w:r w:rsidRPr="00C42613">
        <w:tab/>
        <w:t>(b)</w:t>
      </w:r>
      <w:r w:rsidRPr="00C42613">
        <w:tab/>
        <w:t>the employer has a document (the</w:t>
      </w:r>
      <w:r w:rsidRPr="00C42613">
        <w:rPr>
          <w:i/>
        </w:rPr>
        <w:t xml:space="preserve"> </w:t>
      </w:r>
      <w:r w:rsidRPr="00C42613">
        <w:rPr>
          <w:b/>
          <w:i/>
        </w:rPr>
        <w:t>substitute document</w:t>
      </w:r>
      <w:r w:rsidRPr="00C42613">
        <w:t>) that:</w:t>
      </w:r>
    </w:p>
    <w:p w:rsidR="00D106F8" w:rsidRPr="00C42613" w:rsidRDefault="00D106F8" w:rsidP="00D106F8">
      <w:pPr>
        <w:pStyle w:val="paragraphsub"/>
      </w:pPr>
      <w:r w:rsidRPr="00C42613">
        <w:tab/>
        <w:t>(i)</w:t>
      </w:r>
      <w:r w:rsidRPr="00C42613">
        <w:tab/>
        <w:t>is a copy of the original document; or</w:t>
      </w:r>
    </w:p>
    <w:p w:rsidR="00D106F8" w:rsidRPr="00C42613" w:rsidRDefault="00D106F8" w:rsidP="00D106F8">
      <w:pPr>
        <w:pStyle w:val="paragraphsub"/>
      </w:pPr>
      <w:r w:rsidRPr="00C42613">
        <w:tab/>
        <w:t>(ii)</w:t>
      </w:r>
      <w:r w:rsidRPr="00C42613">
        <w:tab/>
        <w:t>properly records all of the matters as set out in the original document and was in existence when the original document was lost or destroyed;</w:t>
      </w:r>
    </w:p>
    <w:p w:rsidR="00D106F8" w:rsidRPr="00C42613" w:rsidRDefault="00D106F8" w:rsidP="00D106F8">
      <w:pPr>
        <w:pStyle w:val="subsection2"/>
      </w:pPr>
      <w:r w:rsidRPr="00C42613">
        <w:t>the substitute document shall be deemed, for the purposes of this section, to be, and to have been at all times after the original document was lost or destroyed, the original document.</w:t>
      </w:r>
    </w:p>
    <w:p w:rsidR="00D106F8" w:rsidRPr="00C42613" w:rsidRDefault="00D106F8" w:rsidP="005841E3">
      <w:pPr>
        <w:pStyle w:val="subsection"/>
      </w:pPr>
      <w:r w:rsidRPr="00C42613">
        <w:tab/>
        <w:t>(5)</w:t>
      </w:r>
      <w:r w:rsidRPr="00C42613">
        <w:tab/>
        <w:t>Where:</w:t>
      </w:r>
    </w:p>
    <w:p w:rsidR="00D106F8" w:rsidRPr="00C42613" w:rsidRDefault="00D106F8" w:rsidP="00D106F8">
      <w:pPr>
        <w:pStyle w:val="paragraph"/>
      </w:pPr>
      <w:r w:rsidRPr="00C42613">
        <w:tab/>
        <w:t>(a)</w:t>
      </w:r>
      <w:r w:rsidRPr="00C42613">
        <w:tab/>
        <w:t>a statutory evidentiary document in relation to an employer is lost or destroyed; and</w:t>
      </w:r>
    </w:p>
    <w:p w:rsidR="00D106F8" w:rsidRPr="00C42613" w:rsidRDefault="00D106F8" w:rsidP="00AD37EF">
      <w:pPr>
        <w:pStyle w:val="paragraph"/>
        <w:keepNext/>
      </w:pPr>
      <w:r w:rsidRPr="00C42613">
        <w:tab/>
        <w:t>(b)</w:t>
      </w:r>
      <w:r w:rsidRPr="00C42613">
        <w:tab/>
        <w:t>the Commissioner is satisfied that:</w:t>
      </w:r>
    </w:p>
    <w:p w:rsidR="00D106F8" w:rsidRPr="00C42613" w:rsidRDefault="00D106F8" w:rsidP="00D106F8">
      <w:pPr>
        <w:pStyle w:val="paragraphsub"/>
      </w:pPr>
      <w:r w:rsidRPr="00C42613">
        <w:tab/>
        <w:t>(i)</w:t>
      </w:r>
      <w:r w:rsidRPr="00C42613">
        <w:tab/>
        <w:t>the employer took all reasonable precautions to prevent loss or destruction of the document; and</w:t>
      </w:r>
    </w:p>
    <w:p w:rsidR="00D106F8" w:rsidRPr="00C42613" w:rsidRDefault="00D106F8" w:rsidP="00D106F8">
      <w:pPr>
        <w:pStyle w:val="paragraphsub"/>
      </w:pPr>
      <w:r w:rsidRPr="00C42613">
        <w:tab/>
        <w:t>(iii)</w:t>
      </w:r>
      <w:r w:rsidRPr="00C42613">
        <w:tab/>
      </w:r>
      <w:r w:rsidR="00C42613">
        <w:t>subsection (</w:t>
      </w:r>
      <w:r w:rsidRPr="00C42613">
        <w:t>4) does not apply in relation to the document; and</w:t>
      </w:r>
    </w:p>
    <w:p w:rsidR="00D106F8" w:rsidRPr="00C42613" w:rsidRDefault="00C42613" w:rsidP="00D106F8">
      <w:pPr>
        <w:pStyle w:val="subsection2"/>
      </w:pPr>
      <w:r>
        <w:t>subsection (</w:t>
      </w:r>
      <w:r w:rsidR="00D106F8" w:rsidRPr="00C42613">
        <w:t>1), (2) or (3), as the case requires, does not apply, and shall be deemed not to have applied, at any time after the document was lost or destroyed.</w:t>
      </w:r>
    </w:p>
    <w:p w:rsidR="00D106F8" w:rsidRPr="00C42613" w:rsidRDefault="00D106F8" w:rsidP="005841E3">
      <w:pPr>
        <w:pStyle w:val="subsection"/>
      </w:pPr>
      <w:r w:rsidRPr="00C42613">
        <w:tab/>
        <w:t>(6)</w:t>
      </w:r>
      <w:r w:rsidRPr="00C42613">
        <w:tab/>
        <w:t>Where:</w:t>
      </w:r>
    </w:p>
    <w:p w:rsidR="00D106F8" w:rsidRPr="00C42613" w:rsidRDefault="00D106F8" w:rsidP="00D106F8">
      <w:pPr>
        <w:pStyle w:val="paragraph"/>
      </w:pPr>
      <w:r w:rsidRPr="00C42613">
        <w:tab/>
        <w:t>(a)</w:t>
      </w:r>
      <w:r w:rsidRPr="00C42613">
        <w:tab/>
        <w:t xml:space="preserve">a provision of this Act makes provision for a person to give a statutory evidentiary document (in this subsection referred to as the </w:t>
      </w:r>
      <w:r w:rsidRPr="00C42613">
        <w:rPr>
          <w:b/>
          <w:i/>
        </w:rPr>
        <w:t>original document</w:t>
      </w:r>
      <w:r w:rsidRPr="00C42613">
        <w:t>) to an employer;</w:t>
      </w:r>
    </w:p>
    <w:p w:rsidR="00D106F8" w:rsidRPr="00C42613" w:rsidRDefault="00D106F8" w:rsidP="00D106F8">
      <w:pPr>
        <w:pStyle w:val="paragraph"/>
      </w:pPr>
      <w:r w:rsidRPr="00C42613">
        <w:tab/>
        <w:t>(b)</w:t>
      </w:r>
      <w:r w:rsidRPr="00C42613">
        <w:tab/>
        <w:t>the original document is lost or destroyed before it is given to the employer; and</w:t>
      </w:r>
    </w:p>
    <w:p w:rsidR="00D106F8" w:rsidRPr="00C42613" w:rsidRDefault="00D106F8" w:rsidP="00D106F8">
      <w:pPr>
        <w:pStyle w:val="paragraph"/>
      </w:pPr>
      <w:r w:rsidRPr="00C42613">
        <w:tab/>
        <w:t>(c)</w:t>
      </w:r>
      <w:r w:rsidRPr="00C42613">
        <w:tab/>
        <w:t>the Commissioner is satisfied that:</w:t>
      </w:r>
    </w:p>
    <w:p w:rsidR="00D106F8" w:rsidRPr="00C42613" w:rsidRDefault="00D106F8" w:rsidP="00D106F8">
      <w:pPr>
        <w:pStyle w:val="paragraphsub"/>
      </w:pPr>
      <w:r w:rsidRPr="00C42613">
        <w:tab/>
        <w:t>(i)</w:t>
      </w:r>
      <w:r w:rsidRPr="00C42613">
        <w:tab/>
        <w:t>the person took all reasonable precautions to prevent loss or destruction of the document; and</w:t>
      </w:r>
    </w:p>
    <w:p w:rsidR="00D106F8" w:rsidRPr="00C42613" w:rsidRDefault="00D106F8" w:rsidP="00D106F8">
      <w:pPr>
        <w:pStyle w:val="paragraphsub"/>
      </w:pPr>
      <w:r w:rsidRPr="00C42613">
        <w:tab/>
        <w:t>(iii)</w:t>
      </w:r>
      <w:r w:rsidRPr="00C42613">
        <w:tab/>
        <w:t>the person does not have a document that:</w:t>
      </w:r>
    </w:p>
    <w:p w:rsidR="00D106F8" w:rsidRPr="00C42613" w:rsidRDefault="00D106F8" w:rsidP="00D106F8">
      <w:pPr>
        <w:pStyle w:val="paragraphsub-sub"/>
      </w:pPr>
      <w:r w:rsidRPr="00C42613">
        <w:tab/>
        <w:t>(A)</w:t>
      </w:r>
      <w:r w:rsidRPr="00C42613">
        <w:tab/>
        <w:t>is a copy of the original document; or</w:t>
      </w:r>
    </w:p>
    <w:p w:rsidR="00D106F8" w:rsidRPr="00C42613" w:rsidRDefault="00D106F8" w:rsidP="00D106F8">
      <w:pPr>
        <w:pStyle w:val="paragraphsub-sub"/>
      </w:pPr>
      <w:r w:rsidRPr="00C42613">
        <w:tab/>
        <w:t>(B)</w:t>
      </w:r>
      <w:r w:rsidRPr="00C42613">
        <w:tab/>
        <w:t>properly records all of the matters set out in the original document and was in existence when the original document was lost or destroyed; and</w:t>
      </w:r>
    </w:p>
    <w:p w:rsidR="00D106F8" w:rsidRPr="00C42613" w:rsidRDefault="00D106F8" w:rsidP="00D106F8">
      <w:pPr>
        <w:pStyle w:val="subsection2"/>
      </w:pPr>
      <w:r w:rsidRPr="00C42613">
        <w:t>that provision of this Act has effect as if the original document had been given by the person to the employer and had been retained by the employer for the retention period.</w:t>
      </w:r>
    </w:p>
    <w:p w:rsidR="00D106F8" w:rsidRPr="00C42613" w:rsidRDefault="00D106F8" w:rsidP="005841E3">
      <w:pPr>
        <w:pStyle w:val="subsection"/>
      </w:pPr>
      <w:r w:rsidRPr="00C42613">
        <w:tab/>
        <w:t>(7)</w:t>
      </w:r>
      <w:r w:rsidRPr="00C42613">
        <w:tab/>
        <w:t>Nothing in section</w:t>
      </w:r>
      <w:r w:rsidR="00C42613">
        <w:t> </w:t>
      </w:r>
      <w:r w:rsidRPr="00C42613">
        <w:t>74 prevents the amendment of an assessment for the purpose of giving effect to this section.</w:t>
      </w:r>
    </w:p>
    <w:p w:rsidR="00D106F8" w:rsidRPr="00C42613" w:rsidRDefault="00D106F8" w:rsidP="00D106F8">
      <w:pPr>
        <w:pStyle w:val="ActHead5"/>
      </w:pPr>
      <w:bookmarkStart w:id="30" w:name="_Toc346714314"/>
      <w:r w:rsidRPr="00C42613">
        <w:rPr>
          <w:rStyle w:val="CharSectno"/>
        </w:rPr>
        <w:t>123A</w:t>
      </w:r>
      <w:r w:rsidRPr="00C42613">
        <w:t xml:space="preserve">  When business use percentage and estimate of business kilometres must be specified</w:t>
      </w:r>
      <w:bookmarkEnd w:id="30"/>
    </w:p>
    <w:p w:rsidR="00D106F8" w:rsidRPr="00C42613" w:rsidRDefault="00D106F8" w:rsidP="005841E3">
      <w:pPr>
        <w:pStyle w:val="subsection"/>
      </w:pPr>
      <w:r w:rsidRPr="00C42613">
        <w:tab/>
      </w:r>
      <w:r w:rsidRPr="00C42613">
        <w:tab/>
        <w:t>If a provision requires a business use percentage or an estimate of the number of business kilometres to be specified, it must be specified in writing on or before the declaration date for the FBT year.</w:t>
      </w:r>
    </w:p>
    <w:p w:rsidR="00D106F8" w:rsidRPr="00C42613" w:rsidRDefault="00D106F8" w:rsidP="00D106F8">
      <w:pPr>
        <w:pStyle w:val="ActHead5"/>
      </w:pPr>
      <w:bookmarkStart w:id="31" w:name="_Toc346714315"/>
      <w:r w:rsidRPr="00C42613">
        <w:rPr>
          <w:rStyle w:val="CharSectno"/>
        </w:rPr>
        <w:t>123B</w:t>
      </w:r>
      <w:r w:rsidRPr="00C42613">
        <w:t xml:space="preserve">  Substantiation requirements not to apply in special circumstances</w:t>
      </w:r>
      <w:bookmarkEnd w:id="31"/>
    </w:p>
    <w:p w:rsidR="00D106F8" w:rsidRPr="00C42613" w:rsidRDefault="00D106F8" w:rsidP="005841E3">
      <w:pPr>
        <w:pStyle w:val="subsection"/>
      </w:pPr>
      <w:r w:rsidRPr="00C42613">
        <w:tab/>
        <w:t>(1)</w:t>
      </w:r>
      <w:r w:rsidRPr="00C42613">
        <w:tab/>
        <w:t>The substantiation rules do not apply in relation to a benefit if the nature and quality of evidence that a person has satisfies the Commissioner that the taxable value of the benefit is not greater than the amount specified in the taxpayer’s return for the FBT year as the taxable value of that benefit.</w:t>
      </w:r>
    </w:p>
    <w:p w:rsidR="00D106F8" w:rsidRPr="00C42613" w:rsidRDefault="00D106F8" w:rsidP="005841E3">
      <w:pPr>
        <w:pStyle w:val="subsection"/>
      </w:pPr>
      <w:r w:rsidRPr="00C42613">
        <w:tab/>
        <w:t>(3)</w:t>
      </w:r>
      <w:r w:rsidRPr="00C42613">
        <w:tab/>
        <w:t xml:space="preserve">The Commissioner may only make a decision under </w:t>
      </w:r>
      <w:r w:rsidR="00C42613">
        <w:t>subsection (</w:t>
      </w:r>
      <w:r w:rsidRPr="00C42613">
        <w:t>1):</w:t>
      </w:r>
    </w:p>
    <w:p w:rsidR="00D106F8" w:rsidRPr="00C42613" w:rsidRDefault="00D106F8" w:rsidP="00D106F8">
      <w:pPr>
        <w:pStyle w:val="paragraph"/>
      </w:pPr>
      <w:r w:rsidRPr="00C42613">
        <w:tab/>
        <w:t>(a)</w:t>
      </w:r>
      <w:r w:rsidRPr="00C42613">
        <w:tab/>
        <w:t>in the course of reviewing on the Commissioner’s own motion the affairs of the employer; or</w:t>
      </w:r>
    </w:p>
    <w:p w:rsidR="00D106F8" w:rsidRPr="00C42613" w:rsidRDefault="00D106F8" w:rsidP="00D106F8">
      <w:pPr>
        <w:pStyle w:val="paragraph"/>
      </w:pPr>
      <w:r w:rsidRPr="00C42613">
        <w:tab/>
        <w:t>(b)</w:t>
      </w:r>
      <w:r w:rsidRPr="00C42613">
        <w:tab/>
        <w:t>in considering an objection against the assessment of the employer of the year of tax; or</w:t>
      </w:r>
    </w:p>
    <w:p w:rsidR="00D106F8" w:rsidRPr="00C42613" w:rsidRDefault="00D106F8" w:rsidP="00D106F8">
      <w:pPr>
        <w:pStyle w:val="paragraph"/>
      </w:pPr>
      <w:r w:rsidRPr="00C42613">
        <w:tab/>
        <w:t>(c)</w:t>
      </w:r>
      <w:r w:rsidRPr="00C42613">
        <w:tab/>
        <w:t>in considering whether to make an amendment of the assessment of the employer of the year of tax in response to a request made by the employer before the commencement of this section.</w:t>
      </w:r>
    </w:p>
    <w:p w:rsidR="00D106F8" w:rsidRPr="00C42613" w:rsidRDefault="00D106F8" w:rsidP="005841E3">
      <w:pPr>
        <w:pStyle w:val="subsection"/>
      </w:pPr>
      <w:r w:rsidRPr="00C42613">
        <w:tab/>
        <w:t>(4)</w:t>
      </w:r>
      <w:r w:rsidRPr="00C42613">
        <w:tab/>
        <w:t>This section does not apply to a declaration made for the purposes of this Act.</w:t>
      </w:r>
    </w:p>
    <w:p w:rsidR="00D106F8" w:rsidRPr="00C42613" w:rsidRDefault="00D106F8" w:rsidP="005841E3">
      <w:pPr>
        <w:pStyle w:val="subsection"/>
      </w:pPr>
      <w:r w:rsidRPr="00C42613">
        <w:tab/>
        <w:t>(5)</w:t>
      </w:r>
      <w:r w:rsidRPr="00C42613">
        <w:tab/>
        <w:t>If:</w:t>
      </w:r>
    </w:p>
    <w:p w:rsidR="00D106F8" w:rsidRPr="00C42613" w:rsidRDefault="00D106F8" w:rsidP="00D106F8">
      <w:pPr>
        <w:pStyle w:val="paragraph"/>
      </w:pPr>
      <w:r w:rsidRPr="00C42613">
        <w:tab/>
        <w:t>(a)</w:t>
      </w:r>
      <w:r w:rsidRPr="00C42613">
        <w:tab/>
        <w:t>an employer makes an application under subsection 82(1) or (2), as in force immediately before the commencement of section</w:t>
      </w:r>
      <w:r w:rsidR="00C42613">
        <w:t> </w:t>
      </w:r>
      <w:r w:rsidRPr="00C42613">
        <w:t xml:space="preserve">113 of the </w:t>
      </w:r>
      <w:r w:rsidRPr="00C42613">
        <w:rPr>
          <w:i/>
        </w:rPr>
        <w:t>Taxation Laws Amendment Act (No.</w:t>
      </w:r>
      <w:r w:rsidR="00C42613">
        <w:rPr>
          <w:i/>
        </w:rPr>
        <w:t> </w:t>
      </w:r>
      <w:r w:rsidRPr="00C42613">
        <w:rPr>
          <w:i/>
        </w:rPr>
        <w:t>3) 1991</w:t>
      </w:r>
      <w:r w:rsidRPr="00C42613">
        <w:t>; and</w:t>
      </w:r>
    </w:p>
    <w:p w:rsidR="00D106F8" w:rsidRPr="00C42613" w:rsidRDefault="00D106F8" w:rsidP="00D106F8">
      <w:pPr>
        <w:pStyle w:val="paragraph"/>
      </w:pPr>
      <w:r w:rsidRPr="00C42613">
        <w:tab/>
        <w:t>(b)</w:t>
      </w:r>
      <w:r w:rsidRPr="00C42613">
        <w:tab/>
        <w:t>the period mentioned in the subsection concerned ended before the commencement of this section;</w:t>
      </w:r>
    </w:p>
    <w:p w:rsidR="00D106F8" w:rsidRPr="00C42613" w:rsidRDefault="00D106F8" w:rsidP="00D106F8">
      <w:pPr>
        <w:pStyle w:val="subsection2"/>
      </w:pPr>
      <w:r w:rsidRPr="00C42613">
        <w:t>the following provisions have effect:</w:t>
      </w:r>
    </w:p>
    <w:p w:rsidR="00D106F8" w:rsidRPr="00C42613" w:rsidRDefault="00D106F8" w:rsidP="00D106F8">
      <w:pPr>
        <w:pStyle w:val="paragraph"/>
      </w:pPr>
      <w:r w:rsidRPr="00C42613">
        <w:tab/>
        <w:t>(c)</w:t>
      </w:r>
      <w:r w:rsidRPr="00C42613">
        <w:tab/>
        <w:t xml:space="preserve">the Commissioner, the Tribunal or the Federal Court of Australia, as the case requires, when making a decision on the application, must disregard </w:t>
      </w:r>
      <w:r w:rsidR="00C42613">
        <w:t>subsection (</w:t>
      </w:r>
      <w:r w:rsidRPr="00C42613">
        <w:t>1) of this section;</w:t>
      </w:r>
    </w:p>
    <w:p w:rsidR="00D106F8" w:rsidRPr="00C42613" w:rsidRDefault="00D106F8" w:rsidP="00D106F8">
      <w:pPr>
        <w:pStyle w:val="paragraph"/>
      </w:pPr>
      <w:r w:rsidRPr="00C42613">
        <w:tab/>
        <w:t>(d)</w:t>
      </w:r>
      <w:r w:rsidRPr="00C42613">
        <w:tab/>
        <w:t>if the Commissioner, the Tribunal or the Federal Court of Australia, as the case requires, grants the application:</w:t>
      </w:r>
    </w:p>
    <w:p w:rsidR="00D106F8" w:rsidRPr="00C42613" w:rsidRDefault="00D106F8" w:rsidP="00D106F8">
      <w:pPr>
        <w:pStyle w:val="paragraphsub"/>
      </w:pPr>
      <w:r w:rsidRPr="00C42613">
        <w:tab/>
        <w:t>(i)</w:t>
      </w:r>
      <w:r w:rsidRPr="00C42613">
        <w:tab/>
        <w:t xml:space="preserve">the employer’s objection has no effect to the extent that it relates to grounds based on </w:t>
      </w:r>
      <w:r w:rsidR="00C42613">
        <w:t>subsection (</w:t>
      </w:r>
      <w:r w:rsidRPr="00C42613">
        <w:t>1) of this section; and</w:t>
      </w:r>
    </w:p>
    <w:p w:rsidR="00D106F8" w:rsidRPr="00C42613" w:rsidRDefault="00D106F8" w:rsidP="00D106F8">
      <w:pPr>
        <w:pStyle w:val="paragraphsub"/>
      </w:pPr>
      <w:r w:rsidRPr="00C42613">
        <w:tab/>
        <w:t>(ii)</w:t>
      </w:r>
      <w:r w:rsidRPr="00C42613">
        <w:tab/>
        <w:t>the Tribunal or the Federal Court of Australia, when making a decision under:</w:t>
      </w:r>
    </w:p>
    <w:p w:rsidR="00D106F8" w:rsidRPr="00C42613" w:rsidRDefault="00D106F8" w:rsidP="00D106F8">
      <w:pPr>
        <w:pStyle w:val="paragraphsub-sub"/>
      </w:pPr>
      <w:r w:rsidRPr="00C42613">
        <w:tab/>
        <w:t>(A)</w:t>
      </w:r>
      <w:r w:rsidRPr="00C42613">
        <w:tab/>
        <w:t>paragraph 86A(a) of this Act, as in force immediately before the commencement of section</w:t>
      </w:r>
      <w:r w:rsidR="00C42613">
        <w:t> </w:t>
      </w:r>
      <w:r w:rsidRPr="00C42613">
        <w:t xml:space="preserve">113 of the </w:t>
      </w:r>
      <w:r w:rsidRPr="00C42613">
        <w:rPr>
          <w:i/>
        </w:rPr>
        <w:t>Taxation Laws Amendment Act (No.</w:t>
      </w:r>
      <w:r w:rsidR="00C42613">
        <w:rPr>
          <w:i/>
        </w:rPr>
        <w:t> </w:t>
      </w:r>
      <w:r w:rsidRPr="00C42613">
        <w:rPr>
          <w:i/>
        </w:rPr>
        <w:t>3) 1991</w:t>
      </w:r>
      <w:r w:rsidRPr="00C42613">
        <w:t>; or</w:t>
      </w:r>
    </w:p>
    <w:p w:rsidR="00D106F8" w:rsidRPr="00C42613" w:rsidRDefault="00D106F8" w:rsidP="00D106F8">
      <w:pPr>
        <w:pStyle w:val="paragraphsub-sub"/>
      </w:pPr>
      <w:r w:rsidRPr="00C42613">
        <w:tab/>
        <w:t>(B)</w:t>
      </w:r>
      <w:r w:rsidRPr="00C42613">
        <w:tab/>
        <w:t xml:space="preserve">paragraph 14ZZK(a) or 14ZZO(a) of the </w:t>
      </w:r>
      <w:r w:rsidRPr="00C42613">
        <w:rPr>
          <w:i/>
        </w:rPr>
        <w:t>Taxation Administration Act 1953</w:t>
      </w:r>
      <w:r w:rsidRPr="00C42613">
        <w:t>, as the case requires;</w:t>
      </w:r>
    </w:p>
    <w:p w:rsidR="00D106F8" w:rsidRPr="00C42613" w:rsidRDefault="00D106F8" w:rsidP="00D106F8">
      <w:pPr>
        <w:pStyle w:val="paragraphsub"/>
      </w:pPr>
      <w:r w:rsidRPr="00C42613">
        <w:tab/>
      </w:r>
      <w:r w:rsidRPr="00C42613">
        <w:tab/>
        <w:t xml:space="preserve">must disregard </w:t>
      </w:r>
      <w:r w:rsidR="00C42613">
        <w:t>subsection (</w:t>
      </w:r>
      <w:r w:rsidRPr="00C42613">
        <w:t>1) of this section.</w:t>
      </w:r>
    </w:p>
    <w:p w:rsidR="00D106F8" w:rsidRPr="00C42613" w:rsidRDefault="00D106F8" w:rsidP="005841E3">
      <w:pPr>
        <w:pStyle w:val="subsection"/>
      </w:pPr>
      <w:r w:rsidRPr="00C42613">
        <w:tab/>
        <w:t>(6)</w:t>
      </w:r>
      <w:r w:rsidRPr="00C42613">
        <w:tab/>
        <w:t>This section applies to a benefit provided before, at or after the commencement of this section.</w:t>
      </w:r>
    </w:p>
    <w:p w:rsidR="00D8576F" w:rsidRPr="00C42613" w:rsidRDefault="00D8576F" w:rsidP="00D8576F">
      <w:pPr>
        <w:pStyle w:val="PageBreak"/>
      </w:pPr>
      <w:r w:rsidRPr="00C42613">
        <w:br w:type="page"/>
      </w:r>
    </w:p>
    <w:p w:rsidR="00D8576F" w:rsidRPr="00C42613" w:rsidRDefault="00D8576F" w:rsidP="00D8576F">
      <w:pPr>
        <w:pStyle w:val="ActHead2"/>
      </w:pPr>
      <w:bookmarkStart w:id="32" w:name="_Toc346714316"/>
      <w:r w:rsidRPr="00C42613">
        <w:rPr>
          <w:rStyle w:val="CharPartNo"/>
        </w:rPr>
        <w:t>Part</w:t>
      </w:r>
      <w:r w:rsidR="00C42613">
        <w:rPr>
          <w:rStyle w:val="CharPartNo"/>
        </w:rPr>
        <w:t> </w:t>
      </w:r>
      <w:r w:rsidRPr="00C42613">
        <w:rPr>
          <w:rStyle w:val="CharPartNo"/>
        </w:rPr>
        <w:t>XA</w:t>
      </w:r>
      <w:r w:rsidRPr="00C42613">
        <w:t>—</w:t>
      </w:r>
      <w:r w:rsidRPr="00C42613">
        <w:rPr>
          <w:rStyle w:val="CharPartText"/>
        </w:rPr>
        <w:t>Endorsement of charitable institutions etc.</w:t>
      </w:r>
      <w:bookmarkEnd w:id="32"/>
    </w:p>
    <w:p w:rsidR="00D8576F" w:rsidRPr="00C42613" w:rsidRDefault="00D8576F" w:rsidP="00D8576F">
      <w:pPr>
        <w:pStyle w:val="Header"/>
      </w:pPr>
      <w:r w:rsidRPr="00C42613">
        <w:rPr>
          <w:rStyle w:val="CharDivNo"/>
        </w:rPr>
        <w:t xml:space="preserve"> </w:t>
      </w:r>
      <w:r w:rsidRPr="00C42613">
        <w:rPr>
          <w:rStyle w:val="CharDivText"/>
        </w:rPr>
        <w:t xml:space="preserve"> </w:t>
      </w:r>
    </w:p>
    <w:p w:rsidR="00D8576F" w:rsidRPr="00C42613" w:rsidRDefault="00D8576F" w:rsidP="00D8576F">
      <w:pPr>
        <w:pStyle w:val="ActHead5"/>
      </w:pPr>
      <w:bookmarkStart w:id="33" w:name="_Toc346714317"/>
      <w:r w:rsidRPr="00C42613">
        <w:rPr>
          <w:rStyle w:val="CharSectno"/>
        </w:rPr>
        <w:t>123C</w:t>
      </w:r>
      <w:r w:rsidRPr="00C42613">
        <w:t xml:space="preserve">  Endorsement by Commissioner as public benevolent institution</w:t>
      </w:r>
      <w:bookmarkEnd w:id="33"/>
    </w:p>
    <w:p w:rsidR="00D8576F" w:rsidRPr="00C42613" w:rsidRDefault="00D8576F" w:rsidP="005841E3">
      <w:pPr>
        <w:pStyle w:val="subsection"/>
      </w:pPr>
      <w:r w:rsidRPr="00C42613">
        <w:tab/>
        <w:t>(1)</w:t>
      </w:r>
      <w:r w:rsidRPr="00C42613">
        <w:tab/>
        <w:t>The Commissioner must endorse an entity as a public benevolent institution if:</w:t>
      </w:r>
    </w:p>
    <w:p w:rsidR="00D8576F" w:rsidRPr="00C42613" w:rsidRDefault="00D8576F" w:rsidP="00D8576F">
      <w:pPr>
        <w:pStyle w:val="paragraph"/>
      </w:pPr>
      <w:r w:rsidRPr="00C42613">
        <w:tab/>
        <w:t>(a)</w:t>
      </w:r>
      <w:r w:rsidRPr="00C42613">
        <w:tab/>
        <w:t xml:space="preserve">the entity is entitled to be endorsed as a public benevolent institution (see </w:t>
      </w:r>
      <w:r w:rsidR="00C42613">
        <w:t>subsection (</w:t>
      </w:r>
      <w:r w:rsidRPr="00C42613">
        <w:t>2)); and</w:t>
      </w:r>
    </w:p>
    <w:p w:rsidR="00D8576F" w:rsidRPr="00C42613" w:rsidRDefault="00D8576F" w:rsidP="00D8576F">
      <w:pPr>
        <w:pStyle w:val="paragraph"/>
      </w:pPr>
      <w:r w:rsidRPr="00C42613">
        <w:tab/>
        <w:t>(b)</w:t>
      </w:r>
      <w:r w:rsidRPr="00C42613">
        <w:tab/>
        <w:t>the entity has applied for that endorsement in accordance with Division</w:t>
      </w:r>
      <w:r w:rsidR="00C42613">
        <w:t> </w:t>
      </w:r>
      <w:r w:rsidRPr="00C42613">
        <w:t>426 in Schedule</w:t>
      </w:r>
      <w:r w:rsidR="00C42613">
        <w:t> </w:t>
      </w:r>
      <w:r w:rsidRPr="00C42613">
        <w:t xml:space="preserve">1 to the </w:t>
      </w:r>
      <w:r w:rsidRPr="00C42613">
        <w:rPr>
          <w:i/>
        </w:rPr>
        <w:t>Taxation Administration Act 1953</w:t>
      </w:r>
      <w:r w:rsidRPr="00C42613">
        <w:t>.</w:t>
      </w:r>
    </w:p>
    <w:p w:rsidR="00D8576F" w:rsidRPr="00C42613" w:rsidRDefault="00D8576F" w:rsidP="005841E3">
      <w:pPr>
        <w:pStyle w:val="subsection"/>
      </w:pPr>
      <w:r w:rsidRPr="00C42613">
        <w:tab/>
        <w:t>(2)</w:t>
      </w:r>
      <w:r w:rsidRPr="00C42613">
        <w:tab/>
        <w:t>An entity is entitled to be endorsed as a public benevolent institution if the entity:</w:t>
      </w:r>
    </w:p>
    <w:p w:rsidR="00D8576F" w:rsidRPr="00C42613" w:rsidRDefault="00D8576F" w:rsidP="00D8576F">
      <w:pPr>
        <w:pStyle w:val="paragraph"/>
      </w:pPr>
      <w:r w:rsidRPr="00C42613">
        <w:tab/>
        <w:t>(a)</w:t>
      </w:r>
      <w:r w:rsidRPr="00C42613">
        <w:tab/>
        <w:t xml:space="preserve">is a </w:t>
      </w:r>
      <w:r w:rsidR="00D36C3B" w:rsidRPr="009E0E39">
        <w:t>registered public benevolent institution</w:t>
      </w:r>
      <w:r w:rsidRPr="00C42613">
        <w:t>; and</w:t>
      </w:r>
    </w:p>
    <w:p w:rsidR="00D8576F" w:rsidRPr="00C42613" w:rsidRDefault="00D8576F" w:rsidP="00D8576F">
      <w:pPr>
        <w:pStyle w:val="paragraph"/>
      </w:pPr>
      <w:r w:rsidRPr="00C42613">
        <w:tab/>
        <w:t>(b)</w:t>
      </w:r>
      <w:r w:rsidRPr="00C42613">
        <w:tab/>
        <w:t>has an ABN; and</w:t>
      </w:r>
    </w:p>
    <w:p w:rsidR="00D8576F" w:rsidRPr="00C42613" w:rsidRDefault="00D8576F" w:rsidP="00D8576F">
      <w:pPr>
        <w:pStyle w:val="paragraph"/>
      </w:pPr>
      <w:r w:rsidRPr="00C42613">
        <w:tab/>
        <w:t>(c)</w:t>
      </w:r>
      <w:r w:rsidRPr="00C42613">
        <w:tab/>
        <w:t>is not an employer in relation to which step 2 of the method statement in subsection 5B(1E) applies.</w:t>
      </w:r>
    </w:p>
    <w:p w:rsidR="00D8576F" w:rsidRPr="00C42613" w:rsidRDefault="00D8576F" w:rsidP="00D8576F">
      <w:pPr>
        <w:pStyle w:val="ActHead5"/>
      </w:pPr>
      <w:bookmarkStart w:id="34" w:name="_Toc346714318"/>
      <w:r w:rsidRPr="00C42613">
        <w:rPr>
          <w:rStyle w:val="CharSectno"/>
        </w:rPr>
        <w:t>123D</w:t>
      </w:r>
      <w:r w:rsidRPr="00C42613">
        <w:t xml:space="preserve">  Endorsement by Commissioner as health promotion charity</w:t>
      </w:r>
      <w:bookmarkEnd w:id="34"/>
    </w:p>
    <w:p w:rsidR="00D8576F" w:rsidRPr="00C42613" w:rsidRDefault="00D8576F" w:rsidP="005841E3">
      <w:pPr>
        <w:pStyle w:val="subsection"/>
      </w:pPr>
      <w:r w:rsidRPr="00C42613">
        <w:tab/>
        <w:t>(1)</w:t>
      </w:r>
      <w:r w:rsidRPr="00C42613">
        <w:tab/>
        <w:t>The Commissioner must endorse an entity as a health promotion charity if:</w:t>
      </w:r>
    </w:p>
    <w:p w:rsidR="00D8576F" w:rsidRPr="00C42613" w:rsidRDefault="00D8576F" w:rsidP="00D8576F">
      <w:pPr>
        <w:pStyle w:val="paragraph"/>
      </w:pPr>
      <w:r w:rsidRPr="00C42613">
        <w:tab/>
        <w:t>(a)</w:t>
      </w:r>
      <w:r w:rsidRPr="00C42613">
        <w:tab/>
        <w:t xml:space="preserve">the entity is entitled to be endorsed as a health promotion charity (see </w:t>
      </w:r>
      <w:r w:rsidR="00C42613">
        <w:t>subsection (</w:t>
      </w:r>
      <w:r w:rsidRPr="00C42613">
        <w:t>2)); and</w:t>
      </w:r>
    </w:p>
    <w:p w:rsidR="00D8576F" w:rsidRPr="00C42613" w:rsidRDefault="00D8576F" w:rsidP="00D8576F">
      <w:pPr>
        <w:pStyle w:val="paragraph"/>
      </w:pPr>
      <w:r w:rsidRPr="00C42613">
        <w:tab/>
        <w:t>(b)</w:t>
      </w:r>
      <w:r w:rsidRPr="00C42613">
        <w:tab/>
        <w:t>the entity has applied for that endorsement in accordance with Division</w:t>
      </w:r>
      <w:r w:rsidR="00C42613">
        <w:t> </w:t>
      </w:r>
      <w:r w:rsidRPr="00C42613">
        <w:t>426 in Schedule</w:t>
      </w:r>
      <w:r w:rsidR="00C42613">
        <w:t> </w:t>
      </w:r>
      <w:r w:rsidRPr="00C42613">
        <w:t xml:space="preserve">1 to the </w:t>
      </w:r>
      <w:r w:rsidRPr="00C42613">
        <w:rPr>
          <w:i/>
        </w:rPr>
        <w:t>Taxation Administration Act 1953</w:t>
      </w:r>
      <w:r w:rsidRPr="00C42613">
        <w:t>.</w:t>
      </w:r>
    </w:p>
    <w:p w:rsidR="00D8576F" w:rsidRPr="00C42613" w:rsidRDefault="00D8576F" w:rsidP="005841E3">
      <w:pPr>
        <w:pStyle w:val="subsection"/>
      </w:pPr>
      <w:r w:rsidRPr="00C42613">
        <w:tab/>
        <w:t>(2)</w:t>
      </w:r>
      <w:r w:rsidRPr="00C42613">
        <w:tab/>
        <w:t>An entity is entitled to be endorsed as a health promotion charity if the entity:</w:t>
      </w:r>
    </w:p>
    <w:p w:rsidR="00D8576F" w:rsidRPr="00C42613" w:rsidRDefault="00D8576F" w:rsidP="00D8576F">
      <w:pPr>
        <w:pStyle w:val="paragraph"/>
      </w:pPr>
      <w:r w:rsidRPr="00C42613">
        <w:tab/>
        <w:t>(a)</w:t>
      </w:r>
      <w:r w:rsidRPr="00C42613">
        <w:tab/>
        <w:t xml:space="preserve">is a </w:t>
      </w:r>
      <w:r w:rsidR="00D36C3B" w:rsidRPr="009E0E39">
        <w:t>registered health promotion charity</w:t>
      </w:r>
      <w:r w:rsidRPr="00C42613">
        <w:t>; and</w:t>
      </w:r>
    </w:p>
    <w:p w:rsidR="00D8576F" w:rsidRPr="00C42613" w:rsidRDefault="00D8576F" w:rsidP="00D8576F">
      <w:pPr>
        <w:pStyle w:val="paragraph"/>
      </w:pPr>
      <w:r w:rsidRPr="00C42613">
        <w:tab/>
        <w:t>(b)</w:t>
      </w:r>
      <w:r w:rsidRPr="00C42613">
        <w:tab/>
        <w:t>has an ABN; and</w:t>
      </w:r>
    </w:p>
    <w:p w:rsidR="00D8576F" w:rsidRPr="00C42613" w:rsidRDefault="00D8576F" w:rsidP="00D8576F">
      <w:pPr>
        <w:pStyle w:val="paragraph"/>
      </w:pPr>
      <w:r w:rsidRPr="00C42613">
        <w:tab/>
        <w:t>(c)</w:t>
      </w:r>
      <w:r w:rsidRPr="00C42613">
        <w:tab/>
        <w:t>is not an employer in relation to which step 2 of the method statement in subsection 5B(1E) applies.</w:t>
      </w:r>
    </w:p>
    <w:p w:rsidR="00D8576F" w:rsidRPr="00C42613" w:rsidRDefault="00D8576F" w:rsidP="00D8576F">
      <w:pPr>
        <w:pStyle w:val="ActHead5"/>
      </w:pPr>
      <w:bookmarkStart w:id="35" w:name="_Toc346714319"/>
      <w:r w:rsidRPr="00C42613">
        <w:rPr>
          <w:rStyle w:val="CharSectno"/>
        </w:rPr>
        <w:t>123E</w:t>
      </w:r>
      <w:r w:rsidRPr="00C42613">
        <w:t xml:space="preserve">  Endorsement by Commissioner as charitable institution (other than public benevolent institution or health promotion charity)</w:t>
      </w:r>
      <w:bookmarkEnd w:id="35"/>
    </w:p>
    <w:p w:rsidR="00D8576F" w:rsidRPr="00C42613" w:rsidRDefault="00D8576F" w:rsidP="005841E3">
      <w:pPr>
        <w:pStyle w:val="subsection"/>
      </w:pPr>
      <w:r w:rsidRPr="00C42613">
        <w:tab/>
        <w:t>(1)</w:t>
      </w:r>
      <w:r w:rsidRPr="00C42613">
        <w:tab/>
        <w:t>The Commissioner must endorse an entity as a charitable institution covered by paragraph 65J(1)(baa) if:</w:t>
      </w:r>
    </w:p>
    <w:p w:rsidR="00D8576F" w:rsidRPr="00C42613" w:rsidRDefault="00D8576F" w:rsidP="00D8576F">
      <w:pPr>
        <w:pStyle w:val="paragraph"/>
      </w:pPr>
      <w:r w:rsidRPr="00C42613">
        <w:tab/>
        <w:t>(a)</w:t>
      </w:r>
      <w:r w:rsidRPr="00C42613">
        <w:tab/>
        <w:t xml:space="preserve">the entity is entitled to be endorsed as a charitable institution covered by paragraph 65J(1)(baa) (see </w:t>
      </w:r>
      <w:r w:rsidR="00C42613">
        <w:t>subsection (</w:t>
      </w:r>
      <w:r w:rsidR="002C26DB" w:rsidRPr="00C42613">
        <w:t>2)</w:t>
      </w:r>
      <w:r w:rsidRPr="00C42613">
        <w:t>); and</w:t>
      </w:r>
    </w:p>
    <w:p w:rsidR="00D8576F" w:rsidRPr="00C42613" w:rsidRDefault="00D8576F" w:rsidP="00D8576F">
      <w:pPr>
        <w:pStyle w:val="paragraph"/>
      </w:pPr>
      <w:r w:rsidRPr="00C42613">
        <w:tab/>
        <w:t>(b)</w:t>
      </w:r>
      <w:r w:rsidRPr="00C42613">
        <w:tab/>
        <w:t>the entity has applied for that endorsement in accordance with Division</w:t>
      </w:r>
      <w:r w:rsidR="00C42613">
        <w:t> </w:t>
      </w:r>
      <w:r w:rsidRPr="00C42613">
        <w:t>426 in Schedule</w:t>
      </w:r>
      <w:r w:rsidR="00C42613">
        <w:t> </w:t>
      </w:r>
      <w:r w:rsidRPr="00C42613">
        <w:t xml:space="preserve">1 to the </w:t>
      </w:r>
      <w:r w:rsidRPr="00C42613">
        <w:rPr>
          <w:i/>
        </w:rPr>
        <w:t>Taxation Administration Act 1953</w:t>
      </w:r>
      <w:r w:rsidRPr="00C42613">
        <w:t>.</w:t>
      </w:r>
    </w:p>
    <w:p w:rsidR="00D8576F" w:rsidRPr="00C42613" w:rsidRDefault="00D8576F" w:rsidP="005841E3">
      <w:pPr>
        <w:pStyle w:val="subsection"/>
      </w:pPr>
      <w:r w:rsidRPr="00C42613">
        <w:tab/>
        <w:t>(2)</w:t>
      </w:r>
      <w:r w:rsidRPr="00C42613">
        <w:tab/>
        <w:t>An entity is entitled to be endorsed as a charitable institution covered by paragraph 65J(1)(baa) if the entity:</w:t>
      </w:r>
    </w:p>
    <w:p w:rsidR="00D8576F" w:rsidRPr="00C42613" w:rsidRDefault="00D8576F" w:rsidP="00D8576F">
      <w:pPr>
        <w:pStyle w:val="paragraph"/>
      </w:pPr>
      <w:r w:rsidRPr="00C42613">
        <w:tab/>
        <w:t>(a)</w:t>
      </w:r>
      <w:r w:rsidRPr="00C42613">
        <w:tab/>
        <w:t xml:space="preserve">is a </w:t>
      </w:r>
      <w:r w:rsidR="00D36C3B" w:rsidRPr="009E0E39">
        <w:t>registered charity</w:t>
      </w:r>
      <w:r w:rsidRPr="00C42613">
        <w:t>; and</w:t>
      </w:r>
    </w:p>
    <w:p w:rsidR="00D8576F" w:rsidRPr="00C42613" w:rsidRDefault="00D8576F" w:rsidP="00D8576F">
      <w:pPr>
        <w:pStyle w:val="paragraph"/>
      </w:pPr>
      <w:r w:rsidRPr="00C42613">
        <w:tab/>
        <w:t>(b)</w:t>
      </w:r>
      <w:r w:rsidRPr="00C42613">
        <w:tab/>
        <w:t>has an ABN.</w:t>
      </w:r>
    </w:p>
    <w:p w:rsidR="00D8576F" w:rsidRPr="00C42613" w:rsidRDefault="00D8576F" w:rsidP="00D8576F">
      <w:pPr>
        <w:pStyle w:val="PageBreak"/>
      </w:pPr>
      <w:r w:rsidRPr="00C42613">
        <w:br w:type="page"/>
      </w:r>
    </w:p>
    <w:p w:rsidR="00D106F8" w:rsidRPr="00C42613" w:rsidRDefault="00D106F8" w:rsidP="00EC69AD">
      <w:pPr>
        <w:pStyle w:val="ActHead2"/>
      </w:pPr>
      <w:bookmarkStart w:id="36" w:name="_Toc346714320"/>
      <w:r w:rsidRPr="00C42613">
        <w:rPr>
          <w:rStyle w:val="CharPartNo"/>
        </w:rPr>
        <w:t>Part</w:t>
      </w:r>
      <w:r w:rsidR="00C42613">
        <w:rPr>
          <w:rStyle w:val="CharPartNo"/>
        </w:rPr>
        <w:t> </w:t>
      </w:r>
      <w:r w:rsidRPr="00C42613">
        <w:rPr>
          <w:rStyle w:val="CharPartNo"/>
        </w:rPr>
        <w:t>XI</w:t>
      </w:r>
      <w:r w:rsidRPr="00C42613">
        <w:t>—</w:t>
      </w:r>
      <w:r w:rsidRPr="00C42613">
        <w:rPr>
          <w:rStyle w:val="CharPartText"/>
        </w:rPr>
        <w:t>Miscellaneous</w:t>
      </w:r>
      <w:bookmarkEnd w:id="36"/>
    </w:p>
    <w:p w:rsidR="00D106F8" w:rsidRPr="00C42613" w:rsidRDefault="00D106F8" w:rsidP="00D106F8">
      <w:pPr>
        <w:pStyle w:val="Header"/>
      </w:pPr>
      <w:r w:rsidRPr="00C42613">
        <w:rPr>
          <w:rStyle w:val="CharDivNo"/>
        </w:rPr>
        <w:t xml:space="preserve"> </w:t>
      </w:r>
      <w:r w:rsidRPr="00C42613">
        <w:rPr>
          <w:rStyle w:val="CharDivText"/>
        </w:rPr>
        <w:t xml:space="preserve"> </w:t>
      </w:r>
    </w:p>
    <w:p w:rsidR="00D106F8" w:rsidRPr="00C42613" w:rsidRDefault="00D106F8" w:rsidP="00D106F8">
      <w:pPr>
        <w:pStyle w:val="ActHead5"/>
      </w:pPr>
      <w:bookmarkStart w:id="37" w:name="_Toc346714321"/>
      <w:r w:rsidRPr="00C42613">
        <w:rPr>
          <w:rStyle w:val="CharSectno"/>
        </w:rPr>
        <w:t>124</w:t>
      </w:r>
      <w:r w:rsidRPr="00C42613">
        <w:t xml:space="preserve">  Assessments</w:t>
      </w:r>
      <w:bookmarkEnd w:id="37"/>
    </w:p>
    <w:p w:rsidR="00D106F8" w:rsidRPr="00C42613" w:rsidRDefault="00D106F8" w:rsidP="005841E3">
      <w:pPr>
        <w:pStyle w:val="subsection"/>
      </w:pPr>
      <w:r w:rsidRPr="00C42613">
        <w:tab/>
        <w:t>(1)</w:t>
      </w:r>
      <w:r w:rsidRPr="00C42613">
        <w:tab/>
        <w:t>Where the Commissioner does not have sufficient information to make an assessment of the fringe benefits taxable amount of an employer of a year of tax, that fringe benefits taxable amount shall be deemed, for the purposes of making an assessment under this Act, to be such amount as, in the opinion of the Commissioner, might reasonably be expected to be that fringe benefits taxable amount.</w:t>
      </w:r>
    </w:p>
    <w:p w:rsidR="00D106F8" w:rsidRPr="00C42613" w:rsidRDefault="00D106F8" w:rsidP="005841E3">
      <w:pPr>
        <w:pStyle w:val="subsection"/>
      </w:pPr>
      <w:r w:rsidRPr="00C42613">
        <w:tab/>
        <w:t>(2)</w:t>
      </w:r>
      <w:r w:rsidRPr="00C42613">
        <w:tab/>
        <w:t>In determining whether an assessment is correct, any determination, opinion or judgment of the Commissioner made, held or formed in connection with the consideration of an objection against the assessment shall be deemed to have been made, held or formed when the assessment was made.</w:t>
      </w:r>
    </w:p>
    <w:p w:rsidR="00D106F8" w:rsidRPr="00C42613" w:rsidRDefault="00D106F8" w:rsidP="00D106F8">
      <w:pPr>
        <w:pStyle w:val="ActHead5"/>
      </w:pPr>
      <w:bookmarkStart w:id="38" w:name="_Toc346714322"/>
      <w:r w:rsidRPr="00C42613">
        <w:rPr>
          <w:rStyle w:val="CharSectno"/>
        </w:rPr>
        <w:t>124A</w:t>
      </w:r>
      <w:r w:rsidRPr="00C42613">
        <w:t xml:space="preserve">  Assessment on assumption</w:t>
      </w:r>
      <w:bookmarkEnd w:id="38"/>
    </w:p>
    <w:p w:rsidR="00D106F8" w:rsidRPr="00C42613" w:rsidRDefault="00D106F8" w:rsidP="005841E3">
      <w:pPr>
        <w:pStyle w:val="subsection"/>
      </w:pPr>
      <w:r w:rsidRPr="00C42613">
        <w:tab/>
        <w:t>(1)</w:t>
      </w:r>
      <w:r w:rsidRPr="00C42613">
        <w:tab/>
        <w:t xml:space="preserve">Subject to </w:t>
      </w:r>
      <w:r w:rsidR="00C42613">
        <w:t>subsection (</w:t>
      </w:r>
      <w:r w:rsidRPr="00C42613">
        <w:t>4), where:</w:t>
      </w:r>
    </w:p>
    <w:p w:rsidR="00D106F8" w:rsidRPr="00C42613" w:rsidRDefault="00D106F8" w:rsidP="00D106F8">
      <w:pPr>
        <w:pStyle w:val="paragraph"/>
      </w:pPr>
      <w:r w:rsidRPr="00C42613">
        <w:tab/>
        <w:t>(a)</w:t>
      </w:r>
      <w:r w:rsidRPr="00C42613">
        <w:tab/>
        <w:t>an employee of an employer has derived eligible foreign remuneration or foreign earnings during a year of tax; and</w:t>
      </w:r>
    </w:p>
    <w:p w:rsidR="00D106F8" w:rsidRPr="00C42613" w:rsidRDefault="00D106F8" w:rsidP="00D106F8">
      <w:pPr>
        <w:pStyle w:val="paragraph"/>
      </w:pPr>
      <w:r w:rsidRPr="00C42613">
        <w:tab/>
        <w:t>(b)</w:t>
      </w:r>
      <w:r w:rsidRPr="00C42613">
        <w:tab/>
        <w:t>at the time of making an assessment of the fringe benefits taxable amount of the employer of the year of tax, it is reasonable to assume that, at a later time, circumstances will exist because of which that eligible foreign remuneration or foreign earnings, as the case may be, will be exempt income by virtue of section</w:t>
      </w:r>
      <w:r w:rsidR="00C42613">
        <w:t> </w:t>
      </w:r>
      <w:r w:rsidRPr="00C42613">
        <w:t>23AF or 23AG of the</w:t>
      </w:r>
      <w:r w:rsidRPr="00C42613">
        <w:rPr>
          <w:i/>
        </w:rPr>
        <w:t xml:space="preserve"> Income Tax Assessment Act 1936</w:t>
      </w:r>
      <w:r w:rsidRPr="00C42613">
        <w:t>;</w:t>
      </w:r>
    </w:p>
    <w:p w:rsidR="00D106F8" w:rsidRPr="00C42613" w:rsidRDefault="00D106F8" w:rsidP="00D106F8">
      <w:pPr>
        <w:pStyle w:val="subsection2"/>
      </w:pPr>
      <w:r w:rsidRPr="00C42613">
        <w:t>this Act applies as if those circumstances existed at the time of making that assessment.</w:t>
      </w:r>
    </w:p>
    <w:p w:rsidR="00D106F8" w:rsidRPr="00C42613" w:rsidRDefault="00D106F8" w:rsidP="005841E3">
      <w:pPr>
        <w:pStyle w:val="subsection"/>
      </w:pPr>
      <w:r w:rsidRPr="00C42613">
        <w:tab/>
        <w:t>(2)</w:t>
      </w:r>
      <w:r w:rsidRPr="00C42613">
        <w:tab/>
        <w:t xml:space="preserve">Subject to </w:t>
      </w:r>
      <w:r w:rsidR="00C42613">
        <w:t>subsection (</w:t>
      </w:r>
      <w:r w:rsidRPr="00C42613">
        <w:t>4), where, at the time of making an assessment of the fringe benefits taxable amount of an employer of a year of tax, it is reasonable to assume that, at a later time, circumstances will exist because of which a benefit provided in respect of the employment of an employee of the employer in, or in respect of, the year of tax will be an exempt benefit by virtue of section</w:t>
      </w:r>
      <w:r w:rsidR="00C42613">
        <w:t> </w:t>
      </w:r>
      <w:r w:rsidRPr="00C42613">
        <w:t>58B, 58C or 58D, this Act applies as if those circumstances existed at the time of making that assessment.</w:t>
      </w:r>
    </w:p>
    <w:p w:rsidR="00D106F8" w:rsidRPr="00C42613" w:rsidRDefault="00D106F8" w:rsidP="005841E3">
      <w:pPr>
        <w:pStyle w:val="subsection"/>
      </w:pPr>
      <w:r w:rsidRPr="00C42613">
        <w:tab/>
        <w:t>(3)</w:t>
      </w:r>
      <w:r w:rsidRPr="00C42613">
        <w:tab/>
        <w:t xml:space="preserve">Subject to </w:t>
      </w:r>
      <w:r w:rsidR="00C42613">
        <w:t>subsection (</w:t>
      </w:r>
      <w:r w:rsidRPr="00C42613">
        <w:t>4), where:</w:t>
      </w:r>
    </w:p>
    <w:p w:rsidR="00D106F8" w:rsidRPr="00C42613" w:rsidRDefault="00D106F8" w:rsidP="00D106F8">
      <w:pPr>
        <w:pStyle w:val="paragraph"/>
      </w:pPr>
      <w:r w:rsidRPr="00C42613">
        <w:tab/>
        <w:t>(a)</w:t>
      </w:r>
      <w:r w:rsidRPr="00C42613">
        <w:tab/>
        <w:t xml:space="preserve">a fringe benefit (in this subsection called the </w:t>
      </w:r>
      <w:r w:rsidRPr="00C42613">
        <w:rPr>
          <w:b/>
          <w:i/>
        </w:rPr>
        <w:t>temporary accommodation fringe benefit</w:t>
      </w:r>
      <w:r w:rsidRPr="00C42613">
        <w:t>) of a kind referred to in paragraph 61C(1)(a) is provided in, or in respect of, a year of tax in respect of the employment of an employee of an employer; and</w:t>
      </w:r>
    </w:p>
    <w:p w:rsidR="00D106F8" w:rsidRPr="00C42613" w:rsidRDefault="00D106F8" w:rsidP="00D106F8">
      <w:pPr>
        <w:pStyle w:val="paragraph"/>
      </w:pPr>
      <w:r w:rsidRPr="00C42613">
        <w:tab/>
        <w:t>(b)</w:t>
      </w:r>
      <w:r w:rsidRPr="00C42613">
        <w:tab/>
        <w:t>at the time of making an assessment of the fringe benefits taxable amount of the employer of the year of tax, it is reasonable to assume that, at a later time, circumstances will exist because of which section</w:t>
      </w:r>
      <w:r w:rsidR="00C42613">
        <w:t> </w:t>
      </w:r>
      <w:r w:rsidRPr="00C42613">
        <w:t>61C will apply to reduce the taxable value of the temporary accommodation fringe benefit in relation to the year of tax by a particular amount;</w:t>
      </w:r>
    </w:p>
    <w:p w:rsidR="00D106F8" w:rsidRPr="00C42613" w:rsidRDefault="00D106F8" w:rsidP="00D106F8">
      <w:pPr>
        <w:pStyle w:val="subsection2"/>
      </w:pPr>
      <w:r w:rsidRPr="00C42613">
        <w:t>this Act applies as if those circumstances existed at the time of making that assessment.</w:t>
      </w:r>
    </w:p>
    <w:p w:rsidR="00D106F8" w:rsidRPr="00C42613" w:rsidRDefault="00D106F8" w:rsidP="005841E3">
      <w:pPr>
        <w:pStyle w:val="subsection"/>
      </w:pPr>
      <w:r w:rsidRPr="00C42613">
        <w:tab/>
        <w:t>(4)</w:t>
      </w:r>
      <w:r w:rsidRPr="00C42613">
        <w:tab/>
        <w:t xml:space="preserve">Where this Act has, by virtue of </w:t>
      </w:r>
      <w:r w:rsidR="00C42613">
        <w:t>subsection (</w:t>
      </w:r>
      <w:r w:rsidRPr="00C42613">
        <w:t>1), (2) or (3), applied on the basis that a circumstance that did not exist at the time of making an assessment would exist at a later time and the Commissioner, after making the assessment, becomes satisfied that that circumstance will not exist, then, notwithstanding section</w:t>
      </w:r>
      <w:r w:rsidR="00C42613">
        <w:t> </w:t>
      </w:r>
      <w:r w:rsidRPr="00C42613">
        <w:t>74, the Commissioner may amend the assessment at any time for the purposes of ensuring that this Act shall be taken always to have applied on the basis that that circumstance did not exist.</w:t>
      </w:r>
    </w:p>
    <w:p w:rsidR="00D106F8" w:rsidRPr="00C42613" w:rsidRDefault="00D106F8" w:rsidP="00D106F8">
      <w:pPr>
        <w:pStyle w:val="ActHead5"/>
      </w:pPr>
      <w:bookmarkStart w:id="39" w:name="_Toc346714323"/>
      <w:r w:rsidRPr="00C42613">
        <w:rPr>
          <w:rStyle w:val="CharSectno"/>
        </w:rPr>
        <w:t>125</w:t>
      </w:r>
      <w:r w:rsidRPr="00C42613">
        <w:t xml:space="preserve">  Judicial notice of signature</w:t>
      </w:r>
      <w:bookmarkEnd w:id="39"/>
    </w:p>
    <w:p w:rsidR="00D106F8" w:rsidRPr="00C42613" w:rsidRDefault="00D106F8" w:rsidP="005841E3">
      <w:pPr>
        <w:pStyle w:val="subsection"/>
      </w:pPr>
      <w:r w:rsidRPr="00C42613">
        <w:tab/>
      </w:r>
      <w:r w:rsidRPr="00C42613">
        <w:tab/>
        <w:t>All courts and tribunals, and all judges and persons acting judicially or authorised by law or consent of parties to hear, receive and examine evidence, shall take judicial notice of the signature of a person who holds or has held the office of Commissioner, Second Commissioner of Taxation or Deputy Commissioner attached or appended to any official document in connection with this Act.</w:t>
      </w:r>
    </w:p>
    <w:p w:rsidR="00D106F8" w:rsidRPr="00C42613" w:rsidRDefault="00D106F8" w:rsidP="00D106F8">
      <w:pPr>
        <w:pStyle w:val="ActHead5"/>
      </w:pPr>
      <w:bookmarkStart w:id="40" w:name="_Toc346714324"/>
      <w:r w:rsidRPr="00C42613">
        <w:rPr>
          <w:rStyle w:val="CharSectno"/>
        </w:rPr>
        <w:t>126</w:t>
      </w:r>
      <w:r w:rsidRPr="00C42613">
        <w:t xml:space="preserve">  Evidence</w:t>
      </w:r>
      <w:bookmarkEnd w:id="40"/>
    </w:p>
    <w:p w:rsidR="00D106F8" w:rsidRPr="00C42613" w:rsidRDefault="00D106F8" w:rsidP="005841E3">
      <w:pPr>
        <w:pStyle w:val="subsection"/>
      </w:pPr>
      <w:r w:rsidRPr="00C42613">
        <w:tab/>
        <w:t>(1)</w:t>
      </w:r>
      <w:r w:rsidRPr="00C42613">
        <w:tab/>
        <w:t>The mere production of:</w:t>
      </w:r>
    </w:p>
    <w:p w:rsidR="00D106F8" w:rsidRPr="00C42613" w:rsidRDefault="00D106F8" w:rsidP="00D106F8">
      <w:pPr>
        <w:pStyle w:val="paragraph"/>
      </w:pPr>
      <w:r w:rsidRPr="00C42613">
        <w:tab/>
        <w:t>(a)</w:t>
      </w:r>
      <w:r w:rsidRPr="00C42613">
        <w:tab/>
        <w:t>a notice of assessment; or</w:t>
      </w:r>
    </w:p>
    <w:p w:rsidR="00D106F8" w:rsidRPr="00C42613" w:rsidRDefault="00D106F8" w:rsidP="00D106F8">
      <w:pPr>
        <w:pStyle w:val="paragraph"/>
      </w:pPr>
      <w:r w:rsidRPr="00C42613">
        <w:tab/>
        <w:t>(b)</w:t>
      </w:r>
      <w:r w:rsidRPr="00C42613">
        <w:tab/>
        <w:t>a document under the hand of the Commissioner, a Second Commissioner or a Deputy Commissioner purporting to be a copy of a notice of assessment;</w:t>
      </w:r>
    </w:p>
    <w:p w:rsidR="00D106F8" w:rsidRPr="00C42613" w:rsidRDefault="00D106F8" w:rsidP="00D106F8">
      <w:pPr>
        <w:pStyle w:val="subsection2"/>
      </w:pPr>
      <w:r w:rsidRPr="00C42613">
        <w:t>is conclusive evidence of the due making of the assessment and, except in proceedings under Part</w:t>
      </w:r>
      <w:r w:rsidR="00C42613">
        <w:t> </w:t>
      </w:r>
      <w:r w:rsidRPr="00C42613">
        <w:t xml:space="preserve">IVC of the </w:t>
      </w:r>
      <w:r w:rsidRPr="00C42613">
        <w:rPr>
          <w:i/>
        </w:rPr>
        <w:t xml:space="preserve">Taxation Administration Act 1953 </w:t>
      </w:r>
      <w:r w:rsidRPr="00C42613">
        <w:t>on a review or appeal relating to the assessment, that the amounts and all of the particulars of the assessment are correct.</w:t>
      </w:r>
    </w:p>
    <w:p w:rsidR="00D106F8" w:rsidRPr="00C42613" w:rsidRDefault="00D106F8" w:rsidP="005841E3">
      <w:pPr>
        <w:pStyle w:val="subsection"/>
      </w:pPr>
      <w:r w:rsidRPr="00C42613">
        <w:tab/>
        <w:t>(2)</w:t>
      </w:r>
      <w:r w:rsidRPr="00C42613">
        <w:tab/>
        <w:t xml:space="preserve">The mere production of a document under the hand of the Commissioner, a Second Commissioner or a Deputy Commissioner purporting to be a copy of a document issued or given by the Commissioner, a Second Commissioner or a Deputy Commissioner is </w:t>
      </w:r>
      <w:r w:rsidRPr="00C42613">
        <w:rPr>
          <w:i/>
        </w:rPr>
        <w:t xml:space="preserve">prima facie </w:t>
      </w:r>
      <w:r w:rsidRPr="00C42613">
        <w:t>evidence that the second</w:t>
      </w:r>
      <w:r w:rsidR="00C42613">
        <w:noBreakHyphen/>
      </w:r>
      <w:r w:rsidRPr="00C42613">
        <w:t>mentioned document was so issued or given.</w:t>
      </w:r>
    </w:p>
    <w:p w:rsidR="00D106F8" w:rsidRPr="00C42613" w:rsidRDefault="00D106F8" w:rsidP="005841E3">
      <w:pPr>
        <w:pStyle w:val="subsection"/>
      </w:pPr>
      <w:r w:rsidRPr="00C42613">
        <w:tab/>
        <w:t>(3)</w:t>
      </w:r>
      <w:r w:rsidRPr="00C42613">
        <w:tab/>
        <w:t>The mere production of a document under the hand of the Commissioner, a Second Commissioner or a Deputy Commissioner purporting to be a copy of, or an extract from, a return or a notice of assessment is evidence of the matter set out in the document to the same extent as the original return or notice, as the case may be, would be if it were produced.</w:t>
      </w:r>
    </w:p>
    <w:p w:rsidR="00D106F8" w:rsidRPr="00C42613" w:rsidRDefault="00D106F8" w:rsidP="005841E3">
      <w:pPr>
        <w:pStyle w:val="subsection"/>
      </w:pPr>
      <w:r w:rsidRPr="00C42613">
        <w:tab/>
        <w:t>(3A)</w:t>
      </w:r>
      <w:r w:rsidRPr="00C42613">
        <w:tab/>
        <w:t xml:space="preserve">To avoid doubt, </w:t>
      </w:r>
      <w:r w:rsidR="00C42613">
        <w:t>subsection (</w:t>
      </w:r>
      <w:r w:rsidRPr="00C42613">
        <w:t>3) applies to a copy or an extract of a document that was given to the Commissioner on a data processing device or by way of electronic transmission unless the taxpayer can show that the taxpayer did not authorise the document.</w:t>
      </w:r>
    </w:p>
    <w:p w:rsidR="00D106F8" w:rsidRPr="00C42613" w:rsidRDefault="00D106F8" w:rsidP="005841E3">
      <w:pPr>
        <w:pStyle w:val="subsection"/>
      </w:pPr>
      <w:r w:rsidRPr="00C42613">
        <w:tab/>
        <w:t>(4)</w:t>
      </w:r>
      <w:r w:rsidRPr="00C42613">
        <w:tab/>
        <w:t>The mere production of a certificate in writing signed by the Commissioner, a Second Commissioner or a Deputy Commissioner certifying that a sum specified in the certificate was, at the date of the certificate, due and payable by a person in respect of an amount of tax or an amount payable by way of an instalment of tax under Division</w:t>
      </w:r>
      <w:r w:rsidR="00C42613">
        <w:t> </w:t>
      </w:r>
      <w:r w:rsidRPr="00C42613">
        <w:t>2 of Part</w:t>
      </w:r>
      <w:r w:rsidR="00C42613">
        <w:t> </w:t>
      </w:r>
      <w:r w:rsidRPr="00C42613">
        <w:t>VII or by way of penalty under section</w:t>
      </w:r>
      <w:r w:rsidR="00C42613">
        <w:t> </w:t>
      </w:r>
      <w:r w:rsidRPr="00C42613">
        <w:t>93 or 112 or Part</w:t>
      </w:r>
      <w:r w:rsidR="00C42613">
        <w:t> </w:t>
      </w:r>
      <w:r w:rsidRPr="00C42613">
        <w:t xml:space="preserve">VIII, is </w:t>
      </w:r>
      <w:r w:rsidRPr="00C42613">
        <w:rPr>
          <w:i/>
        </w:rPr>
        <w:t xml:space="preserve">prima facie </w:t>
      </w:r>
      <w:r w:rsidRPr="00C42613">
        <w:t>evidence of the matters stated in the certificate.</w:t>
      </w:r>
    </w:p>
    <w:p w:rsidR="00D106F8" w:rsidRPr="00C42613" w:rsidRDefault="00D106F8" w:rsidP="005841E3">
      <w:pPr>
        <w:pStyle w:val="subsection"/>
      </w:pPr>
      <w:r w:rsidRPr="00C42613">
        <w:tab/>
        <w:t>(5)</w:t>
      </w:r>
      <w:r w:rsidRPr="00C42613">
        <w:tab/>
        <w:t xml:space="preserve">The mere production of a </w:t>
      </w:r>
      <w:r w:rsidRPr="00C42613">
        <w:rPr>
          <w:i/>
        </w:rPr>
        <w:t xml:space="preserve">Gazette </w:t>
      </w:r>
      <w:r w:rsidRPr="00C42613">
        <w:t xml:space="preserve">containing a notice purporting to be issued by the Commissioner is </w:t>
      </w:r>
      <w:r w:rsidRPr="00C42613">
        <w:rPr>
          <w:i/>
        </w:rPr>
        <w:t xml:space="preserve">prima facie </w:t>
      </w:r>
      <w:r w:rsidRPr="00C42613">
        <w:t>evidence that the notice was so issued.</w:t>
      </w:r>
    </w:p>
    <w:p w:rsidR="00D106F8" w:rsidRPr="00C42613" w:rsidRDefault="00D106F8" w:rsidP="005841E3">
      <w:pPr>
        <w:pStyle w:val="subsection"/>
      </w:pPr>
      <w:r w:rsidRPr="00C42613">
        <w:tab/>
        <w:t>(6)</w:t>
      </w:r>
      <w:r w:rsidRPr="00C42613">
        <w:tab/>
        <w:t xml:space="preserve">A return under this Act purporting to be made or signed by or on behalf of a person is </w:t>
      </w:r>
      <w:r w:rsidRPr="00C42613">
        <w:rPr>
          <w:i/>
        </w:rPr>
        <w:t xml:space="preserve">prima facie </w:t>
      </w:r>
      <w:r w:rsidRPr="00C42613">
        <w:t>evidence that the return was made by the person or with the authority of the person.</w:t>
      </w:r>
    </w:p>
    <w:p w:rsidR="00D106F8" w:rsidRPr="00C42613" w:rsidRDefault="00D106F8" w:rsidP="00D106F8">
      <w:pPr>
        <w:pStyle w:val="ActHead5"/>
      </w:pPr>
      <w:bookmarkStart w:id="41" w:name="_Toc346714325"/>
      <w:r w:rsidRPr="00C42613">
        <w:rPr>
          <w:rStyle w:val="CharSectno"/>
        </w:rPr>
        <w:t>127</w:t>
      </w:r>
      <w:r w:rsidRPr="00C42613">
        <w:t xml:space="preserve">  Access to premises etc.</w:t>
      </w:r>
      <w:bookmarkEnd w:id="41"/>
    </w:p>
    <w:p w:rsidR="00D106F8" w:rsidRPr="00C42613" w:rsidRDefault="00D106F8" w:rsidP="005841E3">
      <w:pPr>
        <w:pStyle w:val="subsection"/>
      </w:pPr>
      <w:r w:rsidRPr="00C42613">
        <w:tab/>
        <w:t>(1)</w:t>
      </w:r>
      <w:r w:rsidRPr="00C42613">
        <w:tab/>
        <w:t>For the purposes of this Act, an officer authorised in writing by the Commissioner to exercise powers under this section:</w:t>
      </w:r>
    </w:p>
    <w:p w:rsidR="00D106F8" w:rsidRPr="00C42613" w:rsidRDefault="00D106F8" w:rsidP="00D106F8">
      <w:pPr>
        <w:pStyle w:val="paragraph"/>
      </w:pPr>
      <w:r w:rsidRPr="00C42613">
        <w:tab/>
        <w:t>(a)</w:t>
      </w:r>
      <w:r w:rsidRPr="00C42613">
        <w:tab/>
        <w:t>may, at all reasonable times, enter and remain on any land or premises;</w:t>
      </w:r>
    </w:p>
    <w:p w:rsidR="00D106F8" w:rsidRPr="00C42613" w:rsidRDefault="00D106F8" w:rsidP="00D106F8">
      <w:pPr>
        <w:pStyle w:val="paragraph"/>
      </w:pPr>
      <w:r w:rsidRPr="00C42613">
        <w:tab/>
        <w:t>(b)</w:t>
      </w:r>
      <w:r w:rsidRPr="00C42613">
        <w:tab/>
        <w:t>is entitled to full and free access at all reasonable times to all documents; and</w:t>
      </w:r>
    </w:p>
    <w:p w:rsidR="00D106F8" w:rsidRPr="00C42613" w:rsidRDefault="00D106F8" w:rsidP="00D106F8">
      <w:pPr>
        <w:pStyle w:val="paragraph"/>
      </w:pPr>
      <w:r w:rsidRPr="00C42613">
        <w:tab/>
        <w:t>(c)</w:t>
      </w:r>
      <w:r w:rsidRPr="00C42613">
        <w:tab/>
        <w:t>may inspect, examine, make copies of, or take extracts from, any documents.</w:t>
      </w:r>
    </w:p>
    <w:p w:rsidR="00D106F8" w:rsidRPr="00C42613" w:rsidRDefault="00D106F8" w:rsidP="005841E3">
      <w:pPr>
        <w:pStyle w:val="subsection"/>
      </w:pPr>
      <w:r w:rsidRPr="00C42613">
        <w:tab/>
        <w:t>(2)</w:t>
      </w:r>
      <w:r w:rsidRPr="00C42613">
        <w:tab/>
        <w:t>An officer is not entitled to enter or remain on any land or premises under this section if, on being requested by the occupier of the land or premises for proof of authority, the officer does not produce an authority in writing signed by the Commissioner stating that the officer is authorised to exercise powers under this section.</w:t>
      </w:r>
    </w:p>
    <w:p w:rsidR="00D106F8" w:rsidRPr="00C42613" w:rsidRDefault="00D106F8" w:rsidP="005841E3">
      <w:pPr>
        <w:pStyle w:val="subsection"/>
      </w:pPr>
      <w:r w:rsidRPr="00C42613">
        <w:tab/>
        <w:t>(3)</w:t>
      </w:r>
      <w:r w:rsidRPr="00C42613">
        <w:tab/>
        <w:t xml:space="preserve">The occupier of land or premises entered or proposed to be entered by an officer under </w:t>
      </w:r>
      <w:r w:rsidR="00C42613">
        <w:t>subsection (</w:t>
      </w:r>
      <w:r w:rsidRPr="00C42613">
        <w:t>1) shall provide the officer with all reasonable facilities and assistance for the effective exercise of powers under this section.</w:t>
      </w:r>
    </w:p>
    <w:p w:rsidR="00D106F8" w:rsidRPr="00C42613" w:rsidRDefault="00D106F8" w:rsidP="00D106F8">
      <w:pPr>
        <w:pStyle w:val="Penalty"/>
      </w:pPr>
      <w:r w:rsidRPr="00C42613">
        <w:t>Penalty:</w:t>
      </w:r>
      <w:r w:rsidRPr="00C42613">
        <w:tab/>
        <w:t>30 penalty units.</w:t>
      </w:r>
    </w:p>
    <w:p w:rsidR="00D106F8" w:rsidRPr="00C42613" w:rsidRDefault="00D106F8" w:rsidP="00D106F8">
      <w:pPr>
        <w:pStyle w:val="notetext"/>
      </w:pPr>
      <w:r w:rsidRPr="00C42613">
        <w:t>Note:</w:t>
      </w:r>
      <w:r w:rsidRPr="00C42613">
        <w:tab/>
        <w:t>See section</w:t>
      </w:r>
      <w:r w:rsidR="00C42613">
        <w:t> </w:t>
      </w:r>
      <w:r w:rsidRPr="00C42613">
        <w:t xml:space="preserve">4AA of the </w:t>
      </w:r>
      <w:r w:rsidRPr="00C42613">
        <w:rPr>
          <w:i/>
        </w:rPr>
        <w:t>Crimes Act 1914</w:t>
      </w:r>
      <w:r w:rsidRPr="00C42613">
        <w:t xml:space="preserve"> for the current value of a penalty unit.</w:t>
      </w:r>
    </w:p>
    <w:p w:rsidR="00D106F8" w:rsidRPr="00C42613" w:rsidRDefault="00D106F8" w:rsidP="00D106F8">
      <w:pPr>
        <w:pStyle w:val="ActHead5"/>
      </w:pPr>
      <w:bookmarkStart w:id="42" w:name="_Toc346714326"/>
      <w:r w:rsidRPr="00C42613">
        <w:rPr>
          <w:rStyle w:val="CharSectno"/>
        </w:rPr>
        <w:t>128</w:t>
      </w:r>
      <w:r w:rsidRPr="00C42613">
        <w:t xml:space="preserve">  Commissioner to obtain information and evidence</w:t>
      </w:r>
      <w:bookmarkEnd w:id="42"/>
    </w:p>
    <w:p w:rsidR="00D106F8" w:rsidRPr="00C42613" w:rsidRDefault="00D106F8" w:rsidP="005841E3">
      <w:pPr>
        <w:pStyle w:val="subsection"/>
      </w:pPr>
      <w:r w:rsidRPr="00C42613">
        <w:tab/>
        <w:t>(1)</w:t>
      </w:r>
      <w:r w:rsidRPr="00C42613">
        <w:tab/>
        <w:t>The Commissioner may, for the purposes of this Act, by notice in writing, require a person (including a person employed in or in connection with a Department of the Government of the Commonwealth, of a State or of a Territory or by any public authority, and whether or not the person is liable to pay an amount of tax):</w:t>
      </w:r>
    </w:p>
    <w:p w:rsidR="00D106F8" w:rsidRPr="00C42613" w:rsidRDefault="00D106F8" w:rsidP="00D106F8">
      <w:pPr>
        <w:pStyle w:val="paragraph"/>
      </w:pPr>
      <w:r w:rsidRPr="00C42613">
        <w:tab/>
        <w:t>(a)</w:t>
      </w:r>
      <w:r w:rsidRPr="00C42613">
        <w:tab/>
        <w:t>to furnish the Commissioner with such information as the Commissioner requires;</w:t>
      </w:r>
    </w:p>
    <w:p w:rsidR="00D106F8" w:rsidRPr="00C42613" w:rsidRDefault="00D106F8" w:rsidP="00D106F8">
      <w:pPr>
        <w:pStyle w:val="paragraph"/>
      </w:pPr>
      <w:r w:rsidRPr="00C42613">
        <w:tab/>
        <w:t>(b)</w:t>
      </w:r>
      <w:r w:rsidRPr="00C42613">
        <w:tab/>
        <w:t>to attend before the Commissioner, or before an officer authorised by the Commissioner for the purpose, at a time and place specified in the notice, and then and there answer questions; and</w:t>
      </w:r>
    </w:p>
    <w:p w:rsidR="00D106F8" w:rsidRPr="00C42613" w:rsidRDefault="00D106F8" w:rsidP="00D106F8">
      <w:pPr>
        <w:pStyle w:val="paragraph"/>
      </w:pPr>
      <w:r w:rsidRPr="00C42613">
        <w:tab/>
        <w:t>(c)</w:t>
      </w:r>
      <w:r w:rsidRPr="00C42613">
        <w:tab/>
        <w:t>to produce to the Commissioner any documents in the custody or under the control of the person.</w:t>
      </w:r>
    </w:p>
    <w:p w:rsidR="00D106F8" w:rsidRPr="00C42613" w:rsidRDefault="00D106F8" w:rsidP="005841E3">
      <w:pPr>
        <w:pStyle w:val="subsection"/>
      </w:pPr>
      <w:r w:rsidRPr="00C42613">
        <w:tab/>
        <w:t>(2)</w:t>
      </w:r>
      <w:r w:rsidRPr="00C42613">
        <w:tab/>
        <w:t>The Commissioner may require the information or answers to questions to be verified or given, as the case may be, on oath or affirmation, and either orally or in writing, and for that purpose the Commissioner, or an officer authorised by the Commissioner in writing for the purpose, may administer an oath or affirmation.</w:t>
      </w:r>
    </w:p>
    <w:p w:rsidR="00D106F8" w:rsidRPr="00C42613" w:rsidRDefault="00D106F8" w:rsidP="005841E3">
      <w:pPr>
        <w:pStyle w:val="subsection"/>
      </w:pPr>
      <w:r w:rsidRPr="00C42613">
        <w:tab/>
        <w:t>(3)</w:t>
      </w:r>
      <w:r w:rsidRPr="00C42613">
        <w:tab/>
        <w:t>The oath to be taken or affirmation to be made by a person for the purposes of this section is an oath or affirmation that the information or answers the person will give will be true.</w:t>
      </w:r>
    </w:p>
    <w:p w:rsidR="00D106F8" w:rsidRPr="00C42613" w:rsidRDefault="00D106F8" w:rsidP="005841E3">
      <w:pPr>
        <w:pStyle w:val="subsection"/>
      </w:pPr>
      <w:r w:rsidRPr="00C42613">
        <w:tab/>
        <w:t>(4)</w:t>
      </w:r>
      <w:r w:rsidRPr="00C42613">
        <w:tab/>
        <w:t>The regulations may prescribe scales of expenses to be allowed to persons required to attend under this section.</w:t>
      </w:r>
    </w:p>
    <w:p w:rsidR="00D106F8" w:rsidRPr="00C42613" w:rsidRDefault="00D106F8" w:rsidP="00D106F8">
      <w:pPr>
        <w:pStyle w:val="ActHead5"/>
      </w:pPr>
      <w:bookmarkStart w:id="43" w:name="_Toc346714327"/>
      <w:r w:rsidRPr="00C42613">
        <w:rPr>
          <w:rStyle w:val="CharSectno"/>
        </w:rPr>
        <w:t>129</w:t>
      </w:r>
      <w:r w:rsidRPr="00C42613">
        <w:t xml:space="preserve">  Agents and trustees</w:t>
      </w:r>
      <w:bookmarkEnd w:id="43"/>
    </w:p>
    <w:p w:rsidR="00D106F8" w:rsidRPr="00C42613" w:rsidRDefault="00D106F8" w:rsidP="005841E3">
      <w:pPr>
        <w:pStyle w:val="subsection"/>
      </w:pPr>
      <w:r w:rsidRPr="00C42613">
        <w:tab/>
        <w:t>(1)</w:t>
      </w:r>
      <w:r w:rsidRPr="00C42613">
        <w:tab/>
        <w:t xml:space="preserve">The following provisions of this section apply in relation to a person (in this section referred to as the </w:t>
      </w:r>
      <w:r w:rsidRPr="00C42613">
        <w:rPr>
          <w:b/>
          <w:i/>
        </w:rPr>
        <w:t>representative</w:t>
      </w:r>
      <w:r w:rsidRPr="00C42613">
        <w:t>) being:</w:t>
      </w:r>
    </w:p>
    <w:p w:rsidR="00D106F8" w:rsidRPr="00C42613" w:rsidRDefault="00D106F8" w:rsidP="00D106F8">
      <w:pPr>
        <w:pStyle w:val="paragraph"/>
      </w:pPr>
      <w:r w:rsidRPr="00C42613">
        <w:tab/>
        <w:t>(a)</w:t>
      </w:r>
      <w:r w:rsidRPr="00C42613">
        <w:tab/>
        <w:t>a person who, as agent for an employer, provides or arranges for the provision of benefits that are fringe benefits in relation to the employer;</w:t>
      </w:r>
    </w:p>
    <w:p w:rsidR="00D106F8" w:rsidRPr="00C42613" w:rsidRDefault="00D106F8" w:rsidP="00D106F8">
      <w:pPr>
        <w:pStyle w:val="paragraph"/>
      </w:pPr>
      <w:r w:rsidRPr="00C42613">
        <w:tab/>
        <w:t>(b)</w:t>
      </w:r>
      <w:r w:rsidRPr="00C42613">
        <w:tab/>
        <w:t>an employer in the capacity of a trustee, being an employer in relation to whom fringe benefits are provided; or</w:t>
      </w:r>
    </w:p>
    <w:p w:rsidR="00D106F8" w:rsidRPr="00C42613" w:rsidRDefault="00D106F8" w:rsidP="00D106F8">
      <w:pPr>
        <w:pStyle w:val="paragraph"/>
      </w:pPr>
      <w:r w:rsidRPr="00C42613">
        <w:tab/>
        <w:t>(c)</w:t>
      </w:r>
      <w:r w:rsidRPr="00C42613">
        <w:tab/>
        <w:t>a trustee in respect of the affairs of an employer where the trustee, as trustee, provides or arranges for the provision of benefits that are fringe benefits in relation to the employer.</w:t>
      </w:r>
    </w:p>
    <w:p w:rsidR="00D106F8" w:rsidRPr="00C42613" w:rsidRDefault="00D106F8" w:rsidP="005841E3">
      <w:pPr>
        <w:pStyle w:val="subsection"/>
      </w:pPr>
      <w:r w:rsidRPr="00C42613">
        <w:tab/>
        <w:t>(2)</w:t>
      </w:r>
      <w:r w:rsidRPr="00C42613">
        <w:tab/>
        <w:t>The representative:</w:t>
      </w:r>
    </w:p>
    <w:p w:rsidR="00D106F8" w:rsidRPr="00C42613" w:rsidRDefault="00D106F8" w:rsidP="00D106F8">
      <w:pPr>
        <w:pStyle w:val="paragraph"/>
      </w:pPr>
      <w:r w:rsidRPr="00C42613">
        <w:tab/>
        <w:t>(a)</w:t>
      </w:r>
      <w:r w:rsidRPr="00C42613">
        <w:tab/>
        <w:t>shall furnish returns in relation to the fringe benefits; and</w:t>
      </w:r>
    </w:p>
    <w:p w:rsidR="00D106F8" w:rsidRPr="00C42613" w:rsidRDefault="00D106F8" w:rsidP="00D106F8">
      <w:pPr>
        <w:pStyle w:val="paragraph"/>
      </w:pPr>
      <w:r w:rsidRPr="00C42613">
        <w:tab/>
        <w:t>(b)</w:t>
      </w:r>
      <w:r w:rsidRPr="00C42613">
        <w:tab/>
        <w:t>is liable to any tax payable in respect of the provision of the fringe benefits;</w:t>
      </w:r>
    </w:p>
    <w:p w:rsidR="00D106F8" w:rsidRPr="00C42613" w:rsidRDefault="00D106F8" w:rsidP="00D106F8">
      <w:pPr>
        <w:pStyle w:val="subsection2"/>
      </w:pPr>
      <w:r w:rsidRPr="00C42613">
        <w:t>but only in the capacity of agent or trustee, as the case requires, and each such return shall be separate and distinct from any other return furnished or lodged by the representative.</w:t>
      </w:r>
    </w:p>
    <w:p w:rsidR="00D106F8" w:rsidRPr="00C42613" w:rsidRDefault="00D106F8" w:rsidP="005841E3">
      <w:pPr>
        <w:pStyle w:val="subsection"/>
      </w:pPr>
      <w:r w:rsidRPr="00C42613">
        <w:tab/>
        <w:t>(3)</w:t>
      </w:r>
      <w:r w:rsidRPr="00C42613">
        <w:tab/>
        <w:t>The representative is, by force of this section:</w:t>
      </w:r>
    </w:p>
    <w:p w:rsidR="00D106F8" w:rsidRPr="00C42613" w:rsidRDefault="00D106F8" w:rsidP="00D106F8">
      <w:pPr>
        <w:pStyle w:val="paragraph"/>
      </w:pPr>
      <w:r w:rsidRPr="00C42613">
        <w:tab/>
        <w:t>(a)</w:t>
      </w:r>
      <w:r w:rsidRPr="00C42613">
        <w:tab/>
        <w:t>authorised and required to retain from time to time any money that comes to the representative in the capacity as agent for the other person or trustee of the trust estate, or so much of it as is sufficient to pay the amount of tax;</w:t>
      </w:r>
    </w:p>
    <w:p w:rsidR="00D106F8" w:rsidRPr="00C42613" w:rsidRDefault="00D106F8" w:rsidP="00D106F8">
      <w:pPr>
        <w:pStyle w:val="paragraph"/>
      </w:pPr>
      <w:r w:rsidRPr="00C42613">
        <w:tab/>
        <w:t>(b)</w:t>
      </w:r>
      <w:r w:rsidRPr="00C42613">
        <w:tab/>
        <w:t xml:space="preserve">made personally liable for the amount of tax after it becomes payable to the extent of any amount that the representative is required to retain under </w:t>
      </w:r>
      <w:r w:rsidR="00C42613">
        <w:t>paragraph (</w:t>
      </w:r>
      <w:r w:rsidRPr="00C42613">
        <w:t>a); and</w:t>
      </w:r>
    </w:p>
    <w:p w:rsidR="00D106F8" w:rsidRPr="00C42613" w:rsidRDefault="00D106F8" w:rsidP="00D106F8">
      <w:pPr>
        <w:pStyle w:val="paragraph"/>
      </w:pPr>
      <w:r w:rsidRPr="00C42613">
        <w:tab/>
        <w:t>(c)</w:t>
      </w:r>
      <w:r w:rsidRPr="00C42613">
        <w:tab/>
        <w:t>indemnified for all payments that the representative makes pursuant to this section.</w:t>
      </w:r>
    </w:p>
    <w:p w:rsidR="00D106F8" w:rsidRPr="00C42613" w:rsidRDefault="00D106F8" w:rsidP="005841E3">
      <w:pPr>
        <w:pStyle w:val="subsection"/>
      </w:pPr>
      <w:r w:rsidRPr="00C42613">
        <w:tab/>
        <w:t>(4)</w:t>
      </w:r>
      <w:r w:rsidRPr="00C42613">
        <w:tab/>
        <w:t>For the purposes of ensuring payment of the amount of tax, the Commissioner has the same remedies against attachable property of any kind vested in, under the control or management of, or in the possession of, the representative as the Commissioner would have against the property of any other person in respect of an amount of tax payable by the other person.</w:t>
      </w:r>
    </w:p>
    <w:p w:rsidR="00D106F8" w:rsidRPr="00C42613" w:rsidRDefault="00D106F8" w:rsidP="005841E3">
      <w:pPr>
        <w:pStyle w:val="subsection"/>
      </w:pPr>
      <w:r w:rsidRPr="00C42613">
        <w:tab/>
        <w:t>(5)</w:t>
      </w:r>
      <w:r w:rsidRPr="00C42613">
        <w:tab/>
        <w:t xml:space="preserve">In this section, unless the contrary intention appears, </w:t>
      </w:r>
      <w:r w:rsidRPr="00C42613">
        <w:rPr>
          <w:b/>
          <w:i/>
        </w:rPr>
        <w:t>tax</w:t>
      </w:r>
      <w:r w:rsidRPr="00C42613">
        <w:t xml:space="preserve"> includes additional tax under section</w:t>
      </w:r>
      <w:r w:rsidR="00C42613">
        <w:t> </w:t>
      </w:r>
      <w:r w:rsidRPr="00C42613">
        <w:t>93 or Part</w:t>
      </w:r>
      <w:r w:rsidR="00C42613">
        <w:t> </w:t>
      </w:r>
      <w:r w:rsidRPr="00C42613">
        <w:t>VIII.</w:t>
      </w:r>
    </w:p>
    <w:p w:rsidR="00D106F8" w:rsidRPr="00C42613" w:rsidRDefault="00D106F8" w:rsidP="00D106F8">
      <w:pPr>
        <w:pStyle w:val="ActHead5"/>
      </w:pPr>
      <w:bookmarkStart w:id="44" w:name="_Toc346714328"/>
      <w:r w:rsidRPr="00C42613">
        <w:rPr>
          <w:rStyle w:val="CharSectno"/>
        </w:rPr>
        <w:t>132</w:t>
      </w:r>
      <w:r w:rsidRPr="00C42613">
        <w:t xml:space="preserve">  Records to be kept and preserved</w:t>
      </w:r>
      <w:bookmarkEnd w:id="44"/>
    </w:p>
    <w:p w:rsidR="00D106F8" w:rsidRPr="00C42613" w:rsidRDefault="00D106F8" w:rsidP="005841E3">
      <w:pPr>
        <w:pStyle w:val="subsection"/>
      </w:pPr>
      <w:r w:rsidRPr="00C42613">
        <w:tab/>
        <w:t>(1)</w:t>
      </w:r>
      <w:r w:rsidRPr="00C42613">
        <w:tab/>
        <w:t>An employer shall:</w:t>
      </w:r>
    </w:p>
    <w:p w:rsidR="00D106F8" w:rsidRPr="00C42613" w:rsidRDefault="00D106F8" w:rsidP="00D106F8">
      <w:pPr>
        <w:pStyle w:val="paragraph"/>
      </w:pPr>
      <w:r w:rsidRPr="00C42613">
        <w:tab/>
        <w:t>(a)</w:t>
      </w:r>
      <w:r w:rsidRPr="00C42613">
        <w:tab/>
        <w:t>keep records that record and explain all transactions and other acts engaged in by the employer or any other person that are relevant for the purpose of ascertaining the employer’s liability under this Act; and</w:t>
      </w:r>
    </w:p>
    <w:p w:rsidR="00D106F8" w:rsidRPr="00C42613" w:rsidRDefault="00D106F8" w:rsidP="00D106F8">
      <w:pPr>
        <w:pStyle w:val="paragraph"/>
      </w:pPr>
      <w:r w:rsidRPr="00C42613">
        <w:tab/>
        <w:t>(b)</w:t>
      </w:r>
      <w:r w:rsidRPr="00C42613">
        <w:tab/>
        <w:t xml:space="preserve">retain those records, and any records given to the employer under </w:t>
      </w:r>
      <w:r w:rsidR="00C42613">
        <w:t>paragraph (</w:t>
      </w:r>
      <w:r w:rsidRPr="00C42613">
        <w:t>2)(b), for a period of 5 years after the completion of the transactions or acts to which they relate.</w:t>
      </w:r>
    </w:p>
    <w:p w:rsidR="00D106F8" w:rsidRPr="00C42613" w:rsidRDefault="00D106F8" w:rsidP="00D106F8">
      <w:pPr>
        <w:pStyle w:val="notetext"/>
      </w:pPr>
      <w:r w:rsidRPr="00C42613">
        <w:t>Note:</w:t>
      </w:r>
      <w:r w:rsidRPr="00C42613">
        <w:tab/>
        <w:t>There is an exemption from the requirements of this subsection in certain cases: see Part</w:t>
      </w:r>
      <w:r w:rsidR="00C42613">
        <w:t> </w:t>
      </w:r>
      <w:r w:rsidRPr="00C42613">
        <w:t>XIA (Record keeping exemption).</w:t>
      </w:r>
    </w:p>
    <w:p w:rsidR="00D106F8" w:rsidRPr="00C42613" w:rsidRDefault="00D106F8" w:rsidP="005841E3">
      <w:pPr>
        <w:pStyle w:val="subsection"/>
      </w:pPr>
      <w:r w:rsidRPr="00C42613">
        <w:tab/>
        <w:t>(2)</w:t>
      </w:r>
      <w:r w:rsidRPr="00C42613">
        <w:tab/>
        <w:t>Where an associate of an employer provides, or arranges for the provision of, fringe benefits to, or to associates of, employees of the employer, the associate shall:</w:t>
      </w:r>
    </w:p>
    <w:p w:rsidR="00D106F8" w:rsidRPr="00C42613" w:rsidRDefault="00D106F8" w:rsidP="00D106F8">
      <w:pPr>
        <w:pStyle w:val="paragraph"/>
      </w:pPr>
      <w:r w:rsidRPr="00C42613">
        <w:tab/>
        <w:t>(a)</w:t>
      </w:r>
      <w:r w:rsidRPr="00C42613">
        <w:tab/>
        <w:t>keep records that record and explain all transactions and other acts engaged in by the associate or any other person in respect of the provision of those fringe benefits, being transactions or acts that are relevant for the purpose of ascertaining the employer’s liability under this Act;</w:t>
      </w:r>
    </w:p>
    <w:p w:rsidR="00D106F8" w:rsidRPr="00C42613" w:rsidRDefault="00D106F8" w:rsidP="00D106F8">
      <w:pPr>
        <w:pStyle w:val="paragraph"/>
      </w:pPr>
      <w:r w:rsidRPr="00C42613">
        <w:tab/>
        <w:t>(b)</w:t>
      </w:r>
      <w:r w:rsidRPr="00C42613">
        <w:tab/>
        <w:t>give to the employer a copy of the records, so far as they relate to a year of tax, not later than 21 days after the end of that year of tax; and</w:t>
      </w:r>
    </w:p>
    <w:p w:rsidR="00D106F8" w:rsidRPr="00C42613" w:rsidRDefault="00D106F8" w:rsidP="00D106F8">
      <w:pPr>
        <w:pStyle w:val="paragraph"/>
      </w:pPr>
      <w:r w:rsidRPr="00C42613">
        <w:tab/>
        <w:t>(c)</w:t>
      </w:r>
      <w:r w:rsidRPr="00C42613">
        <w:tab/>
        <w:t>retain those records for a period of 5 years after the completion of the transactions or acts to which they relate.</w:t>
      </w:r>
    </w:p>
    <w:p w:rsidR="00D106F8" w:rsidRPr="00C42613" w:rsidRDefault="00D106F8" w:rsidP="009D28EA">
      <w:pPr>
        <w:pStyle w:val="subsection"/>
        <w:keepNext/>
      </w:pPr>
      <w:r w:rsidRPr="00C42613">
        <w:tab/>
        <w:t>(3)</w:t>
      </w:r>
      <w:r w:rsidRPr="00C42613">
        <w:tab/>
        <w:t>A person who is required by this section to keep records shall keep the records:</w:t>
      </w:r>
    </w:p>
    <w:p w:rsidR="00D106F8" w:rsidRPr="00C42613" w:rsidRDefault="00D106F8" w:rsidP="00D106F8">
      <w:pPr>
        <w:pStyle w:val="paragraph"/>
      </w:pPr>
      <w:r w:rsidRPr="00C42613">
        <w:tab/>
        <w:t>(a)</w:t>
      </w:r>
      <w:r w:rsidRPr="00C42613">
        <w:tab/>
        <w:t>in writing in the English language or so as to enable the records to be readily accessible and convertible into writing in the English language; and</w:t>
      </w:r>
    </w:p>
    <w:p w:rsidR="00D106F8" w:rsidRPr="00C42613" w:rsidRDefault="00D106F8" w:rsidP="00D106F8">
      <w:pPr>
        <w:pStyle w:val="paragraph"/>
      </w:pPr>
      <w:r w:rsidRPr="00C42613">
        <w:tab/>
        <w:t>(b)</w:t>
      </w:r>
      <w:r w:rsidRPr="00C42613">
        <w:tab/>
        <w:t>so as to enable the employer’s liability under this Act to be readily ascertained.</w:t>
      </w:r>
    </w:p>
    <w:p w:rsidR="00D106F8" w:rsidRPr="00C42613" w:rsidRDefault="00D106F8" w:rsidP="005841E3">
      <w:pPr>
        <w:pStyle w:val="subsection"/>
      </w:pPr>
      <w:r w:rsidRPr="00C42613">
        <w:tab/>
        <w:t>(4)</w:t>
      </w:r>
      <w:r w:rsidRPr="00C42613">
        <w:tab/>
        <w:t>Nothing in this section shall be taken to require a person (in this subsection referred to as the</w:t>
      </w:r>
      <w:r w:rsidRPr="00C42613">
        <w:rPr>
          <w:b/>
          <w:i/>
        </w:rPr>
        <w:t xml:space="preserve"> record keeper</w:t>
      </w:r>
      <w:r w:rsidRPr="00C42613">
        <w:t>) to keep a record of information relating to a transaction or act engaged in by another person if:</w:t>
      </w:r>
    </w:p>
    <w:p w:rsidR="00D106F8" w:rsidRPr="00C42613" w:rsidRDefault="00D106F8" w:rsidP="00D106F8">
      <w:pPr>
        <w:pStyle w:val="paragraph"/>
      </w:pPr>
      <w:r w:rsidRPr="00C42613">
        <w:tab/>
        <w:t>(a)</w:t>
      </w:r>
      <w:r w:rsidRPr="00C42613">
        <w:tab/>
        <w:t>where the transaction or act was entered into or done under an arrangement to which the record keeper was a party:</w:t>
      </w:r>
    </w:p>
    <w:p w:rsidR="00D106F8" w:rsidRPr="00C42613" w:rsidRDefault="00D106F8" w:rsidP="00D106F8">
      <w:pPr>
        <w:pStyle w:val="paragraphsub"/>
      </w:pPr>
      <w:r w:rsidRPr="00C42613">
        <w:tab/>
        <w:t>(i)</w:t>
      </w:r>
      <w:r w:rsidRPr="00C42613">
        <w:tab/>
        <w:t>the record keeper made all reasonable efforts:</w:t>
      </w:r>
    </w:p>
    <w:p w:rsidR="00D106F8" w:rsidRPr="00C42613" w:rsidRDefault="00D106F8" w:rsidP="00D106F8">
      <w:pPr>
        <w:pStyle w:val="paragraphsub-sub"/>
      </w:pPr>
      <w:r w:rsidRPr="00C42613">
        <w:tab/>
        <w:t>(A)</w:t>
      </w:r>
      <w:r w:rsidRPr="00C42613">
        <w:tab/>
        <w:t>to ascertain whether the transaction had been entered into or the act had been done; and</w:t>
      </w:r>
    </w:p>
    <w:p w:rsidR="00D106F8" w:rsidRPr="00C42613" w:rsidRDefault="00D106F8" w:rsidP="00D106F8">
      <w:pPr>
        <w:pStyle w:val="paragraphsub-sub"/>
      </w:pPr>
      <w:r w:rsidRPr="00C42613">
        <w:tab/>
        <w:t>(B)</w:t>
      </w:r>
      <w:r w:rsidRPr="00C42613">
        <w:tab/>
        <w:t>to obtain the information; and</w:t>
      </w:r>
    </w:p>
    <w:p w:rsidR="00D106F8" w:rsidRPr="00C42613" w:rsidRDefault="00D106F8" w:rsidP="00D106F8">
      <w:pPr>
        <w:pStyle w:val="paragraphsub"/>
      </w:pPr>
      <w:r w:rsidRPr="00C42613">
        <w:tab/>
        <w:t>(ii)</w:t>
      </w:r>
      <w:r w:rsidRPr="00C42613">
        <w:tab/>
        <w:t>did not know, and could not reasonably be expected to have known, the information; or</w:t>
      </w:r>
    </w:p>
    <w:p w:rsidR="00D106F8" w:rsidRPr="00C42613" w:rsidRDefault="00D106F8" w:rsidP="00D106F8">
      <w:pPr>
        <w:pStyle w:val="paragraph"/>
      </w:pPr>
      <w:r w:rsidRPr="00C42613">
        <w:tab/>
        <w:t>(b)</w:t>
      </w:r>
      <w:r w:rsidRPr="00C42613">
        <w:tab/>
        <w:t>in any other case—the record keeper did not know, and could not reasonably be expected to have known, the information.</w:t>
      </w:r>
    </w:p>
    <w:p w:rsidR="00D106F8" w:rsidRPr="00C42613" w:rsidRDefault="00D106F8" w:rsidP="005841E3">
      <w:pPr>
        <w:pStyle w:val="subsection"/>
      </w:pPr>
      <w:r w:rsidRPr="00C42613">
        <w:tab/>
        <w:t>(5)</w:t>
      </w:r>
      <w:r w:rsidRPr="00C42613">
        <w:tab/>
        <w:t>Nothing in this section shall be taken to require a person to retain records where:</w:t>
      </w:r>
    </w:p>
    <w:p w:rsidR="00D106F8" w:rsidRPr="00C42613" w:rsidRDefault="00D106F8" w:rsidP="00D106F8">
      <w:pPr>
        <w:pStyle w:val="paragraph"/>
      </w:pPr>
      <w:r w:rsidRPr="00C42613">
        <w:tab/>
        <w:t>(a)</w:t>
      </w:r>
      <w:r w:rsidRPr="00C42613">
        <w:tab/>
        <w:t>the Commissioner has notified the person that retention of the records is not required; or</w:t>
      </w:r>
    </w:p>
    <w:p w:rsidR="00D106F8" w:rsidRPr="00C42613" w:rsidRDefault="00D106F8" w:rsidP="00D106F8">
      <w:pPr>
        <w:pStyle w:val="paragraph"/>
      </w:pPr>
      <w:r w:rsidRPr="00C42613">
        <w:tab/>
        <w:t>(b)</w:t>
      </w:r>
      <w:r w:rsidRPr="00C42613">
        <w:tab/>
        <w:t>the person is a company that has gone into liquidation and been finally dissolved.</w:t>
      </w:r>
    </w:p>
    <w:p w:rsidR="00D106F8" w:rsidRPr="00C42613" w:rsidRDefault="00D106F8" w:rsidP="00D106F8">
      <w:pPr>
        <w:pStyle w:val="Penalty"/>
      </w:pPr>
      <w:r w:rsidRPr="00C42613">
        <w:t>Penalty:</w:t>
      </w:r>
      <w:r w:rsidRPr="00C42613">
        <w:tab/>
        <w:t>30 penalty units.</w:t>
      </w:r>
    </w:p>
    <w:p w:rsidR="00D106F8" w:rsidRPr="00C42613" w:rsidRDefault="00D106F8" w:rsidP="00D106F8">
      <w:pPr>
        <w:pStyle w:val="notetext"/>
      </w:pPr>
      <w:r w:rsidRPr="00C42613">
        <w:t>Note 1:</w:t>
      </w:r>
      <w:r w:rsidRPr="00C42613">
        <w:tab/>
        <w:t>There is an administrative penalty if you do not keep or retain records as required by this section: see section</w:t>
      </w:r>
      <w:r w:rsidR="00C42613">
        <w:t> </w:t>
      </w:r>
      <w:r w:rsidRPr="00C42613">
        <w:t>288</w:t>
      </w:r>
      <w:r w:rsidR="00C42613">
        <w:noBreakHyphen/>
      </w:r>
      <w:r w:rsidRPr="00C42613">
        <w:t>25 in Schedule</w:t>
      </w:r>
      <w:r w:rsidR="00C42613">
        <w:t> </w:t>
      </w:r>
      <w:r w:rsidRPr="00C42613">
        <w:t xml:space="preserve">1 to the </w:t>
      </w:r>
      <w:r w:rsidRPr="00C42613">
        <w:rPr>
          <w:i/>
        </w:rPr>
        <w:t>Taxation Administration Act 1953</w:t>
      </w:r>
      <w:r w:rsidRPr="00C42613">
        <w:t>.</w:t>
      </w:r>
    </w:p>
    <w:p w:rsidR="00D106F8" w:rsidRPr="00C42613" w:rsidRDefault="00D106F8" w:rsidP="00D106F8">
      <w:pPr>
        <w:pStyle w:val="notetext"/>
      </w:pPr>
      <w:r w:rsidRPr="00C42613">
        <w:t>Note 2:</w:t>
      </w:r>
      <w:r w:rsidRPr="00C42613">
        <w:tab/>
        <w:t>See section</w:t>
      </w:r>
      <w:r w:rsidR="00C42613">
        <w:t> </w:t>
      </w:r>
      <w:r w:rsidRPr="00C42613">
        <w:t xml:space="preserve">4AA of the </w:t>
      </w:r>
      <w:r w:rsidRPr="00C42613">
        <w:rPr>
          <w:i/>
        </w:rPr>
        <w:t>Crimes Act 1914</w:t>
      </w:r>
      <w:r w:rsidRPr="00C42613">
        <w:t xml:space="preserve"> for the current value of a penalty unit.</w:t>
      </w:r>
    </w:p>
    <w:p w:rsidR="00D106F8" w:rsidRPr="00C42613" w:rsidRDefault="00D106F8" w:rsidP="009D28EA">
      <w:pPr>
        <w:pStyle w:val="ActHead5"/>
      </w:pPr>
      <w:bookmarkStart w:id="45" w:name="_Toc346714329"/>
      <w:r w:rsidRPr="00C42613">
        <w:rPr>
          <w:rStyle w:val="CharSectno"/>
        </w:rPr>
        <w:t>132A</w:t>
      </w:r>
      <w:r w:rsidRPr="00C42613">
        <w:t xml:space="preserve">  Written evidence not available when return lodged</w:t>
      </w:r>
      <w:bookmarkEnd w:id="45"/>
    </w:p>
    <w:p w:rsidR="00D106F8" w:rsidRPr="00C42613" w:rsidRDefault="00D106F8" w:rsidP="009D28EA">
      <w:pPr>
        <w:pStyle w:val="subsection"/>
        <w:keepNext/>
      </w:pPr>
      <w:r w:rsidRPr="00C42613">
        <w:tab/>
        <w:t>(1)</w:t>
      </w:r>
      <w:r w:rsidRPr="00C42613">
        <w:tab/>
        <w:t>This section applies if:</w:t>
      </w:r>
    </w:p>
    <w:p w:rsidR="00D106F8" w:rsidRPr="00C42613" w:rsidRDefault="00D106F8" w:rsidP="00D106F8">
      <w:pPr>
        <w:pStyle w:val="paragraph"/>
      </w:pPr>
      <w:r w:rsidRPr="00C42613">
        <w:tab/>
        <w:t>(a)</w:t>
      </w:r>
      <w:r w:rsidRPr="00C42613">
        <w:tab/>
        <w:t>a provision of this Act requires documentary evidence of an expense to be given to, or obtained by, an employer before the declaration date for an employer for an FBT year; and</w:t>
      </w:r>
    </w:p>
    <w:p w:rsidR="00D106F8" w:rsidRPr="00C42613" w:rsidRDefault="00D106F8" w:rsidP="00D106F8">
      <w:pPr>
        <w:pStyle w:val="paragraph"/>
      </w:pPr>
      <w:r w:rsidRPr="00C42613">
        <w:tab/>
        <w:t>(b)</w:t>
      </w:r>
      <w:r w:rsidRPr="00C42613">
        <w:tab/>
        <w:t>at the date of lodgment of the employer’s return of the fringe benefits taxable amount for the FBT year:</w:t>
      </w:r>
    </w:p>
    <w:p w:rsidR="00D106F8" w:rsidRPr="00C42613" w:rsidRDefault="00D106F8" w:rsidP="00D106F8">
      <w:pPr>
        <w:pStyle w:val="paragraphsub"/>
      </w:pPr>
      <w:r w:rsidRPr="00C42613">
        <w:tab/>
        <w:t>(i)</w:t>
      </w:r>
      <w:r w:rsidRPr="00C42613">
        <w:tab/>
        <w:t>the employer has not been given, or has not obtained, the documentary evidence;</w:t>
      </w:r>
    </w:p>
    <w:p w:rsidR="00D106F8" w:rsidRPr="00C42613" w:rsidRDefault="00D106F8" w:rsidP="00D106F8">
      <w:pPr>
        <w:pStyle w:val="paragraph"/>
      </w:pPr>
      <w:r w:rsidRPr="00C42613">
        <w:tab/>
      </w:r>
      <w:r w:rsidRPr="00C42613">
        <w:tab/>
        <w:t>but:</w:t>
      </w:r>
    </w:p>
    <w:p w:rsidR="00D106F8" w:rsidRPr="00C42613" w:rsidRDefault="00D106F8" w:rsidP="00D106F8">
      <w:pPr>
        <w:pStyle w:val="paragraphsub"/>
      </w:pPr>
      <w:r w:rsidRPr="00C42613">
        <w:tab/>
        <w:t>(ii)</w:t>
      </w:r>
      <w:r w:rsidRPr="00C42613">
        <w:tab/>
        <w:t>the employer has good reason to expect that he or she will be given, or will obtain, that evidence within a reasonable time.</w:t>
      </w:r>
    </w:p>
    <w:p w:rsidR="00D106F8" w:rsidRPr="00C42613" w:rsidRDefault="00D106F8" w:rsidP="005841E3">
      <w:pPr>
        <w:pStyle w:val="subsection"/>
      </w:pPr>
      <w:r w:rsidRPr="00C42613">
        <w:tab/>
        <w:t>(2)</w:t>
      </w:r>
      <w:r w:rsidRPr="00C42613">
        <w:tab/>
        <w:t>If this section applies:</w:t>
      </w:r>
    </w:p>
    <w:p w:rsidR="00D106F8" w:rsidRPr="00C42613" w:rsidRDefault="00D106F8" w:rsidP="00D106F8">
      <w:pPr>
        <w:pStyle w:val="paragraph"/>
      </w:pPr>
      <w:r w:rsidRPr="00C42613">
        <w:tab/>
        <w:t>(a)</w:t>
      </w:r>
      <w:r w:rsidRPr="00C42613">
        <w:tab/>
        <w:t>the employer may complete his or her return as if the documentary evidence had been given to, or obtained by, him or her by the date of lodgment; and</w:t>
      </w:r>
    </w:p>
    <w:p w:rsidR="00D106F8" w:rsidRPr="00C42613" w:rsidRDefault="00D106F8" w:rsidP="00D106F8">
      <w:pPr>
        <w:pStyle w:val="paragraph"/>
      </w:pPr>
      <w:r w:rsidRPr="00C42613">
        <w:tab/>
        <w:t>(b)</w:t>
      </w:r>
      <w:r w:rsidRPr="00C42613">
        <w:tab/>
        <w:t>if the evidence is given to, or obtained by, the employer within a reasonable time—this Act applies as if the documentary evidence had been given to, or obtained by, the employer before the declaration date; and</w:t>
      </w:r>
    </w:p>
    <w:p w:rsidR="00D106F8" w:rsidRPr="00C42613" w:rsidRDefault="00D106F8" w:rsidP="00D106F8">
      <w:pPr>
        <w:pStyle w:val="paragraph"/>
      </w:pPr>
      <w:r w:rsidRPr="00C42613">
        <w:tab/>
        <w:t>(c)</w:t>
      </w:r>
      <w:r w:rsidRPr="00C42613">
        <w:tab/>
        <w:t>if the evidence is not given to, or obtained by, the employer within a reasonable time—the employer must notify the Commissioner in writing that the evidence has not been obtained.</w:t>
      </w:r>
    </w:p>
    <w:p w:rsidR="00D106F8" w:rsidRPr="00C42613" w:rsidRDefault="00D106F8" w:rsidP="00D106F8">
      <w:pPr>
        <w:pStyle w:val="ActHead5"/>
      </w:pPr>
      <w:bookmarkStart w:id="46" w:name="_Toc346714330"/>
      <w:r w:rsidRPr="00C42613">
        <w:rPr>
          <w:rStyle w:val="CharSectno"/>
        </w:rPr>
        <w:t>134</w:t>
      </w:r>
      <w:r w:rsidRPr="00C42613">
        <w:t xml:space="preserve">  Service on partnerships and associations</w:t>
      </w:r>
      <w:bookmarkEnd w:id="46"/>
    </w:p>
    <w:p w:rsidR="00D106F8" w:rsidRPr="00C42613" w:rsidRDefault="00D106F8" w:rsidP="005841E3">
      <w:pPr>
        <w:pStyle w:val="subsection"/>
      </w:pPr>
      <w:r w:rsidRPr="00C42613">
        <w:tab/>
      </w:r>
      <w:r w:rsidRPr="00C42613">
        <w:tab/>
        <w:t>Service, whether by post or otherwise, of a notice or document on a member of a partnership or on a member of the committee of management of an unincorporated association or other body of persons shall be deemed, for the purposes of this Act, to constitute service of the notice or other document on each member of the partnership or each member of the association or other body of persons, as the case may be.</w:t>
      </w:r>
    </w:p>
    <w:p w:rsidR="00D106F8" w:rsidRPr="00C42613" w:rsidRDefault="00D106F8" w:rsidP="00D106F8">
      <w:pPr>
        <w:pStyle w:val="ActHead5"/>
      </w:pPr>
      <w:bookmarkStart w:id="47" w:name="_Toc346714331"/>
      <w:r w:rsidRPr="00C42613">
        <w:rPr>
          <w:rStyle w:val="CharSectno"/>
        </w:rPr>
        <w:t>135</w:t>
      </w:r>
      <w:r w:rsidRPr="00C42613">
        <w:t xml:space="preserve">  Regulations</w:t>
      </w:r>
      <w:bookmarkEnd w:id="47"/>
    </w:p>
    <w:p w:rsidR="00D106F8" w:rsidRPr="00C42613" w:rsidRDefault="00D106F8" w:rsidP="005841E3">
      <w:pPr>
        <w:pStyle w:val="subsection"/>
      </w:pPr>
      <w:r w:rsidRPr="00C42613">
        <w:tab/>
      </w:r>
      <w:r w:rsidRPr="00C42613">
        <w:tab/>
        <w:t>The Governor</w:t>
      </w:r>
      <w:r w:rsidR="00C42613">
        <w:noBreakHyphen/>
      </w:r>
      <w:r w:rsidRPr="00C42613">
        <w:t>General may make regulations, not inconsistent with this Act, prescribing all matters:</w:t>
      </w:r>
    </w:p>
    <w:p w:rsidR="00D106F8" w:rsidRPr="00C42613" w:rsidRDefault="00D106F8" w:rsidP="00D106F8">
      <w:pPr>
        <w:pStyle w:val="paragraph"/>
      </w:pPr>
      <w:r w:rsidRPr="00C42613">
        <w:tab/>
        <w:t>(a)</w:t>
      </w:r>
      <w:r w:rsidRPr="00C42613">
        <w:tab/>
        <w:t>required or permitted by this Act to be prescribed; or</w:t>
      </w:r>
    </w:p>
    <w:p w:rsidR="00D106F8" w:rsidRPr="00C42613" w:rsidRDefault="00D106F8" w:rsidP="00D106F8">
      <w:pPr>
        <w:pStyle w:val="paragraph"/>
      </w:pPr>
      <w:r w:rsidRPr="00C42613">
        <w:tab/>
        <w:t>(b)</w:t>
      </w:r>
      <w:r w:rsidRPr="00C42613">
        <w:tab/>
        <w:t>necessary or convenient to be prescribed for carrying out or giving effect to this Act;</w:t>
      </w:r>
    </w:p>
    <w:p w:rsidR="00D106F8" w:rsidRPr="00C42613" w:rsidRDefault="00D106F8" w:rsidP="00D106F8">
      <w:pPr>
        <w:pStyle w:val="subsection2"/>
      </w:pPr>
      <w:r w:rsidRPr="00C42613">
        <w:t xml:space="preserve">and, in particular, may make regulations prescribing penalties not exceeding a fine of </w:t>
      </w:r>
      <w:r w:rsidR="00B928CF" w:rsidRPr="00C42613">
        <w:t>5 penalty units</w:t>
      </w:r>
      <w:r w:rsidRPr="00C42613">
        <w:t xml:space="preserve"> for offences against the regulations.</w:t>
      </w:r>
    </w:p>
    <w:p w:rsidR="00D106F8" w:rsidRPr="00C42613" w:rsidRDefault="00D106F8" w:rsidP="00D106F8">
      <w:pPr>
        <w:pStyle w:val="PageBreak"/>
      </w:pPr>
      <w:r w:rsidRPr="00C42613">
        <w:br w:type="page"/>
      </w:r>
    </w:p>
    <w:p w:rsidR="00D106F8" w:rsidRPr="00C42613" w:rsidRDefault="00D106F8" w:rsidP="00D106F8">
      <w:pPr>
        <w:pStyle w:val="ActHead2"/>
      </w:pPr>
      <w:bookmarkStart w:id="48" w:name="_Toc346714332"/>
      <w:r w:rsidRPr="00C42613">
        <w:rPr>
          <w:rStyle w:val="CharPartNo"/>
        </w:rPr>
        <w:t>Part</w:t>
      </w:r>
      <w:r w:rsidR="00C42613">
        <w:rPr>
          <w:rStyle w:val="CharPartNo"/>
        </w:rPr>
        <w:t> </w:t>
      </w:r>
      <w:r w:rsidRPr="00C42613">
        <w:rPr>
          <w:rStyle w:val="CharPartNo"/>
        </w:rPr>
        <w:t>XIA</w:t>
      </w:r>
      <w:r w:rsidRPr="00C42613">
        <w:t>—</w:t>
      </w:r>
      <w:r w:rsidRPr="00C42613">
        <w:rPr>
          <w:rStyle w:val="CharPartText"/>
        </w:rPr>
        <w:t>Record keeping exemption</w:t>
      </w:r>
      <w:bookmarkEnd w:id="48"/>
    </w:p>
    <w:p w:rsidR="00D106F8" w:rsidRPr="00C42613" w:rsidRDefault="00D106F8" w:rsidP="00D106F8">
      <w:pPr>
        <w:pStyle w:val="ActHead3"/>
      </w:pPr>
      <w:bookmarkStart w:id="49" w:name="_Toc346714333"/>
      <w:r w:rsidRPr="00C42613">
        <w:rPr>
          <w:rStyle w:val="CharDivNo"/>
        </w:rPr>
        <w:t>Division</w:t>
      </w:r>
      <w:r w:rsidR="00C42613">
        <w:rPr>
          <w:rStyle w:val="CharDivNo"/>
        </w:rPr>
        <w:t> </w:t>
      </w:r>
      <w:r w:rsidRPr="00C42613">
        <w:rPr>
          <w:rStyle w:val="CharDivNo"/>
        </w:rPr>
        <w:t>1</w:t>
      </w:r>
      <w:r w:rsidRPr="00C42613">
        <w:t>—</w:t>
      </w:r>
      <w:r w:rsidRPr="00C42613">
        <w:rPr>
          <w:rStyle w:val="CharDivText"/>
        </w:rPr>
        <w:t>Overview of Part</w:t>
      </w:r>
      <w:bookmarkEnd w:id="49"/>
    </w:p>
    <w:p w:rsidR="00D106F8" w:rsidRPr="00C42613" w:rsidRDefault="00D106F8" w:rsidP="00D106F8">
      <w:pPr>
        <w:pStyle w:val="ActHead5"/>
      </w:pPr>
      <w:bookmarkStart w:id="50" w:name="_Toc346714334"/>
      <w:r w:rsidRPr="00C42613">
        <w:rPr>
          <w:rStyle w:val="CharSectno"/>
        </w:rPr>
        <w:t>135A</w:t>
      </w:r>
      <w:r w:rsidRPr="00C42613">
        <w:t xml:space="preserve">  Overview of Part</w:t>
      </w:r>
      <w:bookmarkEnd w:id="50"/>
    </w:p>
    <w:p w:rsidR="00D106F8" w:rsidRPr="00C42613" w:rsidRDefault="00D106F8" w:rsidP="005841E3">
      <w:pPr>
        <w:pStyle w:val="subsection"/>
      </w:pPr>
      <w:r w:rsidRPr="00C42613">
        <w:tab/>
        <w:t>(1)</w:t>
      </w:r>
      <w:r w:rsidRPr="00C42613">
        <w:tab/>
        <w:t>Basically, this Part provides that, if certain conditions are satisfied, an employer need not keep or retain most of the records otherwise required to be kept and retained under subsection 132(1).</w:t>
      </w:r>
    </w:p>
    <w:p w:rsidR="00D106F8" w:rsidRPr="00C42613" w:rsidRDefault="00D106F8" w:rsidP="005841E3">
      <w:pPr>
        <w:pStyle w:val="subsection"/>
      </w:pPr>
      <w:r w:rsidRPr="00C42613">
        <w:tab/>
        <w:t>(2)</w:t>
      </w:r>
      <w:r w:rsidRPr="00C42613">
        <w:tab/>
        <w:t xml:space="preserve">If the conditions are satisfied, the employer’s FBT liability is generally worked out using the aggregate fringe benefits amount from a previous FBT year (the </w:t>
      </w:r>
      <w:r w:rsidRPr="00C42613">
        <w:rPr>
          <w:b/>
          <w:i/>
        </w:rPr>
        <w:t>base year</w:t>
      </w:r>
      <w:r w:rsidRPr="00C42613">
        <w:t>) instead of the current FBT year.</w:t>
      </w:r>
    </w:p>
    <w:p w:rsidR="00D106F8" w:rsidRPr="00C42613" w:rsidRDefault="00D106F8" w:rsidP="00D106F8">
      <w:pPr>
        <w:pStyle w:val="PageBreak"/>
      </w:pPr>
      <w:r w:rsidRPr="00C42613">
        <w:br w:type="page"/>
      </w:r>
    </w:p>
    <w:p w:rsidR="00D106F8" w:rsidRPr="00C42613" w:rsidRDefault="00D106F8" w:rsidP="00D106F8">
      <w:pPr>
        <w:pStyle w:val="ActHead3"/>
      </w:pPr>
      <w:bookmarkStart w:id="51" w:name="_Toc346714335"/>
      <w:r w:rsidRPr="00C42613">
        <w:rPr>
          <w:rStyle w:val="CharDivNo"/>
        </w:rPr>
        <w:t>Division</w:t>
      </w:r>
      <w:r w:rsidR="00C42613">
        <w:rPr>
          <w:rStyle w:val="CharDivNo"/>
        </w:rPr>
        <w:t> </w:t>
      </w:r>
      <w:r w:rsidRPr="00C42613">
        <w:rPr>
          <w:rStyle w:val="CharDivNo"/>
        </w:rPr>
        <w:t>2</w:t>
      </w:r>
      <w:r w:rsidRPr="00C42613">
        <w:t>—</w:t>
      </w:r>
      <w:r w:rsidRPr="00C42613">
        <w:rPr>
          <w:rStyle w:val="CharDivText"/>
        </w:rPr>
        <w:t>Conditions</w:t>
      </w:r>
      <w:bookmarkEnd w:id="51"/>
    </w:p>
    <w:p w:rsidR="00D106F8" w:rsidRPr="00C42613" w:rsidRDefault="00D106F8" w:rsidP="00D106F8">
      <w:pPr>
        <w:pStyle w:val="ActHead5"/>
      </w:pPr>
      <w:bookmarkStart w:id="52" w:name="_Toc346714336"/>
      <w:r w:rsidRPr="00C42613">
        <w:rPr>
          <w:rStyle w:val="CharSectno"/>
        </w:rPr>
        <w:t>135B</w:t>
      </w:r>
      <w:r w:rsidRPr="00C42613">
        <w:t xml:space="preserve">  Conditions that must be satisfied</w:t>
      </w:r>
      <w:bookmarkEnd w:id="52"/>
    </w:p>
    <w:p w:rsidR="00D106F8" w:rsidRPr="00C42613" w:rsidRDefault="00D106F8" w:rsidP="005841E3">
      <w:pPr>
        <w:pStyle w:val="subsection"/>
      </w:pPr>
      <w:r w:rsidRPr="00C42613">
        <w:tab/>
        <w:t>(1)</w:t>
      </w:r>
      <w:r w:rsidRPr="00C42613">
        <w:tab/>
        <w:t>This section has 2 conditions that must be satisfied for Division</w:t>
      </w:r>
      <w:r w:rsidR="00C42613">
        <w:t> </w:t>
      </w:r>
      <w:r w:rsidRPr="00C42613">
        <w:t xml:space="preserve">3 to apply to an employer for an FBT year (the </w:t>
      </w:r>
      <w:r w:rsidRPr="00C42613">
        <w:rPr>
          <w:b/>
          <w:i/>
        </w:rPr>
        <w:t>current year</w:t>
      </w:r>
      <w:r w:rsidRPr="00C42613">
        <w:t>).</w:t>
      </w:r>
    </w:p>
    <w:p w:rsidR="00D106F8" w:rsidRPr="00C42613" w:rsidRDefault="00D106F8" w:rsidP="00D106F8">
      <w:pPr>
        <w:pStyle w:val="SubsectionHead"/>
      </w:pPr>
      <w:r w:rsidRPr="00C42613">
        <w:t>First condition: base year established</w:t>
      </w:r>
    </w:p>
    <w:p w:rsidR="00D106F8" w:rsidRPr="00C42613" w:rsidRDefault="00D106F8" w:rsidP="005841E3">
      <w:pPr>
        <w:pStyle w:val="subsection"/>
      </w:pPr>
      <w:r w:rsidRPr="00C42613">
        <w:tab/>
        <w:t>(2)</w:t>
      </w:r>
      <w:r w:rsidRPr="00C42613">
        <w:tab/>
        <w:t>Either of the following must be true:</w:t>
      </w:r>
    </w:p>
    <w:p w:rsidR="00D106F8" w:rsidRPr="00C42613" w:rsidRDefault="00D106F8" w:rsidP="00D106F8">
      <w:pPr>
        <w:pStyle w:val="paragraph"/>
      </w:pPr>
      <w:r w:rsidRPr="00C42613">
        <w:tab/>
        <w:t>(a)</w:t>
      </w:r>
      <w:r w:rsidRPr="00C42613">
        <w:tab/>
        <w:t>the FBT year immediately before the current year was a base year (see section</w:t>
      </w:r>
      <w:r w:rsidR="00C42613">
        <w:t> </w:t>
      </w:r>
      <w:r w:rsidRPr="00C42613">
        <w:t>135C) of the employer; or</w:t>
      </w:r>
    </w:p>
    <w:p w:rsidR="00D106F8" w:rsidRPr="00C42613" w:rsidRDefault="00D106F8" w:rsidP="00D106F8">
      <w:pPr>
        <w:pStyle w:val="paragraph"/>
      </w:pPr>
      <w:r w:rsidRPr="00C42613">
        <w:tab/>
        <w:t>(b)</w:t>
      </w:r>
      <w:r w:rsidRPr="00C42613">
        <w:tab/>
        <w:t>some other FBT year before the current year was a base year of the employer and section</w:t>
      </w:r>
      <w:r w:rsidR="00C42613">
        <w:t> </w:t>
      </w:r>
      <w:r w:rsidRPr="00C42613">
        <w:t>135G applied to the employer for every FBT year after that base year but before the current year.</w:t>
      </w:r>
    </w:p>
    <w:p w:rsidR="00D106F8" w:rsidRPr="00C42613" w:rsidRDefault="00D106F8" w:rsidP="00D106F8">
      <w:pPr>
        <w:pStyle w:val="SubsectionHead"/>
      </w:pPr>
      <w:r w:rsidRPr="00C42613">
        <w:t>Second condition: no Commissioner’s notice in previous year</w:t>
      </w:r>
    </w:p>
    <w:p w:rsidR="00D106F8" w:rsidRPr="00C42613" w:rsidRDefault="00D106F8" w:rsidP="005841E3">
      <w:pPr>
        <w:pStyle w:val="subsection"/>
      </w:pPr>
      <w:r w:rsidRPr="00C42613">
        <w:tab/>
        <w:t>(3)</w:t>
      </w:r>
      <w:r w:rsidRPr="00C42613">
        <w:tab/>
        <w:t>The employer must not have been given a paragraph 135E(2)(c) notice by the Commissioner during the FBT year immediately before the current year.</w:t>
      </w:r>
    </w:p>
    <w:p w:rsidR="00D106F8" w:rsidRPr="00C42613" w:rsidRDefault="00D106F8" w:rsidP="00D106F8">
      <w:pPr>
        <w:pStyle w:val="ActHead5"/>
      </w:pPr>
      <w:bookmarkStart w:id="53" w:name="_Toc346714337"/>
      <w:r w:rsidRPr="00C42613">
        <w:rPr>
          <w:rStyle w:val="CharSectno"/>
        </w:rPr>
        <w:t>135C</w:t>
      </w:r>
      <w:r w:rsidRPr="00C42613">
        <w:t xml:space="preserve">  What is a base year?</w:t>
      </w:r>
      <w:bookmarkEnd w:id="53"/>
    </w:p>
    <w:p w:rsidR="00D106F8" w:rsidRPr="00C42613" w:rsidRDefault="00D106F8" w:rsidP="005841E3">
      <w:pPr>
        <w:pStyle w:val="subsection"/>
      </w:pPr>
      <w:r w:rsidRPr="00C42613">
        <w:tab/>
        <w:t>(1)</w:t>
      </w:r>
      <w:r w:rsidRPr="00C42613">
        <w:tab/>
        <w:t xml:space="preserve">An FBT year is a </w:t>
      </w:r>
      <w:r w:rsidRPr="00C42613">
        <w:rPr>
          <w:b/>
          <w:i/>
        </w:rPr>
        <w:t>base year</w:t>
      </w:r>
      <w:r w:rsidRPr="00C42613">
        <w:t xml:space="preserve"> of an employer if:</w:t>
      </w:r>
    </w:p>
    <w:p w:rsidR="00D106F8" w:rsidRPr="00C42613" w:rsidRDefault="00D106F8" w:rsidP="00D106F8">
      <w:pPr>
        <w:pStyle w:val="paragraph"/>
      </w:pPr>
      <w:r w:rsidRPr="00C42613">
        <w:tab/>
        <w:t>(a)</w:t>
      </w:r>
      <w:r w:rsidRPr="00C42613">
        <w:tab/>
        <w:t>the employer carries on business operations throughout the FBT year; and</w:t>
      </w:r>
    </w:p>
    <w:p w:rsidR="00D106F8" w:rsidRPr="00C42613" w:rsidRDefault="00D106F8" w:rsidP="00D106F8">
      <w:pPr>
        <w:pStyle w:val="paragraph"/>
      </w:pPr>
      <w:r w:rsidRPr="00C42613">
        <w:tab/>
        <w:t>(b)</w:t>
      </w:r>
      <w:r w:rsidRPr="00C42613">
        <w:tab/>
        <w:t>the employer lodges an FBT return for the FBT year within the time allowed for doing so under section</w:t>
      </w:r>
      <w:r w:rsidR="00C42613">
        <w:t> </w:t>
      </w:r>
      <w:r w:rsidRPr="00C42613">
        <w:t>68; and</w:t>
      </w:r>
    </w:p>
    <w:p w:rsidR="00D106F8" w:rsidRPr="00C42613" w:rsidRDefault="00D106F8" w:rsidP="00D106F8">
      <w:pPr>
        <w:pStyle w:val="paragraph"/>
      </w:pPr>
      <w:r w:rsidRPr="00C42613">
        <w:tab/>
        <w:t>(c)</w:t>
      </w:r>
      <w:r w:rsidRPr="00C42613">
        <w:tab/>
        <w:t>as at the declaration date for the FBT year, the employer has kept and retained all the records that are (ignoring section</w:t>
      </w:r>
      <w:r w:rsidR="00C42613">
        <w:t> </w:t>
      </w:r>
      <w:r w:rsidRPr="00C42613">
        <w:t>135E) required to be kept and retained under subsection 132(1) in relation to the employer’s liability under this Act for the FBT year; and</w:t>
      </w:r>
    </w:p>
    <w:p w:rsidR="00D106F8" w:rsidRPr="00C42613" w:rsidRDefault="00D106F8" w:rsidP="00D106F8">
      <w:pPr>
        <w:pStyle w:val="paragraph"/>
      </w:pPr>
      <w:r w:rsidRPr="00C42613">
        <w:tab/>
        <w:t>(d)</w:t>
      </w:r>
      <w:r w:rsidRPr="00C42613">
        <w:tab/>
        <w:t xml:space="preserve">the employer’s aggregate fringe benefits amount for the FBT year does not exceed the exemption threshold (see </w:t>
      </w:r>
      <w:r w:rsidR="00C42613">
        <w:t>subsections (</w:t>
      </w:r>
      <w:r w:rsidRPr="00C42613">
        <w:t>2) and (3)) for the year; and</w:t>
      </w:r>
    </w:p>
    <w:p w:rsidR="00D106F8" w:rsidRPr="00C42613" w:rsidRDefault="00D106F8" w:rsidP="00D106F8">
      <w:pPr>
        <w:pStyle w:val="paragraph"/>
      </w:pPr>
      <w:r w:rsidRPr="00C42613">
        <w:tab/>
        <w:t>(e)</w:t>
      </w:r>
      <w:r w:rsidRPr="00C42613">
        <w:tab/>
        <w:t>section</w:t>
      </w:r>
      <w:r w:rsidR="00C42613">
        <w:t> </w:t>
      </w:r>
      <w:r w:rsidRPr="00C42613">
        <w:t>135G does not apply to the employer for the FBT year (that section allows employers to work out their liability to pay tax using their aggregate fringe benefits amount from a previous base year, instead of the current FBT year).</w:t>
      </w:r>
    </w:p>
    <w:p w:rsidR="00D106F8" w:rsidRPr="00C42613" w:rsidRDefault="00D106F8" w:rsidP="00D106F8">
      <w:pPr>
        <w:pStyle w:val="SubsectionHead"/>
      </w:pPr>
      <w:r w:rsidRPr="00C42613">
        <w:t>Exemption threshold for 1996</w:t>
      </w:r>
      <w:r w:rsidR="00C42613">
        <w:noBreakHyphen/>
      </w:r>
      <w:r w:rsidRPr="00C42613">
        <w:t>97 FBT year</w:t>
      </w:r>
    </w:p>
    <w:p w:rsidR="00D106F8" w:rsidRPr="00C42613" w:rsidRDefault="00D106F8" w:rsidP="005841E3">
      <w:pPr>
        <w:pStyle w:val="subsection"/>
      </w:pPr>
      <w:r w:rsidRPr="00C42613">
        <w:tab/>
        <w:t>(2)</w:t>
      </w:r>
      <w:r w:rsidRPr="00C42613">
        <w:tab/>
        <w:t xml:space="preserve">The </w:t>
      </w:r>
      <w:r w:rsidRPr="00C42613">
        <w:rPr>
          <w:b/>
          <w:i/>
        </w:rPr>
        <w:t>exemption threshold</w:t>
      </w:r>
      <w:r w:rsidRPr="00C42613">
        <w:t xml:space="preserve"> for the FBT year beginning on 1</w:t>
      </w:r>
      <w:r w:rsidR="00C42613">
        <w:t> </w:t>
      </w:r>
      <w:r w:rsidRPr="00C42613">
        <w:t>April 1996 is $5,000.</w:t>
      </w:r>
    </w:p>
    <w:p w:rsidR="00D106F8" w:rsidRPr="00C42613" w:rsidRDefault="00D106F8" w:rsidP="00D106F8">
      <w:pPr>
        <w:pStyle w:val="SubsectionHead"/>
      </w:pPr>
      <w:r w:rsidRPr="00C42613">
        <w:t>Exemption threshold for later FBT years</w:t>
      </w:r>
    </w:p>
    <w:p w:rsidR="00D106F8" w:rsidRPr="00C42613" w:rsidRDefault="00D106F8" w:rsidP="005841E3">
      <w:pPr>
        <w:pStyle w:val="subsection"/>
      </w:pPr>
      <w:r w:rsidRPr="00C42613">
        <w:tab/>
        <w:t>(3)</w:t>
      </w:r>
      <w:r w:rsidRPr="00C42613">
        <w:tab/>
        <w:t xml:space="preserve">The </w:t>
      </w:r>
      <w:r w:rsidRPr="00C42613">
        <w:rPr>
          <w:b/>
          <w:i/>
        </w:rPr>
        <w:t>exemption threshold</w:t>
      </w:r>
      <w:r w:rsidRPr="00C42613">
        <w:t xml:space="preserve"> for a later FBT year is the amount worked out using the formula:</w:t>
      </w:r>
    </w:p>
    <w:p w:rsidR="00D106F8" w:rsidRPr="00C42613" w:rsidRDefault="00FC1D4C" w:rsidP="006D497B">
      <w:pPr>
        <w:pStyle w:val="Formula"/>
      </w:pPr>
      <w:r>
        <w:rPr>
          <w:noProof/>
        </w:rPr>
        <w:drawing>
          <wp:inline distT="0" distB="0" distL="0" distR="0">
            <wp:extent cx="2171700" cy="276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1700" cy="276225"/>
                    </a:xfrm>
                    <a:prstGeom prst="rect">
                      <a:avLst/>
                    </a:prstGeom>
                    <a:noFill/>
                    <a:ln>
                      <a:noFill/>
                    </a:ln>
                  </pic:spPr>
                </pic:pic>
              </a:graphicData>
            </a:graphic>
          </wp:inline>
        </w:drawing>
      </w:r>
    </w:p>
    <w:p w:rsidR="00D106F8" w:rsidRPr="00C42613" w:rsidRDefault="00D106F8" w:rsidP="00D106F8">
      <w:pPr>
        <w:pStyle w:val="subsection2"/>
      </w:pPr>
      <w:r w:rsidRPr="00C42613">
        <w:t>where:</w:t>
      </w:r>
    </w:p>
    <w:p w:rsidR="00D106F8" w:rsidRPr="00C42613" w:rsidRDefault="00D106F8" w:rsidP="00D106F8">
      <w:pPr>
        <w:pStyle w:val="Definition"/>
      </w:pPr>
      <w:r w:rsidRPr="00C42613">
        <w:rPr>
          <w:b/>
          <w:i/>
        </w:rPr>
        <w:t>exemption threshold</w:t>
      </w:r>
      <w:r w:rsidRPr="00C42613">
        <w:t xml:space="preserve"> is the exemption threshold for the previous FBT year.</w:t>
      </w:r>
    </w:p>
    <w:p w:rsidR="00D106F8" w:rsidRPr="00C42613" w:rsidRDefault="00D106F8" w:rsidP="00D106F8">
      <w:pPr>
        <w:pStyle w:val="Definition"/>
      </w:pPr>
      <w:r w:rsidRPr="00C42613">
        <w:rPr>
          <w:b/>
          <w:i/>
        </w:rPr>
        <w:t>indexation factor</w:t>
      </w:r>
      <w:r w:rsidRPr="00C42613">
        <w:t xml:space="preserve"> is the number worked out, to 3 decimal places (rounding up if the fourth decimal place is 5 or more), under </w:t>
      </w:r>
      <w:r w:rsidR="00C42613">
        <w:t>subsection (</w:t>
      </w:r>
      <w:r w:rsidRPr="00C42613">
        <w:t>4) for the later FBT year.</w:t>
      </w:r>
    </w:p>
    <w:p w:rsidR="00D106F8" w:rsidRPr="00C42613" w:rsidRDefault="00D106F8" w:rsidP="00D106F8">
      <w:pPr>
        <w:pStyle w:val="SubsectionHead"/>
      </w:pPr>
      <w:r w:rsidRPr="00C42613">
        <w:t>Indexation factor</w:t>
      </w:r>
    </w:p>
    <w:p w:rsidR="00D106F8" w:rsidRPr="00C42613" w:rsidRDefault="00D106F8" w:rsidP="005841E3">
      <w:pPr>
        <w:pStyle w:val="subsection"/>
      </w:pPr>
      <w:r w:rsidRPr="00C42613">
        <w:tab/>
        <w:t>(4)</w:t>
      </w:r>
      <w:r w:rsidRPr="00C42613">
        <w:tab/>
        <w:t>The indexation factor for an FBT year is the greater of:</w:t>
      </w:r>
    </w:p>
    <w:p w:rsidR="00D106F8" w:rsidRPr="00C42613" w:rsidRDefault="00D106F8" w:rsidP="00D106F8">
      <w:pPr>
        <w:pStyle w:val="paragraph"/>
      </w:pPr>
      <w:r w:rsidRPr="00C42613">
        <w:tab/>
        <w:t>(a)</w:t>
      </w:r>
      <w:r w:rsidRPr="00C42613">
        <w:tab/>
        <w:t>1; and</w:t>
      </w:r>
    </w:p>
    <w:p w:rsidR="00D106F8" w:rsidRPr="00C42613" w:rsidRDefault="00D106F8" w:rsidP="00D106F8">
      <w:pPr>
        <w:pStyle w:val="paragraph"/>
      </w:pPr>
      <w:r w:rsidRPr="00C42613">
        <w:tab/>
        <w:t>(b)</w:t>
      </w:r>
      <w:r w:rsidRPr="00C42613">
        <w:tab/>
        <w:t>the number worked out using the formula:</w:t>
      </w:r>
    </w:p>
    <w:p w:rsidR="00D106F8" w:rsidRPr="00C42613" w:rsidRDefault="00FC1D4C" w:rsidP="006D497B">
      <w:pPr>
        <w:pStyle w:val="Formula"/>
      </w:pPr>
      <w:r>
        <w:rPr>
          <w:noProof/>
        </w:rPr>
        <w:drawing>
          <wp:inline distT="0" distB="0" distL="0" distR="0">
            <wp:extent cx="3381375" cy="561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81375" cy="561975"/>
                    </a:xfrm>
                    <a:prstGeom prst="rect">
                      <a:avLst/>
                    </a:prstGeom>
                    <a:noFill/>
                    <a:ln>
                      <a:noFill/>
                    </a:ln>
                  </pic:spPr>
                </pic:pic>
              </a:graphicData>
            </a:graphic>
          </wp:inline>
        </w:drawing>
      </w:r>
    </w:p>
    <w:p w:rsidR="00D106F8" w:rsidRPr="00C42613" w:rsidRDefault="00D106F8" w:rsidP="005841E3">
      <w:pPr>
        <w:pStyle w:val="subsection"/>
      </w:pPr>
      <w:r w:rsidRPr="00C42613">
        <w:tab/>
        <w:t>(5)</w:t>
      </w:r>
      <w:r w:rsidRPr="00C42613">
        <w:tab/>
        <w:t xml:space="preserve">In </w:t>
      </w:r>
      <w:r w:rsidR="00C42613">
        <w:t>subsection (</w:t>
      </w:r>
      <w:r w:rsidRPr="00C42613">
        <w:t>4):</w:t>
      </w:r>
    </w:p>
    <w:p w:rsidR="00D106F8" w:rsidRPr="00C42613" w:rsidRDefault="00D106F8" w:rsidP="00D106F8">
      <w:pPr>
        <w:pStyle w:val="Definition"/>
      </w:pPr>
      <w:r w:rsidRPr="00C42613">
        <w:rPr>
          <w:b/>
          <w:i/>
        </w:rPr>
        <w:t xml:space="preserve">earlier December year </w:t>
      </w:r>
      <w:r w:rsidRPr="00C42613">
        <w:t>means the period of 12 months immediately before the most recent December year.</w:t>
      </w:r>
    </w:p>
    <w:p w:rsidR="00D106F8" w:rsidRPr="00C42613" w:rsidRDefault="00D106F8" w:rsidP="00D106F8">
      <w:pPr>
        <w:pStyle w:val="Definition"/>
      </w:pPr>
      <w:r w:rsidRPr="00C42613">
        <w:rPr>
          <w:b/>
          <w:i/>
        </w:rPr>
        <w:t>index number</w:t>
      </w:r>
      <w:r w:rsidRPr="00C42613">
        <w:t>, for a quarter, means the All Groups Consumer Price Index number for the quarter (being the weighted average of the 8 capital cities) first published by the Australian Statistician for the quarter.</w:t>
      </w:r>
    </w:p>
    <w:p w:rsidR="00D106F8" w:rsidRPr="00C42613" w:rsidRDefault="00D106F8" w:rsidP="00D106F8">
      <w:pPr>
        <w:pStyle w:val="Definition"/>
      </w:pPr>
      <w:r w:rsidRPr="00C42613">
        <w:rPr>
          <w:b/>
          <w:i/>
        </w:rPr>
        <w:t xml:space="preserve">most recent December year </w:t>
      </w:r>
      <w:r w:rsidRPr="00C42613">
        <w:t>means the period of 12 months ending on 31</w:t>
      </w:r>
      <w:r w:rsidR="00C42613">
        <w:t> </w:t>
      </w:r>
      <w:r w:rsidRPr="00C42613">
        <w:t>December immediately before the FBT year for which the threshold is being worked out.</w:t>
      </w:r>
    </w:p>
    <w:p w:rsidR="00D106F8" w:rsidRPr="00C42613" w:rsidRDefault="00D106F8" w:rsidP="00D106F8">
      <w:pPr>
        <w:pStyle w:val="SubsectionHead"/>
      </w:pPr>
      <w:r w:rsidRPr="00C42613">
        <w:t>Disregard new publications</w:t>
      </w:r>
    </w:p>
    <w:p w:rsidR="00D106F8" w:rsidRPr="00C42613" w:rsidRDefault="00D106F8" w:rsidP="005841E3">
      <w:pPr>
        <w:pStyle w:val="subsection"/>
      </w:pPr>
      <w:r w:rsidRPr="00C42613">
        <w:tab/>
        <w:t>(6)</w:t>
      </w:r>
      <w:r w:rsidRPr="00C42613">
        <w:tab/>
        <w:t>If the Australian Statistician publishes an index number for a quarter in substitution for an index number previously published for that quarter, disregard the later publication.</w:t>
      </w:r>
    </w:p>
    <w:p w:rsidR="00D106F8" w:rsidRPr="00C42613" w:rsidRDefault="00D106F8" w:rsidP="00D106F8">
      <w:pPr>
        <w:pStyle w:val="SubsectionHead"/>
      </w:pPr>
      <w:r w:rsidRPr="00C42613">
        <w:t>Changed reference base</w:t>
      </w:r>
    </w:p>
    <w:p w:rsidR="00D106F8" w:rsidRPr="00C42613" w:rsidRDefault="00D106F8" w:rsidP="005841E3">
      <w:pPr>
        <w:pStyle w:val="subsection"/>
      </w:pPr>
      <w:r w:rsidRPr="00C42613">
        <w:tab/>
        <w:t>(7)</w:t>
      </w:r>
      <w:r w:rsidRPr="00C42613">
        <w:tab/>
        <w:t>However, if the Australian Statistician changes the reference base for the Consumer Price Index, take into account only the index numbers published in terms of the new reference base.</w:t>
      </w:r>
    </w:p>
    <w:p w:rsidR="00D106F8" w:rsidRPr="00C42613" w:rsidRDefault="00D106F8" w:rsidP="00D106F8">
      <w:pPr>
        <w:pStyle w:val="SubsectionHead"/>
      </w:pPr>
      <w:r w:rsidRPr="00C42613">
        <w:t>Rounding down to whole dollar amount</w:t>
      </w:r>
    </w:p>
    <w:p w:rsidR="00D106F8" w:rsidRPr="00C42613" w:rsidRDefault="00D106F8" w:rsidP="005841E3">
      <w:pPr>
        <w:pStyle w:val="subsection"/>
      </w:pPr>
      <w:r w:rsidRPr="00C42613">
        <w:tab/>
        <w:t>(8)</w:t>
      </w:r>
      <w:r w:rsidRPr="00C42613">
        <w:tab/>
        <w:t xml:space="preserve">Round the </w:t>
      </w:r>
      <w:r w:rsidR="00C42613">
        <w:t>subsection (</w:t>
      </w:r>
      <w:r w:rsidRPr="00C42613">
        <w:t>3) result down to the nearest whole dollar (if the result is not already a number of whole dollars).</w:t>
      </w:r>
    </w:p>
    <w:p w:rsidR="00D106F8" w:rsidRPr="00C42613" w:rsidRDefault="00D106F8" w:rsidP="00D106F8">
      <w:pPr>
        <w:pStyle w:val="PageBreak"/>
      </w:pPr>
      <w:r w:rsidRPr="00C42613">
        <w:br w:type="page"/>
      </w:r>
    </w:p>
    <w:p w:rsidR="00D106F8" w:rsidRPr="00C42613" w:rsidRDefault="00D106F8" w:rsidP="00D106F8">
      <w:pPr>
        <w:pStyle w:val="ActHead3"/>
      </w:pPr>
      <w:bookmarkStart w:id="54" w:name="_Toc346714338"/>
      <w:r w:rsidRPr="00C42613">
        <w:rPr>
          <w:rStyle w:val="CharDivNo"/>
        </w:rPr>
        <w:t>Division</w:t>
      </w:r>
      <w:r w:rsidR="00C42613">
        <w:rPr>
          <w:rStyle w:val="CharDivNo"/>
        </w:rPr>
        <w:t> </w:t>
      </w:r>
      <w:r w:rsidRPr="00C42613">
        <w:rPr>
          <w:rStyle w:val="CharDivNo"/>
        </w:rPr>
        <w:t>3</w:t>
      </w:r>
      <w:r w:rsidRPr="00C42613">
        <w:t>—</w:t>
      </w:r>
      <w:r w:rsidRPr="00C42613">
        <w:rPr>
          <w:rStyle w:val="CharDivText"/>
        </w:rPr>
        <w:t>Consequences if conditions in Division</w:t>
      </w:r>
      <w:r w:rsidR="00C42613">
        <w:rPr>
          <w:rStyle w:val="CharDivText"/>
        </w:rPr>
        <w:t> </w:t>
      </w:r>
      <w:r w:rsidRPr="00C42613">
        <w:rPr>
          <w:rStyle w:val="CharDivText"/>
        </w:rPr>
        <w:t>2 are satisfied</w:t>
      </w:r>
      <w:bookmarkEnd w:id="54"/>
    </w:p>
    <w:p w:rsidR="00D106F8" w:rsidRPr="00C42613" w:rsidRDefault="00D106F8" w:rsidP="00D106F8">
      <w:pPr>
        <w:pStyle w:val="ActHead5"/>
      </w:pPr>
      <w:bookmarkStart w:id="55" w:name="_Toc346714339"/>
      <w:r w:rsidRPr="00C42613">
        <w:rPr>
          <w:rStyle w:val="CharSectno"/>
        </w:rPr>
        <w:t>135D</w:t>
      </w:r>
      <w:r w:rsidRPr="00C42613">
        <w:t xml:space="preserve">  Consequences</w:t>
      </w:r>
      <w:bookmarkEnd w:id="55"/>
    </w:p>
    <w:p w:rsidR="00D106F8" w:rsidRPr="00C42613" w:rsidRDefault="00D106F8" w:rsidP="005841E3">
      <w:pPr>
        <w:pStyle w:val="subsection"/>
      </w:pPr>
      <w:r w:rsidRPr="00C42613">
        <w:tab/>
      </w:r>
      <w:r w:rsidRPr="00C42613">
        <w:tab/>
        <w:t>This Division has the consequences that apply if both conditions in section</w:t>
      </w:r>
      <w:r w:rsidR="00C42613">
        <w:t> </w:t>
      </w:r>
      <w:r w:rsidRPr="00C42613">
        <w:t xml:space="preserve">135B are satisfied in relation to an employer for an FBT year (the </w:t>
      </w:r>
      <w:r w:rsidRPr="00C42613">
        <w:rPr>
          <w:b/>
          <w:i/>
        </w:rPr>
        <w:t>current year</w:t>
      </w:r>
      <w:r w:rsidRPr="00C42613">
        <w:t>).</w:t>
      </w:r>
    </w:p>
    <w:p w:rsidR="00D106F8" w:rsidRPr="00C42613" w:rsidRDefault="00D106F8" w:rsidP="00D106F8">
      <w:pPr>
        <w:pStyle w:val="ActHead5"/>
      </w:pPr>
      <w:bookmarkStart w:id="56" w:name="_Toc346714340"/>
      <w:r w:rsidRPr="00C42613">
        <w:rPr>
          <w:rStyle w:val="CharSectno"/>
        </w:rPr>
        <w:t>135E</w:t>
      </w:r>
      <w:r w:rsidRPr="00C42613">
        <w:t xml:space="preserve">  Exemption from keeping records</w:t>
      </w:r>
      <w:bookmarkEnd w:id="56"/>
    </w:p>
    <w:p w:rsidR="00D106F8" w:rsidRPr="00C42613" w:rsidRDefault="00D106F8" w:rsidP="005841E3">
      <w:pPr>
        <w:pStyle w:val="subsection"/>
      </w:pPr>
      <w:r w:rsidRPr="00C42613">
        <w:tab/>
        <w:t>(1)</w:t>
      </w:r>
      <w:r w:rsidRPr="00C42613">
        <w:tab/>
        <w:t>Subsection 132(1) (which requires certain records to be kept and retained) does not apply to the employer in relation to the employer’s liability under this Act for the current year.</w:t>
      </w:r>
    </w:p>
    <w:p w:rsidR="00D106F8" w:rsidRPr="00C42613" w:rsidRDefault="00D106F8" w:rsidP="00D106F8">
      <w:pPr>
        <w:pStyle w:val="SubsectionHead"/>
      </w:pPr>
      <w:r w:rsidRPr="00C42613">
        <w:t>Records the employer must still keep</w:t>
      </w:r>
    </w:p>
    <w:p w:rsidR="00D106F8" w:rsidRPr="00C42613" w:rsidRDefault="00D106F8" w:rsidP="005841E3">
      <w:pPr>
        <w:pStyle w:val="subsection"/>
      </w:pPr>
      <w:r w:rsidRPr="00C42613">
        <w:tab/>
        <w:t>(2)</w:t>
      </w:r>
      <w:r w:rsidRPr="00C42613">
        <w:tab/>
        <w:t>However, subsection 132(1) still applies in relation to the employer’s liability under this Act for the current year so far as it relates to the following:</w:t>
      </w:r>
    </w:p>
    <w:p w:rsidR="00D106F8" w:rsidRPr="00C42613" w:rsidRDefault="00D106F8" w:rsidP="00D106F8">
      <w:pPr>
        <w:pStyle w:val="paragraph"/>
      </w:pPr>
      <w:r w:rsidRPr="00C42613">
        <w:tab/>
        <w:t>(a)</w:t>
      </w:r>
      <w:r w:rsidRPr="00C42613">
        <w:tab/>
        <w:t>copies of records that an associate of the employer gives the employer under paragraph 132(2)(b);</w:t>
      </w:r>
    </w:p>
    <w:p w:rsidR="00D106F8" w:rsidRPr="00C42613" w:rsidRDefault="00D106F8" w:rsidP="00D106F8">
      <w:pPr>
        <w:pStyle w:val="paragraph"/>
      </w:pPr>
      <w:r w:rsidRPr="00C42613">
        <w:tab/>
        <w:t>(b)</w:t>
      </w:r>
      <w:r w:rsidRPr="00C42613">
        <w:tab/>
        <w:t>benefits provided at a time when the employer was:</w:t>
      </w:r>
    </w:p>
    <w:p w:rsidR="00D106F8" w:rsidRPr="00C42613" w:rsidRDefault="00D106F8" w:rsidP="00D106F8">
      <w:pPr>
        <w:pStyle w:val="paragraphsub"/>
      </w:pPr>
      <w:r w:rsidRPr="00C42613">
        <w:tab/>
        <w:t>(i)</w:t>
      </w:r>
      <w:r w:rsidRPr="00C42613">
        <w:tab/>
        <w:t>a government body (see subsection 136(1)); or</w:t>
      </w:r>
    </w:p>
    <w:p w:rsidR="00D106F8" w:rsidRPr="00C42613" w:rsidRDefault="00D106F8" w:rsidP="00D106F8">
      <w:pPr>
        <w:pStyle w:val="paragraphsub"/>
      </w:pPr>
      <w:r w:rsidRPr="00C42613">
        <w:tab/>
        <w:t>(ii)</w:t>
      </w:r>
      <w:r w:rsidRPr="00C42613">
        <w:tab/>
        <w:t>a person all of whose income is exempt from income tax;</w:t>
      </w:r>
    </w:p>
    <w:p w:rsidR="00D106F8" w:rsidRPr="00C42613" w:rsidRDefault="00D106F8" w:rsidP="00D106F8">
      <w:pPr>
        <w:pStyle w:val="paragraph"/>
      </w:pPr>
      <w:r w:rsidRPr="00C42613">
        <w:tab/>
        <w:t>(c)</w:t>
      </w:r>
      <w:r w:rsidRPr="00C42613">
        <w:tab/>
        <w:t>benefits provided after the Commissioner has given the employer a written notice under this paragraph, during the current year, requiring the employer to resume keeping records.</w:t>
      </w:r>
    </w:p>
    <w:p w:rsidR="00D106F8" w:rsidRPr="00C42613" w:rsidRDefault="00D106F8" w:rsidP="00D106F8">
      <w:pPr>
        <w:pStyle w:val="ActHead5"/>
      </w:pPr>
      <w:bookmarkStart w:id="57" w:name="_Toc346714341"/>
      <w:r w:rsidRPr="00C42613">
        <w:rPr>
          <w:rStyle w:val="CharSectno"/>
        </w:rPr>
        <w:t>135F</w:t>
      </w:r>
      <w:r w:rsidRPr="00C42613">
        <w:t xml:space="preserve">  Keeping records for 5 years after they are last relied on</w:t>
      </w:r>
      <w:bookmarkEnd w:id="57"/>
    </w:p>
    <w:p w:rsidR="00D106F8" w:rsidRPr="00C42613" w:rsidRDefault="00D106F8" w:rsidP="005841E3">
      <w:pPr>
        <w:pStyle w:val="subsection"/>
      </w:pPr>
      <w:r w:rsidRPr="00C42613">
        <w:tab/>
      </w:r>
      <w:r w:rsidRPr="00C42613">
        <w:tab/>
        <w:t>The period in paragraph 132(1)(b) for retaining records relating to the employer’s liability under this Act in respect of the employer’s most recent base year is extended (or further extended) to 5 years after the end of the current year (if the period is not already that long).</w:t>
      </w:r>
    </w:p>
    <w:p w:rsidR="00D106F8" w:rsidRPr="00C42613" w:rsidRDefault="00D106F8" w:rsidP="00D106F8">
      <w:pPr>
        <w:pStyle w:val="ActHead5"/>
      </w:pPr>
      <w:bookmarkStart w:id="58" w:name="_Toc346714342"/>
      <w:smartTag w:uri="urn:schemas-microsoft-com:office:smarttags" w:element="Street">
        <w:smartTag w:uri="urn:schemas-microsoft-com:office:smarttags" w:element="address">
          <w:r w:rsidRPr="00C42613">
            <w:rPr>
              <w:rStyle w:val="CharSectno"/>
            </w:rPr>
            <w:t>135G</w:t>
          </w:r>
          <w:r w:rsidRPr="00C42613">
            <w:t xml:space="preserve">  Way</w:t>
          </w:r>
        </w:smartTag>
      </w:smartTag>
      <w:r w:rsidRPr="00C42613">
        <w:t xml:space="preserve"> to work out liability</w:t>
      </w:r>
      <w:bookmarkEnd w:id="58"/>
    </w:p>
    <w:p w:rsidR="00D106F8" w:rsidRPr="00C42613" w:rsidRDefault="00D106F8" w:rsidP="005841E3">
      <w:pPr>
        <w:pStyle w:val="subsection"/>
      </w:pPr>
      <w:r w:rsidRPr="00C42613">
        <w:tab/>
      </w:r>
      <w:r w:rsidRPr="00C42613">
        <w:tab/>
        <w:t>The employer’s liability to pay tax under section</w:t>
      </w:r>
      <w:r w:rsidR="00C42613">
        <w:t> </w:t>
      </w:r>
      <w:r w:rsidRPr="00C42613">
        <w:t>66 is worked out using the employer’s aggregate fringe benefits amount for the employer’s most recent base year, instead of for the current year.</w:t>
      </w:r>
    </w:p>
    <w:p w:rsidR="00D106F8" w:rsidRPr="00C42613" w:rsidRDefault="00D106F8" w:rsidP="00D106F8">
      <w:pPr>
        <w:pStyle w:val="ActHead5"/>
      </w:pPr>
      <w:bookmarkStart w:id="59" w:name="_Toc346714343"/>
      <w:r w:rsidRPr="00C42613">
        <w:rPr>
          <w:rStyle w:val="CharSectno"/>
        </w:rPr>
        <w:t>135H</w:t>
      </w:r>
      <w:r w:rsidRPr="00C42613">
        <w:t xml:space="preserve">  Exception if employer chooses to use current year aggregate fringe benefits amount</w:t>
      </w:r>
      <w:bookmarkEnd w:id="59"/>
    </w:p>
    <w:p w:rsidR="00D106F8" w:rsidRPr="00C42613" w:rsidRDefault="00D106F8" w:rsidP="005841E3">
      <w:pPr>
        <w:pStyle w:val="subsection"/>
      </w:pPr>
      <w:r w:rsidRPr="00C42613">
        <w:tab/>
      </w:r>
      <w:r w:rsidRPr="00C42613">
        <w:tab/>
        <w:t>Section</w:t>
      </w:r>
      <w:r w:rsidR="00C42613">
        <w:t> </w:t>
      </w:r>
      <w:r w:rsidRPr="00C42613">
        <w:t>135G does not apply if the employer chooses to work out his or her liability using the employer’s aggregate fringe benefits amount for the current year.</w:t>
      </w:r>
    </w:p>
    <w:p w:rsidR="00D106F8" w:rsidRPr="00C42613" w:rsidRDefault="00D106F8" w:rsidP="00D106F8">
      <w:pPr>
        <w:pStyle w:val="ActHead5"/>
      </w:pPr>
      <w:bookmarkStart w:id="60" w:name="_Toc346714344"/>
      <w:r w:rsidRPr="00C42613">
        <w:rPr>
          <w:rStyle w:val="CharSectno"/>
        </w:rPr>
        <w:t>135J</w:t>
      </w:r>
      <w:r w:rsidRPr="00C42613">
        <w:t xml:space="preserve">  Exception if employer is government body or tax</w:t>
      </w:r>
      <w:r w:rsidR="00C42613">
        <w:noBreakHyphen/>
      </w:r>
      <w:r w:rsidRPr="00C42613">
        <w:t>exempt</w:t>
      </w:r>
      <w:bookmarkEnd w:id="60"/>
    </w:p>
    <w:p w:rsidR="00D106F8" w:rsidRPr="00C42613" w:rsidRDefault="00D106F8" w:rsidP="005841E3">
      <w:pPr>
        <w:pStyle w:val="subsection"/>
      </w:pPr>
      <w:r w:rsidRPr="00C42613">
        <w:tab/>
      </w:r>
      <w:r w:rsidRPr="00C42613">
        <w:tab/>
        <w:t>Section</w:t>
      </w:r>
      <w:r w:rsidR="00C42613">
        <w:t> </w:t>
      </w:r>
      <w:r w:rsidRPr="00C42613">
        <w:t>135G does not apply if the employer is:</w:t>
      </w:r>
    </w:p>
    <w:p w:rsidR="00D106F8" w:rsidRPr="00C42613" w:rsidRDefault="00D106F8" w:rsidP="00D106F8">
      <w:pPr>
        <w:pStyle w:val="paragraph"/>
      </w:pPr>
      <w:r w:rsidRPr="00C42613">
        <w:tab/>
        <w:t>(a)</w:t>
      </w:r>
      <w:r w:rsidRPr="00C42613">
        <w:tab/>
        <w:t>a government body (see subsection 136(1)); or</w:t>
      </w:r>
    </w:p>
    <w:p w:rsidR="00D106F8" w:rsidRPr="00C42613" w:rsidRDefault="00D106F8" w:rsidP="00D106F8">
      <w:pPr>
        <w:pStyle w:val="paragraph"/>
      </w:pPr>
      <w:r w:rsidRPr="00C42613">
        <w:tab/>
        <w:t>(b)</w:t>
      </w:r>
      <w:r w:rsidRPr="00C42613">
        <w:tab/>
        <w:t>a person all of whose income is exempt from income tax;</w:t>
      </w:r>
    </w:p>
    <w:p w:rsidR="00D106F8" w:rsidRPr="00C42613" w:rsidRDefault="00D106F8" w:rsidP="00D106F8">
      <w:pPr>
        <w:pStyle w:val="subsection2"/>
      </w:pPr>
      <w:r w:rsidRPr="00C42613">
        <w:t>at any time during the current year.</w:t>
      </w:r>
    </w:p>
    <w:p w:rsidR="00D106F8" w:rsidRPr="00C42613" w:rsidRDefault="00D106F8" w:rsidP="00D106F8">
      <w:pPr>
        <w:pStyle w:val="ActHead5"/>
      </w:pPr>
      <w:bookmarkStart w:id="61" w:name="_Toc346714345"/>
      <w:r w:rsidRPr="00C42613">
        <w:rPr>
          <w:rStyle w:val="CharSectno"/>
        </w:rPr>
        <w:t>135K</w:t>
      </w:r>
      <w:r w:rsidRPr="00C42613">
        <w:t xml:space="preserve">  Exception if aggregate fringe benefits amount increases too much</w:t>
      </w:r>
      <w:bookmarkEnd w:id="61"/>
    </w:p>
    <w:p w:rsidR="00D106F8" w:rsidRPr="00C42613" w:rsidRDefault="00D106F8" w:rsidP="005841E3">
      <w:pPr>
        <w:pStyle w:val="subsection"/>
      </w:pPr>
      <w:r w:rsidRPr="00C42613">
        <w:tab/>
        <w:t>(1)</w:t>
      </w:r>
      <w:r w:rsidRPr="00C42613">
        <w:tab/>
        <w:t>Section</w:t>
      </w:r>
      <w:r w:rsidR="00C42613">
        <w:t> </w:t>
      </w:r>
      <w:r w:rsidRPr="00C42613">
        <w:t>135G does not apply if the employer’s aggregate fringe benefits amount for the current year is more than 20% greater than it was for the employer’s most recent base year (unless the difference is $100 or less).</w:t>
      </w:r>
    </w:p>
    <w:p w:rsidR="00D106F8" w:rsidRPr="00C42613" w:rsidRDefault="00D106F8" w:rsidP="00D106F8">
      <w:pPr>
        <w:pStyle w:val="notetext"/>
      </w:pPr>
      <w:r w:rsidRPr="00C42613">
        <w:t>Example:</w:t>
      </w:r>
      <w:r w:rsidRPr="00C42613">
        <w:tab/>
        <w:t>The aggregate fringe benefits amount was $100 for the most recent base year and $180 for the current year. This is 80% greater—well over the 20% limit. But section</w:t>
      </w:r>
      <w:r w:rsidR="00C42613">
        <w:t> </w:t>
      </w:r>
      <w:r w:rsidRPr="00C42613">
        <w:t>135G can still apply because the difference is only $80.</w:t>
      </w:r>
    </w:p>
    <w:p w:rsidR="00D106F8" w:rsidRPr="00C42613" w:rsidRDefault="00D106F8" w:rsidP="00D106F8">
      <w:pPr>
        <w:pStyle w:val="SubsectionHead"/>
      </w:pPr>
      <w:r w:rsidRPr="00C42613">
        <w:t>Special rules for applying this test</w:t>
      </w:r>
    </w:p>
    <w:p w:rsidR="00D106F8" w:rsidRPr="00C42613" w:rsidRDefault="00D106F8" w:rsidP="005841E3">
      <w:pPr>
        <w:pStyle w:val="subsection"/>
      </w:pPr>
      <w:r w:rsidRPr="00C42613">
        <w:tab/>
        <w:t>(2)</w:t>
      </w:r>
      <w:r w:rsidRPr="00C42613">
        <w:tab/>
        <w:t xml:space="preserve">In working out, for the purposes of </w:t>
      </w:r>
      <w:r w:rsidR="00C42613">
        <w:t>subsection (</w:t>
      </w:r>
      <w:r w:rsidRPr="00C42613">
        <w:t>1), the employer’s aggregate fringe benefits amount for the current year, apply the following rules.</w:t>
      </w:r>
    </w:p>
    <w:p w:rsidR="00D106F8" w:rsidRPr="00C42613" w:rsidRDefault="00D106F8" w:rsidP="00D106F8">
      <w:pPr>
        <w:pStyle w:val="SubsectionHead"/>
      </w:pPr>
      <w:r w:rsidRPr="00C42613">
        <w:t>Section</w:t>
      </w:r>
      <w:r w:rsidR="00C42613">
        <w:t> </w:t>
      </w:r>
      <w:r w:rsidRPr="00C42613">
        <w:t>123 disregarded</w:t>
      </w:r>
    </w:p>
    <w:p w:rsidR="00D106F8" w:rsidRPr="00C42613" w:rsidRDefault="00D106F8" w:rsidP="005841E3">
      <w:pPr>
        <w:pStyle w:val="subsection"/>
      </w:pPr>
      <w:r w:rsidRPr="00C42613">
        <w:tab/>
        <w:t>(3)</w:t>
      </w:r>
      <w:r w:rsidRPr="00C42613">
        <w:tab/>
        <w:t>Disregard the effect of section</w:t>
      </w:r>
      <w:r w:rsidR="00C42613">
        <w:t> </w:t>
      </w:r>
      <w:r w:rsidRPr="00C42613">
        <w:t>123 (which deals with failing to retain statutory evidentiary documents).</w:t>
      </w:r>
    </w:p>
    <w:p w:rsidR="00D106F8" w:rsidRPr="00C42613" w:rsidRDefault="00D106F8" w:rsidP="00D106F8">
      <w:pPr>
        <w:pStyle w:val="SubsectionHead"/>
      </w:pPr>
      <w:r w:rsidRPr="00C42613">
        <w:t>Special rule for car fringe benefits—statutory formula method used in earlier year</w:t>
      </w:r>
    </w:p>
    <w:p w:rsidR="00D106F8" w:rsidRPr="00C42613" w:rsidRDefault="00D106F8" w:rsidP="005841E3">
      <w:pPr>
        <w:pStyle w:val="subsection"/>
      </w:pPr>
      <w:r w:rsidRPr="00C42613">
        <w:tab/>
        <w:t>(4)</w:t>
      </w:r>
      <w:r w:rsidRPr="00C42613">
        <w:tab/>
        <w:t>If:</w:t>
      </w:r>
    </w:p>
    <w:p w:rsidR="00D106F8" w:rsidRPr="00C42613" w:rsidRDefault="00D106F8" w:rsidP="00D106F8">
      <w:pPr>
        <w:pStyle w:val="paragraph"/>
      </w:pPr>
      <w:r w:rsidRPr="00C42613">
        <w:tab/>
        <w:t>(a)</w:t>
      </w:r>
      <w:r w:rsidRPr="00C42613">
        <w:tab/>
        <w:t xml:space="preserve">for the employer’s first car benefit year (if any—see </w:t>
      </w:r>
      <w:r w:rsidR="00C42613">
        <w:t>subsection (</w:t>
      </w:r>
      <w:r w:rsidRPr="00C42613">
        <w:t>6)), the employer used the method in section</w:t>
      </w:r>
      <w:r w:rsidR="00C42613">
        <w:t> </w:t>
      </w:r>
      <w:r w:rsidRPr="00C42613">
        <w:t>9 (statutory formula) to determine the taxable value of one or more car fringe benefits relating to a particular car; and</w:t>
      </w:r>
    </w:p>
    <w:p w:rsidR="00D106F8" w:rsidRPr="00C42613" w:rsidRDefault="00D106F8" w:rsidP="00D106F8">
      <w:pPr>
        <w:pStyle w:val="paragraph"/>
      </w:pPr>
      <w:r w:rsidRPr="00C42613">
        <w:tab/>
        <w:t>(b)</w:t>
      </w:r>
      <w:r w:rsidRPr="00C42613">
        <w:tab/>
        <w:t>the employer uses the same method for that car, or for a car provided as a replacement of that car, for the current year; and</w:t>
      </w:r>
    </w:p>
    <w:p w:rsidR="00D106F8" w:rsidRPr="00C42613" w:rsidRDefault="00D106F8" w:rsidP="00D106F8">
      <w:pPr>
        <w:pStyle w:val="paragraph"/>
      </w:pPr>
      <w:r w:rsidRPr="00C42613">
        <w:tab/>
        <w:t>(c)</w:t>
      </w:r>
      <w:r w:rsidRPr="00C42613">
        <w:tab/>
        <w:t>the annualised number of kilometres the car (or its replacement) travelled in the current year is at least 80% of the annualised number of kilometres the car travelled in the first car benefit year;</w:t>
      </w:r>
    </w:p>
    <w:p w:rsidR="00D106F8" w:rsidRPr="00C42613" w:rsidRDefault="00D106F8" w:rsidP="00D106F8">
      <w:pPr>
        <w:pStyle w:val="subsection2"/>
      </w:pPr>
      <w:r w:rsidRPr="00C42613">
        <w:t>the employer may, in using that same method, use the statutory fraction for the car from the first car benefit year, instead of from the current year.</w:t>
      </w:r>
    </w:p>
    <w:p w:rsidR="00D106F8" w:rsidRPr="00C42613" w:rsidRDefault="00D106F8" w:rsidP="00D106F8">
      <w:pPr>
        <w:pStyle w:val="SubsectionHead"/>
      </w:pPr>
      <w:r w:rsidRPr="00C42613">
        <w:t>Special rule for car fringe benefits—cost basis method used in earlier year</w:t>
      </w:r>
    </w:p>
    <w:p w:rsidR="00D106F8" w:rsidRPr="00C42613" w:rsidRDefault="00D106F8" w:rsidP="005841E3">
      <w:pPr>
        <w:pStyle w:val="subsection"/>
      </w:pPr>
      <w:r w:rsidRPr="00C42613">
        <w:tab/>
        <w:t>(5)</w:t>
      </w:r>
      <w:r w:rsidRPr="00C42613">
        <w:tab/>
        <w:t>If:</w:t>
      </w:r>
    </w:p>
    <w:p w:rsidR="00D106F8" w:rsidRPr="00C42613" w:rsidRDefault="00D106F8" w:rsidP="00D106F8">
      <w:pPr>
        <w:pStyle w:val="paragraph"/>
      </w:pPr>
      <w:r w:rsidRPr="00C42613">
        <w:tab/>
        <w:t>(a)</w:t>
      </w:r>
      <w:r w:rsidRPr="00C42613">
        <w:tab/>
        <w:t xml:space="preserve">for the employer’s first car benefit year (if any—see </w:t>
      </w:r>
      <w:r w:rsidR="00C42613">
        <w:t>subsection (</w:t>
      </w:r>
      <w:r w:rsidRPr="00C42613">
        <w:t>6)), the employer used the method in section</w:t>
      </w:r>
      <w:r w:rsidR="00C42613">
        <w:t> </w:t>
      </w:r>
      <w:r w:rsidRPr="00C42613">
        <w:t>10 (cost basis) to determine the taxable value of one or more car fringe benefits relating to a particular car; and</w:t>
      </w:r>
    </w:p>
    <w:p w:rsidR="00D106F8" w:rsidRPr="00C42613" w:rsidRDefault="00D106F8" w:rsidP="00D106F8">
      <w:pPr>
        <w:pStyle w:val="paragraph"/>
      </w:pPr>
      <w:r w:rsidRPr="00C42613">
        <w:tab/>
        <w:t>(b)</w:t>
      </w:r>
      <w:r w:rsidRPr="00C42613">
        <w:tab/>
        <w:t>the employer uses the same method for that car, or for a car provided as a replacement of that car, for the current year; and</w:t>
      </w:r>
    </w:p>
    <w:p w:rsidR="00D106F8" w:rsidRPr="00C42613" w:rsidRDefault="00D106F8" w:rsidP="00D106F8">
      <w:pPr>
        <w:pStyle w:val="paragraph"/>
      </w:pPr>
      <w:r w:rsidRPr="00C42613">
        <w:tab/>
        <w:t>(c)</w:t>
      </w:r>
      <w:r w:rsidRPr="00C42613">
        <w:tab/>
        <w:t>the business use percentage (see subsection 136(1)) for the current year is not lower than the business use percentage for the first car benefit year by more than 20 percentage points;</w:t>
      </w:r>
    </w:p>
    <w:p w:rsidR="00D106F8" w:rsidRPr="00C42613" w:rsidRDefault="00D106F8" w:rsidP="00D106F8">
      <w:pPr>
        <w:pStyle w:val="subsection2"/>
      </w:pPr>
      <w:r w:rsidRPr="00C42613">
        <w:t>the employer may, in using that same method, use the business use percentage for the car from the first car benefit year, instead of from the current year.</w:t>
      </w:r>
    </w:p>
    <w:p w:rsidR="00D106F8" w:rsidRPr="00C42613" w:rsidRDefault="00D106F8" w:rsidP="00692EDC">
      <w:pPr>
        <w:pStyle w:val="SubsectionHead"/>
      </w:pPr>
      <w:r w:rsidRPr="00C42613">
        <w:t xml:space="preserve">Meaning of </w:t>
      </w:r>
      <w:r w:rsidRPr="00C42613">
        <w:rPr>
          <w:b/>
        </w:rPr>
        <w:t>first car benefit year</w:t>
      </w:r>
    </w:p>
    <w:p w:rsidR="00D106F8" w:rsidRPr="00C42613" w:rsidRDefault="00D106F8" w:rsidP="005841E3">
      <w:pPr>
        <w:pStyle w:val="subsection"/>
      </w:pPr>
      <w:r w:rsidRPr="00C42613">
        <w:tab/>
        <w:t>(6)</w:t>
      </w:r>
      <w:r w:rsidRPr="00C42613">
        <w:tab/>
        <w:t xml:space="preserve">In </w:t>
      </w:r>
      <w:r w:rsidR="00C42613">
        <w:t>subsections (</w:t>
      </w:r>
      <w:r w:rsidRPr="00C42613">
        <w:t xml:space="preserve">4) and (5), the employer’s </w:t>
      </w:r>
      <w:r w:rsidRPr="00C42613">
        <w:rPr>
          <w:b/>
          <w:i/>
        </w:rPr>
        <w:t>first car benefit year</w:t>
      </w:r>
      <w:r w:rsidRPr="00C42613">
        <w:t xml:space="preserve"> is the first FBT year (if any) in the period:</w:t>
      </w:r>
    </w:p>
    <w:p w:rsidR="00D106F8" w:rsidRPr="00C42613" w:rsidRDefault="00D106F8" w:rsidP="00D106F8">
      <w:pPr>
        <w:pStyle w:val="paragraph"/>
      </w:pPr>
      <w:r w:rsidRPr="00C42613">
        <w:tab/>
        <w:t>(a)</w:t>
      </w:r>
      <w:r w:rsidRPr="00C42613">
        <w:tab/>
        <w:t>beginning with the employer’s most recent base year; and</w:t>
      </w:r>
    </w:p>
    <w:p w:rsidR="00D106F8" w:rsidRPr="00C42613" w:rsidRDefault="00D106F8" w:rsidP="00D106F8">
      <w:pPr>
        <w:pStyle w:val="paragraph"/>
      </w:pPr>
      <w:r w:rsidRPr="00C42613">
        <w:tab/>
        <w:t>(b)</w:t>
      </w:r>
      <w:r w:rsidRPr="00C42613">
        <w:tab/>
        <w:t>ending with the FBT year immediately before the current year;</w:t>
      </w:r>
    </w:p>
    <w:p w:rsidR="00D106F8" w:rsidRPr="00C42613" w:rsidRDefault="00D106F8" w:rsidP="00D106F8">
      <w:pPr>
        <w:pStyle w:val="subsection2"/>
      </w:pPr>
      <w:r w:rsidRPr="00C42613">
        <w:t>during which one or more car fringe benefits were provided in relation to the employer.</w:t>
      </w:r>
    </w:p>
    <w:p w:rsidR="00D106F8" w:rsidRPr="00C42613" w:rsidRDefault="00D106F8" w:rsidP="00D106F8">
      <w:pPr>
        <w:pStyle w:val="ActHead5"/>
      </w:pPr>
      <w:bookmarkStart w:id="62" w:name="_Toc346714346"/>
      <w:r w:rsidRPr="00C42613">
        <w:rPr>
          <w:rStyle w:val="CharSectno"/>
        </w:rPr>
        <w:t>135L</w:t>
      </w:r>
      <w:r w:rsidRPr="00C42613">
        <w:t xml:space="preserve">  Employer not in business throughout current year</w:t>
      </w:r>
      <w:bookmarkEnd w:id="62"/>
    </w:p>
    <w:p w:rsidR="00D106F8" w:rsidRPr="00C42613" w:rsidRDefault="00D106F8" w:rsidP="005841E3">
      <w:pPr>
        <w:pStyle w:val="subsection"/>
      </w:pPr>
      <w:r w:rsidRPr="00C42613">
        <w:tab/>
        <w:t>(1)</w:t>
      </w:r>
      <w:r w:rsidRPr="00C42613">
        <w:tab/>
        <w:t>This section applies if the employer does not carry on business operations throughout the current year.</w:t>
      </w:r>
    </w:p>
    <w:p w:rsidR="00D106F8" w:rsidRPr="00C42613" w:rsidRDefault="00D106F8" w:rsidP="00D106F8">
      <w:pPr>
        <w:pStyle w:val="SubsectionHead"/>
      </w:pPr>
      <w:r w:rsidRPr="00C42613">
        <w:t>Pro</w:t>
      </w:r>
      <w:r w:rsidR="00C42613">
        <w:noBreakHyphen/>
      </w:r>
      <w:r w:rsidRPr="00C42613">
        <w:t>rata reduction of base year aggregate fringe benefits amount</w:t>
      </w:r>
    </w:p>
    <w:p w:rsidR="00D106F8" w:rsidRPr="00C42613" w:rsidRDefault="00D106F8" w:rsidP="005841E3">
      <w:pPr>
        <w:pStyle w:val="subsection"/>
      </w:pPr>
      <w:r w:rsidRPr="00C42613">
        <w:tab/>
        <w:t>(2)</w:t>
      </w:r>
      <w:r w:rsidRPr="00C42613">
        <w:tab/>
        <w:t>For the purposes of sections</w:t>
      </w:r>
      <w:r w:rsidR="00C42613">
        <w:t> </w:t>
      </w:r>
      <w:r w:rsidRPr="00C42613">
        <w:t>135G and 135K, the employer’s aggregate fringe benefits amount for the employer’s most recent base year is replaced by the amount worked out using the following formula:</w:t>
      </w:r>
    </w:p>
    <w:p w:rsidR="00D106F8" w:rsidRPr="00C42613" w:rsidRDefault="00FC1D4C" w:rsidP="006D497B">
      <w:pPr>
        <w:pStyle w:val="Formula"/>
      </w:pPr>
      <w:r>
        <w:rPr>
          <w:noProof/>
        </w:rPr>
        <w:drawing>
          <wp:inline distT="0" distB="0" distL="0" distR="0">
            <wp:extent cx="3686175" cy="695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86175" cy="695325"/>
                    </a:xfrm>
                    <a:prstGeom prst="rect">
                      <a:avLst/>
                    </a:prstGeom>
                    <a:noFill/>
                    <a:ln>
                      <a:noFill/>
                    </a:ln>
                  </pic:spPr>
                </pic:pic>
              </a:graphicData>
            </a:graphic>
          </wp:inline>
        </w:drawing>
      </w:r>
    </w:p>
    <w:p w:rsidR="00D106F8" w:rsidRPr="00C42613" w:rsidRDefault="00D106F8" w:rsidP="00D106F8">
      <w:pPr>
        <w:pStyle w:val="PageBreak"/>
      </w:pPr>
      <w:r w:rsidRPr="00C42613">
        <w:br w:type="page"/>
      </w:r>
    </w:p>
    <w:p w:rsidR="00D106F8" w:rsidRPr="00C42613" w:rsidRDefault="00D106F8" w:rsidP="00D106F8">
      <w:pPr>
        <w:pStyle w:val="ActHead2"/>
      </w:pPr>
      <w:bookmarkStart w:id="63" w:name="_Toc346714347"/>
      <w:r w:rsidRPr="00C42613">
        <w:rPr>
          <w:rStyle w:val="CharPartNo"/>
        </w:rPr>
        <w:t>Part</w:t>
      </w:r>
      <w:r w:rsidR="00C42613">
        <w:rPr>
          <w:rStyle w:val="CharPartNo"/>
        </w:rPr>
        <w:t> </w:t>
      </w:r>
      <w:r w:rsidRPr="00C42613">
        <w:rPr>
          <w:rStyle w:val="CharPartNo"/>
        </w:rPr>
        <w:t>XIB</w:t>
      </w:r>
      <w:r w:rsidRPr="00C42613">
        <w:t>—</w:t>
      </w:r>
      <w:r w:rsidRPr="00C42613">
        <w:rPr>
          <w:rStyle w:val="CharPartText"/>
        </w:rPr>
        <w:t>Reportable fringe benefits totals</w:t>
      </w:r>
      <w:bookmarkEnd w:id="63"/>
    </w:p>
    <w:p w:rsidR="00D106F8" w:rsidRPr="00C42613" w:rsidRDefault="00D106F8" w:rsidP="00D106F8">
      <w:pPr>
        <w:pStyle w:val="Header"/>
      </w:pPr>
      <w:r w:rsidRPr="00C42613">
        <w:rPr>
          <w:rStyle w:val="CharDivNo"/>
        </w:rPr>
        <w:t xml:space="preserve"> </w:t>
      </w:r>
      <w:r w:rsidRPr="00C42613">
        <w:rPr>
          <w:rStyle w:val="CharDivText"/>
        </w:rPr>
        <w:t xml:space="preserve"> </w:t>
      </w:r>
    </w:p>
    <w:p w:rsidR="00D106F8" w:rsidRPr="00C42613" w:rsidRDefault="00D106F8" w:rsidP="00D106F8">
      <w:pPr>
        <w:pStyle w:val="ActHead5"/>
      </w:pPr>
      <w:bookmarkStart w:id="64" w:name="_Toc346714348"/>
      <w:r w:rsidRPr="00C42613">
        <w:rPr>
          <w:rStyle w:val="CharSectno"/>
        </w:rPr>
        <w:t>135M</w:t>
      </w:r>
      <w:r w:rsidRPr="00C42613">
        <w:t xml:space="preserve">  Simplified outline of this Part</w:t>
      </w:r>
      <w:bookmarkEnd w:id="64"/>
    </w:p>
    <w:p w:rsidR="00D106F8" w:rsidRPr="00C42613" w:rsidRDefault="00D106F8" w:rsidP="005841E3">
      <w:pPr>
        <w:pStyle w:val="subsection"/>
      </w:pPr>
      <w:r w:rsidRPr="00C42613">
        <w:tab/>
      </w:r>
      <w:r w:rsidRPr="00C42613">
        <w:tab/>
        <w:t>The following is a simplified outline of this Part:</w:t>
      </w:r>
    </w:p>
    <w:p w:rsidR="00D106F8" w:rsidRPr="00C42613" w:rsidRDefault="00D106F8" w:rsidP="00D106F8">
      <w:pPr>
        <w:pStyle w:val="BoxText"/>
      </w:pPr>
      <w:r w:rsidRPr="00C42613">
        <w:t>An employee’s reportable fringe benefits total for a year of income is the sum of each of the employee’s reportable fringe benefits amounts for the year of income (see section</w:t>
      </w:r>
      <w:r w:rsidR="00C42613">
        <w:t> </w:t>
      </w:r>
      <w:r w:rsidRPr="00C42613">
        <w:t xml:space="preserve">135N). (The total is taken into account under other Acts; for example in working out some income tax rebates, Medicare levy surcharge and superannuation surcharge and whether the employee must make a repayment of a debt under the </w:t>
      </w:r>
      <w:r w:rsidRPr="00C42613">
        <w:rPr>
          <w:i/>
        </w:rPr>
        <w:t>Higher Education Support Act 2003</w:t>
      </w:r>
      <w:r w:rsidRPr="00C42613">
        <w:t>.)</w:t>
      </w:r>
    </w:p>
    <w:p w:rsidR="00D106F8" w:rsidRPr="00C42613" w:rsidRDefault="00D106F8" w:rsidP="00D106F8">
      <w:pPr>
        <w:pStyle w:val="BoxText"/>
      </w:pPr>
      <w:r w:rsidRPr="00C42613">
        <w:t>An employee’s reportable fringe benefits amount from an employer is generally the grossed</w:t>
      </w:r>
      <w:r w:rsidR="00C42613">
        <w:noBreakHyphen/>
      </w:r>
      <w:r w:rsidRPr="00C42613">
        <w:t>up value of the employee’s individual fringe benefits amount from that employer (see section</w:t>
      </w:r>
      <w:r w:rsidR="00C42613">
        <w:t> </w:t>
      </w:r>
      <w:r w:rsidRPr="00C42613">
        <w:t>135P).</w:t>
      </w:r>
    </w:p>
    <w:p w:rsidR="00C52F00" w:rsidRPr="00C42613" w:rsidRDefault="00C52F00" w:rsidP="00C52F00">
      <w:pPr>
        <w:pStyle w:val="BoxText"/>
      </w:pPr>
      <w:r w:rsidRPr="00C42613">
        <w:t>Special rules apply for working out the employee’s reportable fringe benefits amount in respect of the employee’s employment if the benefits provided in respect of the employment include exempt benefits under section</w:t>
      </w:r>
      <w:r w:rsidR="00C42613">
        <w:t> </w:t>
      </w:r>
      <w:r w:rsidRPr="00C42613">
        <w:t xml:space="preserve">57A or 58 (about employment with public benevolent institutions, certain hospitals, </w:t>
      </w:r>
      <w:r w:rsidR="0004419E" w:rsidRPr="00C42613">
        <w:t xml:space="preserve">public ambulance services, </w:t>
      </w:r>
      <w:r w:rsidRPr="00C42613">
        <w:t>health promotion charities and bodies providing care for sick, elderly or disadvantaged persons) (see section</w:t>
      </w:r>
      <w:r w:rsidR="00C42613">
        <w:t> </w:t>
      </w:r>
      <w:r w:rsidRPr="00C42613">
        <w:t>135Q).</w:t>
      </w:r>
    </w:p>
    <w:p w:rsidR="00D106F8" w:rsidRPr="00C42613" w:rsidRDefault="00D106F8" w:rsidP="00D106F8">
      <w:pPr>
        <w:pStyle w:val="ActHead5"/>
      </w:pPr>
      <w:bookmarkStart w:id="65" w:name="_Toc346714349"/>
      <w:r w:rsidRPr="00C42613">
        <w:rPr>
          <w:rStyle w:val="CharSectno"/>
        </w:rPr>
        <w:t>135N</w:t>
      </w:r>
      <w:r w:rsidRPr="00C42613">
        <w:t xml:space="preserve">  Employee’s </w:t>
      </w:r>
      <w:r w:rsidRPr="00C42613">
        <w:rPr>
          <w:i/>
        </w:rPr>
        <w:t>reportable fringe benefits total</w:t>
      </w:r>
      <w:bookmarkEnd w:id="65"/>
    </w:p>
    <w:p w:rsidR="00D106F8" w:rsidRPr="00C42613" w:rsidRDefault="00D106F8" w:rsidP="005841E3">
      <w:pPr>
        <w:pStyle w:val="subsection"/>
      </w:pPr>
      <w:r w:rsidRPr="00C42613">
        <w:tab/>
      </w:r>
      <w:r w:rsidRPr="00C42613">
        <w:tab/>
        <w:t xml:space="preserve">An employee’s </w:t>
      </w:r>
      <w:r w:rsidRPr="00C42613">
        <w:rPr>
          <w:b/>
          <w:i/>
        </w:rPr>
        <w:t>reportable fringe benefits total</w:t>
      </w:r>
      <w:r w:rsidRPr="00C42613">
        <w:t xml:space="preserve"> for a year of income is the sum of each of the employee’s reportable fringe benefits amounts for the year of income in respect of the employee’s employment by an employer.</w:t>
      </w:r>
    </w:p>
    <w:p w:rsidR="00D106F8" w:rsidRPr="00C42613" w:rsidRDefault="00D106F8" w:rsidP="00D106F8">
      <w:pPr>
        <w:pStyle w:val="notetext"/>
      </w:pPr>
      <w:r w:rsidRPr="00C42613">
        <w:t>Example:</w:t>
      </w:r>
      <w:r w:rsidRPr="00C42613">
        <w:tab/>
        <w:t>Sylvia employs Angela, who has a reportable fringe benefits amount of $3,000 for the 1999</w:t>
      </w:r>
      <w:r w:rsidR="00C42613">
        <w:noBreakHyphen/>
      </w:r>
      <w:r w:rsidRPr="00C42613">
        <w:t>2000 year of income from her employment by Sylvia.</w:t>
      </w:r>
    </w:p>
    <w:p w:rsidR="00D106F8" w:rsidRPr="00C42613" w:rsidRDefault="00D106F8" w:rsidP="00D106F8">
      <w:pPr>
        <w:pStyle w:val="notetext"/>
      </w:pPr>
      <w:r w:rsidRPr="00C42613">
        <w:tab/>
        <w:t>Angela is also an employee of Geoff, and has a reportable fringe benefits amount of $4,000 for that year of income from her employment by Geoff.</w:t>
      </w:r>
    </w:p>
    <w:p w:rsidR="00D106F8" w:rsidRPr="00C42613" w:rsidRDefault="00D106F8" w:rsidP="00D106F8">
      <w:pPr>
        <w:pStyle w:val="notetext"/>
      </w:pPr>
      <w:r w:rsidRPr="00C42613">
        <w:tab/>
        <w:t>Angela’s reportable fringe benefits total for the 1999</w:t>
      </w:r>
      <w:r w:rsidR="00C42613">
        <w:noBreakHyphen/>
      </w:r>
      <w:r w:rsidRPr="00C42613">
        <w:t>2000 year of income is $7,000.</w:t>
      </w:r>
    </w:p>
    <w:p w:rsidR="00D106F8" w:rsidRPr="00C42613" w:rsidRDefault="00D106F8" w:rsidP="00D106F8">
      <w:pPr>
        <w:pStyle w:val="ActHead5"/>
      </w:pPr>
      <w:bookmarkStart w:id="66" w:name="_Toc346714350"/>
      <w:r w:rsidRPr="00C42613">
        <w:rPr>
          <w:rStyle w:val="CharSectno"/>
        </w:rPr>
        <w:t>135P</w:t>
      </w:r>
      <w:r w:rsidRPr="00C42613">
        <w:t xml:space="preserve">  Employee’s </w:t>
      </w:r>
      <w:r w:rsidRPr="00C42613">
        <w:rPr>
          <w:i/>
        </w:rPr>
        <w:t>reportable fringe benefits amount</w:t>
      </w:r>
      <w:r w:rsidRPr="00C42613">
        <w:t>—general rule</w:t>
      </w:r>
      <w:bookmarkEnd w:id="66"/>
    </w:p>
    <w:p w:rsidR="00D106F8" w:rsidRPr="00C42613" w:rsidRDefault="00D106F8" w:rsidP="00D106F8">
      <w:pPr>
        <w:pStyle w:val="SubsectionHead"/>
      </w:pPr>
      <w:r w:rsidRPr="00C42613">
        <w:t>Does an employee have a reportable fringe benefits amount?</w:t>
      </w:r>
    </w:p>
    <w:p w:rsidR="00D106F8" w:rsidRPr="00C42613" w:rsidRDefault="00D106F8" w:rsidP="005841E3">
      <w:pPr>
        <w:pStyle w:val="subsection"/>
      </w:pPr>
      <w:r w:rsidRPr="00C42613">
        <w:tab/>
        <w:t>(1)</w:t>
      </w:r>
      <w:r w:rsidRPr="00C42613">
        <w:tab/>
        <w:t xml:space="preserve">An employee has a </w:t>
      </w:r>
      <w:r w:rsidRPr="00C42613">
        <w:rPr>
          <w:b/>
          <w:i/>
        </w:rPr>
        <w:t>reportable fringe benefits amount</w:t>
      </w:r>
      <w:r w:rsidRPr="00C42613">
        <w:t xml:space="preserve"> for a year of income in respect of the employee’s employment by an employer if the employee’s individual fringe benefits amount for the year of tax ending on 31</w:t>
      </w:r>
      <w:r w:rsidR="00C42613">
        <w:t> </w:t>
      </w:r>
      <w:r w:rsidRPr="00C42613">
        <w:t xml:space="preserve">March in the year of income in respect of the employee’s employment by the employer is more than </w:t>
      </w:r>
      <w:r w:rsidR="002A7531" w:rsidRPr="00C42613">
        <w:t>$2,000</w:t>
      </w:r>
      <w:r w:rsidRPr="00C42613">
        <w:t>.</w:t>
      </w:r>
    </w:p>
    <w:p w:rsidR="00E648E5" w:rsidRPr="00C42613" w:rsidRDefault="00E648E5" w:rsidP="00E648E5">
      <w:pPr>
        <w:pStyle w:val="notetext"/>
      </w:pPr>
      <w:r w:rsidRPr="00C42613">
        <w:t>Example 1:</w:t>
      </w:r>
      <w:r w:rsidRPr="00C42613">
        <w:tab/>
        <w:t>On 31</w:t>
      </w:r>
      <w:r w:rsidR="00C42613">
        <w:t> </w:t>
      </w:r>
      <w:r w:rsidRPr="00C42613">
        <w:t>May 2007, Sylvia waives a debt of $2,545 that her employee Angela owes her, thus providing Angela with a debt waiver fringe benefit with a taxable value of $2,545 for the year of tax ending on 31</w:t>
      </w:r>
      <w:r w:rsidR="00C42613">
        <w:t> </w:t>
      </w:r>
      <w:r w:rsidRPr="00C42613">
        <w:t>March 2008. Angela has a reportable fringe benefits amount for the year of income ending on 30</w:t>
      </w:r>
      <w:r w:rsidR="00C42613">
        <w:t> </w:t>
      </w:r>
      <w:r w:rsidRPr="00C42613">
        <w:t>June 2008 in respect of her employment by Sylvia.</w:t>
      </w:r>
    </w:p>
    <w:p w:rsidR="00E648E5" w:rsidRPr="00C42613" w:rsidRDefault="00E648E5" w:rsidP="00E648E5">
      <w:pPr>
        <w:pStyle w:val="notetext"/>
      </w:pPr>
      <w:r w:rsidRPr="00C42613">
        <w:t>Example 2:</w:t>
      </w:r>
      <w:r w:rsidRPr="00C42613">
        <w:tab/>
        <w:t>On 1</w:t>
      </w:r>
      <w:r w:rsidR="00C42613">
        <w:t> </w:t>
      </w:r>
      <w:r w:rsidRPr="00C42613">
        <w:t>March 2008, Angela’s employer Neil waives a debt of $1,900 Angela owes him, providing Angela with a debt waiver fringe benefit with a taxable value of $1,900 for the year of tax ending on 31</w:t>
      </w:r>
      <w:r w:rsidR="00C42613">
        <w:t> </w:t>
      </w:r>
      <w:r w:rsidRPr="00C42613">
        <w:t>March 2008. However, he does not provide any other fringe benefits for that year of tax in respect of her employment, so Angela does not have a reportable fringe benefits amount for the year of income ending on 30</w:t>
      </w:r>
      <w:r w:rsidR="00C42613">
        <w:t> </w:t>
      </w:r>
      <w:r w:rsidRPr="00C42613">
        <w:t>June 2008 in respect of her employment by Neil.</w:t>
      </w:r>
    </w:p>
    <w:p w:rsidR="00D106F8" w:rsidRPr="00C42613" w:rsidRDefault="00D106F8" w:rsidP="00D106F8">
      <w:pPr>
        <w:pStyle w:val="SubsectionHead"/>
      </w:pPr>
      <w:r w:rsidRPr="00C42613">
        <w:t>Size of the reportable fringe benefits amount</w:t>
      </w:r>
    </w:p>
    <w:p w:rsidR="00D106F8" w:rsidRPr="00C42613" w:rsidRDefault="00D106F8" w:rsidP="005841E3">
      <w:pPr>
        <w:pStyle w:val="subsection"/>
      </w:pPr>
      <w:r w:rsidRPr="00C42613">
        <w:tab/>
        <w:t>(2)</w:t>
      </w:r>
      <w:r w:rsidRPr="00C42613">
        <w:tab/>
        <w:t xml:space="preserve">The </w:t>
      </w:r>
      <w:r w:rsidRPr="00C42613">
        <w:rPr>
          <w:b/>
          <w:i/>
        </w:rPr>
        <w:t>reportable fringe benefits amount</w:t>
      </w:r>
      <w:r w:rsidRPr="00C42613">
        <w:t xml:space="preserve"> is the amount worked out using the formula:</w:t>
      </w:r>
    </w:p>
    <w:p w:rsidR="00D106F8" w:rsidRPr="00C42613" w:rsidRDefault="00FC1D4C" w:rsidP="006D497B">
      <w:pPr>
        <w:pStyle w:val="Formula"/>
      </w:pPr>
      <w:r>
        <w:rPr>
          <w:noProof/>
        </w:rPr>
        <w:drawing>
          <wp:inline distT="0" distB="0" distL="0" distR="0">
            <wp:extent cx="2847975" cy="561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7975" cy="561975"/>
                    </a:xfrm>
                    <a:prstGeom prst="rect">
                      <a:avLst/>
                    </a:prstGeom>
                    <a:noFill/>
                    <a:ln>
                      <a:noFill/>
                    </a:ln>
                  </pic:spPr>
                </pic:pic>
              </a:graphicData>
            </a:graphic>
          </wp:inline>
        </w:drawing>
      </w:r>
    </w:p>
    <w:p w:rsidR="00D106F8" w:rsidRPr="00C42613" w:rsidRDefault="00D106F8" w:rsidP="00D106F8">
      <w:pPr>
        <w:pStyle w:val="subsection2"/>
      </w:pPr>
      <w:r w:rsidRPr="00C42613">
        <w:t>where:</w:t>
      </w:r>
    </w:p>
    <w:p w:rsidR="00D106F8" w:rsidRPr="00C42613" w:rsidRDefault="00D106F8" w:rsidP="00D106F8">
      <w:pPr>
        <w:pStyle w:val="Definition"/>
      </w:pPr>
      <w:r w:rsidRPr="00C42613">
        <w:rPr>
          <w:b/>
          <w:i/>
        </w:rPr>
        <w:t>individual fringe benefits amount</w:t>
      </w:r>
      <w:r w:rsidRPr="00C42613">
        <w:t xml:space="preserve"> is the employee’s individual fringe benefits amount for the year of tax in respect of the employee’s employment by the employer.</w:t>
      </w:r>
    </w:p>
    <w:p w:rsidR="00D106F8" w:rsidRPr="00C42613" w:rsidRDefault="00D106F8" w:rsidP="00D106F8">
      <w:pPr>
        <w:pStyle w:val="ActHead5"/>
      </w:pPr>
      <w:bookmarkStart w:id="67" w:name="_Toc346714351"/>
      <w:r w:rsidRPr="00C42613">
        <w:rPr>
          <w:rStyle w:val="CharSectno"/>
        </w:rPr>
        <w:t>135Q</w:t>
      </w:r>
      <w:r w:rsidRPr="00C42613">
        <w:t xml:space="preserve">  </w:t>
      </w:r>
      <w:r w:rsidRPr="00C42613">
        <w:rPr>
          <w:i/>
        </w:rPr>
        <w:t>Reportable fringe benefits amount</w:t>
      </w:r>
      <w:r w:rsidRPr="00C42613">
        <w:t xml:space="preserve"> for some employees of certain institutions</w:t>
      </w:r>
      <w:bookmarkEnd w:id="67"/>
    </w:p>
    <w:p w:rsidR="00D106F8" w:rsidRPr="00C42613" w:rsidRDefault="00D106F8" w:rsidP="00D106F8">
      <w:pPr>
        <w:pStyle w:val="SubsectionHead"/>
      </w:pPr>
      <w:r w:rsidRPr="00C42613">
        <w:t>Overview</w:t>
      </w:r>
    </w:p>
    <w:p w:rsidR="00D106F8" w:rsidRPr="00C42613" w:rsidRDefault="00D106F8" w:rsidP="005841E3">
      <w:pPr>
        <w:pStyle w:val="subsection"/>
      </w:pPr>
      <w:r w:rsidRPr="00C42613">
        <w:tab/>
        <w:t>(1)</w:t>
      </w:r>
      <w:r w:rsidRPr="00C42613">
        <w:tab/>
        <w:t>This section explains how to work out whether an employee has a reportable fringe benefits amount for a year of income in respect of the employee’s employment by an employer described in section</w:t>
      </w:r>
      <w:r w:rsidR="00C42613">
        <w:t> </w:t>
      </w:r>
      <w:r w:rsidRPr="00C42613">
        <w:t>57A or 58, and the size of that amount, if:</w:t>
      </w:r>
    </w:p>
    <w:p w:rsidR="00D106F8" w:rsidRPr="00C42613" w:rsidRDefault="00D106F8" w:rsidP="00D106F8">
      <w:pPr>
        <w:pStyle w:val="paragraph"/>
      </w:pPr>
      <w:r w:rsidRPr="00C42613">
        <w:tab/>
        <w:t>(a)</w:t>
      </w:r>
      <w:r w:rsidRPr="00C42613">
        <w:tab/>
        <w:t>a benefit is provided in respect of the employee’s employment by the employer; and</w:t>
      </w:r>
    </w:p>
    <w:p w:rsidR="00D106F8" w:rsidRPr="00C42613" w:rsidRDefault="00D106F8" w:rsidP="00D106F8">
      <w:pPr>
        <w:pStyle w:val="paragraph"/>
      </w:pPr>
      <w:r w:rsidRPr="00C42613">
        <w:tab/>
        <w:t>(b)</w:t>
      </w:r>
      <w:r w:rsidRPr="00C42613">
        <w:tab/>
        <w:t>the benefit is an exempt benefit because of one of those sections; and</w:t>
      </w:r>
    </w:p>
    <w:p w:rsidR="00D106F8" w:rsidRPr="00C42613" w:rsidRDefault="00D106F8" w:rsidP="00D106F8">
      <w:pPr>
        <w:pStyle w:val="paragraph"/>
      </w:pPr>
      <w:r w:rsidRPr="00C42613">
        <w:tab/>
        <w:t>(c)</w:t>
      </w:r>
      <w:r w:rsidRPr="00C42613">
        <w:tab/>
        <w:t>apart from those sections, the benefit would be a fringe benefit relating to the employee, the employer and the year of tax ending on 31</w:t>
      </w:r>
      <w:r w:rsidR="00C42613">
        <w:t> </w:t>
      </w:r>
      <w:r w:rsidRPr="00C42613">
        <w:t>March in the employee’s year of income.</w:t>
      </w:r>
    </w:p>
    <w:p w:rsidR="00D106F8" w:rsidRPr="00C42613" w:rsidRDefault="00D106F8" w:rsidP="00D106F8">
      <w:pPr>
        <w:pStyle w:val="notetext"/>
      </w:pPr>
      <w:r w:rsidRPr="00C42613">
        <w:t>Note:</w:t>
      </w:r>
      <w:r w:rsidRPr="00C42613">
        <w:tab/>
        <w:t>Section</w:t>
      </w:r>
      <w:r w:rsidR="00C42613">
        <w:t> </w:t>
      </w:r>
      <w:r w:rsidRPr="00C42613">
        <w:t>57A deals with public benevolent institutions, certain charitable institutions, employers of employees connected with certain hospitals and employers of employees connected with public ambulance services. Section</w:t>
      </w:r>
      <w:r w:rsidR="00C42613">
        <w:t> </w:t>
      </w:r>
      <w:r w:rsidRPr="00C42613">
        <w:t>58 deals with persons employed by government bodies, religious institutions and non</w:t>
      </w:r>
      <w:r w:rsidR="00C42613">
        <w:noBreakHyphen/>
      </w:r>
      <w:r w:rsidRPr="00C42613">
        <w:t>profit companies to care for the elderly or disadvantaged.</w:t>
      </w:r>
    </w:p>
    <w:p w:rsidR="00D106F8" w:rsidRPr="00C42613" w:rsidRDefault="00D106F8" w:rsidP="00D106F8">
      <w:pPr>
        <w:pStyle w:val="SubsectionHead"/>
      </w:pPr>
      <w:r w:rsidRPr="00C42613">
        <w:t>Does an employee have a reportable fringe benefits amount?</w:t>
      </w:r>
    </w:p>
    <w:p w:rsidR="00D106F8" w:rsidRPr="00C42613" w:rsidRDefault="00D106F8" w:rsidP="005841E3">
      <w:pPr>
        <w:pStyle w:val="subsection"/>
      </w:pPr>
      <w:r w:rsidRPr="00C42613">
        <w:tab/>
        <w:t>(2)</w:t>
      </w:r>
      <w:r w:rsidRPr="00C42613">
        <w:tab/>
        <w:t xml:space="preserve">The employee has a </w:t>
      </w:r>
      <w:r w:rsidRPr="00C42613">
        <w:rPr>
          <w:b/>
          <w:i/>
        </w:rPr>
        <w:t>reportable fringe benefits amount</w:t>
      </w:r>
      <w:r w:rsidRPr="00C42613">
        <w:t xml:space="preserve"> (worked out under </w:t>
      </w:r>
      <w:r w:rsidR="00C42613">
        <w:t>subsection (</w:t>
      </w:r>
      <w:r w:rsidRPr="00C42613">
        <w:t xml:space="preserve">4)) for the year of income in respect of the employee’s employment by the employer if the sum of the following is more than </w:t>
      </w:r>
      <w:r w:rsidR="00E648E5" w:rsidRPr="00C42613">
        <w:t>$2,000</w:t>
      </w:r>
      <w:r w:rsidRPr="00C42613">
        <w:t>:</w:t>
      </w:r>
    </w:p>
    <w:p w:rsidR="00D106F8" w:rsidRPr="00C42613" w:rsidRDefault="00D106F8" w:rsidP="00D106F8">
      <w:pPr>
        <w:pStyle w:val="paragraph"/>
      </w:pPr>
      <w:r w:rsidRPr="00C42613">
        <w:tab/>
        <w:t>(a)</w:t>
      </w:r>
      <w:r w:rsidRPr="00C42613">
        <w:tab/>
        <w:t>the employee’s individual fringe benefits amount (if any) for the year of tax ending on 31</w:t>
      </w:r>
      <w:r w:rsidR="00C42613">
        <w:t> </w:t>
      </w:r>
      <w:r w:rsidRPr="00C42613">
        <w:t>March in the year of income in respect of the employee’s employment by the employer;</w:t>
      </w:r>
    </w:p>
    <w:p w:rsidR="00D106F8" w:rsidRPr="00C42613" w:rsidRDefault="00D106F8" w:rsidP="00D106F8">
      <w:pPr>
        <w:pStyle w:val="paragraph"/>
      </w:pPr>
      <w:r w:rsidRPr="00C42613">
        <w:tab/>
        <w:t>(b)</w:t>
      </w:r>
      <w:r w:rsidRPr="00C42613">
        <w:tab/>
        <w:t>the employee’s individual quasi</w:t>
      </w:r>
      <w:r w:rsidR="00C42613">
        <w:noBreakHyphen/>
      </w:r>
      <w:r w:rsidRPr="00C42613">
        <w:t>fringe benefits amount for the year of tax ending on 31</w:t>
      </w:r>
      <w:r w:rsidR="00C42613">
        <w:t> </w:t>
      </w:r>
      <w:r w:rsidRPr="00C42613">
        <w:t>March in the year of income in respect of the employee’s employment by the employer.</w:t>
      </w:r>
    </w:p>
    <w:p w:rsidR="00D106F8" w:rsidRPr="00C42613" w:rsidRDefault="00D106F8" w:rsidP="00D106F8">
      <w:pPr>
        <w:pStyle w:val="notetext"/>
      </w:pPr>
      <w:r w:rsidRPr="00C42613">
        <w:t>Note:</w:t>
      </w:r>
      <w:r w:rsidRPr="00C42613">
        <w:tab/>
        <w:t>An employee of an employer described in section</w:t>
      </w:r>
      <w:r w:rsidR="00C42613">
        <w:t> </w:t>
      </w:r>
      <w:r w:rsidRPr="00C42613">
        <w:t>57A will not have an individual fringe benefits amount from that employer, because all benefits provided in respect of employment by that employer are exempt benefits.</w:t>
      </w:r>
    </w:p>
    <w:p w:rsidR="00D106F8" w:rsidRPr="00C42613" w:rsidRDefault="00D106F8" w:rsidP="00D106F8">
      <w:pPr>
        <w:pStyle w:val="SubsectionHead"/>
      </w:pPr>
      <w:r w:rsidRPr="00C42613">
        <w:t xml:space="preserve">What is the employee’s </w:t>
      </w:r>
      <w:r w:rsidRPr="00C42613">
        <w:rPr>
          <w:b/>
        </w:rPr>
        <w:t>individual quasi</w:t>
      </w:r>
      <w:r w:rsidR="00C42613">
        <w:rPr>
          <w:b/>
        </w:rPr>
        <w:noBreakHyphen/>
      </w:r>
      <w:r w:rsidRPr="00C42613">
        <w:rPr>
          <w:b/>
        </w:rPr>
        <w:t>fringe benefits amount</w:t>
      </w:r>
      <w:r w:rsidRPr="00C42613">
        <w:t>?</w:t>
      </w:r>
    </w:p>
    <w:p w:rsidR="00D106F8" w:rsidRPr="00C42613" w:rsidRDefault="00D106F8" w:rsidP="005841E3">
      <w:pPr>
        <w:pStyle w:val="subsection"/>
      </w:pPr>
      <w:r w:rsidRPr="00C42613">
        <w:tab/>
        <w:t>(3)</w:t>
      </w:r>
      <w:r w:rsidRPr="00C42613">
        <w:tab/>
        <w:t xml:space="preserve">The employee’s </w:t>
      </w:r>
      <w:r w:rsidRPr="00C42613">
        <w:rPr>
          <w:b/>
          <w:i/>
        </w:rPr>
        <w:t>individual quasi</w:t>
      </w:r>
      <w:r w:rsidR="00C42613">
        <w:rPr>
          <w:b/>
          <w:i/>
        </w:rPr>
        <w:noBreakHyphen/>
      </w:r>
      <w:r w:rsidRPr="00C42613">
        <w:rPr>
          <w:b/>
          <w:i/>
        </w:rPr>
        <w:t>fringe benefits amount</w:t>
      </w:r>
      <w:r w:rsidRPr="00C42613">
        <w:t xml:space="preserve"> is the amount that would be the employee’s individual fringe benefits amount for the year of tax in respect of the employee’s employment by the employer if:</w:t>
      </w:r>
    </w:p>
    <w:p w:rsidR="00D106F8" w:rsidRPr="00C42613" w:rsidRDefault="00D106F8" w:rsidP="00D106F8">
      <w:pPr>
        <w:pStyle w:val="paragraph"/>
      </w:pPr>
      <w:r w:rsidRPr="00C42613">
        <w:tab/>
        <w:t>(a)</w:t>
      </w:r>
      <w:r w:rsidRPr="00C42613">
        <w:tab/>
        <w:t xml:space="preserve">each benefit described in </w:t>
      </w:r>
      <w:r w:rsidR="00C42613">
        <w:t>subsection (</w:t>
      </w:r>
      <w:r w:rsidRPr="00C42613">
        <w:t>1) in relation to the employee, employer and year of tax were a fringe benefit; and</w:t>
      </w:r>
    </w:p>
    <w:p w:rsidR="00D106F8" w:rsidRPr="00C42613" w:rsidRDefault="00D106F8" w:rsidP="00D106F8">
      <w:pPr>
        <w:pStyle w:val="paragraph"/>
      </w:pPr>
      <w:r w:rsidRPr="00C42613">
        <w:tab/>
        <w:t>(b)</w:t>
      </w:r>
      <w:r w:rsidRPr="00C42613">
        <w:tab/>
        <w:t>there were no other fringe benefits relating to the employee, the employer and the year of tax.</w:t>
      </w:r>
    </w:p>
    <w:p w:rsidR="00D106F8" w:rsidRPr="00C42613" w:rsidRDefault="00D106F8" w:rsidP="00D106F8">
      <w:pPr>
        <w:pStyle w:val="notetext"/>
      </w:pPr>
      <w:r w:rsidRPr="00C42613">
        <w:t>Note:</w:t>
      </w:r>
      <w:r w:rsidRPr="00C42613">
        <w:tab/>
        <w:t>Section</w:t>
      </w:r>
      <w:r w:rsidR="00C42613">
        <w:t> </w:t>
      </w:r>
      <w:r w:rsidRPr="00C42613">
        <w:t>5E explains how to work out the employee’s individual fringe benefits amount for the year of tax.</w:t>
      </w:r>
    </w:p>
    <w:p w:rsidR="00D106F8" w:rsidRPr="00C42613" w:rsidRDefault="00D106F8" w:rsidP="00D106F8">
      <w:pPr>
        <w:pStyle w:val="SubsectionHead"/>
      </w:pPr>
      <w:r w:rsidRPr="00C42613">
        <w:t>Size of the reportable fringe benefits amount</w:t>
      </w:r>
    </w:p>
    <w:p w:rsidR="00D106F8" w:rsidRPr="00C42613" w:rsidRDefault="00D106F8" w:rsidP="005841E3">
      <w:pPr>
        <w:pStyle w:val="subsection"/>
      </w:pPr>
      <w:r w:rsidRPr="00C42613">
        <w:tab/>
        <w:t>(4)</w:t>
      </w:r>
      <w:r w:rsidRPr="00C42613">
        <w:tab/>
        <w:t xml:space="preserve">The </w:t>
      </w:r>
      <w:r w:rsidRPr="00C42613">
        <w:rPr>
          <w:b/>
          <w:i/>
        </w:rPr>
        <w:t>reportable fringe benefits amount</w:t>
      </w:r>
      <w:r w:rsidRPr="00C42613">
        <w:t xml:space="preserve"> is the amount worked out using the formula:</w:t>
      </w:r>
    </w:p>
    <w:p w:rsidR="00D106F8" w:rsidRPr="00C42613" w:rsidRDefault="00FC1D4C" w:rsidP="006D497B">
      <w:pPr>
        <w:pStyle w:val="Formula"/>
      </w:pPr>
      <w:r>
        <w:rPr>
          <w:noProof/>
        </w:rPr>
        <w:drawing>
          <wp:inline distT="0" distB="0" distL="0" distR="0">
            <wp:extent cx="3048000" cy="638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0" cy="638175"/>
                    </a:xfrm>
                    <a:prstGeom prst="rect">
                      <a:avLst/>
                    </a:prstGeom>
                    <a:noFill/>
                    <a:ln>
                      <a:noFill/>
                    </a:ln>
                  </pic:spPr>
                </pic:pic>
              </a:graphicData>
            </a:graphic>
          </wp:inline>
        </w:drawing>
      </w:r>
    </w:p>
    <w:p w:rsidR="00D106F8" w:rsidRPr="00C42613" w:rsidRDefault="00D106F8" w:rsidP="00D106F8">
      <w:pPr>
        <w:pStyle w:val="subsection2"/>
      </w:pPr>
      <w:r w:rsidRPr="00C42613">
        <w:t>where:</w:t>
      </w:r>
    </w:p>
    <w:p w:rsidR="00D106F8" w:rsidRPr="00C42613" w:rsidRDefault="00D106F8" w:rsidP="00D106F8">
      <w:pPr>
        <w:pStyle w:val="Definition"/>
      </w:pPr>
      <w:r w:rsidRPr="00C42613">
        <w:rPr>
          <w:b/>
          <w:i/>
        </w:rPr>
        <w:t>individual fringe benefits amount</w:t>
      </w:r>
      <w:r w:rsidRPr="00C42613">
        <w:t xml:space="preserve"> is the employee’s individual fringe benefits amount (if any) for the year of tax in respect of the employee’s employment by the employer.</w:t>
      </w:r>
    </w:p>
    <w:p w:rsidR="00D106F8" w:rsidRPr="00C42613" w:rsidRDefault="00D106F8" w:rsidP="00D106F8">
      <w:pPr>
        <w:pStyle w:val="Definition"/>
      </w:pPr>
      <w:r w:rsidRPr="00C42613">
        <w:rPr>
          <w:b/>
          <w:i/>
        </w:rPr>
        <w:t>individual quasi</w:t>
      </w:r>
      <w:r w:rsidR="00C42613">
        <w:rPr>
          <w:b/>
          <w:i/>
        </w:rPr>
        <w:noBreakHyphen/>
      </w:r>
      <w:r w:rsidRPr="00C42613">
        <w:rPr>
          <w:b/>
          <w:i/>
        </w:rPr>
        <w:t>fringe benefits amount</w:t>
      </w:r>
      <w:r w:rsidRPr="00C42613">
        <w:t xml:space="preserve"> is the employee’s individual quasi</w:t>
      </w:r>
      <w:r w:rsidR="00C42613">
        <w:noBreakHyphen/>
      </w:r>
      <w:r w:rsidRPr="00C42613">
        <w:t>fringe benefits amount for the year of tax in respect of the employee’s employment by the employer.</w:t>
      </w:r>
    </w:p>
    <w:p w:rsidR="00D106F8" w:rsidRPr="00C42613" w:rsidRDefault="00D106F8" w:rsidP="00D106F8">
      <w:pPr>
        <w:pStyle w:val="Definition"/>
      </w:pPr>
      <w:r w:rsidRPr="00C42613">
        <w:rPr>
          <w:b/>
          <w:i/>
        </w:rPr>
        <w:t>rate of tax</w:t>
      </w:r>
      <w:r w:rsidRPr="00C42613">
        <w:t xml:space="preserve"> is the rate of tax for the year of tax.</w:t>
      </w:r>
    </w:p>
    <w:p w:rsidR="00D106F8" w:rsidRPr="00C42613" w:rsidRDefault="00D106F8" w:rsidP="00D106F8">
      <w:pPr>
        <w:pStyle w:val="SubsectionHead"/>
      </w:pPr>
      <w:r w:rsidRPr="00C42613">
        <w:t>Relationship with section</w:t>
      </w:r>
      <w:r w:rsidR="00C42613">
        <w:t> </w:t>
      </w:r>
      <w:r w:rsidRPr="00C42613">
        <w:t>135P</w:t>
      </w:r>
    </w:p>
    <w:p w:rsidR="00D106F8" w:rsidRPr="00C42613" w:rsidRDefault="00D106F8" w:rsidP="005841E3">
      <w:pPr>
        <w:pStyle w:val="subsection"/>
      </w:pPr>
      <w:r w:rsidRPr="00C42613">
        <w:tab/>
        <w:t>(5)</w:t>
      </w:r>
      <w:r w:rsidRPr="00C42613">
        <w:tab/>
        <w:t>This section has effect despite section</w:t>
      </w:r>
      <w:r w:rsidR="00C42613">
        <w:t> </w:t>
      </w:r>
      <w:r w:rsidRPr="00C42613">
        <w:t>135P.</w:t>
      </w:r>
    </w:p>
    <w:p w:rsidR="00D106F8" w:rsidRPr="00C42613" w:rsidRDefault="00D106F8" w:rsidP="00D106F8">
      <w:pPr>
        <w:pStyle w:val="PageBreak"/>
      </w:pPr>
      <w:r w:rsidRPr="00C42613">
        <w:br w:type="page"/>
      </w:r>
    </w:p>
    <w:p w:rsidR="00D106F8" w:rsidRPr="00C42613" w:rsidRDefault="00D106F8" w:rsidP="00D106F8">
      <w:pPr>
        <w:pStyle w:val="ActHead2"/>
      </w:pPr>
      <w:bookmarkStart w:id="68" w:name="_Toc346714352"/>
      <w:r w:rsidRPr="00C42613">
        <w:rPr>
          <w:rStyle w:val="CharPartNo"/>
        </w:rPr>
        <w:t>Part</w:t>
      </w:r>
      <w:r w:rsidR="00C42613">
        <w:rPr>
          <w:rStyle w:val="CharPartNo"/>
        </w:rPr>
        <w:t> </w:t>
      </w:r>
      <w:r w:rsidRPr="00C42613">
        <w:rPr>
          <w:rStyle w:val="CharPartNo"/>
        </w:rPr>
        <w:t>XIC</w:t>
      </w:r>
      <w:r w:rsidRPr="00C42613">
        <w:t>—</w:t>
      </w:r>
      <w:r w:rsidRPr="00C42613">
        <w:rPr>
          <w:rStyle w:val="CharPartText"/>
        </w:rPr>
        <w:t>Application of the Act to nominated State or Territory bodies</w:t>
      </w:r>
      <w:bookmarkEnd w:id="68"/>
    </w:p>
    <w:p w:rsidR="00D106F8" w:rsidRPr="00C42613" w:rsidRDefault="00D106F8" w:rsidP="00D106F8">
      <w:pPr>
        <w:pStyle w:val="Header"/>
      </w:pPr>
      <w:r w:rsidRPr="00C42613">
        <w:rPr>
          <w:rStyle w:val="CharDivNo"/>
        </w:rPr>
        <w:t xml:space="preserve"> </w:t>
      </w:r>
      <w:r w:rsidRPr="00C42613">
        <w:rPr>
          <w:rStyle w:val="CharDivText"/>
        </w:rPr>
        <w:t xml:space="preserve"> </w:t>
      </w:r>
    </w:p>
    <w:p w:rsidR="00D106F8" w:rsidRPr="00C42613" w:rsidRDefault="00D106F8" w:rsidP="00D106F8">
      <w:pPr>
        <w:pStyle w:val="ActHead5"/>
      </w:pPr>
      <w:bookmarkStart w:id="69" w:name="_Toc346714353"/>
      <w:r w:rsidRPr="00C42613">
        <w:rPr>
          <w:rStyle w:val="CharSectno"/>
        </w:rPr>
        <w:t>135R</w:t>
      </w:r>
      <w:r w:rsidRPr="00C42613">
        <w:t xml:space="preserve">  Application of this Part</w:t>
      </w:r>
      <w:bookmarkEnd w:id="69"/>
    </w:p>
    <w:p w:rsidR="00D106F8" w:rsidRPr="00C42613" w:rsidRDefault="00D106F8" w:rsidP="005841E3">
      <w:pPr>
        <w:pStyle w:val="subsection"/>
      </w:pPr>
      <w:r w:rsidRPr="00C42613">
        <w:tab/>
      </w:r>
      <w:r w:rsidRPr="00C42613">
        <w:tab/>
        <w:t>This Part applies in relation to the year of tax starting on 1</w:t>
      </w:r>
      <w:r w:rsidR="00C42613">
        <w:t> </w:t>
      </w:r>
      <w:r w:rsidRPr="00C42613">
        <w:t>April 2001 and later years of tax.</w:t>
      </w:r>
    </w:p>
    <w:p w:rsidR="00D106F8" w:rsidRPr="00C42613" w:rsidRDefault="00D106F8" w:rsidP="00D106F8">
      <w:pPr>
        <w:pStyle w:val="ActHead5"/>
      </w:pPr>
      <w:bookmarkStart w:id="70" w:name="_Toc346714354"/>
      <w:r w:rsidRPr="00C42613">
        <w:rPr>
          <w:rStyle w:val="CharSectno"/>
        </w:rPr>
        <w:t>135S</w:t>
      </w:r>
      <w:r w:rsidRPr="00C42613">
        <w:t xml:space="preserve">  Nomination of eligible State or Territory bodies</w:t>
      </w:r>
      <w:bookmarkEnd w:id="70"/>
    </w:p>
    <w:p w:rsidR="00D106F8" w:rsidRPr="00C42613" w:rsidRDefault="00D106F8" w:rsidP="005841E3">
      <w:pPr>
        <w:pStyle w:val="subsection"/>
      </w:pPr>
      <w:r w:rsidRPr="00C42613">
        <w:tab/>
        <w:t>(1)</w:t>
      </w:r>
      <w:r w:rsidRPr="00C42613">
        <w:tab/>
        <w:t>The following:</w:t>
      </w:r>
    </w:p>
    <w:p w:rsidR="00D106F8" w:rsidRPr="00C42613" w:rsidRDefault="00D106F8" w:rsidP="00D106F8">
      <w:pPr>
        <w:pStyle w:val="paragraph"/>
      </w:pPr>
      <w:r w:rsidRPr="00C42613">
        <w:tab/>
        <w:t>(a)</w:t>
      </w:r>
      <w:r w:rsidRPr="00C42613">
        <w:tab/>
        <w:t>a State; or</w:t>
      </w:r>
    </w:p>
    <w:p w:rsidR="00D106F8" w:rsidRPr="00C42613" w:rsidRDefault="00D106F8" w:rsidP="00D106F8">
      <w:pPr>
        <w:pStyle w:val="paragraph"/>
      </w:pPr>
      <w:r w:rsidRPr="00C42613">
        <w:tab/>
        <w:t>(b)</w:t>
      </w:r>
      <w:r w:rsidRPr="00C42613">
        <w:tab/>
        <w:t xml:space="preserve">the </w:t>
      </w:r>
      <w:smartTag w:uri="urn:schemas-microsoft-com:office:smarttags" w:element="State">
        <w:smartTag w:uri="urn:schemas-microsoft-com:office:smarttags" w:element="place">
          <w:r w:rsidRPr="00C42613">
            <w:t>Australian Capital Territory</w:t>
          </w:r>
        </w:smartTag>
      </w:smartTag>
      <w:r w:rsidRPr="00C42613">
        <w:t>; or</w:t>
      </w:r>
    </w:p>
    <w:p w:rsidR="00D106F8" w:rsidRPr="00C42613" w:rsidRDefault="00D106F8" w:rsidP="00D106F8">
      <w:pPr>
        <w:pStyle w:val="paragraph"/>
      </w:pPr>
      <w:r w:rsidRPr="00C42613">
        <w:tab/>
        <w:t>(c)</w:t>
      </w:r>
      <w:r w:rsidRPr="00C42613">
        <w:tab/>
        <w:t xml:space="preserve">the </w:t>
      </w:r>
      <w:smartTag w:uri="urn:schemas-microsoft-com:office:smarttags" w:element="State">
        <w:smartTag w:uri="urn:schemas-microsoft-com:office:smarttags" w:element="place">
          <w:r w:rsidRPr="00C42613">
            <w:t>Northern Territory</w:t>
          </w:r>
        </w:smartTag>
      </w:smartTag>
      <w:r w:rsidRPr="00C42613">
        <w:t>;</w:t>
      </w:r>
    </w:p>
    <w:p w:rsidR="00D106F8" w:rsidRPr="00C42613" w:rsidRDefault="00D106F8" w:rsidP="00D106F8">
      <w:pPr>
        <w:pStyle w:val="subsection2"/>
      </w:pPr>
      <w:r w:rsidRPr="00C42613">
        <w:t>may nominate an eligible State or Territory body for the purposes of this Part.</w:t>
      </w:r>
    </w:p>
    <w:p w:rsidR="00D106F8" w:rsidRPr="00C42613" w:rsidRDefault="00D106F8" w:rsidP="00D106F8">
      <w:pPr>
        <w:pStyle w:val="SubsectionHead"/>
      </w:pPr>
      <w:r w:rsidRPr="00C42613">
        <w:t>Form and content etc. of nomination</w:t>
      </w:r>
    </w:p>
    <w:p w:rsidR="00D106F8" w:rsidRPr="00C42613" w:rsidRDefault="00D106F8" w:rsidP="005841E3">
      <w:pPr>
        <w:pStyle w:val="subsection"/>
      </w:pPr>
      <w:r w:rsidRPr="00C42613">
        <w:tab/>
        <w:t>(2)</w:t>
      </w:r>
      <w:r w:rsidRPr="00C42613">
        <w:tab/>
        <w:t>The nomination:</w:t>
      </w:r>
    </w:p>
    <w:p w:rsidR="00D106F8" w:rsidRPr="00C42613" w:rsidRDefault="00D106F8" w:rsidP="00D106F8">
      <w:pPr>
        <w:pStyle w:val="paragraph"/>
      </w:pPr>
      <w:r w:rsidRPr="00C42613">
        <w:tab/>
        <w:t>(a)</w:t>
      </w:r>
      <w:r w:rsidRPr="00C42613">
        <w:tab/>
        <w:t>must be in the approved form; and</w:t>
      </w:r>
    </w:p>
    <w:p w:rsidR="00D106F8" w:rsidRPr="00C42613" w:rsidRDefault="00D106F8" w:rsidP="00D106F8">
      <w:pPr>
        <w:pStyle w:val="paragraph"/>
      </w:pPr>
      <w:r w:rsidRPr="00C42613">
        <w:tab/>
        <w:t>(b)</w:t>
      </w:r>
      <w:r w:rsidRPr="00C42613">
        <w:tab/>
        <w:t>must specify the first year of tax in relation to which the nomination is to have effect; and</w:t>
      </w:r>
    </w:p>
    <w:p w:rsidR="00D106F8" w:rsidRPr="00C42613" w:rsidRDefault="00D106F8" w:rsidP="00D106F8">
      <w:pPr>
        <w:pStyle w:val="paragraph"/>
      </w:pPr>
      <w:r w:rsidRPr="00C42613">
        <w:tab/>
        <w:t>(c)</w:t>
      </w:r>
      <w:r w:rsidRPr="00C42613">
        <w:tab/>
        <w:t>may specify that a class or classes of employees are to be taken to have a sufficient connection with the body for the purposes of subsection 135U(3); and</w:t>
      </w:r>
    </w:p>
    <w:p w:rsidR="00D106F8" w:rsidRPr="00C42613" w:rsidRDefault="00D106F8" w:rsidP="00D106F8">
      <w:pPr>
        <w:pStyle w:val="paragraph"/>
      </w:pPr>
      <w:r w:rsidRPr="00C42613">
        <w:tab/>
        <w:t>(d)</w:t>
      </w:r>
      <w:r w:rsidRPr="00C42613">
        <w:tab/>
        <w:t>must be given to the Commissioner on or before 21</w:t>
      </w:r>
      <w:r w:rsidR="00C42613">
        <w:t> </w:t>
      </w:r>
      <w:r w:rsidRPr="00C42613">
        <w:t xml:space="preserve">May in the year of tax specified under </w:t>
      </w:r>
      <w:r w:rsidR="00C42613">
        <w:t>paragraph (</w:t>
      </w:r>
      <w:r w:rsidRPr="00C42613">
        <w:t>b).</w:t>
      </w:r>
    </w:p>
    <w:p w:rsidR="00D106F8" w:rsidRPr="00C42613" w:rsidRDefault="00D106F8" w:rsidP="00D106F8">
      <w:pPr>
        <w:pStyle w:val="SubsectionHead"/>
      </w:pPr>
      <w:r w:rsidRPr="00C42613">
        <w:t>When nomination has effect</w:t>
      </w:r>
    </w:p>
    <w:p w:rsidR="00D106F8" w:rsidRPr="00C42613" w:rsidRDefault="00D106F8" w:rsidP="005841E3">
      <w:pPr>
        <w:pStyle w:val="subsection"/>
      </w:pPr>
      <w:r w:rsidRPr="00C42613">
        <w:tab/>
        <w:t>(3)</w:t>
      </w:r>
      <w:r w:rsidRPr="00C42613">
        <w:tab/>
        <w:t xml:space="preserve">Subject to </w:t>
      </w:r>
      <w:r w:rsidR="00C42613">
        <w:t>subsection (</w:t>
      </w:r>
      <w:r w:rsidRPr="00C42613">
        <w:t>5), the nomination has effect in relation to the body in relation to the first year of tax as specified in the nomination and in relation to all later years of tax.</w:t>
      </w:r>
    </w:p>
    <w:p w:rsidR="00D106F8" w:rsidRPr="00C42613" w:rsidRDefault="00D106F8" w:rsidP="009D28EA">
      <w:pPr>
        <w:pStyle w:val="SubsectionHead"/>
      </w:pPr>
      <w:r w:rsidRPr="00C42613">
        <w:t>Avoidance of doubt</w:t>
      </w:r>
    </w:p>
    <w:p w:rsidR="00D106F8" w:rsidRPr="00C42613" w:rsidRDefault="00D106F8" w:rsidP="009D28EA">
      <w:pPr>
        <w:pStyle w:val="subsection"/>
        <w:keepNext/>
      </w:pPr>
      <w:r w:rsidRPr="00C42613">
        <w:tab/>
        <w:t>(4)</w:t>
      </w:r>
      <w:r w:rsidRPr="00C42613">
        <w:tab/>
        <w:t>To avoid doubt:</w:t>
      </w:r>
    </w:p>
    <w:p w:rsidR="00D106F8" w:rsidRPr="00C42613" w:rsidRDefault="00D106F8" w:rsidP="00D106F8">
      <w:pPr>
        <w:pStyle w:val="paragraph"/>
      </w:pPr>
      <w:r w:rsidRPr="00C42613">
        <w:tab/>
        <w:t>(a)</w:t>
      </w:r>
      <w:r w:rsidRPr="00C42613">
        <w:tab/>
        <w:t>the State or Territory may nominate more than one eligible State or Territory body; and</w:t>
      </w:r>
    </w:p>
    <w:p w:rsidR="00D106F8" w:rsidRPr="00C42613" w:rsidRDefault="00D106F8" w:rsidP="00D106F8">
      <w:pPr>
        <w:pStyle w:val="paragraph"/>
      </w:pPr>
      <w:r w:rsidRPr="00C42613">
        <w:tab/>
        <w:t>(b)</w:t>
      </w:r>
      <w:r w:rsidRPr="00C42613">
        <w:tab/>
        <w:t>the State or Territory may make nominations at different times (including in different years of tax); and</w:t>
      </w:r>
    </w:p>
    <w:p w:rsidR="00D106F8" w:rsidRPr="00C42613" w:rsidRDefault="00D106F8" w:rsidP="00D106F8">
      <w:pPr>
        <w:pStyle w:val="paragraph"/>
      </w:pPr>
      <w:r w:rsidRPr="00C42613">
        <w:tab/>
        <w:t>(c)</w:t>
      </w:r>
      <w:r w:rsidRPr="00C42613">
        <w:tab/>
        <w:t>if the State or Territory nominates more than one eligible State or Territory body, it need not specify the same first year of tax for them.</w:t>
      </w:r>
    </w:p>
    <w:p w:rsidR="00D106F8" w:rsidRPr="00C42613" w:rsidRDefault="00D106F8" w:rsidP="00D106F8">
      <w:pPr>
        <w:pStyle w:val="SubsectionHead"/>
      </w:pPr>
      <w:r w:rsidRPr="00C42613">
        <w:t>Variation or revocation of nomination</w:t>
      </w:r>
    </w:p>
    <w:p w:rsidR="00D106F8" w:rsidRPr="00C42613" w:rsidRDefault="00D106F8" w:rsidP="005841E3">
      <w:pPr>
        <w:pStyle w:val="subsection"/>
      </w:pPr>
      <w:r w:rsidRPr="00C42613">
        <w:tab/>
        <w:t>(5)</w:t>
      </w:r>
      <w:r w:rsidRPr="00C42613">
        <w:tab/>
        <w:t>The nomination may be varied or revoked, but a variation or revocation:</w:t>
      </w:r>
    </w:p>
    <w:p w:rsidR="00D106F8" w:rsidRPr="00C42613" w:rsidRDefault="00D106F8" w:rsidP="00D106F8">
      <w:pPr>
        <w:pStyle w:val="paragraph"/>
      </w:pPr>
      <w:r w:rsidRPr="00C42613">
        <w:tab/>
        <w:t>(a)</w:t>
      </w:r>
      <w:r w:rsidRPr="00C42613">
        <w:tab/>
        <w:t>must be in the approved form; and</w:t>
      </w:r>
    </w:p>
    <w:p w:rsidR="00D106F8" w:rsidRPr="00C42613" w:rsidRDefault="00D106F8" w:rsidP="00D106F8">
      <w:pPr>
        <w:pStyle w:val="paragraph"/>
      </w:pPr>
      <w:r w:rsidRPr="00C42613">
        <w:tab/>
        <w:t>(b)</w:t>
      </w:r>
      <w:r w:rsidRPr="00C42613">
        <w:tab/>
        <w:t>must specify the first year of tax in relation to which the variation or revocation is to have effect; and</w:t>
      </w:r>
    </w:p>
    <w:p w:rsidR="00D106F8" w:rsidRPr="00C42613" w:rsidRDefault="00D106F8" w:rsidP="00D106F8">
      <w:pPr>
        <w:pStyle w:val="paragraph"/>
      </w:pPr>
      <w:r w:rsidRPr="00C42613">
        <w:tab/>
        <w:t>(c)</w:t>
      </w:r>
      <w:r w:rsidRPr="00C42613">
        <w:tab/>
        <w:t>must be given to the Commissioner on or before 21</w:t>
      </w:r>
      <w:r w:rsidR="00C42613">
        <w:t> </w:t>
      </w:r>
      <w:r w:rsidRPr="00C42613">
        <w:t>May in that first year of tax.</w:t>
      </w:r>
    </w:p>
    <w:p w:rsidR="00D106F8" w:rsidRPr="00C42613" w:rsidRDefault="00D106F8" w:rsidP="00D106F8">
      <w:pPr>
        <w:pStyle w:val="SubsectionHead"/>
      </w:pPr>
      <w:r w:rsidRPr="00C42613">
        <w:t>Nominated State or Territory bodies</w:t>
      </w:r>
    </w:p>
    <w:p w:rsidR="00D106F8" w:rsidRPr="00C42613" w:rsidRDefault="00D106F8" w:rsidP="005841E3">
      <w:pPr>
        <w:pStyle w:val="subsection"/>
      </w:pPr>
      <w:r w:rsidRPr="00C42613">
        <w:tab/>
        <w:t>(6)</w:t>
      </w:r>
      <w:r w:rsidRPr="00C42613">
        <w:tab/>
        <w:t xml:space="preserve">For each year of tax during which the nomination has effect in relation to an eligible State or Territory body, the body is a </w:t>
      </w:r>
      <w:r w:rsidRPr="00C42613">
        <w:rPr>
          <w:b/>
          <w:i/>
        </w:rPr>
        <w:t>nominated State or Territory body</w:t>
      </w:r>
      <w:r w:rsidRPr="00C42613">
        <w:t>.</w:t>
      </w:r>
    </w:p>
    <w:p w:rsidR="00D106F8" w:rsidRPr="00C42613" w:rsidRDefault="00D106F8" w:rsidP="00D106F8">
      <w:pPr>
        <w:pStyle w:val="ActHead5"/>
      </w:pPr>
      <w:bookmarkStart w:id="71" w:name="_Toc346714355"/>
      <w:r w:rsidRPr="00C42613">
        <w:rPr>
          <w:rStyle w:val="CharSectno"/>
        </w:rPr>
        <w:t>135T</w:t>
      </w:r>
      <w:r w:rsidRPr="00C42613">
        <w:t xml:space="preserve">  </w:t>
      </w:r>
      <w:smartTag w:uri="urn:schemas-microsoft-com:office:smarttags" w:element="place">
        <w:smartTag w:uri="urn:schemas-microsoft-com:office:smarttags" w:element="PlaceName">
          <w:r w:rsidRPr="00C42613">
            <w:t>Eligible</w:t>
          </w:r>
        </w:smartTag>
        <w:r w:rsidRPr="00C42613">
          <w:t xml:space="preserve"> </w:t>
        </w:r>
        <w:smartTag w:uri="urn:schemas-microsoft-com:office:smarttags" w:element="PlaceType">
          <w:r w:rsidRPr="00C42613">
            <w:t>State</w:t>
          </w:r>
        </w:smartTag>
      </w:smartTag>
      <w:r w:rsidRPr="00C42613">
        <w:t xml:space="preserve"> or Territory bodies</w:t>
      </w:r>
      <w:bookmarkEnd w:id="71"/>
    </w:p>
    <w:p w:rsidR="00D106F8" w:rsidRPr="00C42613" w:rsidRDefault="00D106F8" w:rsidP="005841E3">
      <w:pPr>
        <w:pStyle w:val="subsection"/>
      </w:pPr>
      <w:r w:rsidRPr="00C42613">
        <w:tab/>
        <w:t>(1)</w:t>
      </w:r>
      <w:r w:rsidRPr="00C42613">
        <w:tab/>
        <w:t xml:space="preserve">Each of the following is an </w:t>
      </w:r>
      <w:r w:rsidRPr="00C42613">
        <w:rPr>
          <w:b/>
          <w:i/>
        </w:rPr>
        <w:t>eligible State or Territory body</w:t>
      </w:r>
      <w:r w:rsidRPr="00C42613">
        <w:t>:</w:t>
      </w:r>
    </w:p>
    <w:p w:rsidR="006D3ED1" w:rsidRPr="00C42613" w:rsidRDefault="006D3ED1" w:rsidP="006D3ED1">
      <w:pPr>
        <w:pStyle w:val="paragraph"/>
      </w:pPr>
      <w:r w:rsidRPr="00C42613">
        <w:tab/>
        <w:t>(a)</w:t>
      </w:r>
      <w:r w:rsidRPr="00C42613">
        <w:tab/>
        <w:t xml:space="preserve">a </w:t>
      </w:r>
      <w:r w:rsidRPr="00C42613">
        <w:rPr>
          <w:b/>
          <w:i/>
        </w:rPr>
        <w:t>department</w:t>
      </w:r>
      <w:r w:rsidRPr="00C42613">
        <w:t xml:space="preserve"> within the meaning of section</w:t>
      </w:r>
      <w:r w:rsidR="00C42613">
        <w:t> </w:t>
      </w:r>
      <w:r w:rsidRPr="00C42613">
        <w:t xml:space="preserve">6 of the </w:t>
      </w:r>
      <w:r w:rsidRPr="00C42613">
        <w:rPr>
          <w:i/>
        </w:rPr>
        <w:t>Public Sector Employment and Management Act 2002</w:t>
      </w:r>
      <w:r w:rsidRPr="00C42613">
        <w:t xml:space="preserve"> of </w:t>
      </w:r>
      <w:smartTag w:uri="urn:schemas-microsoft-com:office:smarttags" w:element="State">
        <w:smartTag w:uri="urn:schemas-microsoft-com:office:smarttags" w:element="place">
          <w:r w:rsidRPr="00C42613">
            <w:t>New South Wales</w:t>
          </w:r>
        </w:smartTag>
      </w:smartTag>
      <w:r w:rsidRPr="00C42613">
        <w:t>;</w:t>
      </w:r>
    </w:p>
    <w:p w:rsidR="00D106F8" w:rsidRPr="00C42613" w:rsidRDefault="00D106F8" w:rsidP="00D106F8">
      <w:pPr>
        <w:pStyle w:val="paragraph"/>
      </w:pPr>
      <w:r w:rsidRPr="00C42613">
        <w:tab/>
        <w:t>(b)</w:t>
      </w:r>
      <w:r w:rsidRPr="00C42613">
        <w:tab/>
        <w:t xml:space="preserve">an </w:t>
      </w:r>
      <w:r w:rsidRPr="00C42613">
        <w:rPr>
          <w:b/>
          <w:i/>
        </w:rPr>
        <w:t xml:space="preserve">agency </w:t>
      </w:r>
      <w:r w:rsidRPr="00C42613">
        <w:t>within the meaning of section</w:t>
      </w:r>
      <w:r w:rsidR="00C42613">
        <w:t> </w:t>
      </w:r>
      <w:r w:rsidRPr="00C42613">
        <w:t xml:space="preserve">4 of the </w:t>
      </w:r>
      <w:r w:rsidRPr="00C42613">
        <w:rPr>
          <w:b/>
        </w:rPr>
        <w:t>Public Sector Management and Employment Act 1998</w:t>
      </w:r>
      <w:r w:rsidRPr="00C42613">
        <w:t xml:space="preserve"> of </w:t>
      </w:r>
      <w:smartTag w:uri="urn:schemas-microsoft-com:office:smarttags" w:element="State">
        <w:smartTag w:uri="urn:schemas-microsoft-com:office:smarttags" w:element="place">
          <w:r w:rsidRPr="00C42613">
            <w:t>Victoria</w:t>
          </w:r>
        </w:smartTag>
      </w:smartTag>
      <w:r w:rsidRPr="00C42613">
        <w:t>;</w:t>
      </w:r>
    </w:p>
    <w:p w:rsidR="00D106F8" w:rsidRPr="00C42613" w:rsidRDefault="00D106F8" w:rsidP="00D106F8">
      <w:pPr>
        <w:pStyle w:val="paragraph"/>
      </w:pPr>
      <w:r w:rsidRPr="00C42613">
        <w:tab/>
        <w:t>(c)</w:t>
      </w:r>
      <w:r w:rsidRPr="00C42613">
        <w:tab/>
        <w:t xml:space="preserve">an </w:t>
      </w:r>
      <w:r w:rsidRPr="00C42613">
        <w:rPr>
          <w:b/>
          <w:i/>
        </w:rPr>
        <w:t xml:space="preserve">office </w:t>
      </w:r>
      <w:r w:rsidRPr="00C42613">
        <w:t xml:space="preserve">referred to in subsection 16(1) of the </w:t>
      </w:r>
      <w:r w:rsidRPr="00C42613">
        <w:rPr>
          <w:b/>
        </w:rPr>
        <w:t xml:space="preserve">Public Sector Management and Employment Act 1998 </w:t>
      </w:r>
      <w:r w:rsidRPr="00C42613">
        <w:t xml:space="preserve">of </w:t>
      </w:r>
      <w:smartTag w:uri="urn:schemas-microsoft-com:office:smarttags" w:element="State">
        <w:smartTag w:uri="urn:schemas-microsoft-com:office:smarttags" w:element="place">
          <w:r w:rsidRPr="00C42613">
            <w:t>Victoria</w:t>
          </w:r>
        </w:smartTag>
      </w:smartTag>
      <w:r w:rsidRPr="00C42613">
        <w:t>;</w:t>
      </w:r>
    </w:p>
    <w:p w:rsidR="00D106F8" w:rsidRPr="00C42613" w:rsidRDefault="00D106F8" w:rsidP="00D106F8">
      <w:pPr>
        <w:pStyle w:val="paragraph"/>
      </w:pPr>
      <w:r w:rsidRPr="00C42613">
        <w:tab/>
        <w:t>(d)</w:t>
      </w:r>
      <w:r w:rsidRPr="00C42613">
        <w:tab/>
        <w:t xml:space="preserve">a </w:t>
      </w:r>
      <w:r w:rsidRPr="00C42613">
        <w:rPr>
          <w:b/>
          <w:i/>
        </w:rPr>
        <w:t xml:space="preserve">department </w:t>
      </w:r>
      <w:r w:rsidRPr="00C42613">
        <w:t>within the meaning of section</w:t>
      </w:r>
      <w:r w:rsidR="00C42613">
        <w:t> </w:t>
      </w:r>
      <w:r w:rsidRPr="00C42613">
        <w:t xml:space="preserve">7 of the </w:t>
      </w:r>
      <w:r w:rsidRPr="00C42613">
        <w:rPr>
          <w:i/>
        </w:rPr>
        <w:t>Public Service Act 1996</w:t>
      </w:r>
      <w:r w:rsidRPr="00C42613">
        <w:t xml:space="preserve"> of </w:t>
      </w:r>
      <w:smartTag w:uri="urn:schemas-microsoft-com:office:smarttags" w:element="State">
        <w:smartTag w:uri="urn:schemas-microsoft-com:office:smarttags" w:element="place">
          <w:r w:rsidRPr="00C42613">
            <w:t>Queensland</w:t>
          </w:r>
        </w:smartTag>
      </w:smartTag>
      <w:r w:rsidRPr="00C42613">
        <w:t>;</w:t>
      </w:r>
    </w:p>
    <w:p w:rsidR="00D106F8" w:rsidRPr="00C42613" w:rsidRDefault="00D106F8" w:rsidP="00D106F8">
      <w:pPr>
        <w:pStyle w:val="paragraph"/>
      </w:pPr>
      <w:r w:rsidRPr="00C42613">
        <w:tab/>
        <w:t>(e)</w:t>
      </w:r>
      <w:r w:rsidRPr="00C42613">
        <w:tab/>
        <w:t xml:space="preserve">a </w:t>
      </w:r>
      <w:r w:rsidRPr="00C42613">
        <w:rPr>
          <w:b/>
          <w:i/>
        </w:rPr>
        <w:t xml:space="preserve">department </w:t>
      </w:r>
      <w:r w:rsidRPr="00C42613">
        <w:t>within the meaning of section</w:t>
      </w:r>
      <w:r w:rsidR="00C42613">
        <w:t> </w:t>
      </w:r>
      <w:r w:rsidRPr="00C42613">
        <w:t xml:space="preserve">3 of the </w:t>
      </w:r>
      <w:r w:rsidRPr="00C42613">
        <w:rPr>
          <w:i/>
        </w:rPr>
        <w:t>Public Sector Management Act 1994</w:t>
      </w:r>
      <w:r w:rsidRPr="00C42613">
        <w:t xml:space="preserve"> of </w:t>
      </w:r>
      <w:smartTag w:uri="urn:schemas-microsoft-com:office:smarttags" w:element="State">
        <w:smartTag w:uri="urn:schemas-microsoft-com:office:smarttags" w:element="place">
          <w:r w:rsidRPr="00C42613">
            <w:t>Western Australia</w:t>
          </w:r>
        </w:smartTag>
      </w:smartTag>
      <w:r w:rsidRPr="00C42613">
        <w:rPr>
          <w:i/>
        </w:rPr>
        <w:t xml:space="preserve">, </w:t>
      </w:r>
      <w:r w:rsidRPr="00C42613">
        <w:t xml:space="preserve">as extended by subsection 3(2) of the </w:t>
      </w:r>
      <w:r w:rsidRPr="00C42613">
        <w:rPr>
          <w:i/>
        </w:rPr>
        <w:t>Financial Administration and Audit Act 1985</w:t>
      </w:r>
      <w:r w:rsidRPr="00C42613">
        <w:t xml:space="preserve"> of </w:t>
      </w:r>
      <w:smartTag w:uri="urn:schemas-microsoft-com:office:smarttags" w:element="State">
        <w:smartTag w:uri="urn:schemas-microsoft-com:office:smarttags" w:element="place">
          <w:r w:rsidRPr="00C42613">
            <w:t>Western Australia</w:t>
          </w:r>
        </w:smartTag>
      </w:smartTag>
      <w:r w:rsidRPr="00C42613">
        <w:t>;</w:t>
      </w:r>
    </w:p>
    <w:p w:rsidR="00D106F8" w:rsidRPr="00C42613" w:rsidRDefault="00D106F8" w:rsidP="00D106F8">
      <w:pPr>
        <w:pStyle w:val="paragraph"/>
      </w:pPr>
      <w:r w:rsidRPr="00C42613">
        <w:tab/>
        <w:t>(f)</w:t>
      </w:r>
      <w:r w:rsidRPr="00C42613">
        <w:tab/>
        <w:t xml:space="preserve">a </w:t>
      </w:r>
      <w:r w:rsidRPr="00C42613">
        <w:rPr>
          <w:b/>
          <w:i/>
        </w:rPr>
        <w:t xml:space="preserve">subsidiary body </w:t>
      </w:r>
      <w:r w:rsidRPr="00C42613">
        <w:t xml:space="preserve">as defined in </w:t>
      </w:r>
      <w:r w:rsidR="00C42613">
        <w:t>paragraphs (</w:t>
      </w:r>
      <w:r w:rsidRPr="00C42613">
        <w:t xml:space="preserve">aa) and (b) of the definition of that term in subsection 3(1) of the </w:t>
      </w:r>
      <w:r w:rsidRPr="00C42613">
        <w:rPr>
          <w:i/>
        </w:rPr>
        <w:t>Financial Administration and Audit Act 1985</w:t>
      </w:r>
      <w:r w:rsidRPr="00C42613">
        <w:t xml:space="preserve"> of </w:t>
      </w:r>
      <w:smartTag w:uri="urn:schemas-microsoft-com:office:smarttags" w:element="State">
        <w:smartTag w:uri="urn:schemas-microsoft-com:office:smarttags" w:element="place">
          <w:r w:rsidRPr="00C42613">
            <w:t>Western Australia</w:t>
          </w:r>
        </w:smartTag>
      </w:smartTag>
      <w:r w:rsidRPr="00C42613">
        <w:t>;</w:t>
      </w:r>
    </w:p>
    <w:p w:rsidR="00D106F8" w:rsidRPr="00C42613" w:rsidRDefault="00D106F8" w:rsidP="00D106F8">
      <w:pPr>
        <w:pStyle w:val="paragraph"/>
      </w:pPr>
      <w:r w:rsidRPr="00C42613">
        <w:tab/>
        <w:t>(g)</w:t>
      </w:r>
      <w:r w:rsidRPr="00C42613">
        <w:tab/>
        <w:t xml:space="preserve">an </w:t>
      </w:r>
      <w:r w:rsidRPr="00C42613">
        <w:rPr>
          <w:b/>
          <w:i/>
        </w:rPr>
        <w:t xml:space="preserve">administrative unit </w:t>
      </w:r>
      <w:r w:rsidRPr="00C42613">
        <w:t>within the meaning of section</w:t>
      </w:r>
      <w:r w:rsidR="00C42613">
        <w:t> </w:t>
      </w:r>
      <w:r w:rsidRPr="00C42613">
        <w:t xml:space="preserve">3 of the </w:t>
      </w:r>
      <w:r w:rsidRPr="00C42613">
        <w:rPr>
          <w:i/>
        </w:rPr>
        <w:t xml:space="preserve">Public Sector Management Act 1995 </w:t>
      </w:r>
      <w:r w:rsidRPr="00C42613">
        <w:t xml:space="preserve">of </w:t>
      </w:r>
      <w:smartTag w:uri="urn:schemas-microsoft-com:office:smarttags" w:element="State">
        <w:smartTag w:uri="urn:schemas-microsoft-com:office:smarttags" w:element="place">
          <w:r w:rsidRPr="00C42613">
            <w:t>South Australia</w:t>
          </w:r>
        </w:smartTag>
      </w:smartTag>
      <w:r w:rsidRPr="00C42613">
        <w:t>;</w:t>
      </w:r>
    </w:p>
    <w:p w:rsidR="00634770" w:rsidRPr="00C42613" w:rsidRDefault="00634770" w:rsidP="00634770">
      <w:pPr>
        <w:pStyle w:val="paragraph"/>
      </w:pPr>
      <w:r w:rsidRPr="00C42613">
        <w:tab/>
        <w:t>(h)</w:t>
      </w:r>
      <w:r w:rsidRPr="00C42613">
        <w:tab/>
        <w:t xml:space="preserve">a </w:t>
      </w:r>
      <w:r w:rsidRPr="00C42613">
        <w:rPr>
          <w:b/>
          <w:i/>
        </w:rPr>
        <w:t>government department</w:t>
      </w:r>
      <w:r w:rsidRPr="00C42613">
        <w:t xml:space="preserve"> within the meaning of subsection 3(1) of the </w:t>
      </w:r>
      <w:r w:rsidRPr="00C42613">
        <w:rPr>
          <w:i/>
        </w:rPr>
        <w:t>State Service Act 2000</w:t>
      </w:r>
      <w:r w:rsidRPr="00C42613">
        <w:t xml:space="preserve"> of </w:t>
      </w:r>
      <w:smartTag w:uri="urn:schemas-microsoft-com:office:smarttags" w:element="State">
        <w:smartTag w:uri="urn:schemas-microsoft-com:office:smarttags" w:element="place">
          <w:r w:rsidRPr="00C42613">
            <w:t>Tasmania</w:t>
          </w:r>
        </w:smartTag>
      </w:smartTag>
      <w:r w:rsidRPr="00C42613">
        <w:t>;</w:t>
      </w:r>
    </w:p>
    <w:p w:rsidR="00D106F8" w:rsidRPr="00C42613" w:rsidRDefault="00D106F8" w:rsidP="00D106F8">
      <w:pPr>
        <w:pStyle w:val="paragraph"/>
      </w:pPr>
      <w:r w:rsidRPr="00C42613">
        <w:tab/>
        <w:t>(i)</w:t>
      </w:r>
      <w:r w:rsidRPr="00C42613">
        <w:tab/>
        <w:t xml:space="preserve">a </w:t>
      </w:r>
      <w:r w:rsidRPr="00C42613">
        <w:rPr>
          <w:b/>
          <w:i/>
        </w:rPr>
        <w:t>department</w:t>
      </w:r>
      <w:r w:rsidRPr="00C42613">
        <w:t xml:space="preserve"> within the meaning of section</w:t>
      </w:r>
      <w:r w:rsidR="00C42613">
        <w:t> </w:t>
      </w:r>
      <w:r w:rsidRPr="00C42613">
        <w:t xml:space="preserve">3 of the </w:t>
      </w:r>
      <w:r w:rsidRPr="00C42613">
        <w:rPr>
          <w:i/>
        </w:rPr>
        <w:t>Financial Management Act 1996</w:t>
      </w:r>
      <w:r w:rsidRPr="00C42613">
        <w:t xml:space="preserve"> of the </w:t>
      </w:r>
      <w:smartTag w:uri="urn:schemas-microsoft-com:office:smarttags" w:element="State">
        <w:smartTag w:uri="urn:schemas-microsoft-com:office:smarttags" w:element="place">
          <w:r w:rsidRPr="00C42613">
            <w:t>Australian Capital Territory</w:t>
          </w:r>
        </w:smartTag>
      </w:smartTag>
      <w:r w:rsidRPr="00C42613">
        <w:t>;</w:t>
      </w:r>
    </w:p>
    <w:p w:rsidR="00D106F8" w:rsidRPr="00C42613" w:rsidRDefault="00D106F8" w:rsidP="00D106F8">
      <w:pPr>
        <w:pStyle w:val="paragraph"/>
      </w:pPr>
      <w:r w:rsidRPr="00C42613">
        <w:tab/>
        <w:t>(j)</w:t>
      </w:r>
      <w:r w:rsidRPr="00C42613">
        <w:tab/>
        <w:t xml:space="preserve">an </w:t>
      </w:r>
      <w:r w:rsidRPr="00C42613">
        <w:rPr>
          <w:b/>
          <w:i/>
        </w:rPr>
        <w:t xml:space="preserve">agency </w:t>
      </w:r>
      <w:r w:rsidRPr="00C42613">
        <w:t>within the meaning of section</w:t>
      </w:r>
      <w:r w:rsidR="00C42613">
        <w:t> </w:t>
      </w:r>
      <w:r w:rsidRPr="00C42613">
        <w:t xml:space="preserve">3 of the </w:t>
      </w:r>
      <w:r w:rsidRPr="00C42613">
        <w:rPr>
          <w:i/>
        </w:rPr>
        <w:t xml:space="preserve">Financial Management Act 1995 </w:t>
      </w:r>
      <w:r w:rsidRPr="00C42613">
        <w:t xml:space="preserve">of the </w:t>
      </w:r>
      <w:smartTag w:uri="urn:schemas-microsoft-com:office:smarttags" w:element="State">
        <w:smartTag w:uri="urn:schemas-microsoft-com:office:smarttags" w:element="place">
          <w:r w:rsidRPr="00C42613">
            <w:t>Northern Territory</w:t>
          </w:r>
        </w:smartTag>
      </w:smartTag>
      <w:r w:rsidRPr="00C42613">
        <w:t>;</w:t>
      </w:r>
    </w:p>
    <w:p w:rsidR="00D106F8" w:rsidRPr="00C42613" w:rsidRDefault="00D106F8" w:rsidP="00D106F8">
      <w:pPr>
        <w:pStyle w:val="paragraph"/>
      </w:pPr>
      <w:r w:rsidRPr="00C42613">
        <w:tab/>
        <w:t>(k)</w:t>
      </w:r>
      <w:r w:rsidRPr="00C42613">
        <w:tab/>
        <w:t xml:space="preserve">a </w:t>
      </w:r>
      <w:r w:rsidRPr="00C42613">
        <w:rPr>
          <w:b/>
          <w:i/>
        </w:rPr>
        <w:t xml:space="preserve">government business division </w:t>
      </w:r>
      <w:r w:rsidRPr="00C42613">
        <w:t>within the meaning of section</w:t>
      </w:r>
      <w:r w:rsidR="00C42613">
        <w:t> </w:t>
      </w:r>
      <w:r w:rsidRPr="00C42613">
        <w:t xml:space="preserve">3 of the </w:t>
      </w:r>
      <w:r w:rsidRPr="00C42613">
        <w:rPr>
          <w:i/>
        </w:rPr>
        <w:t>Financial Management Act 1995</w:t>
      </w:r>
      <w:r w:rsidRPr="00C42613">
        <w:t xml:space="preserve"> of the </w:t>
      </w:r>
      <w:smartTag w:uri="urn:schemas-microsoft-com:office:smarttags" w:element="State">
        <w:smartTag w:uri="urn:schemas-microsoft-com:office:smarttags" w:element="place">
          <w:r w:rsidRPr="00C42613">
            <w:t>Northern Territory</w:t>
          </w:r>
        </w:smartTag>
      </w:smartTag>
      <w:r w:rsidRPr="00C42613">
        <w:t>;</w:t>
      </w:r>
    </w:p>
    <w:p w:rsidR="00D106F8" w:rsidRPr="00C42613" w:rsidRDefault="00D106F8" w:rsidP="00D106F8">
      <w:pPr>
        <w:pStyle w:val="paragraph"/>
      </w:pPr>
      <w:r w:rsidRPr="00C42613">
        <w:tab/>
        <w:t>(l)</w:t>
      </w:r>
      <w:r w:rsidRPr="00C42613">
        <w:tab/>
        <w:t xml:space="preserve">a </w:t>
      </w:r>
      <w:r w:rsidRPr="00C42613">
        <w:rPr>
          <w:b/>
          <w:i/>
        </w:rPr>
        <w:t xml:space="preserve">department </w:t>
      </w:r>
      <w:r w:rsidRPr="00C42613">
        <w:t>of a Parliament of a State;</w:t>
      </w:r>
    </w:p>
    <w:p w:rsidR="00D106F8" w:rsidRPr="00C42613" w:rsidRDefault="00D106F8" w:rsidP="00D106F8">
      <w:pPr>
        <w:pStyle w:val="paragraph"/>
      </w:pPr>
      <w:r w:rsidRPr="00C42613">
        <w:tab/>
        <w:t>(m)</w:t>
      </w:r>
      <w:r w:rsidRPr="00C42613">
        <w:tab/>
        <w:t xml:space="preserve">a </w:t>
      </w:r>
      <w:r w:rsidRPr="00C42613">
        <w:rPr>
          <w:b/>
          <w:i/>
        </w:rPr>
        <w:t xml:space="preserve">department </w:t>
      </w:r>
      <w:r w:rsidRPr="00C42613">
        <w:t>of a Legislative Assembly of a Territory.</w:t>
      </w:r>
    </w:p>
    <w:p w:rsidR="00D106F8" w:rsidRPr="00C42613" w:rsidRDefault="00D106F8" w:rsidP="005841E3">
      <w:pPr>
        <w:pStyle w:val="subsection"/>
      </w:pPr>
      <w:r w:rsidRPr="00C42613">
        <w:tab/>
        <w:t>(2)</w:t>
      </w:r>
      <w:r w:rsidRPr="00C42613">
        <w:tab/>
        <w:t xml:space="preserve">However, a government body that pays, or is liable to pay, salary or wages is not an </w:t>
      </w:r>
      <w:r w:rsidRPr="00C42613">
        <w:rPr>
          <w:b/>
          <w:i/>
        </w:rPr>
        <w:t>eligible State or Territory body</w:t>
      </w:r>
      <w:r w:rsidRPr="00C42613">
        <w:t>.</w:t>
      </w:r>
    </w:p>
    <w:p w:rsidR="00D106F8" w:rsidRPr="00C42613" w:rsidRDefault="00D106F8" w:rsidP="005841E3">
      <w:pPr>
        <w:pStyle w:val="subsection"/>
      </w:pPr>
      <w:r w:rsidRPr="00C42613">
        <w:tab/>
        <w:t>(3)</w:t>
      </w:r>
      <w:r w:rsidRPr="00C42613">
        <w:tab/>
        <w:t xml:space="preserve">The regulations may make modifications to </w:t>
      </w:r>
      <w:r w:rsidR="00C42613">
        <w:t>subsection (</w:t>
      </w:r>
      <w:r w:rsidRPr="00C42613">
        <w:t>1).</w:t>
      </w:r>
    </w:p>
    <w:p w:rsidR="00D106F8" w:rsidRPr="00C42613" w:rsidRDefault="00D106F8" w:rsidP="00D106F8">
      <w:pPr>
        <w:pStyle w:val="ActHead5"/>
      </w:pPr>
      <w:bookmarkStart w:id="72" w:name="_Toc346714356"/>
      <w:r w:rsidRPr="00C42613">
        <w:rPr>
          <w:rStyle w:val="CharSectno"/>
        </w:rPr>
        <w:t>135U</w:t>
      </w:r>
      <w:r w:rsidRPr="00C42613">
        <w:t xml:space="preserve">  Consequences of nomination</w:t>
      </w:r>
      <w:bookmarkEnd w:id="72"/>
    </w:p>
    <w:p w:rsidR="00D106F8" w:rsidRPr="00C42613" w:rsidRDefault="00D106F8" w:rsidP="00D106F8">
      <w:pPr>
        <w:pStyle w:val="SubsectionHead"/>
      </w:pPr>
      <w:r w:rsidRPr="00C42613">
        <w:t>Change in employer</w:t>
      </w:r>
    </w:p>
    <w:p w:rsidR="00D106F8" w:rsidRPr="00C42613" w:rsidRDefault="00D106F8" w:rsidP="005841E3">
      <w:pPr>
        <w:pStyle w:val="subsection"/>
      </w:pPr>
      <w:r w:rsidRPr="00C42613">
        <w:tab/>
        <w:t>(1)</w:t>
      </w:r>
      <w:r w:rsidRPr="00C42613">
        <w:tab/>
        <w:t xml:space="preserve">Subject to </w:t>
      </w:r>
      <w:r w:rsidR="00C42613">
        <w:t>subsection (</w:t>
      </w:r>
      <w:r w:rsidRPr="00C42613">
        <w:t>4), a nominated State or Territory body, instead of the governing body otherwise applicable, is taken, for the purposes of the Act, to be the employer of each employee of the State or Territory that has a sufficient connection with the body.</w:t>
      </w:r>
    </w:p>
    <w:p w:rsidR="00D106F8" w:rsidRPr="00C42613" w:rsidRDefault="00D106F8" w:rsidP="00D106F8">
      <w:pPr>
        <w:pStyle w:val="SubsectionHead"/>
        <w:rPr>
          <w:b/>
        </w:rPr>
      </w:pPr>
      <w:r w:rsidRPr="00C42613">
        <w:t xml:space="preserve">Meaning of </w:t>
      </w:r>
      <w:r w:rsidRPr="00C42613">
        <w:rPr>
          <w:b/>
        </w:rPr>
        <w:t>sufficient connection</w:t>
      </w:r>
    </w:p>
    <w:p w:rsidR="00D106F8" w:rsidRPr="00C42613" w:rsidRDefault="00D106F8" w:rsidP="005841E3">
      <w:pPr>
        <w:pStyle w:val="subsection"/>
      </w:pPr>
      <w:r w:rsidRPr="00C42613">
        <w:tab/>
        <w:t>(2)</w:t>
      </w:r>
      <w:r w:rsidRPr="00C42613">
        <w:tab/>
        <w:t xml:space="preserve">An employee of the State or Territory has a </w:t>
      </w:r>
      <w:r w:rsidRPr="00C42613">
        <w:rPr>
          <w:b/>
          <w:i/>
        </w:rPr>
        <w:t xml:space="preserve">sufficient connection </w:t>
      </w:r>
      <w:r w:rsidRPr="00C42613">
        <w:t>with the body if the employee performs his or her duties of employment wholly or principally in the body.</w:t>
      </w:r>
    </w:p>
    <w:p w:rsidR="00D106F8" w:rsidRPr="00C42613" w:rsidRDefault="00D106F8" w:rsidP="005841E3">
      <w:pPr>
        <w:pStyle w:val="subsection"/>
      </w:pPr>
      <w:r w:rsidRPr="00C42613">
        <w:tab/>
        <w:t>(3)</w:t>
      </w:r>
      <w:r w:rsidRPr="00C42613">
        <w:tab/>
        <w:t xml:space="preserve">An employee of the State or Territory is taken to have a </w:t>
      </w:r>
      <w:r w:rsidRPr="00C42613">
        <w:rPr>
          <w:b/>
          <w:i/>
        </w:rPr>
        <w:t xml:space="preserve">sufficient connection </w:t>
      </w:r>
      <w:r w:rsidRPr="00C42613">
        <w:t>with the body if:</w:t>
      </w:r>
    </w:p>
    <w:p w:rsidR="00D106F8" w:rsidRPr="00C42613" w:rsidRDefault="00D106F8" w:rsidP="00D106F8">
      <w:pPr>
        <w:pStyle w:val="paragraph"/>
      </w:pPr>
      <w:r w:rsidRPr="00C42613">
        <w:tab/>
        <w:t>(a)</w:t>
      </w:r>
      <w:r w:rsidRPr="00C42613">
        <w:tab/>
        <w:t>the employee does not perform his or her duties of employment wholly or principally in any other nominated State or Territory body; and</w:t>
      </w:r>
    </w:p>
    <w:p w:rsidR="00D106F8" w:rsidRPr="00C42613" w:rsidRDefault="00D106F8" w:rsidP="00D106F8">
      <w:pPr>
        <w:pStyle w:val="paragraph"/>
      </w:pPr>
      <w:r w:rsidRPr="00C42613">
        <w:tab/>
        <w:t>(b)</w:t>
      </w:r>
      <w:r w:rsidRPr="00C42613">
        <w:tab/>
        <w:t>the employee is of a class of employees that the State or Territory has specified under paragraph 135S(2)(c) is to be taken to have a sufficient connection with the body.</w:t>
      </w:r>
    </w:p>
    <w:p w:rsidR="00D106F8" w:rsidRPr="00C42613" w:rsidRDefault="00D106F8" w:rsidP="00D106F8">
      <w:pPr>
        <w:pStyle w:val="SubsectionHead"/>
      </w:pPr>
      <w:r w:rsidRPr="00C42613">
        <w:t>Obligations etc. still fall on State or Territory</w:t>
      </w:r>
    </w:p>
    <w:p w:rsidR="00D106F8" w:rsidRPr="00C42613" w:rsidRDefault="00D106F8" w:rsidP="005841E3">
      <w:pPr>
        <w:pStyle w:val="subsection"/>
      </w:pPr>
      <w:r w:rsidRPr="00C42613">
        <w:tab/>
        <w:t>(4)</w:t>
      </w:r>
      <w:r w:rsidRPr="00C42613">
        <w:tab/>
        <w:t xml:space="preserve">Any right that would be conferred, or obligation that would be imposed, on the nominated State or Territory body as a consequence of </w:t>
      </w:r>
      <w:r w:rsidR="00C42613">
        <w:t>subsection (</w:t>
      </w:r>
      <w:r w:rsidRPr="00C42613">
        <w:t>1) is instead conferred or imposed on the State or the Territory.</w:t>
      </w:r>
    </w:p>
    <w:p w:rsidR="00D106F8" w:rsidRPr="00C42613" w:rsidRDefault="00D106F8" w:rsidP="00D106F8">
      <w:pPr>
        <w:pStyle w:val="SubsectionHead"/>
      </w:pPr>
      <w:r w:rsidRPr="00C42613">
        <w:t>Other consequences</w:t>
      </w:r>
    </w:p>
    <w:p w:rsidR="00D106F8" w:rsidRPr="00C42613" w:rsidRDefault="00D106F8" w:rsidP="005841E3">
      <w:pPr>
        <w:pStyle w:val="subsection"/>
      </w:pPr>
      <w:r w:rsidRPr="00C42613">
        <w:tab/>
        <w:t>(5)</w:t>
      </w:r>
      <w:r w:rsidRPr="00C42613">
        <w:tab/>
        <w:t>Also, for the purposes of this Act:</w:t>
      </w:r>
    </w:p>
    <w:p w:rsidR="00D106F8" w:rsidRPr="00C42613" w:rsidRDefault="00D106F8" w:rsidP="00D106F8">
      <w:pPr>
        <w:pStyle w:val="paragraph"/>
      </w:pPr>
      <w:r w:rsidRPr="00C42613">
        <w:tab/>
        <w:t>(a)</w:t>
      </w:r>
      <w:r w:rsidRPr="00C42613">
        <w:tab/>
        <w:t>the nominated State or Territory body is taken to be a company; and</w:t>
      </w:r>
    </w:p>
    <w:p w:rsidR="00D106F8" w:rsidRPr="00C42613" w:rsidRDefault="00D106F8" w:rsidP="00D106F8">
      <w:pPr>
        <w:pStyle w:val="paragraph"/>
      </w:pPr>
      <w:r w:rsidRPr="00C42613">
        <w:tab/>
        <w:t>(b)</w:t>
      </w:r>
      <w:r w:rsidRPr="00C42613">
        <w:tab/>
        <w:t>the following are taken to be companies related to the nominated State or Territory body:</w:t>
      </w:r>
    </w:p>
    <w:p w:rsidR="00D106F8" w:rsidRPr="00C42613" w:rsidRDefault="00D106F8" w:rsidP="00D106F8">
      <w:pPr>
        <w:pStyle w:val="paragraphsub"/>
      </w:pPr>
      <w:r w:rsidRPr="00C42613">
        <w:tab/>
        <w:t>(i)</w:t>
      </w:r>
      <w:r w:rsidRPr="00C42613">
        <w:tab/>
        <w:t>each other nominated State or Territory body of the State or Territory concerned; and</w:t>
      </w:r>
    </w:p>
    <w:p w:rsidR="00D106F8" w:rsidRPr="00C42613" w:rsidRDefault="00D106F8" w:rsidP="00D106F8">
      <w:pPr>
        <w:pStyle w:val="paragraphsub"/>
      </w:pPr>
      <w:r w:rsidRPr="00C42613">
        <w:tab/>
        <w:t>(ii)</w:t>
      </w:r>
      <w:r w:rsidRPr="00C42613">
        <w:tab/>
        <w:t>the State or Territory concerned; and</w:t>
      </w:r>
    </w:p>
    <w:p w:rsidR="00D106F8" w:rsidRPr="00C42613" w:rsidRDefault="00D106F8" w:rsidP="00D106F8">
      <w:pPr>
        <w:pStyle w:val="paragraphsub"/>
      </w:pPr>
      <w:r w:rsidRPr="00C42613">
        <w:tab/>
        <w:t>(iii)</w:t>
      </w:r>
      <w:r w:rsidRPr="00C42613">
        <w:tab/>
        <w:t xml:space="preserve">each authority of the State or Territory that is not a related company of the nominated State or Territory body under </w:t>
      </w:r>
      <w:r w:rsidR="00C42613">
        <w:t>subparagraph (</w:t>
      </w:r>
      <w:r w:rsidRPr="00C42613">
        <w:t>i) or (ii); and</w:t>
      </w:r>
    </w:p>
    <w:p w:rsidR="00D106F8" w:rsidRPr="00C42613" w:rsidRDefault="00D106F8" w:rsidP="00D106F8">
      <w:pPr>
        <w:pStyle w:val="paragraph"/>
      </w:pPr>
      <w:r w:rsidRPr="00C42613">
        <w:tab/>
        <w:t>(c)</w:t>
      </w:r>
      <w:r w:rsidRPr="00C42613">
        <w:tab/>
        <w:t>the nominated State or Territory body is taken to be a government body.</w:t>
      </w:r>
    </w:p>
    <w:p w:rsidR="00D106F8" w:rsidRPr="00C42613" w:rsidRDefault="00D106F8" w:rsidP="006B75C6">
      <w:pPr>
        <w:pStyle w:val="SubsectionHead"/>
      </w:pPr>
      <w:r w:rsidRPr="00C42613">
        <w:t>Where nominated State or Territory body ceases to exist</w:t>
      </w:r>
    </w:p>
    <w:p w:rsidR="00D106F8" w:rsidRPr="00C42613" w:rsidRDefault="00D106F8" w:rsidP="006B75C6">
      <w:pPr>
        <w:pStyle w:val="subsection"/>
        <w:keepNext/>
        <w:keepLines/>
      </w:pPr>
      <w:r w:rsidRPr="00C42613">
        <w:tab/>
        <w:t>(6)</w:t>
      </w:r>
      <w:r w:rsidRPr="00C42613">
        <w:tab/>
        <w:t>If the nominated State or Territory body ceases to exist during a year of tax:</w:t>
      </w:r>
    </w:p>
    <w:p w:rsidR="00D106F8" w:rsidRPr="00C42613" w:rsidRDefault="00D106F8" w:rsidP="00D106F8">
      <w:pPr>
        <w:pStyle w:val="paragraph"/>
      </w:pPr>
      <w:r w:rsidRPr="00C42613">
        <w:tab/>
        <w:t>(a)</w:t>
      </w:r>
      <w:r w:rsidRPr="00C42613">
        <w:tab/>
        <w:t>the State or Territory is taken, from the time the body ceases to exist, to be the employer of all employees who had a sufficient connection with the body immediately before it ceased to exist; and</w:t>
      </w:r>
    </w:p>
    <w:p w:rsidR="00D106F8" w:rsidRPr="00C42613" w:rsidRDefault="00D106F8" w:rsidP="00D106F8">
      <w:pPr>
        <w:pStyle w:val="paragraph"/>
      </w:pPr>
      <w:r w:rsidRPr="00C42613">
        <w:tab/>
        <w:t>(b)</w:t>
      </w:r>
      <w:r w:rsidRPr="00C42613">
        <w:tab/>
        <w:t>the State or Territory is taken to have revoked the nomination of the body, with effect from the start of the next year of tax.</w:t>
      </w:r>
    </w:p>
    <w:p w:rsidR="00D106F8" w:rsidRPr="00C42613" w:rsidRDefault="00D106F8" w:rsidP="00D106F8">
      <w:pPr>
        <w:pStyle w:val="ActHead5"/>
      </w:pPr>
      <w:bookmarkStart w:id="73" w:name="_Toc346714357"/>
      <w:r w:rsidRPr="00C42613">
        <w:rPr>
          <w:rStyle w:val="CharSectno"/>
        </w:rPr>
        <w:t>135V</w:t>
      </w:r>
      <w:r w:rsidRPr="00C42613">
        <w:t xml:space="preserve">  Working out the notional tax amount where nominations have been made, varied or revoked</w:t>
      </w:r>
      <w:bookmarkEnd w:id="73"/>
    </w:p>
    <w:p w:rsidR="00D106F8" w:rsidRPr="00C42613" w:rsidRDefault="00D106F8" w:rsidP="00D106F8">
      <w:pPr>
        <w:pStyle w:val="SubsectionHead"/>
      </w:pPr>
      <w:r w:rsidRPr="00C42613">
        <w:t>When section applies</w:t>
      </w:r>
    </w:p>
    <w:p w:rsidR="00D106F8" w:rsidRPr="00C42613" w:rsidRDefault="00D106F8" w:rsidP="005841E3">
      <w:pPr>
        <w:pStyle w:val="subsection"/>
      </w:pPr>
      <w:r w:rsidRPr="00C42613">
        <w:tab/>
        <w:t>(1)</w:t>
      </w:r>
      <w:r w:rsidRPr="00C42613">
        <w:tab/>
        <w:t>This section applies if a State or Territory does any one or more of the following under section</w:t>
      </w:r>
      <w:r w:rsidR="00C42613">
        <w:t> </w:t>
      </w:r>
      <w:r w:rsidRPr="00C42613">
        <w:t>135S:</w:t>
      </w:r>
    </w:p>
    <w:p w:rsidR="00D106F8" w:rsidRPr="00C42613" w:rsidRDefault="00D106F8" w:rsidP="00D106F8">
      <w:pPr>
        <w:pStyle w:val="paragraph"/>
      </w:pPr>
      <w:r w:rsidRPr="00C42613">
        <w:tab/>
        <w:t>(a)</w:t>
      </w:r>
      <w:r w:rsidRPr="00C42613">
        <w:tab/>
        <w:t>makes one or more nominations;</w:t>
      </w:r>
    </w:p>
    <w:p w:rsidR="00D106F8" w:rsidRPr="00C42613" w:rsidRDefault="00D106F8" w:rsidP="00D106F8">
      <w:pPr>
        <w:pStyle w:val="paragraph"/>
      </w:pPr>
      <w:r w:rsidRPr="00C42613">
        <w:tab/>
        <w:t>(b)</w:t>
      </w:r>
      <w:r w:rsidRPr="00C42613">
        <w:tab/>
        <w:t>varies one or more nominations;</w:t>
      </w:r>
    </w:p>
    <w:p w:rsidR="00D106F8" w:rsidRPr="00C42613" w:rsidRDefault="00D106F8" w:rsidP="00D106F8">
      <w:pPr>
        <w:pStyle w:val="paragraph"/>
      </w:pPr>
      <w:r w:rsidRPr="00C42613">
        <w:tab/>
        <w:t>(c)</w:t>
      </w:r>
      <w:r w:rsidRPr="00C42613">
        <w:tab/>
        <w:t>revokes one or more nominations;</w:t>
      </w:r>
    </w:p>
    <w:p w:rsidR="00D106F8" w:rsidRPr="00C42613" w:rsidRDefault="00D106F8" w:rsidP="00D106F8">
      <w:pPr>
        <w:pStyle w:val="subsection2"/>
      </w:pPr>
      <w:r w:rsidRPr="00C42613">
        <w:t xml:space="preserve">with effect from the start of the same year of tax (the </w:t>
      </w:r>
      <w:r w:rsidRPr="00C42613">
        <w:rPr>
          <w:b/>
          <w:i/>
        </w:rPr>
        <w:t>year of the change</w:t>
      </w:r>
      <w:r w:rsidRPr="00C42613">
        <w:t>).</w:t>
      </w:r>
    </w:p>
    <w:p w:rsidR="00D106F8" w:rsidRPr="00C42613" w:rsidRDefault="00D106F8" w:rsidP="00D106F8">
      <w:pPr>
        <w:pStyle w:val="SubsectionHead"/>
      </w:pPr>
      <w:r w:rsidRPr="00C42613">
        <w:t>State or Territory to apportion prior year’s assessed tax for instalment purposes</w:t>
      </w:r>
    </w:p>
    <w:p w:rsidR="00D106F8" w:rsidRPr="00C42613" w:rsidRDefault="00D106F8" w:rsidP="005841E3">
      <w:pPr>
        <w:pStyle w:val="subsection"/>
      </w:pPr>
      <w:r w:rsidRPr="00C42613">
        <w:tab/>
        <w:t>(2)</w:t>
      </w:r>
      <w:r w:rsidRPr="00C42613">
        <w:tab/>
        <w:t xml:space="preserve">If this section applies, the State or Territory must, in accordance with this section, specify the amounts of the tax that are to be taken for the purposes of subsection 110(1) to be assessed in respect of the following in respect of the year of tax (the </w:t>
      </w:r>
      <w:r w:rsidRPr="00C42613">
        <w:rPr>
          <w:b/>
          <w:i/>
        </w:rPr>
        <w:t>prior year of tax</w:t>
      </w:r>
      <w:r w:rsidRPr="00C42613">
        <w:t>) immediately preceding the year of the change:</w:t>
      </w:r>
    </w:p>
    <w:p w:rsidR="00D106F8" w:rsidRPr="00C42613" w:rsidRDefault="00D106F8" w:rsidP="00D106F8">
      <w:pPr>
        <w:pStyle w:val="paragraph"/>
      </w:pPr>
      <w:r w:rsidRPr="00C42613">
        <w:tab/>
        <w:t>(a)</w:t>
      </w:r>
      <w:r w:rsidRPr="00C42613">
        <w:tab/>
        <w:t>each body that is a nominated State or Territory body of the State or Territory for the year of the change (even if that year is not the first year of tax for that body);</w:t>
      </w:r>
    </w:p>
    <w:p w:rsidR="00D106F8" w:rsidRPr="00C42613" w:rsidRDefault="00D106F8" w:rsidP="00D106F8">
      <w:pPr>
        <w:pStyle w:val="paragraph"/>
      </w:pPr>
      <w:r w:rsidRPr="00C42613">
        <w:tab/>
        <w:t>(b)</w:t>
      </w:r>
      <w:r w:rsidRPr="00C42613">
        <w:tab/>
        <w:t>the State or Territory.</w:t>
      </w:r>
    </w:p>
    <w:p w:rsidR="00D106F8" w:rsidRPr="00C42613" w:rsidRDefault="00D106F8" w:rsidP="005841E3">
      <w:pPr>
        <w:pStyle w:val="subsection"/>
      </w:pPr>
      <w:r w:rsidRPr="00C42613">
        <w:tab/>
        <w:t>(3)</w:t>
      </w:r>
      <w:r w:rsidRPr="00C42613">
        <w:tab/>
        <w:t xml:space="preserve">The sum of the amounts specified under </w:t>
      </w:r>
      <w:r w:rsidR="00C42613">
        <w:t>subsection (</w:t>
      </w:r>
      <w:r w:rsidRPr="00C42613">
        <w:t>2) must equal the sum of the tax that was assessed in respect of the following in respect of the prior year of tax:</w:t>
      </w:r>
    </w:p>
    <w:p w:rsidR="00D106F8" w:rsidRPr="00C42613" w:rsidRDefault="00D106F8" w:rsidP="00D106F8">
      <w:pPr>
        <w:pStyle w:val="paragraph"/>
      </w:pPr>
      <w:r w:rsidRPr="00C42613">
        <w:tab/>
        <w:t>(a)</w:t>
      </w:r>
      <w:r w:rsidRPr="00C42613">
        <w:tab/>
        <w:t>the State or Territory;</w:t>
      </w:r>
    </w:p>
    <w:p w:rsidR="00D106F8" w:rsidRPr="00C42613" w:rsidRDefault="00D106F8" w:rsidP="00D106F8">
      <w:pPr>
        <w:pStyle w:val="paragraph"/>
      </w:pPr>
      <w:r w:rsidRPr="00C42613">
        <w:tab/>
        <w:t>(b)</w:t>
      </w:r>
      <w:r w:rsidRPr="00C42613">
        <w:tab/>
        <w:t>if there were nominated State or Territory bodies of the State or Territory for the prior year of tax—those bodies.</w:t>
      </w:r>
    </w:p>
    <w:p w:rsidR="00D106F8" w:rsidRPr="00C42613" w:rsidRDefault="00D106F8" w:rsidP="00D106F8">
      <w:pPr>
        <w:pStyle w:val="SubsectionHead"/>
      </w:pPr>
      <w:r w:rsidRPr="00C42613">
        <w:t>Form etc. of apportionment</w:t>
      </w:r>
    </w:p>
    <w:p w:rsidR="00D106F8" w:rsidRPr="00C42613" w:rsidRDefault="00D106F8" w:rsidP="005841E3">
      <w:pPr>
        <w:pStyle w:val="subsection"/>
      </w:pPr>
      <w:r w:rsidRPr="00C42613">
        <w:tab/>
        <w:t>(4)</w:t>
      </w:r>
      <w:r w:rsidRPr="00C42613">
        <w:tab/>
        <w:t>The State or Territory must:</w:t>
      </w:r>
    </w:p>
    <w:p w:rsidR="00D106F8" w:rsidRPr="00C42613" w:rsidRDefault="00D106F8" w:rsidP="00D106F8">
      <w:pPr>
        <w:pStyle w:val="paragraph"/>
      </w:pPr>
      <w:r w:rsidRPr="00C42613">
        <w:tab/>
        <w:t>(a)</w:t>
      </w:r>
      <w:r w:rsidRPr="00C42613">
        <w:tab/>
        <w:t>specify the amounts after it makes the last of the nominations, variations or revocations; and</w:t>
      </w:r>
    </w:p>
    <w:p w:rsidR="00D106F8" w:rsidRPr="00C42613" w:rsidRDefault="00D106F8" w:rsidP="00D106F8">
      <w:pPr>
        <w:pStyle w:val="paragraph"/>
      </w:pPr>
      <w:r w:rsidRPr="00C42613">
        <w:tab/>
        <w:t>(b)</w:t>
      </w:r>
      <w:r w:rsidRPr="00C42613">
        <w:tab/>
        <w:t>do so in the approved form; and</w:t>
      </w:r>
    </w:p>
    <w:p w:rsidR="00D106F8" w:rsidRPr="00C42613" w:rsidRDefault="00D106F8" w:rsidP="00D106F8">
      <w:pPr>
        <w:pStyle w:val="paragraph"/>
      </w:pPr>
      <w:r w:rsidRPr="00C42613">
        <w:tab/>
        <w:t>(c)</w:t>
      </w:r>
      <w:r w:rsidRPr="00C42613">
        <w:tab/>
        <w:t>give the approved form to the Commissioner on or before 21</w:t>
      </w:r>
      <w:r w:rsidR="00C42613">
        <w:t> </w:t>
      </w:r>
      <w:r w:rsidRPr="00C42613">
        <w:t>May in the year of the change.</w:t>
      </w:r>
    </w:p>
    <w:p w:rsidR="00D106F8" w:rsidRPr="00C42613" w:rsidRDefault="00D106F8" w:rsidP="00D106F8">
      <w:pPr>
        <w:pStyle w:val="SubsectionHead"/>
      </w:pPr>
      <w:r w:rsidRPr="00C42613">
        <w:t>Effect of apportionment</w:t>
      </w:r>
    </w:p>
    <w:p w:rsidR="00D106F8" w:rsidRPr="00C42613" w:rsidRDefault="00D106F8" w:rsidP="005841E3">
      <w:pPr>
        <w:pStyle w:val="subsection"/>
      </w:pPr>
      <w:r w:rsidRPr="00C42613">
        <w:tab/>
        <w:t>(5)</w:t>
      </w:r>
      <w:r w:rsidRPr="00C42613">
        <w:tab/>
        <w:t>For the purposes of subsection 110(1), the amounts specified in the approved form have effect to replace the amounts that would otherwise be the tax assessed for the prior year of tax in respect of the nominated State or Territory bodies and the State or Territory.</w:t>
      </w:r>
    </w:p>
    <w:p w:rsidR="00D106F8" w:rsidRPr="00C42613" w:rsidRDefault="00D106F8" w:rsidP="00D106F8">
      <w:pPr>
        <w:pStyle w:val="SubsectionHead"/>
      </w:pPr>
      <w:r w:rsidRPr="00C42613">
        <w:t>Consequences of failure to apportion</w:t>
      </w:r>
    </w:p>
    <w:p w:rsidR="00D106F8" w:rsidRPr="00C42613" w:rsidRDefault="00D106F8" w:rsidP="005841E3">
      <w:pPr>
        <w:pStyle w:val="subsection"/>
      </w:pPr>
      <w:r w:rsidRPr="00C42613">
        <w:tab/>
        <w:t>(6)</w:t>
      </w:r>
      <w:r w:rsidRPr="00C42613">
        <w:tab/>
        <w:t>If the requirements of this section are not complied with:</w:t>
      </w:r>
    </w:p>
    <w:p w:rsidR="00D106F8" w:rsidRPr="00C42613" w:rsidRDefault="00D106F8" w:rsidP="00D106F8">
      <w:pPr>
        <w:pStyle w:val="paragraph"/>
      </w:pPr>
      <w:r w:rsidRPr="00C42613">
        <w:tab/>
        <w:t>(a)</w:t>
      </w:r>
      <w:r w:rsidRPr="00C42613">
        <w:tab/>
        <w:t>any making, variation or revocation of a nomination to which this section applies has no effect in relation to any year of tax; and</w:t>
      </w:r>
    </w:p>
    <w:p w:rsidR="00D106F8" w:rsidRPr="00C42613" w:rsidRDefault="00D106F8" w:rsidP="00D106F8">
      <w:pPr>
        <w:pStyle w:val="paragraph"/>
      </w:pPr>
      <w:r w:rsidRPr="00C42613">
        <w:tab/>
        <w:t>(b)</w:t>
      </w:r>
      <w:r w:rsidRPr="00C42613">
        <w:tab/>
        <w:t>all existing nominations of the State or Territory under section</w:t>
      </w:r>
      <w:r w:rsidR="00C42613">
        <w:t> </w:t>
      </w:r>
      <w:r w:rsidRPr="00C42613">
        <w:t>135S cease to have effect at the start of the year of the change; and</w:t>
      </w:r>
    </w:p>
    <w:p w:rsidR="00D106F8" w:rsidRPr="00C42613" w:rsidRDefault="00D106F8" w:rsidP="00D106F8">
      <w:pPr>
        <w:pStyle w:val="paragraph"/>
      </w:pPr>
      <w:r w:rsidRPr="00C42613">
        <w:tab/>
        <w:t>(c)</w:t>
      </w:r>
      <w:r w:rsidRPr="00C42613">
        <w:tab/>
        <w:t>the amount of the tax that is taken for the purposes of subsection 110(1) to have been assessed in respect of the State or Territory in respect of the prior year of tax is equal to the sum of the amounts of tax assessed in respect of that year of tax in respect of the following:</w:t>
      </w:r>
    </w:p>
    <w:p w:rsidR="00D106F8" w:rsidRPr="00C42613" w:rsidRDefault="00D106F8" w:rsidP="00D106F8">
      <w:pPr>
        <w:pStyle w:val="paragraphsub"/>
      </w:pPr>
      <w:r w:rsidRPr="00C42613">
        <w:tab/>
        <w:t>(i)</w:t>
      </w:r>
      <w:r w:rsidRPr="00C42613">
        <w:tab/>
        <w:t>the State or Territory;</w:t>
      </w:r>
    </w:p>
    <w:p w:rsidR="00D106F8" w:rsidRPr="00C42613" w:rsidRDefault="00D106F8" w:rsidP="00D106F8">
      <w:pPr>
        <w:pStyle w:val="paragraphsub"/>
      </w:pPr>
      <w:r w:rsidRPr="00C42613">
        <w:tab/>
        <w:t>(ii)</w:t>
      </w:r>
      <w:r w:rsidRPr="00C42613">
        <w:tab/>
        <w:t>if there were nominated State or Territory bodies for that year of tax—those bodies.</w:t>
      </w:r>
    </w:p>
    <w:p w:rsidR="00D106F8" w:rsidRPr="00C42613" w:rsidRDefault="00D106F8" w:rsidP="00D106F8">
      <w:pPr>
        <w:pStyle w:val="ActHead5"/>
      </w:pPr>
      <w:bookmarkStart w:id="74" w:name="_Toc346714358"/>
      <w:r w:rsidRPr="00C42613">
        <w:rPr>
          <w:rStyle w:val="CharSectno"/>
        </w:rPr>
        <w:t>135W</w:t>
      </w:r>
      <w:r w:rsidRPr="00C42613">
        <w:t xml:space="preserve">  Notional tax amount where a nominated State or Territory body ceases to exist</w:t>
      </w:r>
      <w:bookmarkEnd w:id="74"/>
    </w:p>
    <w:p w:rsidR="00D106F8" w:rsidRPr="00C42613" w:rsidRDefault="00D106F8" w:rsidP="005841E3">
      <w:pPr>
        <w:pStyle w:val="subsection"/>
      </w:pPr>
      <w:r w:rsidRPr="00C42613">
        <w:tab/>
      </w:r>
      <w:r w:rsidRPr="00C42613">
        <w:tab/>
        <w:t>If a nominated State or Territory body ceases to exist during a year of tax (other than because of subsection 135V(6)), then, for the purposes of subsection 110(1), the amount of the tax that was assessed, in respect of the immediately preceding year of tax in respect of the State or Territory that nominated the body, is taken to be an amount worked out using the following formula:</w:t>
      </w:r>
    </w:p>
    <w:p w:rsidR="00583CF0" w:rsidRPr="00C42613" w:rsidRDefault="00FC1D4C" w:rsidP="006D497B">
      <w:pPr>
        <w:pStyle w:val="Formula"/>
        <w:ind w:left="993"/>
      </w:pPr>
      <w:r>
        <w:rPr>
          <w:noProof/>
        </w:rPr>
        <w:drawing>
          <wp:inline distT="0" distB="0" distL="0" distR="0">
            <wp:extent cx="3790950" cy="571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0950" cy="571500"/>
                    </a:xfrm>
                    <a:prstGeom prst="rect">
                      <a:avLst/>
                    </a:prstGeom>
                    <a:noFill/>
                    <a:ln>
                      <a:noFill/>
                    </a:ln>
                  </pic:spPr>
                </pic:pic>
              </a:graphicData>
            </a:graphic>
          </wp:inline>
        </w:drawing>
      </w:r>
    </w:p>
    <w:p w:rsidR="00D106F8" w:rsidRPr="00C42613" w:rsidRDefault="00D106F8" w:rsidP="00583CF0">
      <w:pPr>
        <w:pStyle w:val="subsection2"/>
        <w:rPr>
          <w:rStyle w:val="subsection2Char"/>
        </w:rPr>
      </w:pPr>
      <w:r w:rsidRPr="00C42613">
        <w:rPr>
          <w:rStyle w:val="subsection2Char"/>
        </w:rPr>
        <w:t>where:</w:t>
      </w:r>
    </w:p>
    <w:p w:rsidR="00D106F8" w:rsidRPr="00C42613" w:rsidRDefault="00D106F8" w:rsidP="00D106F8">
      <w:pPr>
        <w:pStyle w:val="Definition"/>
      </w:pPr>
      <w:r w:rsidRPr="00C42613">
        <w:rPr>
          <w:b/>
          <w:i/>
        </w:rPr>
        <w:t xml:space="preserve">amount actually assessed </w:t>
      </w:r>
      <w:r w:rsidRPr="00C42613">
        <w:t>means the amount of the tax assessed in respect of the State or Territory in respect of the immediately preceding year of tax.</w:t>
      </w:r>
    </w:p>
    <w:p w:rsidR="00D106F8" w:rsidRPr="00C42613" w:rsidRDefault="00D106F8" w:rsidP="00D106F8">
      <w:pPr>
        <w:pStyle w:val="Definition"/>
      </w:pPr>
      <w:r w:rsidRPr="00C42613">
        <w:rPr>
          <w:b/>
          <w:i/>
        </w:rPr>
        <w:t xml:space="preserve">notional tax amount of the State or Territory body </w:t>
      </w:r>
      <w:r w:rsidRPr="00C42613">
        <w:t>means the notional tax amount of the nominated State or Territory body in respect of the year of tax, as at the end of the last day of the last quarter before the body ceased to exist.</w:t>
      </w:r>
    </w:p>
    <w:p w:rsidR="00D106F8" w:rsidRPr="00C42613" w:rsidRDefault="00D106F8" w:rsidP="00D106F8">
      <w:pPr>
        <w:pStyle w:val="Definition"/>
      </w:pPr>
      <w:r w:rsidRPr="00C42613">
        <w:rPr>
          <w:b/>
          <w:i/>
        </w:rPr>
        <w:t xml:space="preserve">previous credits of the State or Territory body </w:t>
      </w:r>
      <w:r w:rsidRPr="00C42613">
        <w:t>means the total of any credits claimed under section</w:t>
      </w:r>
      <w:r w:rsidR="00C42613">
        <w:t> </w:t>
      </w:r>
      <w:r w:rsidRPr="00C42613">
        <w:t>112A in relation to one or more instalments of tax of the nominated State or Territory body for that year of tax.</w:t>
      </w:r>
    </w:p>
    <w:p w:rsidR="00D106F8" w:rsidRPr="00C42613" w:rsidRDefault="00D106F8" w:rsidP="00D106F8">
      <w:pPr>
        <w:pStyle w:val="Definition"/>
      </w:pPr>
      <w:r w:rsidRPr="00C42613">
        <w:rPr>
          <w:b/>
          <w:i/>
        </w:rPr>
        <w:t xml:space="preserve">previous instalments by the State or Territory body </w:t>
      </w:r>
      <w:r w:rsidRPr="00C42613">
        <w:t>means the total of any instalments of tax of the nominated State or Territory body for that year of tax that became due and payable before it ceased to exist.</w:t>
      </w:r>
    </w:p>
    <w:p w:rsidR="00D106F8" w:rsidRPr="00C42613" w:rsidRDefault="00D106F8" w:rsidP="00D106F8">
      <w:pPr>
        <w:pStyle w:val="ActHead5"/>
      </w:pPr>
      <w:bookmarkStart w:id="75" w:name="_Toc346714359"/>
      <w:r w:rsidRPr="00C42613">
        <w:rPr>
          <w:rStyle w:val="CharSectno"/>
        </w:rPr>
        <w:t>135X</w:t>
      </w:r>
      <w:r w:rsidRPr="00C42613">
        <w:t xml:space="preserve">  Application of certain provisions by agreement with the Commissioner</w:t>
      </w:r>
      <w:bookmarkEnd w:id="75"/>
    </w:p>
    <w:p w:rsidR="00D106F8" w:rsidRPr="00C42613" w:rsidRDefault="00D106F8" w:rsidP="00D106F8">
      <w:pPr>
        <w:pStyle w:val="SubsectionHead"/>
      </w:pPr>
      <w:r w:rsidRPr="00C42613">
        <w:t>Object</w:t>
      </w:r>
    </w:p>
    <w:p w:rsidR="00D106F8" w:rsidRPr="00C42613" w:rsidRDefault="00D106F8" w:rsidP="005841E3">
      <w:pPr>
        <w:pStyle w:val="subsection"/>
      </w:pPr>
      <w:r w:rsidRPr="00C42613">
        <w:tab/>
        <w:t>(1)</w:t>
      </w:r>
      <w:r w:rsidRPr="00C42613">
        <w:tab/>
        <w:t>The object of this section is:</w:t>
      </w:r>
    </w:p>
    <w:p w:rsidR="00D106F8" w:rsidRPr="00C42613" w:rsidRDefault="00D106F8" w:rsidP="00D106F8">
      <w:pPr>
        <w:pStyle w:val="paragraph"/>
      </w:pPr>
      <w:r w:rsidRPr="00C42613">
        <w:tab/>
        <w:t>(a)</w:t>
      </w:r>
      <w:r w:rsidRPr="00C42613">
        <w:tab/>
        <w:t>to ensure that the calculation of the taxable value of certain fringe benefits is not affected where continuity in the fulfilment of certain record</w:t>
      </w:r>
      <w:r w:rsidR="00C42613">
        <w:noBreakHyphen/>
      </w:r>
      <w:r w:rsidRPr="00C42613">
        <w:t>keeping provisions is broken solely because of a transitional event; and</w:t>
      </w:r>
    </w:p>
    <w:p w:rsidR="00D106F8" w:rsidRPr="00C42613" w:rsidRDefault="00D106F8" w:rsidP="00D106F8">
      <w:pPr>
        <w:pStyle w:val="paragraph"/>
      </w:pPr>
      <w:r w:rsidRPr="00C42613">
        <w:tab/>
        <w:t>(b)</w:t>
      </w:r>
      <w:r w:rsidRPr="00C42613">
        <w:tab/>
        <w:t>to preserve the character of certain benefits where that character would otherwise be lost solely because of a transitional event.</w:t>
      </w:r>
    </w:p>
    <w:p w:rsidR="00D106F8" w:rsidRPr="00C42613" w:rsidRDefault="00D106F8" w:rsidP="00D106F8">
      <w:pPr>
        <w:pStyle w:val="SubsectionHead"/>
      </w:pPr>
      <w:r w:rsidRPr="00C42613">
        <w:t>Meaning of</w:t>
      </w:r>
      <w:r w:rsidRPr="00C42613">
        <w:rPr>
          <w:b/>
        </w:rPr>
        <w:t xml:space="preserve"> transitional event</w:t>
      </w:r>
    </w:p>
    <w:p w:rsidR="00D106F8" w:rsidRPr="00C42613" w:rsidRDefault="00D106F8" w:rsidP="005841E3">
      <w:pPr>
        <w:pStyle w:val="subsection"/>
      </w:pPr>
      <w:r w:rsidRPr="00C42613">
        <w:tab/>
        <w:t>(2)</w:t>
      </w:r>
      <w:r w:rsidRPr="00C42613">
        <w:tab/>
        <w:t xml:space="preserve">A </w:t>
      </w:r>
      <w:r w:rsidRPr="00C42613">
        <w:rPr>
          <w:b/>
          <w:i/>
        </w:rPr>
        <w:t>transitional event</w:t>
      </w:r>
      <w:r w:rsidRPr="00C42613">
        <w:t xml:space="preserve"> occurs if:</w:t>
      </w:r>
    </w:p>
    <w:p w:rsidR="00D106F8" w:rsidRPr="00C42613" w:rsidRDefault="00D106F8" w:rsidP="00D106F8">
      <w:pPr>
        <w:pStyle w:val="paragraph"/>
      </w:pPr>
      <w:r w:rsidRPr="00C42613">
        <w:tab/>
        <w:t>(a)</w:t>
      </w:r>
      <w:r w:rsidRPr="00C42613">
        <w:tab/>
        <w:t>a State or Territory makes a nomination under section</w:t>
      </w:r>
      <w:r w:rsidR="00C42613">
        <w:t> </w:t>
      </w:r>
      <w:r w:rsidRPr="00C42613">
        <w:t>135S; or</w:t>
      </w:r>
    </w:p>
    <w:p w:rsidR="00D106F8" w:rsidRPr="00C42613" w:rsidRDefault="00D106F8" w:rsidP="00D106F8">
      <w:pPr>
        <w:pStyle w:val="paragraph"/>
      </w:pPr>
      <w:r w:rsidRPr="00C42613">
        <w:tab/>
        <w:t>(b)</w:t>
      </w:r>
      <w:r w:rsidRPr="00C42613">
        <w:tab/>
        <w:t>a State or Territory varies a nomination under section</w:t>
      </w:r>
      <w:r w:rsidR="00C42613">
        <w:t> </w:t>
      </w:r>
      <w:r w:rsidRPr="00C42613">
        <w:t>135S; or</w:t>
      </w:r>
    </w:p>
    <w:p w:rsidR="00D106F8" w:rsidRPr="00C42613" w:rsidRDefault="00D106F8" w:rsidP="00D106F8">
      <w:pPr>
        <w:pStyle w:val="paragraph"/>
      </w:pPr>
      <w:r w:rsidRPr="00C42613">
        <w:tab/>
        <w:t>(c)</w:t>
      </w:r>
      <w:r w:rsidRPr="00C42613">
        <w:tab/>
        <w:t>a State or Territory revokes a nomination under section</w:t>
      </w:r>
      <w:r w:rsidR="00C42613">
        <w:t> </w:t>
      </w:r>
      <w:r w:rsidRPr="00C42613">
        <w:t>135S; or</w:t>
      </w:r>
    </w:p>
    <w:p w:rsidR="00D106F8" w:rsidRPr="00C42613" w:rsidRDefault="00D106F8" w:rsidP="00D106F8">
      <w:pPr>
        <w:pStyle w:val="paragraph"/>
      </w:pPr>
      <w:r w:rsidRPr="00C42613">
        <w:tab/>
        <w:t>(d)</w:t>
      </w:r>
      <w:r w:rsidRPr="00C42613">
        <w:tab/>
        <w:t>a nominated State or Territory body ceases to exist.</w:t>
      </w:r>
    </w:p>
    <w:p w:rsidR="00D106F8" w:rsidRPr="00C42613" w:rsidRDefault="00D106F8" w:rsidP="00D106F8">
      <w:pPr>
        <w:pStyle w:val="SubsectionHead"/>
      </w:pPr>
      <w:r w:rsidRPr="00C42613">
        <w:t>Agreement about consequences of transitional events</w:t>
      </w:r>
    </w:p>
    <w:p w:rsidR="00D106F8" w:rsidRPr="00C42613" w:rsidRDefault="00D106F8" w:rsidP="005841E3">
      <w:pPr>
        <w:pStyle w:val="subsection"/>
      </w:pPr>
      <w:r w:rsidRPr="00C42613">
        <w:tab/>
        <w:t>(3)</w:t>
      </w:r>
      <w:r w:rsidRPr="00C42613">
        <w:tab/>
        <w:t>The Commissioner may enter into a written agreement with a State or Territory about what is to happen in respect of the following when a transitional event occurs:</w:t>
      </w:r>
    </w:p>
    <w:p w:rsidR="00D106F8" w:rsidRPr="00C42613" w:rsidRDefault="00D106F8" w:rsidP="00D106F8">
      <w:pPr>
        <w:pStyle w:val="paragraph"/>
      </w:pPr>
      <w:r w:rsidRPr="00C42613">
        <w:tab/>
        <w:t>(a)</w:t>
      </w:r>
      <w:r w:rsidRPr="00C42613">
        <w:tab/>
        <w:t>whether a register kept by the State or Territory, or a nominated State or Territory body, is to be treated as a valid register for the purposes of Subdivision D of Division</w:t>
      </w:r>
      <w:r w:rsidR="00C42613">
        <w:t> </w:t>
      </w:r>
      <w:r w:rsidRPr="00C42613">
        <w:t>10A of Part</w:t>
      </w:r>
      <w:r w:rsidR="00C42613">
        <w:t> </w:t>
      </w:r>
      <w:r w:rsidRPr="00C42613">
        <w:t>III of the Act (which deals with the 12 week record keeping method for car parking fringe benefits) and the employees and FBT years in relation to which the register is to be treated as valid;</w:t>
      </w:r>
    </w:p>
    <w:p w:rsidR="00D106F8" w:rsidRPr="00C42613" w:rsidRDefault="00D106F8" w:rsidP="00D106F8">
      <w:pPr>
        <w:pStyle w:val="paragraph"/>
      </w:pPr>
      <w:r w:rsidRPr="00C42613">
        <w:tab/>
        <w:t>(b)</w:t>
      </w:r>
      <w:r w:rsidRPr="00C42613">
        <w:tab/>
        <w:t>whether a benefit that would otherwise lose its character as an exempt benefit under section</w:t>
      </w:r>
      <w:r w:rsidR="00C42613">
        <w:t> </w:t>
      </w:r>
      <w:r w:rsidRPr="00C42613">
        <w:t>58B, 58C, 58D or 58S is to be treated as an exempt benefit;</w:t>
      </w:r>
    </w:p>
    <w:p w:rsidR="00D106F8" w:rsidRPr="00C42613" w:rsidRDefault="00D106F8" w:rsidP="00D106F8">
      <w:pPr>
        <w:pStyle w:val="paragraph"/>
      </w:pPr>
      <w:r w:rsidRPr="00C42613">
        <w:tab/>
        <w:t>(c)</w:t>
      </w:r>
      <w:r w:rsidRPr="00C42613">
        <w:tab/>
        <w:t>whether a benefit that would otherwise lose its character as an amortised fringe benefit under section</w:t>
      </w:r>
      <w:r w:rsidR="00C42613">
        <w:t> </w:t>
      </w:r>
      <w:r w:rsidRPr="00C42613">
        <w:t>65CA is to be treated as an amortised fringe benefit;</w:t>
      </w:r>
    </w:p>
    <w:p w:rsidR="00D106F8" w:rsidRPr="00C42613" w:rsidRDefault="00D106F8" w:rsidP="00D106F8">
      <w:pPr>
        <w:pStyle w:val="paragraph"/>
      </w:pPr>
      <w:r w:rsidRPr="00C42613">
        <w:tab/>
        <w:t>(d)</w:t>
      </w:r>
      <w:r w:rsidRPr="00C42613">
        <w:tab/>
        <w:t>whether a benefit that would not otherwise be covered by a recurring fringe benefit declaration under section</w:t>
      </w:r>
      <w:r w:rsidR="00C42613">
        <w:t> </w:t>
      </w:r>
      <w:r w:rsidRPr="00C42613">
        <w:t>152A is to be treated as being covered by the declaration;</w:t>
      </w:r>
    </w:p>
    <w:p w:rsidR="00D106F8" w:rsidRPr="00C42613" w:rsidRDefault="00D106F8" w:rsidP="00D106F8">
      <w:pPr>
        <w:pStyle w:val="paragraph"/>
      </w:pPr>
      <w:r w:rsidRPr="00C42613">
        <w:tab/>
        <w:t>(e)</w:t>
      </w:r>
      <w:r w:rsidRPr="00C42613">
        <w:tab/>
        <w:t>whether a year of tax is to be treated as a log book year of tax of the State or Territory, or a nominated State or Territory body, for the purposes of the application of section</w:t>
      </w:r>
      <w:r w:rsidR="00C42613">
        <w:t> </w:t>
      </w:r>
      <w:r w:rsidRPr="00C42613">
        <w:t>10 in relation to a car fringe benefit in relation to that State or Territory, or that nominated State or Territory body, in relation to a particular car or class of cars (however described);</w:t>
      </w:r>
    </w:p>
    <w:p w:rsidR="00D106F8" w:rsidRPr="00C42613" w:rsidRDefault="00D106F8" w:rsidP="00D106F8">
      <w:pPr>
        <w:pStyle w:val="paragraph"/>
      </w:pPr>
      <w:r w:rsidRPr="00C42613">
        <w:tab/>
        <w:t>(f)</w:t>
      </w:r>
      <w:r w:rsidRPr="00C42613">
        <w:tab/>
        <w:t>whether a year of tax that is a base year of tax for the purposes of section</w:t>
      </w:r>
      <w:r w:rsidR="00C42613">
        <w:t> </w:t>
      </w:r>
      <w:r w:rsidRPr="00C42613">
        <w:t>26 is to continue to be treated as a base year of tax.</w:t>
      </w:r>
    </w:p>
    <w:p w:rsidR="00D106F8" w:rsidRPr="00C42613" w:rsidRDefault="00D106F8" w:rsidP="005841E3">
      <w:pPr>
        <w:pStyle w:val="subsection"/>
      </w:pPr>
      <w:r w:rsidRPr="00C42613">
        <w:tab/>
        <w:t>(4)</w:t>
      </w:r>
      <w:r w:rsidRPr="00C42613">
        <w:tab/>
        <w:t>So far as the agreement is inconsistent with this Act, the agreement prevails.</w:t>
      </w:r>
    </w:p>
    <w:p w:rsidR="00D106F8" w:rsidRPr="00C42613" w:rsidRDefault="00D106F8" w:rsidP="00D106F8">
      <w:pPr>
        <w:pStyle w:val="PageBreak"/>
      </w:pPr>
      <w:r w:rsidRPr="00C42613">
        <w:br w:type="page"/>
      </w:r>
    </w:p>
    <w:p w:rsidR="00D106F8" w:rsidRPr="00C42613" w:rsidRDefault="00D106F8" w:rsidP="00D106F8">
      <w:pPr>
        <w:pStyle w:val="ActHead2"/>
      </w:pPr>
      <w:bookmarkStart w:id="76" w:name="_Toc346714360"/>
      <w:r w:rsidRPr="00C42613">
        <w:rPr>
          <w:rStyle w:val="CharPartNo"/>
        </w:rPr>
        <w:t>Part</w:t>
      </w:r>
      <w:r w:rsidR="00C42613">
        <w:rPr>
          <w:rStyle w:val="CharPartNo"/>
        </w:rPr>
        <w:t> </w:t>
      </w:r>
      <w:r w:rsidRPr="00C42613">
        <w:rPr>
          <w:rStyle w:val="CharPartNo"/>
        </w:rPr>
        <w:t>XII</w:t>
      </w:r>
      <w:r w:rsidRPr="00C42613">
        <w:t>—</w:t>
      </w:r>
      <w:r w:rsidRPr="00C42613">
        <w:rPr>
          <w:rStyle w:val="CharPartText"/>
        </w:rPr>
        <w:t>Interpretation</w:t>
      </w:r>
      <w:bookmarkEnd w:id="76"/>
    </w:p>
    <w:p w:rsidR="00D106F8" w:rsidRPr="00C42613" w:rsidRDefault="00D106F8" w:rsidP="00D106F8">
      <w:pPr>
        <w:pStyle w:val="Header"/>
      </w:pPr>
      <w:r w:rsidRPr="00C42613">
        <w:rPr>
          <w:rStyle w:val="CharDivNo"/>
        </w:rPr>
        <w:t xml:space="preserve"> </w:t>
      </w:r>
      <w:r w:rsidRPr="00C42613">
        <w:rPr>
          <w:rStyle w:val="CharDivText"/>
        </w:rPr>
        <w:t xml:space="preserve"> </w:t>
      </w:r>
    </w:p>
    <w:p w:rsidR="00D106F8" w:rsidRPr="00C42613" w:rsidRDefault="00D106F8" w:rsidP="00D106F8">
      <w:pPr>
        <w:pStyle w:val="ActHead5"/>
      </w:pPr>
      <w:bookmarkStart w:id="77" w:name="_Toc346714361"/>
      <w:r w:rsidRPr="00C42613">
        <w:rPr>
          <w:rStyle w:val="CharSectno"/>
        </w:rPr>
        <w:t>136</w:t>
      </w:r>
      <w:r w:rsidRPr="00C42613">
        <w:t xml:space="preserve">  Interpretation</w:t>
      </w:r>
      <w:bookmarkEnd w:id="77"/>
      <w:r w:rsidRPr="00C42613">
        <w:t xml:space="preserve"> </w:t>
      </w:r>
    </w:p>
    <w:p w:rsidR="00D106F8" w:rsidRPr="00C42613" w:rsidRDefault="00D106F8" w:rsidP="005841E3">
      <w:pPr>
        <w:pStyle w:val="subsection"/>
      </w:pPr>
      <w:r w:rsidRPr="00C42613">
        <w:tab/>
        <w:t>(1)</w:t>
      </w:r>
      <w:r w:rsidRPr="00C42613">
        <w:tab/>
        <w:t>In this Act, unless the contrary intention appears:</w:t>
      </w:r>
    </w:p>
    <w:p w:rsidR="0084503B" w:rsidRPr="00C42613" w:rsidRDefault="0084503B" w:rsidP="0084503B">
      <w:pPr>
        <w:pStyle w:val="Definition"/>
      </w:pPr>
      <w:r w:rsidRPr="00C42613">
        <w:rPr>
          <w:b/>
          <w:i/>
        </w:rPr>
        <w:t>ABN</w:t>
      </w:r>
      <w:r w:rsidRPr="00C42613">
        <w:t xml:space="preserve"> has the meaning given by the </w:t>
      </w:r>
      <w:r w:rsidRPr="00C42613">
        <w:rPr>
          <w:i/>
        </w:rPr>
        <w:t>A New Tax System (Australian Business Number) Act 1999</w:t>
      </w:r>
      <w:r w:rsidRPr="00C42613">
        <w:t>.</w:t>
      </w:r>
    </w:p>
    <w:p w:rsidR="00D106F8" w:rsidRPr="00C42613" w:rsidRDefault="00D106F8" w:rsidP="00D106F8">
      <w:pPr>
        <w:pStyle w:val="Definition"/>
      </w:pPr>
      <w:r w:rsidRPr="00C42613">
        <w:rPr>
          <w:b/>
          <w:i/>
        </w:rPr>
        <w:t>academic period</w:t>
      </w:r>
      <w:r w:rsidRPr="00C42613">
        <w:t>, in relation to an educational institution, means:</w:t>
      </w:r>
    </w:p>
    <w:p w:rsidR="00D106F8" w:rsidRPr="00C42613" w:rsidRDefault="00D106F8" w:rsidP="00D106F8">
      <w:pPr>
        <w:pStyle w:val="paragraph"/>
      </w:pPr>
      <w:r w:rsidRPr="00C42613">
        <w:tab/>
        <w:t>(a)</w:t>
      </w:r>
      <w:r w:rsidRPr="00C42613">
        <w:tab/>
        <w:t>if the academic years of the educational institution are divided into terms but not semesters—a term of the academic year;</w:t>
      </w:r>
    </w:p>
    <w:p w:rsidR="00D106F8" w:rsidRPr="00C42613" w:rsidRDefault="00D106F8" w:rsidP="00D106F8">
      <w:pPr>
        <w:pStyle w:val="paragraph"/>
      </w:pPr>
      <w:r w:rsidRPr="00C42613">
        <w:tab/>
        <w:t>(b)</w:t>
      </w:r>
      <w:r w:rsidRPr="00C42613">
        <w:tab/>
        <w:t>if the academic years of the educational institution are divided into semesters (whether or not they are also divided into terms)—a semester of the academic year; or</w:t>
      </w:r>
    </w:p>
    <w:p w:rsidR="00D106F8" w:rsidRPr="00C42613" w:rsidRDefault="00D106F8" w:rsidP="00D106F8">
      <w:pPr>
        <w:pStyle w:val="paragraph"/>
      </w:pPr>
      <w:r w:rsidRPr="00C42613">
        <w:tab/>
        <w:t>(c)</w:t>
      </w:r>
      <w:r w:rsidRPr="00C42613">
        <w:tab/>
        <w:t>if the academic years of the educational institution are not divided into terms or semesters—an academic year of the institution.</w:t>
      </w:r>
    </w:p>
    <w:p w:rsidR="00CD216F" w:rsidRPr="00F34D7D" w:rsidRDefault="00CD216F" w:rsidP="00CD216F">
      <w:pPr>
        <w:pStyle w:val="Definition"/>
      </w:pPr>
      <w:r w:rsidRPr="00F34D7D">
        <w:rPr>
          <w:b/>
          <w:i/>
        </w:rPr>
        <w:t>accommodation component</w:t>
      </w:r>
      <w:r w:rsidRPr="00F34D7D">
        <w:t>, in relation to a living</w:t>
      </w:r>
      <w:r>
        <w:noBreakHyphen/>
      </w:r>
      <w:r w:rsidRPr="00F34D7D">
        <w:t>away</w:t>
      </w:r>
      <w:r>
        <w:noBreakHyphen/>
      </w:r>
      <w:r w:rsidRPr="00F34D7D">
        <w:t>from</w:t>
      </w:r>
      <w:r>
        <w:noBreakHyphen/>
      </w:r>
      <w:r w:rsidRPr="00F34D7D">
        <w:t>home allowance fringe benefit, means so much (if any) of the fringe benefit as might reasonably be concluded to be compensation for expenses to be incurred by the employee for the accommodation of eligible family members during the period to which the fringe benefit relates.</w:t>
      </w:r>
    </w:p>
    <w:p w:rsidR="00D106F8" w:rsidRPr="00C42613" w:rsidRDefault="00D106F8" w:rsidP="00D106F8">
      <w:pPr>
        <w:pStyle w:val="Definition"/>
      </w:pPr>
      <w:r w:rsidRPr="00C42613">
        <w:rPr>
          <w:b/>
          <w:i/>
        </w:rPr>
        <w:t>agent</w:t>
      </w:r>
      <w:r w:rsidRPr="00C42613">
        <w:t xml:space="preserve"> includes:</w:t>
      </w:r>
    </w:p>
    <w:p w:rsidR="00D106F8" w:rsidRPr="00C42613" w:rsidRDefault="00D106F8" w:rsidP="00D106F8">
      <w:pPr>
        <w:pStyle w:val="paragraph"/>
      </w:pPr>
      <w:r w:rsidRPr="00C42613">
        <w:tab/>
        <w:t>(a)</w:t>
      </w:r>
      <w:r w:rsidRPr="00C42613">
        <w:tab/>
        <w:t xml:space="preserve">a person who, for and on behalf of a person out of </w:t>
      </w:r>
      <w:smartTag w:uri="urn:schemas-microsoft-com:office:smarttags" w:element="country-region">
        <w:smartTag w:uri="urn:schemas-microsoft-com:office:smarttags" w:element="place">
          <w:r w:rsidRPr="00C42613">
            <w:t>Australia</w:t>
          </w:r>
        </w:smartTag>
      </w:smartTag>
      <w:r w:rsidRPr="00C42613">
        <w:t xml:space="preserve">, has the management or control in </w:t>
      </w:r>
      <w:smartTag w:uri="urn:schemas-microsoft-com:office:smarttags" w:element="country-region">
        <w:smartTag w:uri="urn:schemas-microsoft-com:office:smarttags" w:element="place">
          <w:r w:rsidRPr="00C42613">
            <w:t>Australia</w:t>
          </w:r>
        </w:smartTag>
      </w:smartTag>
      <w:r w:rsidRPr="00C42613">
        <w:t xml:space="preserve"> of the whole or a part of a business of the second</w:t>
      </w:r>
      <w:r w:rsidR="00C42613">
        <w:noBreakHyphen/>
      </w:r>
      <w:r w:rsidRPr="00C42613">
        <w:t>mentioned person; and</w:t>
      </w:r>
    </w:p>
    <w:p w:rsidR="00D106F8" w:rsidRPr="00C42613" w:rsidRDefault="00D106F8" w:rsidP="00D106F8">
      <w:pPr>
        <w:pStyle w:val="paragraph"/>
      </w:pPr>
      <w:r w:rsidRPr="00C42613">
        <w:tab/>
        <w:t>(b)</w:t>
      </w:r>
      <w:r w:rsidRPr="00C42613">
        <w:tab/>
        <w:t>a person declared by the Commissioner, by notice in writing served on the person, to be an agent or the sole agent of a person for the purposes of this Act.</w:t>
      </w:r>
    </w:p>
    <w:p w:rsidR="00D106F8" w:rsidRPr="00C42613" w:rsidRDefault="00D106F8" w:rsidP="00D106F8">
      <w:pPr>
        <w:pStyle w:val="Definition"/>
      </w:pPr>
      <w:r w:rsidRPr="00C42613">
        <w:rPr>
          <w:b/>
          <w:i/>
        </w:rPr>
        <w:t>agent’s certificate</w:t>
      </w:r>
      <w:r w:rsidRPr="00C42613">
        <w:t xml:space="preserve"> means a certificate under subsection 71(1).</w:t>
      </w:r>
    </w:p>
    <w:p w:rsidR="00D106F8" w:rsidRPr="00C42613" w:rsidRDefault="00D106F8" w:rsidP="00D106F8">
      <w:pPr>
        <w:pStyle w:val="Definition"/>
      </w:pPr>
      <w:r w:rsidRPr="00C42613">
        <w:rPr>
          <w:b/>
          <w:i/>
        </w:rPr>
        <w:t>aggregate fringe benefits amount</w:t>
      </w:r>
      <w:r w:rsidRPr="00C42613">
        <w:t xml:space="preserve"> has the meaning given by section</w:t>
      </w:r>
      <w:r w:rsidR="00C42613">
        <w:t> </w:t>
      </w:r>
      <w:r w:rsidRPr="00C42613">
        <w:t>5C.</w:t>
      </w:r>
    </w:p>
    <w:p w:rsidR="00D106F8" w:rsidRPr="00C42613" w:rsidRDefault="00D106F8" w:rsidP="00D106F8">
      <w:pPr>
        <w:pStyle w:val="Definition"/>
      </w:pPr>
      <w:r w:rsidRPr="00C42613">
        <w:rPr>
          <w:b/>
          <w:i/>
        </w:rPr>
        <w:t>aggregate non</w:t>
      </w:r>
      <w:r w:rsidR="00C42613">
        <w:rPr>
          <w:b/>
          <w:i/>
        </w:rPr>
        <w:noBreakHyphen/>
      </w:r>
      <w:r w:rsidRPr="00C42613">
        <w:rPr>
          <w:b/>
          <w:i/>
        </w:rPr>
        <w:t>exempt amount</w:t>
      </w:r>
      <w:r w:rsidRPr="00C42613">
        <w:t xml:space="preserve"> has the meaning given by subsection 5B(1E).</w:t>
      </w:r>
    </w:p>
    <w:p w:rsidR="00D106F8" w:rsidRPr="00C42613" w:rsidRDefault="00D106F8" w:rsidP="00D106F8">
      <w:pPr>
        <w:pStyle w:val="Definition"/>
      </w:pPr>
      <w:r w:rsidRPr="00C42613">
        <w:rPr>
          <w:b/>
          <w:i/>
        </w:rPr>
        <w:t>aggregate non</w:t>
      </w:r>
      <w:r w:rsidR="00C42613">
        <w:rPr>
          <w:b/>
          <w:i/>
        </w:rPr>
        <w:noBreakHyphen/>
      </w:r>
      <w:r w:rsidRPr="00C42613">
        <w:rPr>
          <w:b/>
          <w:i/>
        </w:rPr>
        <w:t>rebatable amount</w:t>
      </w:r>
      <w:r w:rsidRPr="00C42613">
        <w:t xml:space="preserve"> has the meaning given by subsection 65J(2B).</w:t>
      </w:r>
    </w:p>
    <w:p w:rsidR="00D106F8" w:rsidRPr="00C42613" w:rsidRDefault="00D106F8" w:rsidP="00D106F8">
      <w:pPr>
        <w:pStyle w:val="Definition"/>
      </w:pPr>
      <w:r w:rsidRPr="00C42613">
        <w:rPr>
          <w:b/>
          <w:i/>
        </w:rPr>
        <w:t>airline operator</w:t>
      </w:r>
      <w:r w:rsidRPr="00C42613">
        <w:t>, in relation to transport in a passenger aircraft provided in respect of the employment of an employee, means a person who, at or about the time when that transport commenced to be provided, carried on a business of providing transport on passenger aircraft principally to outsiders.</w:t>
      </w:r>
    </w:p>
    <w:p w:rsidR="00D106F8" w:rsidRPr="00C42613" w:rsidRDefault="00D106F8" w:rsidP="00D106F8">
      <w:pPr>
        <w:pStyle w:val="Definition"/>
      </w:pPr>
      <w:r w:rsidRPr="00C42613">
        <w:rPr>
          <w:b/>
          <w:i/>
        </w:rPr>
        <w:t>airline transport benefit</w:t>
      </w:r>
      <w:r w:rsidRPr="00C42613">
        <w:t xml:space="preserve"> means a benefit referred to in section</w:t>
      </w:r>
      <w:r w:rsidR="00C42613">
        <w:t> </w:t>
      </w:r>
      <w:r w:rsidRPr="00C42613">
        <w:t>32.</w:t>
      </w:r>
    </w:p>
    <w:p w:rsidR="00D106F8" w:rsidRPr="00C42613" w:rsidRDefault="00D106F8" w:rsidP="00D106F8">
      <w:pPr>
        <w:pStyle w:val="Definition"/>
      </w:pPr>
      <w:r w:rsidRPr="00C42613">
        <w:rPr>
          <w:b/>
          <w:i/>
        </w:rPr>
        <w:t>airline transport fringe benefit</w:t>
      </w:r>
      <w:r w:rsidRPr="00C42613">
        <w:t xml:space="preserve"> means a fringe benefit that is an airline transport benefit.</w:t>
      </w:r>
    </w:p>
    <w:p w:rsidR="00D106F8" w:rsidRPr="00C42613" w:rsidRDefault="00D106F8" w:rsidP="00D106F8">
      <w:pPr>
        <w:pStyle w:val="Definition"/>
      </w:pPr>
      <w:r w:rsidRPr="00C42613">
        <w:rPr>
          <w:b/>
          <w:i/>
        </w:rPr>
        <w:t>all</w:t>
      </w:r>
      <w:r w:rsidR="00C42613">
        <w:rPr>
          <w:b/>
          <w:i/>
        </w:rPr>
        <w:noBreakHyphen/>
      </w:r>
      <w:r w:rsidRPr="00C42613">
        <w:rPr>
          <w:b/>
          <w:i/>
        </w:rPr>
        <w:t>day parking</w:t>
      </w:r>
      <w:r w:rsidRPr="00C42613">
        <w:t>, in relation to a particular day, means parking of a single car for a continuous period of 6 hours or more during a daylight period on that day.</w:t>
      </w:r>
    </w:p>
    <w:p w:rsidR="00D106F8" w:rsidRPr="00C42613" w:rsidRDefault="00D106F8" w:rsidP="00D106F8">
      <w:pPr>
        <w:pStyle w:val="Definition"/>
      </w:pPr>
      <w:r w:rsidRPr="00C42613">
        <w:rPr>
          <w:b/>
          <w:i/>
        </w:rPr>
        <w:t>amortised fringe benefit</w:t>
      </w:r>
      <w:r w:rsidRPr="00C42613">
        <w:t xml:space="preserve"> has the meaning given by section</w:t>
      </w:r>
      <w:r w:rsidR="00C42613">
        <w:t> </w:t>
      </w:r>
      <w:r w:rsidRPr="00C42613">
        <w:t>65CA.</w:t>
      </w:r>
    </w:p>
    <w:p w:rsidR="001C3219" w:rsidRPr="009E5065" w:rsidRDefault="001C3219" w:rsidP="001C3219">
      <w:pPr>
        <w:pStyle w:val="Definition"/>
      </w:pPr>
      <w:r w:rsidRPr="009E5065">
        <w:rPr>
          <w:b/>
          <w:i/>
        </w:rPr>
        <w:t>annualised number of whole kilometres</w:t>
      </w:r>
      <w:r w:rsidRPr="009E5065">
        <w:t xml:space="preserve"> travelled during an FBT year, by a car in respect of which a car fringe benefit is provided during the FBT year, is the number calculated in accordance with the following formula:</w:t>
      </w:r>
    </w:p>
    <w:p w:rsidR="001C3219" w:rsidRPr="009E5065" w:rsidRDefault="00FC1D4C" w:rsidP="001C3219">
      <w:pPr>
        <w:pStyle w:val="Formula"/>
      </w:pPr>
      <w:r>
        <w:rPr>
          <w:noProof/>
        </w:rPr>
        <w:drawing>
          <wp:inline distT="0" distB="0" distL="0" distR="0">
            <wp:extent cx="3762375" cy="92392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62375" cy="923925"/>
                    </a:xfrm>
                    <a:prstGeom prst="rect">
                      <a:avLst/>
                    </a:prstGeom>
                    <a:noFill/>
                    <a:ln>
                      <a:noFill/>
                    </a:ln>
                  </pic:spPr>
                </pic:pic>
              </a:graphicData>
            </a:graphic>
          </wp:inline>
        </w:drawing>
      </w:r>
    </w:p>
    <w:p w:rsidR="00D106F8" w:rsidRPr="00C42613" w:rsidRDefault="00D106F8" w:rsidP="00D106F8">
      <w:pPr>
        <w:pStyle w:val="Definition"/>
      </w:pPr>
      <w:r w:rsidRPr="00C42613">
        <w:rPr>
          <w:b/>
          <w:i/>
        </w:rPr>
        <w:t>approved form</w:t>
      </w:r>
      <w:r w:rsidRPr="00C42613">
        <w:t xml:space="preserve"> has the meaning given by section</w:t>
      </w:r>
      <w:r w:rsidR="00C42613">
        <w:t> </w:t>
      </w:r>
      <w:r w:rsidRPr="00C42613">
        <w:t>388</w:t>
      </w:r>
      <w:r w:rsidR="00C42613">
        <w:noBreakHyphen/>
      </w:r>
      <w:r w:rsidRPr="00C42613">
        <w:t>50 in Schedule</w:t>
      </w:r>
      <w:r w:rsidR="00C42613">
        <w:t> </w:t>
      </w:r>
      <w:r w:rsidRPr="00C42613">
        <w:t xml:space="preserve">1 to the </w:t>
      </w:r>
      <w:r w:rsidRPr="00C42613">
        <w:rPr>
          <w:i/>
        </w:rPr>
        <w:t>Taxation Administration Act 1953</w:t>
      </w:r>
      <w:r w:rsidRPr="00C42613">
        <w:t>.</w:t>
      </w:r>
    </w:p>
    <w:p w:rsidR="00D106F8" w:rsidRPr="00C42613" w:rsidRDefault="00D106F8" w:rsidP="00D106F8">
      <w:pPr>
        <w:pStyle w:val="Definition"/>
      </w:pPr>
      <w:r w:rsidRPr="00C42613">
        <w:rPr>
          <w:b/>
          <w:i/>
        </w:rPr>
        <w:t>approved worker entitlement fund</w:t>
      </w:r>
      <w:r w:rsidRPr="00C42613">
        <w:t xml:space="preserve"> has the meaning given by subsections 58PB(1) and (2).</w:t>
      </w:r>
    </w:p>
    <w:p w:rsidR="00D106F8" w:rsidRPr="00C42613" w:rsidRDefault="00D106F8" w:rsidP="00D106F8">
      <w:pPr>
        <w:pStyle w:val="Definition"/>
      </w:pPr>
      <w:r w:rsidRPr="00C42613">
        <w:rPr>
          <w:b/>
          <w:i/>
        </w:rPr>
        <w:t>arm’s length loan</w:t>
      </w:r>
      <w:r w:rsidRPr="00C42613">
        <w:t xml:space="preserve"> means a loan where the parties to the loan are dealing with each other at arm’s length in relation to the loan.</w:t>
      </w:r>
    </w:p>
    <w:p w:rsidR="00D106F8" w:rsidRPr="00C42613" w:rsidRDefault="00D106F8" w:rsidP="00D106F8">
      <w:pPr>
        <w:pStyle w:val="Definition"/>
      </w:pPr>
      <w:r w:rsidRPr="00C42613">
        <w:rPr>
          <w:b/>
          <w:i/>
        </w:rPr>
        <w:t>arm’s length transaction</w:t>
      </w:r>
      <w:r w:rsidRPr="00C42613">
        <w:t xml:space="preserve"> means a transaction where the parties to the transaction are dealing with each other at arm’s length in relation to the transaction.</w:t>
      </w:r>
    </w:p>
    <w:p w:rsidR="00D106F8" w:rsidRPr="00C42613" w:rsidRDefault="00D106F8" w:rsidP="00D106F8">
      <w:pPr>
        <w:pStyle w:val="Definition"/>
      </w:pPr>
      <w:r w:rsidRPr="00C42613">
        <w:rPr>
          <w:b/>
          <w:i/>
        </w:rPr>
        <w:t>arrangement</w:t>
      </w:r>
      <w:r w:rsidRPr="00C42613">
        <w:t xml:space="preserve"> means:</w:t>
      </w:r>
    </w:p>
    <w:p w:rsidR="00D106F8" w:rsidRPr="00C42613" w:rsidRDefault="00D106F8" w:rsidP="00D106F8">
      <w:pPr>
        <w:pStyle w:val="paragraph"/>
      </w:pPr>
      <w:r w:rsidRPr="00C42613">
        <w:tab/>
        <w:t>(a)</w:t>
      </w:r>
      <w:r w:rsidRPr="00C42613">
        <w:tab/>
        <w:t>any agreement, arrangement, understanding, promise or undertaking, whether express or implied, and whether or not enforceable, or intended to be enforceable, by legal proceedings; and</w:t>
      </w:r>
    </w:p>
    <w:p w:rsidR="00D106F8" w:rsidRPr="00C42613" w:rsidRDefault="00D106F8" w:rsidP="00D106F8">
      <w:pPr>
        <w:pStyle w:val="paragraph"/>
      </w:pPr>
      <w:r w:rsidRPr="00C42613">
        <w:tab/>
        <w:t>(b)</w:t>
      </w:r>
      <w:r w:rsidRPr="00C42613">
        <w:tab/>
        <w:t>any scheme, plan, proposal, action, course of action or course of conduct, whether unilateral or otherwise.</w:t>
      </w:r>
    </w:p>
    <w:p w:rsidR="007048AB" w:rsidRPr="00C42613" w:rsidRDefault="007048AB" w:rsidP="007048AB">
      <w:pPr>
        <w:pStyle w:val="Definition"/>
      </w:pPr>
      <w:r w:rsidRPr="00C42613">
        <w:rPr>
          <w:b/>
          <w:i/>
        </w:rPr>
        <w:t>assessable income</w:t>
      </w:r>
      <w:r w:rsidRPr="00C42613">
        <w:t xml:space="preserve"> has the meaning given by subsection 995</w:t>
      </w:r>
      <w:r w:rsidR="00C42613">
        <w:noBreakHyphen/>
      </w:r>
      <w:r w:rsidRPr="00C42613">
        <w:t xml:space="preserve">1(1) of the </w:t>
      </w:r>
      <w:r w:rsidRPr="00C42613">
        <w:rPr>
          <w:i/>
        </w:rPr>
        <w:t>Income Tax Assessment Act 1997</w:t>
      </w:r>
      <w:r w:rsidRPr="00C42613">
        <w:t>.</w:t>
      </w:r>
    </w:p>
    <w:p w:rsidR="00D106F8" w:rsidRPr="00C42613" w:rsidRDefault="00D106F8" w:rsidP="00D106F8">
      <w:pPr>
        <w:pStyle w:val="Definition"/>
        <w:keepNext/>
        <w:keepLines/>
      </w:pPr>
      <w:r w:rsidRPr="00C42613">
        <w:rPr>
          <w:b/>
          <w:i/>
        </w:rPr>
        <w:t>assessment</w:t>
      </w:r>
      <w:r w:rsidRPr="00C42613">
        <w:t xml:space="preserve"> means:</w:t>
      </w:r>
    </w:p>
    <w:p w:rsidR="00D106F8" w:rsidRPr="00C42613" w:rsidRDefault="00D106F8" w:rsidP="00D106F8">
      <w:pPr>
        <w:pStyle w:val="paragraph"/>
      </w:pPr>
      <w:r w:rsidRPr="00C42613">
        <w:tab/>
        <w:t>(a)</w:t>
      </w:r>
      <w:r w:rsidRPr="00C42613">
        <w:tab/>
        <w:t>the ascertainment of the fringe benefits taxable amount of an employer of a year of tax and of the tax payable on that amount; or</w:t>
      </w:r>
    </w:p>
    <w:p w:rsidR="00D106F8" w:rsidRPr="00C42613" w:rsidRDefault="00D106F8" w:rsidP="00D106F8">
      <w:pPr>
        <w:pStyle w:val="paragraph"/>
      </w:pPr>
      <w:r w:rsidRPr="00C42613">
        <w:tab/>
        <w:t>(b)</w:t>
      </w:r>
      <w:r w:rsidRPr="00C42613">
        <w:tab/>
        <w:t>the ascertainment of the additional tax payable under a provision of Part</w:t>
      </w:r>
      <w:r w:rsidR="00C42613">
        <w:t> </w:t>
      </w:r>
      <w:r w:rsidRPr="00C42613">
        <w:t>VIII.</w:t>
      </w:r>
    </w:p>
    <w:p w:rsidR="00D44B78" w:rsidRPr="00C42613" w:rsidRDefault="00D44B78" w:rsidP="00D44B78">
      <w:pPr>
        <w:pStyle w:val="Definition"/>
      </w:pPr>
      <w:r w:rsidRPr="00C42613">
        <w:rPr>
          <w:b/>
          <w:i/>
        </w:rPr>
        <w:t>associate</w:t>
      </w:r>
      <w:r w:rsidRPr="00C42613">
        <w:t xml:space="preserve"> has the meaning given by section</w:t>
      </w:r>
      <w:r w:rsidR="00C42613">
        <w:t> </w:t>
      </w:r>
      <w:r w:rsidRPr="00C42613">
        <w:t xml:space="preserve">318 of the </w:t>
      </w:r>
      <w:r w:rsidRPr="00C42613">
        <w:rPr>
          <w:i/>
        </w:rPr>
        <w:t>Income Tax Assessment Act 1936</w:t>
      </w:r>
      <w:r w:rsidRPr="00C42613">
        <w:t>.</w:t>
      </w:r>
    </w:p>
    <w:p w:rsidR="00D44B78" w:rsidRPr="00C42613" w:rsidRDefault="00D44B78" w:rsidP="00D44B78">
      <w:pPr>
        <w:pStyle w:val="notetext"/>
      </w:pPr>
      <w:r w:rsidRPr="00C42613">
        <w:t>Note:</w:t>
      </w:r>
      <w:r w:rsidRPr="00C42613">
        <w:tab/>
        <w:t>Section</w:t>
      </w:r>
      <w:r w:rsidR="00C42613">
        <w:t> </w:t>
      </w:r>
      <w:r w:rsidRPr="00C42613">
        <w:t>159 of this Act affects the above definition.</w:t>
      </w:r>
    </w:p>
    <w:p w:rsidR="00D106F8" w:rsidRPr="00C42613" w:rsidRDefault="00D106F8" w:rsidP="00D106F8">
      <w:pPr>
        <w:pStyle w:val="Definition"/>
      </w:pPr>
      <w:r w:rsidRPr="00C42613">
        <w:rPr>
          <w:b/>
          <w:i/>
        </w:rPr>
        <w:t>associated premises</w:t>
      </w:r>
      <w:r w:rsidRPr="00C42613">
        <w:t>, in relation to a person, means premises, or a part of premises:</w:t>
      </w:r>
    </w:p>
    <w:p w:rsidR="00D106F8" w:rsidRPr="00C42613" w:rsidRDefault="00D106F8" w:rsidP="00D106F8">
      <w:pPr>
        <w:pStyle w:val="paragraph"/>
      </w:pPr>
      <w:r w:rsidRPr="00C42613">
        <w:tab/>
        <w:t>(a)</w:t>
      </w:r>
      <w:r w:rsidRPr="00C42613">
        <w:tab/>
        <w:t>owned by the person; or</w:t>
      </w:r>
    </w:p>
    <w:p w:rsidR="00D106F8" w:rsidRPr="00C42613" w:rsidRDefault="00D106F8" w:rsidP="00D106F8">
      <w:pPr>
        <w:pStyle w:val="paragraph"/>
      </w:pPr>
      <w:r w:rsidRPr="00C42613">
        <w:tab/>
        <w:t>(b)</w:t>
      </w:r>
      <w:r w:rsidRPr="00C42613">
        <w:tab/>
        <w:t>leased by the person; or</w:t>
      </w:r>
    </w:p>
    <w:p w:rsidR="00D106F8" w:rsidRPr="00C42613" w:rsidRDefault="00D106F8" w:rsidP="00D106F8">
      <w:pPr>
        <w:pStyle w:val="paragraph"/>
      </w:pPr>
      <w:r w:rsidRPr="00C42613">
        <w:tab/>
        <w:t>(c)</w:t>
      </w:r>
      <w:r w:rsidRPr="00C42613">
        <w:tab/>
        <w:t>otherwise under the control of the person;</w:t>
      </w:r>
    </w:p>
    <w:p w:rsidR="00D106F8" w:rsidRPr="00C42613" w:rsidRDefault="00D106F8" w:rsidP="00D106F8">
      <w:pPr>
        <w:pStyle w:val="subsection2"/>
      </w:pPr>
      <w:r w:rsidRPr="00C42613">
        <w:t>but does not include:</w:t>
      </w:r>
    </w:p>
    <w:p w:rsidR="00D106F8" w:rsidRPr="00C42613" w:rsidRDefault="00D106F8" w:rsidP="00D106F8">
      <w:pPr>
        <w:pStyle w:val="paragraph"/>
      </w:pPr>
      <w:r w:rsidRPr="00C42613">
        <w:tab/>
        <w:t>(d)</w:t>
      </w:r>
      <w:r w:rsidRPr="00C42613">
        <w:tab/>
        <w:t>business premises of the person; or</w:t>
      </w:r>
    </w:p>
    <w:p w:rsidR="00D106F8" w:rsidRPr="00C42613" w:rsidRDefault="00D106F8" w:rsidP="00D106F8">
      <w:pPr>
        <w:pStyle w:val="paragraph"/>
      </w:pPr>
      <w:r w:rsidRPr="00C42613">
        <w:tab/>
        <w:t>(e)</w:t>
      </w:r>
      <w:r w:rsidRPr="00C42613">
        <w:tab/>
        <w:t>premises, or a part of premises, used as a place of residence of an employee of the person or an employee of an associate of the person.</w:t>
      </w:r>
    </w:p>
    <w:p w:rsidR="00D106F8" w:rsidRPr="00C42613" w:rsidRDefault="00D106F8" w:rsidP="00D106F8">
      <w:pPr>
        <w:pStyle w:val="Definition"/>
      </w:pPr>
      <w:smartTag w:uri="urn:schemas-microsoft-com:office:smarttags" w:element="country-region">
        <w:smartTag w:uri="urn:schemas-microsoft-com:office:smarttags" w:element="place">
          <w:r w:rsidRPr="00C42613">
            <w:rPr>
              <w:b/>
              <w:i/>
            </w:rPr>
            <w:t>Australia</w:t>
          </w:r>
        </w:smartTag>
      </w:smartTag>
      <w:r w:rsidRPr="00C42613">
        <w:t>, when used in a geographical sense, includes the external Territories.</w:t>
      </w:r>
    </w:p>
    <w:p w:rsidR="00D106F8" w:rsidRPr="00C42613" w:rsidRDefault="00D106F8" w:rsidP="00D106F8">
      <w:pPr>
        <w:pStyle w:val="Definition"/>
      </w:pPr>
      <w:r w:rsidRPr="00C42613">
        <w:rPr>
          <w:b/>
          <w:i/>
        </w:rPr>
        <w:t>Australian workers’ compensation law</w:t>
      </w:r>
      <w:r w:rsidRPr="00C42613">
        <w:t xml:space="preserve"> means a workers’ compensation law that is a law of the Commonwealth or of a State or Territory.</w:t>
      </w:r>
    </w:p>
    <w:p w:rsidR="00D100CF" w:rsidRPr="00C42613" w:rsidRDefault="00D100CF" w:rsidP="00D100CF">
      <w:pPr>
        <w:pStyle w:val="Definition"/>
      </w:pPr>
      <w:r w:rsidRPr="00C42613">
        <w:rPr>
          <w:b/>
          <w:i/>
        </w:rPr>
        <w:t>basic car rate</w:t>
      </w:r>
      <w:r w:rsidRPr="00C42613">
        <w:t>, in relation to a year of tax ending on 31</w:t>
      </w:r>
      <w:r w:rsidR="00C42613">
        <w:t> </w:t>
      </w:r>
      <w:r w:rsidRPr="00C42613">
        <w:t>March in a year, means the rate prescribed for the purposes of section</w:t>
      </w:r>
      <w:r w:rsidR="00C42613">
        <w:t> </w:t>
      </w:r>
      <w:r w:rsidRPr="00C42613">
        <w:t>28</w:t>
      </w:r>
      <w:r w:rsidR="00C42613">
        <w:noBreakHyphen/>
      </w:r>
      <w:r w:rsidRPr="00C42613">
        <w:t xml:space="preserve">25 of the </w:t>
      </w:r>
      <w:r w:rsidRPr="00C42613">
        <w:rPr>
          <w:i/>
        </w:rPr>
        <w:t>Income Tax Assessment Act 1997</w:t>
      </w:r>
      <w:r w:rsidRPr="00C42613">
        <w:t xml:space="preserve"> in relation to the year of income ending on 30</w:t>
      </w:r>
      <w:r w:rsidR="00C42613">
        <w:t> </w:t>
      </w:r>
      <w:r w:rsidRPr="00C42613">
        <w:t>June in that year.</w:t>
      </w:r>
    </w:p>
    <w:p w:rsidR="00D106F8" w:rsidRPr="00C42613" w:rsidRDefault="00D106F8" w:rsidP="00D106F8">
      <w:pPr>
        <w:pStyle w:val="Definition"/>
        <w:keepNext/>
      </w:pPr>
      <w:r w:rsidRPr="00C42613">
        <w:rPr>
          <w:b/>
          <w:i/>
        </w:rPr>
        <w:t>benchmark interest rate</w:t>
      </w:r>
      <w:r w:rsidRPr="00C42613">
        <w:t>:</w:t>
      </w:r>
    </w:p>
    <w:p w:rsidR="00D106F8" w:rsidRPr="00C42613" w:rsidRDefault="00D106F8" w:rsidP="00D106F8">
      <w:pPr>
        <w:pStyle w:val="paragraph"/>
      </w:pPr>
      <w:r w:rsidRPr="00C42613">
        <w:tab/>
        <w:t>(a)</w:t>
      </w:r>
      <w:r w:rsidRPr="00C42613">
        <w:tab/>
        <w:t>in relation to a year of tax, means the rate of interest, known as the large bank housing lenders variable interest rate on loans for housing for owner occupation, last published by the Reserve Bank of Australia before the commencement of the year of tax; and</w:t>
      </w:r>
    </w:p>
    <w:p w:rsidR="00D106F8" w:rsidRPr="00C42613" w:rsidRDefault="00D106F8" w:rsidP="00D106F8">
      <w:pPr>
        <w:pStyle w:val="paragraph"/>
      </w:pPr>
      <w:r w:rsidRPr="00C42613">
        <w:tab/>
        <w:t>(b)</w:t>
      </w:r>
      <w:r w:rsidRPr="00C42613">
        <w:tab/>
        <w:t>in relation to a time after 2</w:t>
      </w:r>
      <w:r w:rsidR="00C42613">
        <w:t> </w:t>
      </w:r>
      <w:r w:rsidRPr="00C42613">
        <w:t>April 1986 and before 1</w:t>
      </w:r>
      <w:r w:rsidR="00C42613">
        <w:t> </w:t>
      </w:r>
      <w:r w:rsidRPr="00C42613">
        <w:t xml:space="preserve">July 1986, means a rate of interest offered anywhere in </w:t>
      </w:r>
      <w:smartTag w:uri="urn:schemas-microsoft-com:office:smarttags" w:element="country-region">
        <w:smartTag w:uri="urn:schemas-microsoft-com:office:smarttags" w:element="place">
          <w:r w:rsidRPr="00C42613">
            <w:t>Australia</w:t>
          </w:r>
        </w:smartTag>
      </w:smartTag>
      <w:r w:rsidRPr="00C42613">
        <w:t xml:space="preserve"> at that time in respect of a Commonwealth Bank housing loan.</w:t>
      </w:r>
    </w:p>
    <w:p w:rsidR="00D106F8" w:rsidRPr="00C42613" w:rsidRDefault="00D106F8" w:rsidP="00D106F8">
      <w:pPr>
        <w:pStyle w:val="Definition"/>
      </w:pPr>
      <w:r w:rsidRPr="00C42613">
        <w:rPr>
          <w:b/>
          <w:i/>
        </w:rPr>
        <w:t>benefit</w:t>
      </w:r>
      <w:r w:rsidRPr="00C42613">
        <w:t xml:space="preserve"> includes any right (including a right in relation to, and an interest in, real or personal property), privilege, service or facility and, without limiting the generality of the foregoing, includes a right, benefit, privilege, service or facility that is, or is to be, provided under:</w:t>
      </w:r>
    </w:p>
    <w:p w:rsidR="00D106F8" w:rsidRPr="00C42613" w:rsidRDefault="00D106F8" w:rsidP="00D106F8">
      <w:pPr>
        <w:pStyle w:val="paragraph"/>
      </w:pPr>
      <w:r w:rsidRPr="00C42613">
        <w:tab/>
        <w:t>(a)</w:t>
      </w:r>
      <w:r w:rsidRPr="00C42613">
        <w:tab/>
        <w:t>an arrangement for or in relation to:</w:t>
      </w:r>
    </w:p>
    <w:p w:rsidR="00D106F8" w:rsidRPr="00C42613" w:rsidRDefault="00D106F8" w:rsidP="00D106F8">
      <w:pPr>
        <w:pStyle w:val="paragraphsub"/>
      </w:pPr>
      <w:r w:rsidRPr="00C42613">
        <w:tab/>
        <w:t>(i)</w:t>
      </w:r>
      <w:r w:rsidRPr="00C42613">
        <w:tab/>
        <w:t>the performance of work (including work of a professional nature), whether with or without the provision of property;</w:t>
      </w:r>
    </w:p>
    <w:p w:rsidR="00D106F8" w:rsidRPr="00C42613" w:rsidRDefault="00D106F8" w:rsidP="00D106F8">
      <w:pPr>
        <w:pStyle w:val="paragraphsub"/>
      </w:pPr>
      <w:r w:rsidRPr="00C42613">
        <w:tab/>
        <w:t>(ii)</w:t>
      </w:r>
      <w:r w:rsidRPr="00C42613">
        <w:tab/>
        <w:t>the provision of, or of the use of facilities for, entertainment, recreation or instruction; or</w:t>
      </w:r>
    </w:p>
    <w:p w:rsidR="00D106F8" w:rsidRPr="00C42613" w:rsidRDefault="00D106F8" w:rsidP="00D106F8">
      <w:pPr>
        <w:pStyle w:val="paragraphsub"/>
      </w:pPr>
      <w:r w:rsidRPr="00C42613">
        <w:tab/>
        <w:t>(iii)</w:t>
      </w:r>
      <w:r w:rsidRPr="00C42613">
        <w:tab/>
        <w:t>the conferring of rights, benefits or privileges for which remuneration is payable in the form of a royalty, tribute, levy or similar exaction;</w:t>
      </w:r>
    </w:p>
    <w:p w:rsidR="00D106F8" w:rsidRPr="00C42613" w:rsidRDefault="00D106F8" w:rsidP="00D106F8">
      <w:pPr>
        <w:pStyle w:val="paragraph"/>
      </w:pPr>
      <w:r w:rsidRPr="00C42613">
        <w:tab/>
        <w:t>(b)</w:t>
      </w:r>
      <w:r w:rsidRPr="00C42613">
        <w:tab/>
        <w:t>a contract of insurance; or</w:t>
      </w:r>
    </w:p>
    <w:p w:rsidR="00D106F8" w:rsidRPr="00C42613" w:rsidRDefault="00D106F8" w:rsidP="00D106F8">
      <w:pPr>
        <w:pStyle w:val="paragraph"/>
      </w:pPr>
      <w:r w:rsidRPr="00C42613">
        <w:tab/>
        <w:t>(c)</w:t>
      </w:r>
      <w:r w:rsidRPr="00C42613">
        <w:tab/>
        <w:t>an arrangement for or in relation to the lending of money.</w:t>
      </w:r>
    </w:p>
    <w:p w:rsidR="00D106F8" w:rsidRPr="00C42613" w:rsidRDefault="00D106F8" w:rsidP="00D106F8">
      <w:pPr>
        <w:pStyle w:val="Definition"/>
      </w:pPr>
      <w:r w:rsidRPr="00C42613">
        <w:rPr>
          <w:b/>
          <w:i/>
        </w:rPr>
        <w:t>board benefit</w:t>
      </w:r>
      <w:r w:rsidRPr="00C42613">
        <w:t xml:space="preserve"> means a benefit referred to in section</w:t>
      </w:r>
      <w:r w:rsidR="00C42613">
        <w:t> </w:t>
      </w:r>
      <w:r w:rsidRPr="00C42613">
        <w:t>35.</w:t>
      </w:r>
    </w:p>
    <w:p w:rsidR="00D106F8" w:rsidRPr="00C42613" w:rsidRDefault="00D106F8" w:rsidP="00D106F8">
      <w:pPr>
        <w:pStyle w:val="Definition"/>
      </w:pPr>
      <w:r w:rsidRPr="00C42613">
        <w:rPr>
          <w:b/>
          <w:i/>
        </w:rPr>
        <w:t>board fringe benefit</w:t>
      </w:r>
      <w:r w:rsidRPr="00C42613">
        <w:t xml:space="preserve"> means a fringe benefit that is a board benefit.</w:t>
      </w:r>
    </w:p>
    <w:p w:rsidR="00D106F8" w:rsidRPr="00C42613" w:rsidRDefault="00D106F8" w:rsidP="00D106F8">
      <w:pPr>
        <w:pStyle w:val="Definition"/>
      </w:pPr>
      <w:r w:rsidRPr="00C42613">
        <w:rPr>
          <w:b/>
          <w:i/>
        </w:rPr>
        <w:t>board meal</w:t>
      </w:r>
      <w:r w:rsidRPr="00C42613">
        <w:t xml:space="preserve"> means a meal provided, in respect of the employment of an employee of an employer, to a person (in this definition referred to as the </w:t>
      </w:r>
      <w:r w:rsidRPr="00C42613">
        <w:rPr>
          <w:b/>
          <w:i/>
        </w:rPr>
        <w:t>recipient</w:t>
      </w:r>
      <w:r w:rsidRPr="00C42613">
        <w:t>), being the employee or an associate of the employee, where:</w:t>
      </w:r>
    </w:p>
    <w:p w:rsidR="00D106F8" w:rsidRPr="00C42613" w:rsidRDefault="00D106F8" w:rsidP="00D106F8">
      <w:pPr>
        <w:pStyle w:val="paragraph"/>
      </w:pPr>
      <w:r w:rsidRPr="00C42613">
        <w:tab/>
        <w:t>(a)</w:t>
      </w:r>
      <w:r w:rsidRPr="00C42613">
        <w:tab/>
        <w:t>the meal is provided on a meal entitlement day;</w:t>
      </w:r>
    </w:p>
    <w:p w:rsidR="00D106F8" w:rsidRPr="00C42613" w:rsidRDefault="00D106F8" w:rsidP="00D106F8">
      <w:pPr>
        <w:pStyle w:val="paragraph"/>
      </w:pPr>
      <w:r w:rsidRPr="00C42613">
        <w:tab/>
        <w:t>(b)</w:t>
      </w:r>
      <w:r w:rsidRPr="00C42613">
        <w:tab/>
        <w:t>the meal is provided by the employer or, if the employer is a company, by the employer or by a company that is related to the employer;</w:t>
      </w:r>
    </w:p>
    <w:p w:rsidR="00D106F8" w:rsidRPr="00C42613" w:rsidRDefault="00D106F8" w:rsidP="00D106F8">
      <w:pPr>
        <w:pStyle w:val="paragraph"/>
      </w:pPr>
      <w:r w:rsidRPr="00C42613">
        <w:tab/>
        <w:t>(c)</w:t>
      </w:r>
      <w:r w:rsidRPr="00C42613">
        <w:tab/>
        <w:t>either of the following subparagraphs applies:</w:t>
      </w:r>
    </w:p>
    <w:p w:rsidR="00D106F8" w:rsidRPr="00C42613" w:rsidRDefault="00D106F8" w:rsidP="00D106F8">
      <w:pPr>
        <w:pStyle w:val="paragraphsub"/>
      </w:pPr>
      <w:r w:rsidRPr="00C42613">
        <w:tab/>
        <w:t>(i)</w:t>
      </w:r>
      <w:r w:rsidRPr="00C42613">
        <w:tab/>
        <w:t>the meal is cooked or otherwise prepared on eligible premises of the employer and is provided to the recipient on eligible premises of the employer (not being a dining facility that, at any time, is open to the public);</w:t>
      </w:r>
    </w:p>
    <w:p w:rsidR="00D106F8" w:rsidRPr="00C42613" w:rsidRDefault="00D106F8" w:rsidP="00D106F8">
      <w:pPr>
        <w:pStyle w:val="paragraphsub"/>
      </w:pPr>
      <w:r w:rsidRPr="00C42613">
        <w:tab/>
        <w:t>(ii)</w:t>
      </w:r>
      <w:r w:rsidRPr="00C42613">
        <w:tab/>
        <w:t>the following conditions are satisfied:</w:t>
      </w:r>
    </w:p>
    <w:p w:rsidR="00D106F8" w:rsidRPr="00C42613" w:rsidRDefault="00D106F8" w:rsidP="00D106F8">
      <w:pPr>
        <w:pStyle w:val="paragraphsub-sub"/>
      </w:pPr>
      <w:r w:rsidRPr="00C42613">
        <w:tab/>
        <w:t>(A)</w:t>
      </w:r>
      <w:r w:rsidRPr="00C42613">
        <w:tab/>
        <w:t>the duties of employment of the employee consist principally of duties to be performed in, or in connection with, an eligible dining facility of the employer or a facility for the provision of accommodation, recreation or travel of which the eligible dining facility forms part;</w:t>
      </w:r>
    </w:p>
    <w:p w:rsidR="00D106F8" w:rsidRPr="00C42613" w:rsidRDefault="00D106F8" w:rsidP="00D106F8">
      <w:pPr>
        <w:pStyle w:val="paragraphsub-sub"/>
      </w:pPr>
      <w:r w:rsidRPr="00C42613">
        <w:tab/>
        <w:t>(B)</w:t>
      </w:r>
      <w:r w:rsidRPr="00C42613">
        <w:tab/>
        <w:t>the meal is cooked or otherwise prepared in the cooking facility of the eligible dining facility;</w:t>
      </w:r>
    </w:p>
    <w:p w:rsidR="00D106F8" w:rsidRPr="00C42613" w:rsidRDefault="00D106F8" w:rsidP="00D106F8">
      <w:pPr>
        <w:pStyle w:val="paragraphsub-sub"/>
      </w:pPr>
      <w:r w:rsidRPr="00C42613">
        <w:tab/>
        <w:t>(C)</w:t>
      </w:r>
      <w:r w:rsidRPr="00C42613">
        <w:tab/>
        <w:t>the meal is provided to the recipient in the eligible dining facility;</w:t>
      </w:r>
    </w:p>
    <w:p w:rsidR="00D106F8" w:rsidRPr="00C42613" w:rsidRDefault="00D106F8" w:rsidP="00D106F8">
      <w:pPr>
        <w:pStyle w:val="paragraph"/>
      </w:pPr>
      <w:r w:rsidRPr="00C42613">
        <w:tab/>
        <w:t>(d)</w:t>
      </w:r>
      <w:r w:rsidRPr="00C42613">
        <w:tab/>
        <w:t>the facility in which the meal is cooked or otherwise prepared is not for use wholly or principally for the cooking or other preparation of meals solely for the employee or associates of the employee or for the employee and associates of the employee; and</w:t>
      </w:r>
    </w:p>
    <w:p w:rsidR="00D106F8" w:rsidRPr="00C42613" w:rsidRDefault="00D106F8" w:rsidP="00D106F8">
      <w:pPr>
        <w:pStyle w:val="paragraph"/>
      </w:pPr>
      <w:r w:rsidRPr="00C42613">
        <w:tab/>
        <w:t>(e)</w:t>
      </w:r>
      <w:r w:rsidRPr="00C42613">
        <w:tab/>
        <w:t>the meal is not provided at a party, reception or other social function.</w:t>
      </w:r>
    </w:p>
    <w:p w:rsidR="00D106F8" w:rsidRPr="00C42613" w:rsidRDefault="00D106F8" w:rsidP="00D106F8">
      <w:pPr>
        <w:pStyle w:val="Definition"/>
      </w:pPr>
      <w:r w:rsidRPr="00C42613">
        <w:rPr>
          <w:b/>
          <w:i/>
        </w:rPr>
        <w:t>business journey</w:t>
      </w:r>
      <w:r w:rsidRPr="00C42613">
        <w:t xml:space="preserve"> means:</w:t>
      </w:r>
    </w:p>
    <w:p w:rsidR="00D106F8" w:rsidRPr="00C42613" w:rsidRDefault="00D106F8" w:rsidP="00D106F8">
      <w:pPr>
        <w:pStyle w:val="paragraph"/>
      </w:pPr>
      <w:r w:rsidRPr="00C42613">
        <w:tab/>
        <w:t>(a)</w:t>
      </w:r>
      <w:r w:rsidRPr="00C42613">
        <w:tab/>
        <w:t>for the purposes of the application of Division</w:t>
      </w:r>
      <w:r w:rsidR="00C42613">
        <w:t> </w:t>
      </w:r>
      <w:r w:rsidRPr="00C42613">
        <w:t>2 of Part</w:t>
      </w:r>
      <w:r w:rsidR="00C42613">
        <w:t> </w:t>
      </w:r>
      <w:r w:rsidRPr="00C42613">
        <w:t>III in relation to a car fringe benefit in relation to an employer in relation to a car—a journey undertaken in a car otherwise than in the application of the car to a private use, being an application that results in the provision of a fringe benefit in relation to the employer; or</w:t>
      </w:r>
    </w:p>
    <w:p w:rsidR="00D106F8" w:rsidRPr="00C42613" w:rsidRDefault="00D106F8" w:rsidP="00D106F8">
      <w:pPr>
        <w:pStyle w:val="paragraph"/>
      </w:pPr>
      <w:r w:rsidRPr="00C42613">
        <w:tab/>
        <w:t>(b)</w:t>
      </w:r>
      <w:r w:rsidRPr="00C42613">
        <w:tab/>
        <w:t>for the purposes of the application of sections</w:t>
      </w:r>
      <w:r w:rsidR="00C42613">
        <w:t> </w:t>
      </w:r>
      <w:r w:rsidRPr="00C42613">
        <w:t>19, 24, 44 and 52 in relation to a loan fringe benefit, an expense payment fringe benefit, a property fringe benefit or a residual fringe benefit, as the case requires, in relation to an employee in relation to a car—a journey undertaken in the car in the course of producing assessable income of the employee.</w:t>
      </w:r>
    </w:p>
    <w:p w:rsidR="00D106F8" w:rsidRPr="00C42613" w:rsidRDefault="00D106F8" w:rsidP="00D106F8">
      <w:pPr>
        <w:pStyle w:val="Definition"/>
      </w:pPr>
      <w:r w:rsidRPr="00C42613">
        <w:rPr>
          <w:b/>
          <w:i/>
        </w:rPr>
        <w:t>business kilometre</w:t>
      </w:r>
      <w:r w:rsidRPr="00C42613">
        <w:t>, in relation to a car, means a kilometre travelled by the car in the course of a business journey.</w:t>
      </w:r>
    </w:p>
    <w:p w:rsidR="00D106F8" w:rsidRPr="00C42613" w:rsidRDefault="00D106F8" w:rsidP="00D106F8">
      <w:pPr>
        <w:pStyle w:val="Definition"/>
      </w:pPr>
      <w:r w:rsidRPr="00C42613">
        <w:rPr>
          <w:b/>
          <w:i/>
        </w:rPr>
        <w:t>business operations</w:t>
      </w:r>
      <w:r w:rsidRPr="00C42613">
        <w:t>, in relation to a government body or a non</w:t>
      </w:r>
      <w:r w:rsidR="00C42613">
        <w:noBreakHyphen/>
      </w:r>
      <w:r w:rsidRPr="00C42613">
        <w:t>profit company, includes any operations or activities carried out by that body or company.</w:t>
      </w:r>
    </w:p>
    <w:p w:rsidR="00D106F8" w:rsidRPr="00C42613" w:rsidRDefault="00D106F8" w:rsidP="00D106F8">
      <w:pPr>
        <w:pStyle w:val="Definition"/>
      </w:pPr>
      <w:r w:rsidRPr="00C42613">
        <w:rPr>
          <w:b/>
          <w:i/>
        </w:rPr>
        <w:t>business premises</w:t>
      </w:r>
      <w:r w:rsidRPr="00C42613">
        <w:t>, in relation to a person, means premises, or a part of premises, of the person used, in whole or in part, for the purposes of business operations of the person, but does not include:</w:t>
      </w:r>
    </w:p>
    <w:p w:rsidR="00D106F8" w:rsidRPr="00C42613" w:rsidRDefault="00D106F8" w:rsidP="00D106F8">
      <w:pPr>
        <w:pStyle w:val="paragraph"/>
      </w:pPr>
      <w:r w:rsidRPr="00C42613">
        <w:tab/>
        <w:t>(a)</w:t>
      </w:r>
      <w:r w:rsidRPr="00C42613">
        <w:tab/>
        <w:t>premises, or a part of premises, used as a place of residence of an employee of the person or an employee of an associate of the person; or</w:t>
      </w:r>
    </w:p>
    <w:p w:rsidR="00D106F8" w:rsidRPr="00C42613" w:rsidRDefault="00D106F8" w:rsidP="00D106F8">
      <w:pPr>
        <w:pStyle w:val="paragraph"/>
      </w:pPr>
      <w:r w:rsidRPr="00C42613">
        <w:tab/>
        <w:t>(b)</w:t>
      </w:r>
      <w:r w:rsidRPr="00C42613">
        <w:tab/>
        <w:t>a corporate box; or</w:t>
      </w:r>
    </w:p>
    <w:p w:rsidR="00D106F8" w:rsidRPr="00C42613" w:rsidRDefault="00D106F8" w:rsidP="00D106F8">
      <w:pPr>
        <w:pStyle w:val="paragraph"/>
      </w:pPr>
      <w:r w:rsidRPr="00C42613">
        <w:tab/>
        <w:t>(c)</w:t>
      </w:r>
      <w:r w:rsidRPr="00C42613">
        <w:tab/>
        <w:t>boats or planes used primarily for the purpose of providing entertainment unless the boat or plane is used in the person’s business of providing entertainment; or</w:t>
      </w:r>
    </w:p>
    <w:p w:rsidR="00D106F8" w:rsidRPr="00C42613" w:rsidRDefault="00D106F8" w:rsidP="00D106F8">
      <w:pPr>
        <w:pStyle w:val="paragraph"/>
      </w:pPr>
      <w:r w:rsidRPr="00C42613">
        <w:tab/>
        <w:t>(d)</w:t>
      </w:r>
      <w:r w:rsidRPr="00C42613">
        <w:tab/>
        <w:t>other premises used primarily for the purpose of providing entertainment unless the premises are used in the person’s business of providing entertainment.</w:t>
      </w:r>
    </w:p>
    <w:p w:rsidR="00D106F8" w:rsidRPr="00C42613" w:rsidRDefault="00D106F8" w:rsidP="00D106F8">
      <w:pPr>
        <w:pStyle w:val="Definition"/>
      </w:pPr>
      <w:r w:rsidRPr="00C42613">
        <w:rPr>
          <w:b/>
          <w:i/>
        </w:rPr>
        <w:t>business use percentage</w:t>
      </w:r>
      <w:r w:rsidRPr="00C42613">
        <w:t xml:space="preserve">, for a car held by a person during a period (the </w:t>
      </w:r>
      <w:r w:rsidRPr="00C42613">
        <w:rPr>
          <w:b/>
          <w:i/>
        </w:rPr>
        <w:t>holding period</w:t>
      </w:r>
      <w:r w:rsidRPr="00C42613">
        <w:t>) in an FBT year, means the percentage worked out using the formula:</w:t>
      </w:r>
    </w:p>
    <w:p w:rsidR="00D106F8" w:rsidRPr="00C42613" w:rsidRDefault="00FC1D4C" w:rsidP="006D497B">
      <w:pPr>
        <w:pStyle w:val="Formula"/>
      </w:pPr>
      <w:r>
        <w:rPr>
          <w:noProof/>
        </w:rPr>
        <w:drawing>
          <wp:inline distT="0" distB="0" distL="0" distR="0">
            <wp:extent cx="3124200" cy="790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24200" cy="790575"/>
                    </a:xfrm>
                    <a:prstGeom prst="rect">
                      <a:avLst/>
                    </a:prstGeom>
                    <a:noFill/>
                    <a:ln>
                      <a:noFill/>
                    </a:ln>
                  </pic:spPr>
                </pic:pic>
              </a:graphicData>
            </a:graphic>
          </wp:inline>
        </w:drawing>
      </w:r>
    </w:p>
    <w:p w:rsidR="008069D6" w:rsidRPr="00C42613" w:rsidRDefault="008069D6" w:rsidP="008069D6">
      <w:pPr>
        <w:pStyle w:val="Definition"/>
      </w:pPr>
      <w:r w:rsidRPr="00C42613">
        <w:rPr>
          <w:b/>
          <w:i/>
        </w:rPr>
        <w:t>car</w:t>
      </w:r>
      <w:r w:rsidRPr="00C42613">
        <w:t xml:space="preserve"> has the meaning given by subsection 995</w:t>
      </w:r>
      <w:r w:rsidR="00C42613">
        <w:noBreakHyphen/>
      </w:r>
      <w:r w:rsidRPr="00C42613">
        <w:t xml:space="preserve">1(1) of the </w:t>
      </w:r>
      <w:r w:rsidRPr="00C42613">
        <w:rPr>
          <w:i/>
        </w:rPr>
        <w:t>Income Tax Assessment Act 1997</w:t>
      </w:r>
      <w:r w:rsidRPr="00C42613">
        <w:t>.</w:t>
      </w:r>
    </w:p>
    <w:p w:rsidR="00D106F8" w:rsidRPr="00C42613" w:rsidRDefault="00D106F8" w:rsidP="00D106F8">
      <w:pPr>
        <w:pStyle w:val="Definition"/>
      </w:pPr>
      <w:r w:rsidRPr="00C42613">
        <w:rPr>
          <w:b/>
          <w:i/>
        </w:rPr>
        <w:t>car benefit</w:t>
      </w:r>
      <w:r w:rsidRPr="00C42613">
        <w:t xml:space="preserve"> means a benefit referred to in subsection 7(1).</w:t>
      </w:r>
    </w:p>
    <w:p w:rsidR="00D106F8" w:rsidRPr="00C42613" w:rsidRDefault="00D106F8" w:rsidP="00D106F8">
      <w:pPr>
        <w:pStyle w:val="Definition"/>
      </w:pPr>
      <w:r w:rsidRPr="00C42613">
        <w:rPr>
          <w:b/>
          <w:i/>
        </w:rPr>
        <w:t>car expense</w:t>
      </w:r>
      <w:r w:rsidRPr="00C42613">
        <w:t>, in relation to a car, means an expense incurred in respect of:</w:t>
      </w:r>
    </w:p>
    <w:p w:rsidR="00D106F8" w:rsidRPr="00C42613" w:rsidRDefault="00D106F8" w:rsidP="00D106F8">
      <w:pPr>
        <w:pStyle w:val="paragraph"/>
      </w:pPr>
      <w:r w:rsidRPr="00C42613">
        <w:tab/>
        <w:t>(a)</w:t>
      </w:r>
      <w:r w:rsidRPr="00C42613">
        <w:tab/>
        <w:t>the registration of, or insurance in respect of, the car;</w:t>
      </w:r>
    </w:p>
    <w:p w:rsidR="00D106F8" w:rsidRPr="00C42613" w:rsidRDefault="00D106F8" w:rsidP="00D106F8">
      <w:pPr>
        <w:pStyle w:val="paragraph"/>
      </w:pPr>
      <w:r w:rsidRPr="00C42613">
        <w:tab/>
        <w:t>(b)</w:t>
      </w:r>
      <w:r w:rsidRPr="00C42613">
        <w:tab/>
        <w:t>repairs to or maintenance of the car; or</w:t>
      </w:r>
    </w:p>
    <w:p w:rsidR="00D106F8" w:rsidRPr="00C42613" w:rsidRDefault="00D106F8" w:rsidP="00D106F8">
      <w:pPr>
        <w:pStyle w:val="paragraph"/>
      </w:pPr>
      <w:r w:rsidRPr="00C42613">
        <w:tab/>
        <w:t>(c)</w:t>
      </w:r>
      <w:r w:rsidRPr="00C42613">
        <w:tab/>
        <w:t>fuel for the car.</w:t>
      </w:r>
    </w:p>
    <w:p w:rsidR="00D106F8" w:rsidRPr="00C42613" w:rsidRDefault="00D106F8" w:rsidP="00D106F8">
      <w:pPr>
        <w:pStyle w:val="Definition"/>
      </w:pPr>
      <w:r w:rsidRPr="00C42613">
        <w:rPr>
          <w:b/>
          <w:i/>
        </w:rPr>
        <w:t>car expense payment benefit</w:t>
      </w:r>
      <w:r w:rsidRPr="00C42613">
        <w:t xml:space="preserve"> means an expense payment fringe benefit where the recipients expenditure is a Division</w:t>
      </w:r>
      <w:r w:rsidR="00C42613">
        <w:t> </w:t>
      </w:r>
      <w:r w:rsidRPr="00C42613">
        <w:t>28 car expense.</w:t>
      </w:r>
    </w:p>
    <w:p w:rsidR="00D106F8" w:rsidRPr="00C42613" w:rsidRDefault="00D106F8" w:rsidP="00D106F8">
      <w:pPr>
        <w:pStyle w:val="Definition"/>
      </w:pPr>
      <w:r w:rsidRPr="00C42613">
        <w:rPr>
          <w:b/>
          <w:i/>
        </w:rPr>
        <w:t>car fringe benefit</w:t>
      </w:r>
      <w:r w:rsidRPr="00C42613">
        <w:t xml:space="preserve"> means a fringe benefit that is a car benefit.</w:t>
      </w:r>
    </w:p>
    <w:p w:rsidR="00D106F8" w:rsidRPr="00C42613" w:rsidRDefault="00D106F8" w:rsidP="00D106F8">
      <w:pPr>
        <w:pStyle w:val="Definition"/>
      </w:pPr>
      <w:r w:rsidRPr="00C42613">
        <w:rPr>
          <w:b/>
          <w:i/>
        </w:rPr>
        <w:t>car loan benefit</w:t>
      </w:r>
      <w:r w:rsidRPr="00C42613">
        <w:t xml:space="preserve"> means a loan fringe benefit where the loan was used by the recipient to:</w:t>
      </w:r>
    </w:p>
    <w:p w:rsidR="00D106F8" w:rsidRPr="00C42613" w:rsidRDefault="00D106F8" w:rsidP="00D106F8">
      <w:pPr>
        <w:pStyle w:val="paragraph"/>
      </w:pPr>
      <w:r w:rsidRPr="00C42613">
        <w:tab/>
        <w:t>(a)</w:t>
      </w:r>
      <w:r w:rsidRPr="00C42613">
        <w:tab/>
        <w:t>purchase a car; or</w:t>
      </w:r>
    </w:p>
    <w:p w:rsidR="00D106F8" w:rsidRPr="00C42613" w:rsidRDefault="00D106F8" w:rsidP="00D106F8">
      <w:pPr>
        <w:pStyle w:val="paragraph"/>
      </w:pPr>
      <w:r w:rsidRPr="00C42613">
        <w:tab/>
        <w:t>(b)</w:t>
      </w:r>
      <w:r w:rsidRPr="00C42613">
        <w:tab/>
        <w:t>pay a Division</w:t>
      </w:r>
      <w:r w:rsidR="00C42613">
        <w:t> </w:t>
      </w:r>
      <w:r w:rsidRPr="00C42613">
        <w:t>28 car expense.</w:t>
      </w:r>
    </w:p>
    <w:p w:rsidR="00D106F8" w:rsidRPr="00C42613" w:rsidRDefault="00D106F8" w:rsidP="00D106F8">
      <w:pPr>
        <w:pStyle w:val="Definition"/>
      </w:pPr>
      <w:r w:rsidRPr="00C42613">
        <w:rPr>
          <w:b/>
          <w:i/>
        </w:rPr>
        <w:t>car parking benefit</w:t>
      </w:r>
      <w:r w:rsidRPr="00C42613">
        <w:t xml:space="preserve"> means a benefit referred to in section</w:t>
      </w:r>
      <w:r w:rsidR="00C42613">
        <w:t> </w:t>
      </w:r>
      <w:r w:rsidRPr="00C42613">
        <w:t>39A.</w:t>
      </w:r>
    </w:p>
    <w:p w:rsidR="00D106F8" w:rsidRPr="00C42613" w:rsidRDefault="00D106F8" w:rsidP="00D106F8">
      <w:pPr>
        <w:pStyle w:val="Definition"/>
      </w:pPr>
      <w:r w:rsidRPr="00C42613">
        <w:rPr>
          <w:b/>
          <w:i/>
        </w:rPr>
        <w:t>car parking fringe benefit</w:t>
      </w:r>
      <w:r w:rsidRPr="00C42613">
        <w:t xml:space="preserve"> means a fringe benefit that is a car parking benefit.</w:t>
      </w:r>
    </w:p>
    <w:p w:rsidR="00D106F8" w:rsidRPr="00C42613" w:rsidRDefault="00D106F8" w:rsidP="00D106F8">
      <w:pPr>
        <w:pStyle w:val="Definition"/>
      </w:pPr>
      <w:r w:rsidRPr="00C42613">
        <w:rPr>
          <w:b/>
          <w:i/>
        </w:rPr>
        <w:t>car property benefit</w:t>
      </w:r>
      <w:r w:rsidRPr="00C42613">
        <w:t xml:space="preserve"> means a property fringe benefit where, if the recipient had incurred expenditure in respect of the provision of the recipients property, that expenditure would have been a Division</w:t>
      </w:r>
      <w:r w:rsidR="00C42613">
        <w:t> </w:t>
      </w:r>
      <w:r w:rsidRPr="00C42613">
        <w:t>28 car expense.</w:t>
      </w:r>
    </w:p>
    <w:p w:rsidR="00D106F8" w:rsidRPr="00C42613" w:rsidRDefault="00D106F8" w:rsidP="00D106F8">
      <w:pPr>
        <w:pStyle w:val="Definition"/>
      </w:pPr>
      <w:r w:rsidRPr="00C42613">
        <w:rPr>
          <w:b/>
          <w:i/>
        </w:rPr>
        <w:t>car residual benefit</w:t>
      </w:r>
      <w:r w:rsidRPr="00C42613">
        <w:t xml:space="preserve"> means a residual fringe benefit where, if the recipient had incurred expenditure in respect of the provision of the recipients benefit, that expenditure would have been a Division</w:t>
      </w:r>
      <w:r w:rsidR="00C42613">
        <w:t> </w:t>
      </w:r>
      <w:r w:rsidRPr="00C42613">
        <w:t>28 car expense.</w:t>
      </w:r>
    </w:p>
    <w:p w:rsidR="00D106F8" w:rsidRPr="00C42613" w:rsidRDefault="00D106F8" w:rsidP="00D106F8">
      <w:pPr>
        <w:pStyle w:val="Definition"/>
      </w:pPr>
      <w:r w:rsidRPr="00C42613">
        <w:rPr>
          <w:b/>
          <w:i/>
        </w:rPr>
        <w:t>car substantiation declaration</w:t>
      </w:r>
      <w:r w:rsidRPr="00C42613">
        <w:t xml:space="preserve">, in relation to a car held by a person during a period (in this definition called the </w:t>
      </w:r>
      <w:r w:rsidRPr="00C42613">
        <w:rPr>
          <w:b/>
          <w:i/>
        </w:rPr>
        <w:t>holding period</w:t>
      </w:r>
      <w:r w:rsidRPr="00C42613">
        <w:t>) in a year of tax, means a declaration, in a form approved by the Commissioner, for the purposes of paragraph</w:t>
      </w:r>
      <w:smartTag w:uri="urn:schemas-microsoft-com:office:smarttags" w:element="PersonName">
        <w:r w:rsidRPr="00C42613">
          <w:t>s 1</w:t>
        </w:r>
      </w:smartTag>
      <w:r w:rsidRPr="00C42613">
        <w:t>9(1)(ca), 24(1)(ea), 44(1)(da) and 52(1)(da), in relation to the car in relation to the holding period.</w:t>
      </w:r>
    </w:p>
    <w:p w:rsidR="001619E3" w:rsidRPr="005C1A5E" w:rsidRDefault="001619E3" w:rsidP="001619E3">
      <w:pPr>
        <w:pStyle w:val="Definition"/>
      </w:pPr>
      <w:r w:rsidRPr="005C1A5E">
        <w:rPr>
          <w:b/>
          <w:i/>
        </w:rPr>
        <w:t>Chief Executive Centrelink</w:t>
      </w:r>
      <w:r w:rsidRPr="005C1A5E">
        <w:t xml:space="preserve"> has the same meaning as in the </w:t>
      </w:r>
      <w:r w:rsidRPr="005C1A5E">
        <w:rPr>
          <w:i/>
        </w:rPr>
        <w:t>Human Services (Centrelink) Act 1997</w:t>
      </w:r>
      <w:r w:rsidRPr="005C1A5E">
        <w:t>.</w:t>
      </w:r>
    </w:p>
    <w:p w:rsidR="00B358FE" w:rsidRPr="00C42613" w:rsidRDefault="00B358FE" w:rsidP="00B358FE">
      <w:pPr>
        <w:pStyle w:val="Definition"/>
      </w:pPr>
      <w:r w:rsidRPr="00C42613">
        <w:rPr>
          <w:b/>
          <w:i/>
        </w:rPr>
        <w:t>child</w:t>
      </w:r>
      <w:r w:rsidRPr="00C42613">
        <w:t xml:space="preserve"> has the meaning given by subsection 995</w:t>
      </w:r>
      <w:r w:rsidR="00C42613">
        <w:noBreakHyphen/>
      </w:r>
      <w:r w:rsidRPr="00C42613">
        <w:t xml:space="preserve">1(1) of the </w:t>
      </w:r>
      <w:r w:rsidRPr="00C42613">
        <w:rPr>
          <w:i/>
        </w:rPr>
        <w:t>Income Tax Assessment Act 1997</w:t>
      </w:r>
      <w:r w:rsidRPr="00C42613">
        <w:t>.</w:t>
      </w:r>
    </w:p>
    <w:p w:rsidR="00D106F8" w:rsidRPr="00C42613" w:rsidRDefault="00D106F8" w:rsidP="00D106F8">
      <w:pPr>
        <w:pStyle w:val="Definition"/>
      </w:pPr>
      <w:r w:rsidRPr="00C42613">
        <w:rPr>
          <w:b/>
          <w:i/>
        </w:rPr>
        <w:t>child care facility</w:t>
      </w:r>
      <w:r w:rsidRPr="00C42613">
        <w:t xml:space="preserve"> means a facility at which a person receives, or is ready to receive, 2 or more children under the age of 6, not being associates of the person, for the purpose of minding, caring for or educating them for a day or part of a day without provision for residential care but does not include a facility at the place of residence of any of those children.</w:t>
      </w:r>
    </w:p>
    <w:p w:rsidR="00D106F8" w:rsidRPr="00C42613" w:rsidRDefault="00D106F8" w:rsidP="00D106F8">
      <w:pPr>
        <w:pStyle w:val="Definition"/>
      </w:pPr>
      <w:r w:rsidRPr="00C42613">
        <w:rPr>
          <w:b/>
          <w:i/>
        </w:rPr>
        <w:t>close relative</w:t>
      </w:r>
      <w:r w:rsidRPr="00C42613">
        <w:t>, in relation to a person, means:</w:t>
      </w:r>
    </w:p>
    <w:p w:rsidR="00D106F8" w:rsidRPr="00C42613" w:rsidRDefault="00D106F8" w:rsidP="00D106F8">
      <w:pPr>
        <w:pStyle w:val="paragraph"/>
      </w:pPr>
      <w:r w:rsidRPr="00C42613">
        <w:tab/>
        <w:t>(a)</w:t>
      </w:r>
      <w:r w:rsidRPr="00C42613">
        <w:tab/>
        <w:t>the spouse of the person;</w:t>
      </w:r>
    </w:p>
    <w:p w:rsidR="00D106F8" w:rsidRPr="00C42613" w:rsidRDefault="00D106F8" w:rsidP="00D106F8">
      <w:pPr>
        <w:pStyle w:val="paragraph"/>
      </w:pPr>
      <w:r w:rsidRPr="00C42613">
        <w:tab/>
        <w:t>(b)</w:t>
      </w:r>
      <w:r w:rsidRPr="00C42613">
        <w:tab/>
        <w:t>a child or parent of the person; or</w:t>
      </w:r>
    </w:p>
    <w:p w:rsidR="00D106F8" w:rsidRPr="00C42613" w:rsidRDefault="00D106F8" w:rsidP="00D106F8">
      <w:pPr>
        <w:pStyle w:val="paragraph"/>
      </w:pPr>
      <w:r w:rsidRPr="00C42613">
        <w:tab/>
        <w:t>(c)</w:t>
      </w:r>
      <w:r w:rsidRPr="00C42613">
        <w:tab/>
        <w:t>a parent of the person’s spouse.</w:t>
      </w:r>
    </w:p>
    <w:p w:rsidR="00D106F8" w:rsidRPr="00C42613" w:rsidRDefault="00D106F8" w:rsidP="00D106F8">
      <w:pPr>
        <w:pStyle w:val="Definition"/>
      </w:pPr>
      <w:r w:rsidRPr="00C42613">
        <w:rPr>
          <w:b/>
          <w:i/>
        </w:rPr>
        <w:t>commercial parking station</w:t>
      </w:r>
      <w:r w:rsidRPr="00C42613">
        <w:t>, in relation to a particular day, means a permanent commercial car parking facility where any or all of the car parking spaces are available in the ordinary course of business to members of the public for all</w:t>
      </w:r>
      <w:r w:rsidR="00C42613">
        <w:noBreakHyphen/>
      </w:r>
      <w:r w:rsidRPr="00C42613">
        <w:t>day parking on that day on payment of a fee, but does not include a parking facility on a public street, road, lane, thoroughfare or footpath paid for by inserting money in a meter or by obtaining a voucher.</w:t>
      </w:r>
    </w:p>
    <w:p w:rsidR="00D106F8" w:rsidRPr="00C42613" w:rsidRDefault="00D106F8" w:rsidP="00D106F8">
      <w:pPr>
        <w:pStyle w:val="Definition"/>
      </w:pPr>
      <w:r w:rsidRPr="00C42613">
        <w:rPr>
          <w:b/>
          <w:i/>
        </w:rPr>
        <w:t>Commissioner</w:t>
      </w:r>
      <w:r w:rsidRPr="00C42613">
        <w:t xml:space="preserve"> means the Commissioner of Taxation.</w:t>
      </w:r>
    </w:p>
    <w:p w:rsidR="00D106F8" w:rsidRPr="00C42613" w:rsidRDefault="00D106F8" w:rsidP="00D106F8">
      <w:pPr>
        <w:pStyle w:val="Definition"/>
      </w:pPr>
      <w:r w:rsidRPr="00C42613">
        <w:rPr>
          <w:b/>
          <w:i/>
        </w:rPr>
        <w:t>Commonwealth Bank housing loan</w:t>
      </w:r>
      <w:r w:rsidRPr="00C42613">
        <w:t xml:space="preserve"> means an arm’s length loan by the Commonwealth Bank of </w:t>
      </w:r>
      <w:smartTag w:uri="urn:schemas-microsoft-com:office:smarttags" w:element="country-region">
        <w:smartTag w:uri="urn:schemas-microsoft-com:office:smarttags" w:element="place">
          <w:r w:rsidRPr="00C42613">
            <w:t>Australia</w:t>
          </w:r>
        </w:smartTag>
      </w:smartTag>
      <w:r w:rsidRPr="00C42613">
        <w:t xml:space="preserve"> made in the ordinary course of business to a member of the public, being a loan:</w:t>
      </w:r>
    </w:p>
    <w:p w:rsidR="00D106F8" w:rsidRPr="00C42613" w:rsidRDefault="00D106F8" w:rsidP="00D106F8">
      <w:pPr>
        <w:pStyle w:val="paragraph"/>
      </w:pPr>
      <w:r w:rsidRPr="00C42613">
        <w:tab/>
        <w:t>(a)</w:t>
      </w:r>
      <w:r w:rsidRPr="00C42613">
        <w:tab/>
        <w:t>for housing purposes; and</w:t>
      </w:r>
    </w:p>
    <w:p w:rsidR="00D106F8" w:rsidRPr="00C42613" w:rsidRDefault="00D106F8" w:rsidP="00D106F8">
      <w:pPr>
        <w:pStyle w:val="paragraph"/>
      </w:pPr>
      <w:r w:rsidRPr="00C42613">
        <w:tab/>
        <w:t>(b)</w:t>
      </w:r>
      <w:r w:rsidRPr="00C42613">
        <w:tab/>
        <w:t>the terms of which provide for:</w:t>
      </w:r>
    </w:p>
    <w:p w:rsidR="00D106F8" w:rsidRPr="00C42613" w:rsidRDefault="00D106F8" w:rsidP="00D106F8">
      <w:pPr>
        <w:pStyle w:val="paragraphsub"/>
      </w:pPr>
      <w:r w:rsidRPr="00C42613">
        <w:tab/>
        <w:t>(i)</w:t>
      </w:r>
      <w:r w:rsidRPr="00C42613">
        <w:tab/>
        <w:t>interest to be calculated on the daily balance of the loan; and</w:t>
      </w:r>
    </w:p>
    <w:p w:rsidR="00D106F8" w:rsidRPr="00C42613" w:rsidRDefault="00D106F8" w:rsidP="00D106F8">
      <w:pPr>
        <w:pStyle w:val="paragraphsub"/>
      </w:pPr>
      <w:r w:rsidRPr="00C42613">
        <w:tab/>
        <w:t>(ii)</w:t>
      </w:r>
      <w:r w:rsidRPr="00C42613">
        <w:tab/>
        <w:t>that interest to be added to the balance of the loan at monthly intervals.</w:t>
      </w:r>
    </w:p>
    <w:p w:rsidR="00D106F8" w:rsidRPr="00C42613" w:rsidRDefault="00D106F8" w:rsidP="00D106F8">
      <w:pPr>
        <w:pStyle w:val="Definition"/>
      </w:pPr>
      <w:r w:rsidRPr="00C42613">
        <w:rPr>
          <w:b/>
          <w:i/>
        </w:rPr>
        <w:t>company</w:t>
      </w:r>
      <w:r w:rsidRPr="00C42613">
        <w:t xml:space="preserve"> includes any body or association, corporate or unincorporate, but does not include a partnership.</w:t>
      </w:r>
    </w:p>
    <w:p w:rsidR="00D106F8" w:rsidRPr="00C42613" w:rsidRDefault="00D106F8" w:rsidP="00D106F8">
      <w:pPr>
        <w:pStyle w:val="Definition"/>
      </w:pPr>
      <w:r w:rsidRPr="00C42613">
        <w:rPr>
          <w:b/>
          <w:i/>
        </w:rPr>
        <w:t>comparison time</w:t>
      </w:r>
      <w:r w:rsidRPr="00C42613">
        <w:t xml:space="preserve"> means:</w:t>
      </w:r>
    </w:p>
    <w:p w:rsidR="00D106F8" w:rsidRPr="00C42613" w:rsidRDefault="00D106F8" w:rsidP="00D106F8">
      <w:pPr>
        <w:pStyle w:val="paragraph"/>
      </w:pPr>
      <w:r w:rsidRPr="00C42613">
        <w:tab/>
        <w:t>(a)</w:t>
      </w:r>
      <w:r w:rsidRPr="00C42613">
        <w:tab/>
        <w:t>in relation to a residual fringe benefit:</w:t>
      </w:r>
    </w:p>
    <w:p w:rsidR="00D106F8" w:rsidRPr="00C42613" w:rsidRDefault="00D106F8" w:rsidP="00D106F8">
      <w:pPr>
        <w:pStyle w:val="paragraphsub"/>
      </w:pPr>
      <w:r w:rsidRPr="00C42613">
        <w:tab/>
        <w:t>(i)</w:t>
      </w:r>
      <w:r w:rsidRPr="00C42613">
        <w:tab/>
        <w:t>where the fringe benefit is constituted by a benefit to which subsection 46(2) applies—the commencement of the billing period referred to in that subsection in relation to the benefit; or</w:t>
      </w:r>
    </w:p>
    <w:p w:rsidR="00D106F8" w:rsidRPr="00C42613" w:rsidRDefault="00D106F8" w:rsidP="00641C33">
      <w:pPr>
        <w:pStyle w:val="paragraphsub"/>
        <w:keepNext/>
      </w:pPr>
      <w:r w:rsidRPr="00C42613">
        <w:tab/>
        <w:t>(ii)</w:t>
      </w:r>
      <w:r w:rsidRPr="00C42613">
        <w:tab/>
        <w:t>in any other case:</w:t>
      </w:r>
    </w:p>
    <w:p w:rsidR="00D106F8" w:rsidRPr="00C42613" w:rsidRDefault="00D106F8" w:rsidP="00D106F8">
      <w:pPr>
        <w:pStyle w:val="paragraphsub-sub"/>
      </w:pPr>
      <w:r w:rsidRPr="00C42613">
        <w:tab/>
        <w:t>(A)</w:t>
      </w:r>
      <w:r w:rsidRPr="00C42613">
        <w:tab/>
        <w:t>where the fringe benefit is a period residual fringe benefit—the time when the recipients overall benefit commenced to be provided; or</w:t>
      </w:r>
    </w:p>
    <w:p w:rsidR="00D106F8" w:rsidRPr="00C42613" w:rsidRDefault="00D106F8" w:rsidP="00D106F8">
      <w:pPr>
        <w:pStyle w:val="paragraphsub-sub"/>
      </w:pPr>
      <w:r w:rsidRPr="00C42613">
        <w:tab/>
        <w:t>(B)</w:t>
      </w:r>
      <w:r w:rsidRPr="00C42613">
        <w:tab/>
        <w:t>in any other case—the time when the benefit is provided; and</w:t>
      </w:r>
    </w:p>
    <w:p w:rsidR="00D106F8" w:rsidRPr="00C42613" w:rsidRDefault="00D106F8" w:rsidP="00D106F8">
      <w:pPr>
        <w:pStyle w:val="paragraph"/>
      </w:pPr>
      <w:r w:rsidRPr="00C42613">
        <w:tab/>
        <w:t>(b)</w:t>
      </w:r>
      <w:r w:rsidRPr="00C42613">
        <w:tab/>
        <w:t>in relation to an air transport fringe benefit—the time when the benefit is provided.</w:t>
      </w:r>
    </w:p>
    <w:p w:rsidR="00D106F8" w:rsidRPr="00C42613" w:rsidRDefault="00D106F8" w:rsidP="00D106F8">
      <w:pPr>
        <w:pStyle w:val="Definition"/>
      </w:pPr>
      <w:r w:rsidRPr="00C42613">
        <w:rPr>
          <w:b/>
          <w:i/>
        </w:rPr>
        <w:t>compensable work</w:t>
      </w:r>
      <w:r w:rsidR="00C42613">
        <w:rPr>
          <w:b/>
          <w:i/>
        </w:rPr>
        <w:noBreakHyphen/>
      </w:r>
      <w:r w:rsidRPr="00C42613">
        <w:rPr>
          <w:b/>
          <w:i/>
        </w:rPr>
        <w:t>related trauma</w:t>
      </w:r>
      <w:r w:rsidRPr="00C42613">
        <w:t xml:space="preserve"> means work</w:t>
      </w:r>
      <w:r w:rsidR="00C42613">
        <w:noBreakHyphen/>
      </w:r>
      <w:r w:rsidRPr="00C42613">
        <w:t>related trauma suffered by an employee where:</w:t>
      </w:r>
    </w:p>
    <w:p w:rsidR="00D106F8" w:rsidRPr="00C42613" w:rsidRDefault="00D106F8" w:rsidP="00D106F8">
      <w:pPr>
        <w:pStyle w:val="paragraph"/>
      </w:pPr>
      <w:r w:rsidRPr="00C42613">
        <w:tab/>
        <w:t>(a)</w:t>
      </w:r>
      <w:r w:rsidRPr="00C42613">
        <w:tab/>
        <w:t>if there is no Australian workers’ compensation law that applies to the employment of the employee—if any Australian workers’ compensation law had applied to the employment of the employee, that law would have provided for compensation or other benefits for or in respect of the trauma; or</w:t>
      </w:r>
    </w:p>
    <w:p w:rsidR="00D106F8" w:rsidRPr="00C42613" w:rsidRDefault="00D106F8" w:rsidP="00D106F8">
      <w:pPr>
        <w:pStyle w:val="paragraph"/>
      </w:pPr>
      <w:r w:rsidRPr="00C42613">
        <w:tab/>
        <w:t>(b)</w:t>
      </w:r>
      <w:r w:rsidRPr="00C42613">
        <w:tab/>
        <w:t>in all cases—there is a workers’ compensation law that:</w:t>
      </w:r>
    </w:p>
    <w:p w:rsidR="00D106F8" w:rsidRPr="00C42613" w:rsidRDefault="00D106F8" w:rsidP="00D106F8">
      <w:pPr>
        <w:pStyle w:val="paragraphsub"/>
      </w:pPr>
      <w:r w:rsidRPr="00C42613">
        <w:tab/>
        <w:t>(i)</w:t>
      </w:r>
      <w:r w:rsidRPr="00C42613">
        <w:tab/>
        <w:t>applies to the employment of the employee; and</w:t>
      </w:r>
    </w:p>
    <w:p w:rsidR="00D106F8" w:rsidRPr="00C42613" w:rsidRDefault="00D106F8" w:rsidP="00D106F8">
      <w:pPr>
        <w:pStyle w:val="paragraphsub"/>
      </w:pPr>
      <w:r w:rsidRPr="00C42613">
        <w:tab/>
        <w:t>(ii)</w:t>
      </w:r>
      <w:r w:rsidRPr="00C42613">
        <w:tab/>
        <w:t>provides for compensation or other benefits for or in respect of the trauma.</w:t>
      </w:r>
    </w:p>
    <w:p w:rsidR="00D106F8" w:rsidRPr="00C42613" w:rsidRDefault="00D106F8" w:rsidP="00D106F8">
      <w:pPr>
        <w:pStyle w:val="Definition"/>
      </w:pPr>
      <w:r w:rsidRPr="00C42613">
        <w:rPr>
          <w:b/>
          <w:i/>
        </w:rPr>
        <w:t>contract of investment insurance</w:t>
      </w:r>
      <w:r w:rsidRPr="00C42613">
        <w:t xml:space="preserve"> means a contract of life assurance insuring payment of money in the event that the life insured is alive on a specified date, whether or not the contract also insures the payment of money in any other event.</w:t>
      </w:r>
    </w:p>
    <w:p w:rsidR="00D106F8" w:rsidRPr="00C42613" w:rsidRDefault="00D106F8" w:rsidP="00D106F8">
      <w:pPr>
        <w:pStyle w:val="Definition"/>
      </w:pPr>
      <w:r w:rsidRPr="00C42613">
        <w:rPr>
          <w:b/>
          <w:i/>
        </w:rPr>
        <w:t>cost price</w:t>
      </w:r>
      <w:r w:rsidRPr="00C42613">
        <w:t>:</w:t>
      </w:r>
    </w:p>
    <w:p w:rsidR="00D106F8" w:rsidRPr="00C42613" w:rsidRDefault="00D106F8" w:rsidP="00D106F8">
      <w:pPr>
        <w:pStyle w:val="paragraph"/>
      </w:pPr>
      <w:r w:rsidRPr="00C42613">
        <w:tab/>
        <w:t>(a)</w:t>
      </w:r>
      <w:r w:rsidRPr="00C42613">
        <w:tab/>
        <w:t>in relation to a car owned by a person, means:</w:t>
      </w:r>
    </w:p>
    <w:p w:rsidR="002A39AB" w:rsidRPr="00C42613" w:rsidRDefault="002A39AB" w:rsidP="002A39AB">
      <w:pPr>
        <w:pStyle w:val="paragraphsub"/>
      </w:pPr>
      <w:r w:rsidRPr="00C42613">
        <w:tab/>
        <w:t>(i)</w:t>
      </w:r>
      <w:r w:rsidRPr="00C42613">
        <w:tab/>
        <w:t>where the car was manufactured by the person—the amount for which the car could reasonably have been expected to have been sold by the person by wholesale under an arm’s length transaction at or about the time when the car was applied to the person’s own use; or</w:t>
      </w:r>
    </w:p>
    <w:p w:rsidR="00D106F8" w:rsidRPr="00C42613" w:rsidRDefault="00D106F8" w:rsidP="00D106F8">
      <w:pPr>
        <w:pStyle w:val="paragraphsub"/>
      </w:pPr>
      <w:r w:rsidRPr="00C42613">
        <w:tab/>
        <w:t>(ii)</w:t>
      </w:r>
      <w:r w:rsidRPr="00C42613">
        <w:tab/>
        <w:t xml:space="preserve">where neither </w:t>
      </w:r>
      <w:r w:rsidR="00C42613">
        <w:t>subparagraph (</w:t>
      </w:r>
      <w:r w:rsidRPr="00C42613">
        <w:t>i) nor (iii) applies, an amount equal to the sum of:</w:t>
      </w:r>
    </w:p>
    <w:p w:rsidR="00D106F8" w:rsidRPr="00C42613" w:rsidRDefault="00D106F8" w:rsidP="00D106F8">
      <w:pPr>
        <w:pStyle w:val="paragraphsub-sub"/>
      </w:pPr>
      <w:r w:rsidRPr="00C42613">
        <w:tab/>
        <w:t>(A)</w:t>
      </w:r>
      <w:r w:rsidRPr="00C42613">
        <w:tab/>
        <w:t>the expenditure incurred by the person (other than expenditure in respect of registration or in respect of a tax on, or on a transfer of, registration) that is directly attributable to the acquisition or delivery of the car or, if subsection 7(6) applies in relation to the car, the leased car value of the car when the person first took the car on hire; and</w:t>
      </w:r>
    </w:p>
    <w:p w:rsidR="00D106F8" w:rsidRPr="00C42613" w:rsidRDefault="00D106F8" w:rsidP="00D106F8">
      <w:pPr>
        <w:pStyle w:val="paragraphsub-sub"/>
      </w:pPr>
      <w:r w:rsidRPr="00C42613">
        <w:tab/>
        <w:t>(B)</w:t>
      </w:r>
      <w:r w:rsidRPr="00C42613">
        <w:tab/>
        <w:t>the amount of any additional expenditure incurred by the person for or in relation to the fitting of non</w:t>
      </w:r>
      <w:r w:rsidR="00C42613">
        <w:noBreakHyphen/>
      </w:r>
      <w:r w:rsidRPr="00C42613">
        <w:t>business accessories to the car at or about the time when the car was acquired by the person, reduced by the amount of any reimbursement of the whole or a part of that expenditure paid, at or about the time when the expenditure was incurred, by a recipient of a car benefit in relation to the car; or</w:t>
      </w:r>
    </w:p>
    <w:p w:rsidR="00D106F8" w:rsidRPr="00C42613" w:rsidRDefault="00D106F8" w:rsidP="00D106F8">
      <w:pPr>
        <w:pStyle w:val="paragraphsub"/>
      </w:pPr>
      <w:r w:rsidRPr="00C42613">
        <w:tab/>
        <w:t>(iii)</w:t>
      </w:r>
      <w:r w:rsidRPr="00C42613">
        <w:tab/>
        <w:t xml:space="preserve">where </w:t>
      </w:r>
      <w:r w:rsidR="00C42613">
        <w:t>subparagraph (</w:t>
      </w:r>
      <w:r w:rsidRPr="00C42613">
        <w:t>i) does not apply and the person was entitled to privileges or exemptions in relation to customs duty in respect of a transaction by which the person acquired the car or by which the person arranged for the fitting of non</w:t>
      </w:r>
      <w:r w:rsidR="00C42613">
        <w:noBreakHyphen/>
      </w:r>
      <w:r w:rsidRPr="00C42613">
        <w:t xml:space="preserve">business accessories to the car at or about the time when the car was acquired by the person, the amount that could reasonably have been expected to have been applicable under </w:t>
      </w:r>
      <w:r w:rsidR="00C42613">
        <w:t>subparagraph (</w:t>
      </w:r>
      <w:r w:rsidRPr="00C42613">
        <w:t>ii) if the person had not been entitled to those privileges to exemptions;</w:t>
      </w:r>
    </w:p>
    <w:p w:rsidR="00D106F8" w:rsidRPr="00C42613" w:rsidRDefault="00D106F8" w:rsidP="00D106F8">
      <w:pPr>
        <w:pStyle w:val="paragraph"/>
      </w:pPr>
      <w:r w:rsidRPr="00C42613">
        <w:tab/>
        <w:t>(b)</w:t>
      </w:r>
      <w:r w:rsidRPr="00C42613">
        <w:tab/>
        <w:t>in relation to a non</w:t>
      </w:r>
      <w:r w:rsidR="00C42613">
        <w:noBreakHyphen/>
      </w:r>
      <w:r w:rsidRPr="00C42613">
        <w:t>business accessory fitted to a car, means:</w:t>
      </w:r>
    </w:p>
    <w:p w:rsidR="00353567" w:rsidRPr="00C42613" w:rsidRDefault="00353567" w:rsidP="00353567">
      <w:pPr>
        <w:pStyle w:val="paragraphsub"/>
      </w:pPr>
      <w:r w:rsidRPr="00C42613">
        <w:tab/>
        <w:t>(i)</w:t>
      </w:r>
      <w:r w:rsidRPr="00C42613">
        <w:tab/>
        <w:t>where the accessory was manufactured by the person who held the car at the time of the fitting—the amount for which the accessory could reasonably have been expected to have been sold under an arm’s length transaction by the person by wholesale at or about the time when the accessory was applied to the person’s own use; and</w:t>
      </w:r>
    </w:p>
    <w:p w:rsidR="00D106F8" w:rsidRPr="00C42613" w:rsidRDefault="00D106F8" w:rsidP="00D106F8">
      <w:pPr>
        <w:pStyle w:val="paragraphsub"/>
      </w:pPr>
      <w:r w:rsidRPr="00C42613">
        <w:tab/>
        <w:t>(ii)</w:t>
      </w:r>
      <w:r w:rsidRPr="00C42613">
        <w:tab/>
        <w:t xml:space="preserve">where neither </w:t>
      </w:r>
      <w:r w:rsidR="00C42613">
        <w:t>subparagraph (</w:t>
      </w:r>
      <w:r w:rsidRPr="00C42613">
        <w:t>i) nor (iii) applies—the expenditure incurred, by a person other than a recipient of a car benefit in relation to the car, for or in relation to the fitting of the accessory, reduced by the amount of any reimbursement of the whole or a part of that expenditure paid at or about that time by a recipient of a car benefit in relation to the car; and</w:t>
      </w:r>
    </w:p>
    <w:p w:rsidR="00D106F8" w:rsidRPr="00C42613" w:rsidRDefault="00D106F8" w:rsidP="00D106F8">
      <w:pPr>
        <w:pStyle w:val="paragraphsub"/>
      </w:pPr>
      <w:r w:rsidRPr="00C42613">
        <w:tab/>
        <w:t>(iii)</w:t>
      </w:r>
      <w:r w:rsidRPr="00C42613">
        <w:tab/>
        <w:t xml:space="preserve">where </w:t>
      </w:r>
      <w:r w:rsidR="00C42613">
        <w:t>subparagraph (</w:t>
      </w:r>
      <w:r w:rsidRPr="00C42613">
        <w:t xml:space="preserve">i) does not apply and a person was entitled to privileges or exemptions in relation to customs duty in respect of a transaction by which the person acquired the accessory—the amount that could reasonably have been expected to have been applicable under </w:t>
      </w:r>
      <w:r w:rsidR="00C42613">
        <w:t>subparagraph (</w:t>
      </w:r>
      <w:r w:rsidRPr="00C42613">
        <w:t>ii) if the person had not been entitled to those privileges or exemptions; and</w:t>
      </w:r>
    </w:p>
    <w:p w:rsidR="00D106F8" w:rsidRPr="00C42613" w:rsidRDefault="00D106F8" w:rsidP="00D106F8">
      <w:pPr>
        <w:pStyle w:val="paragraph"/>
      </w:pPr>
      <w:r w:rsidRPr="00C42613">
        <w:tab/>
        <w:t>(c)</w:t>
      </w:r>
      <w:r w:rsidRPr="00C42613">
        <w:tab/>
        <w:t>in relation to the recipients property in relation to a property fringe benefit—means the expenditure incurred by the provider that is directly attributable to purchasing or obtaining delivery of the property.</w:t>
      </w:r>
    </w:p>
    <w:p w:rsidR="00D106F8" w:rsidRPr="00C42613" w:rsidRDefault="00D106F8" w:rsidP="00D106F8">
      <w:pPr>
        <w:pStyle w:val="Definition"/>
      </w:pPr>
      <w:r w:rsidRPr="00C42613">
        <w:rPr>
          <w:b/>
          <w:i/>
        </w:rPr>
        <w:t>counselling</w:t>
      </w:r>
      <w:r w:rsidRPr="00C42613">
        <w:t xml:space="preserve"> includes the giving of advice or information in a seminar.</w:t>
      </w:r>
    </w:p>
    <w:p w:rsidR="00D106F8" w:rsidRPr="00C42613" w:rsidRDefault="00D106F8" w:rsidP="00D106F8">
      <w:pPr>
        <w:pStyle w:val="Definition"/>
      </w:pPr>
      <w:r w:rsidRPr="00C42613">
        <w:rPr>
          <w:b/>
          <w:i/>
        </w:rPr>
        <w:t>current employee</w:t>
      </w:r>
      <w:r w:rsidRPr="00C42613">
        <w:t xml:space="preserve"> means a person who receives, or is entitled to receive, salary or wages.</w:t>
      </w:r>
    </w:p>
    <w:p w:rsidR="00D106F8" w:rsidRPr="00C42613" w:rsidRDefault="00D106F8" w:rsidP="00D106F8">
      <w:pPr>
        <w:pStyle w:val="Definition"/>
      </w:pPr>
      <w:r w:rsidRPr="00C42613">
        <w:rPr>
          <w:b/>
          <w:i/>
        </w:rPr>
        <w:t>current employer</w:t>
      </w:r>
      <w:r w:rsidRPr="00C42613">
        <w:t xml:space="preserve"> means a person (including a government body) who pays, or is liable to pay, salary or wages, and includes:</w:t>
      </w:r>
    </w:p>
    <w:p w:rsidR="00D106F8" w:rsidRPr="00C42613" w:rsidRDefault="00D106F8" w:rsidP="00D106F8">
      <w:pPr>
        <w:pStyle w:val="paragraph"/>
      </w:pPr>
      <w:r w:rsidRPr="00C42613">
        <w:tab/>
        <w:t>(a)</w:t>
      </w:r>
      <w:r w:rsidRPr="00C42613">
        <w:tab/>
        <w:t>in the case of a partnership—each partner; and</w:t>
      </w:r>
    </w:p>
    <w:p w:rsidR="00D106F8" w:rsidRPr="00C42613" w:rsidRDefault="00D106F8" w:rsidP="00D106F8">
      <w:pPr>
        <w:pStyle w:val="paragraph"/>
      </w:pPr>
      <w:r w:rsidRPr="00C42613">
        <w:tab/>
        <w:t>(b)</w:t>
      </w:r>
      <w:r w:rsidRPr="00C42613">
        <w:tab/>
        <w:t>in the case of any other unincorporated association or body of persons—its manager or other principal officer.</w:t>
      </w:r>
    </w:p>
    <w:p w:rsidR="00D106F8" w:rsidRPr="00C42613" w:rsidRDefault="00D106F8" w:rsidP="00D106F8">
      <w:pPr>
        <w:pStyle w:val="Definition"/>
      </w:pPr>
      <w:r w:rsidRPr="00C42613">
        <w:rPr>
          <w:b/>
          <w:i/>
        </w:rPr>
        <w:t>current identical benefit</w:t>
      </w:r>
      <w:r w:rsidRPr="00C42613">
        <w:t>, in relation to an identical overall benefit in relation to a year of tax, means that identical overall benefit insofar as it was provided during the year of tax.</w:t>
      </w:r>
    </w:p>
    <w:p w:rsidR="00D106F8" w:rsidRPr="00C42613" w:rsidRDefault="00D106F8" w:rsidP="00D106F8">
      <w:pPr>
        <w:pStyle w:val="Definition"/>
      </w:pPr>
      <w:r w:rsidRPr="00C42613">
        <w:rPr>
          <w:b/>
          <w:i/>
        </w:rPr>
        <w:t>customs duty</w:t>
      </w:r>
      <w:r w:rsidRPr="00C42613">
        <w:t xml:space="preserve"> means customs duty imposed under a law of the Commonwealth or of a Territory.</w:t>
      </w:r>
    </w:p>
    <w:p w:rsidR="00D106F8" w:rsidRPr="00C42613" w:rsidRDefault="00D106F8" w:rsidP="00D106F8">
      <w:pPr>
        <w:pStyle w:val="Definition"/>
      </w:pPr>
      <w:r w:rsidRPr="00C42613">
        <w:rPr>
          <w:b/>
          <w:i/>
        </w:rPr>
        <w:t>daily balance</w:t>
      </w:r>
      <w:r w:rsidRPr="00C42613">
        <w:t>, in relation to a loan, means the balance of the loan at the end of a day.</w:t>
      </w:r>
    </w:p>
    <w:p w:rsidR="00D106F8" w:rsidRPr="00C42613" w:rsidRDefault="00D106F8" w:rsidP="00D106F8">
      <w:pPr>
        <w:pStyle w:val="Definition"/>
      </w:pPr>
      <w:r w:rsidRPr="00C42613">
        <w:rPr>
          <w:b/>
          <w:i/>
        </w:rPr>
        <w:t>daylight period</w:t>
      </w:r>
      <w:r w:rsidRPr="00C42613">
        <w:t>, in relation to a day, means so much of a period on that day as occurs:</w:t>
      </w:r>
    </w:p>
    <w:p w:rsidR="00D106F8" w:rsidRPr="00C42613" w:rsidRDefault="00D106F8" w:rsidP="00D106F8">
      <w:pPr>
        <w:pStyle w:val="paragraph"/>
      </w:pPr>
      <w:r w:rsidRPr="00C42613">
        <w:tab/>
        <w:t>(a)</w:t>
      </w:r>
      <w:r w:rsidRPr="00C42613">
        <w:tab/>
        <w:t xml:space="preserve">after </w:t>
      </w:r>
      <w:smartTag w:uri="urn:schemas-microsoft-com:office:smarttags" w:element="time">
        <w:smartTagPr>
          <w:attr w:name="Hour" w:val="7"/>
          <w:attr w:name="Minute" w:val="0"/>
        </w:smartTagPr>
        <w:r w:rsidRPr="00C42613">
          <w:t>7 a.m.</w:t>
        </w:r>
      </w:smartTag>
      <w:r w:rsidRPr="00C42613">
        <w:t xml:space="preserve"> on that day; and</w:t>
      </w:r>
    </w:p>
    <w:p w:rsidR="00D106F8" w:rsidRPr="00C42613" w:rsidRDefault="00D106F8" w:rsidP="00D106F8">
      <w:pPr>
        <w:pStyle w:val="paragraph"/>
      </w:pPr>
      <w:r w:rsidRPr="00C42613">
        <w:tab/>
        <w:t>(b)</w:t>
      </w:r>
      <w:r w:rsidRPr="00C42613">
        <w:tab/>
        <w:t xml:space="preserve">before </w:t>
      </w:r>
      <w:smartTag w:uri="urn:schemas-microsoft-com:office:smarttags" w:element="time">
        <w:smartTagPr>
          <w:attr w:name="Hour" w:val="19"/>
          <w:attr w:name="Minute" w:val="0"/>
        </w:smartTagPr>
        <w:r w:rsidRPr="00C42613">
          <w:t>7 p.m.</w:t>
        </w:r>
      </w:smartTag>
      <w:r w:rsidRPr="00C42613">
        <w:t xml:space="preserve"> on that day.</w:t>
      </w:r>
    </w:p>
    <w:p w:rsidR="00D106F8" w:rsidRPr="00C42613" w:rsidRDefault="00D106F8" w:rsidP="00D106F8">
      <w:pPr>
        <w:pStyle w:val="Definition"/>
      </w:pPr>
      <w:r w:rsidRPr="00C42613">
        <w:rPr>
          <w:b/>
          <w:i/>
        </w:rPr>
        <w:t>debt waiver benefit</w:t>
      </w:r>
      <w:r w:rsidRPr="00C42613">
        <w:t xml:space="preserve"> means a benefit referred to in section</w:t>
      </w:r>
      <w:r w:rsidR="00C42613">
        <w:t> </w:t>
      </w:r>
      <w:r w:rsidRPr="00C42613">
        <w:t>14.</w:t>
      </w:r>
    </w:p>
    <w:p w:rsidR="00D106F8" w:rsidRPr="00C42613" w:rsidRDefault="00D106F8" w:rsidP="00D106F8">
      <w:pPr>
        <w:pStyle w:val="Definition"/>
      </w:pPr>
      <w:r w:rsidRPr="00C42613">
        <w:rPr>
          <w:b/>
          <w:i/>
        </w:rPr>
        <w:t>debt waiver fringe benefit</w:t>
      </w:r>
      <w:r w:rsidRPr="00C42613">
        <w:t xml:space="preserve"> means a fringe benefit that is a debt waiver benefit.</w:t>
      </w:r>
    </w:p>
    <w:p w:rsidR="00D106F8" w:rsidRPr="00C42613" w:rsidRDefault="00D106F8" w:rsidP="00D106F8">
      <w:pPr>
        <w:pStyle w:val="Definition"/>
      </w:pPr>
      <w:r w:rsidRPr="00C42613">
        <w:rPr>
          <w:b/>
          <w:i/>
        </w:rPr>
        <w:t>December quarter</w:t>
      </w:r>
      <w:r w:rsidRPr="00C42613">
        <w:t xml:space="preserve"> means a quarter ending on 31</w:t>
      </w:r>
      <w:r w:rsidR="00C42613">
        <w:t> </w:t>
      </w:r>
      <w:r w:rsidRPr="00C42613">
        <w:t>December.</w:t>
      </w:r>
    </w:p>
    <w:p w:rsidR="00D106F8" w:rsidRPr="00C42613" w:rsidRDefault="00D106F8" w:rsidP="00D106F8">
      <w:pPr>
        <w:pStyle w:val="Definition"/>
      </w:pPr>
      <w:r w:rsidRPr="00C42613">
        <w:rPr>
          <w:b/>
          <w:i/>
        </w:rPr>
        <w:t>declaration date</w:t>
      </w:r>
      <w:r w:rsidRPr="00C42613">
        <w:t>, in relation to an employer in relation to a year of tax, means the date of lodgment of the return of the fringe benefits taxable amount of the employer of the year of tax, or such later date as the Commissioner allows.</w:t>
      </w:r>
    </w:p>
    <w:p w:rsidR="001072CD" w:rsidRPr="00C42613" w:rsidRDefault="001072CD" w:rsidP="001072CD">
      <w:pPr>
        <w:pStyle w:val="Definition"/>
      </w:pPr>
      <w:r w:rsidRPr="00C42613">
        <w:rPr>
          <w:b/>
          <w:i/>
        </w:rPr>
        <w:t>deductible expenses</w:t>
      </w:r>
      <w:r w:rsidRPr="00C42613">
        <w:t>, in relation to an allowance paid to an employee, means expenses incurred by the employee in respect of which a deduction is allowable to the employee under section</w:t>
      </w:r>
      <w:r w:rsidR="00C42613">
        <w:t> </w:t>
      </w:r>
      <w:r w:rsidRPr="00C42613">
        <w:t>8</w:t>
      </w:r>
      <w:r w:rsidR="00C42613">
        <w:noBreakHyphen/>
      </w:r>
      <w:r w:rsidRPr="00C42613">
        <w:t xml:space="preserve">1 of the </w:t>
      </w:r>
      <w:r w:rsidRPr="00C42613">
        <w:rPr>
          <w:i/>
        </w:rPr>
        <w:t>Income Tax Assessment Act 1997</w:t>
      </w:r>
      <w:r w:rsidRPr="00C42613">
        <w:t xml:space="preserve"> (ignoring Divisions</w:t>
      </w:r>
      <w:r w:rsidR="00C42613">
        <w:t> </w:t>
      </w:r>
      <w:r w:rsidRPr="00C42613">
        <w:t>28, 32 and 900 of that Act).</w:t>
      </w:r>
    </w:p>
    <w:p w:rsidR="00D106F8" w:rsidRPr="00C42613" w:rsidRDefault="00D106F8" w:rsidP="00D106F8">
      <w:pPr>
        <w:pStyle w:val="Definition"/>
      </w:pPr>
      <w:r w:rsidRPr="00C42613">
        <w:rPr>
          <w:b/>
          <w:i/>
        </w:rPr>
        <w:t>deferred BAS payer</w:t>
      </w:r>
      <w:r w:rsidRPr="00C42613">
        <w:t xml:space="preserve"> has the same meaning as in subsection 995</w:t>
      </w:r>
      <w:r w:rsidR="00C42613">
        <w:noBreakHyphen/>
      </w:r>
      <w:r w:rsidRPr="00C42613">
        <w:t xml:space="preserve">1(1) in the </w:t>
      </w:r>
      <w:r w:rsidRPr="00C42613">
        <w:rPr>
          <w:i/>
        </w:rPr>
        <w:t>Income Tax Assessment Act 1997</w:t>
      </w:r>
      <w:r w:rsidRPr="00C42613">
        <w:t>.</w:t>
      </w:r>
    </w:p>
    <w:p w:rsidR="00D106F8" w:rsidRPr="00C42613" w:rsidRDefault="00D106F8" w:rsidP="00D106F8">
      <w:pPr>
        <w:pStyle w:val="Definition"/>
      </w:pPr>
      <w:r w:rsidRPr="00C42613">
        <w:rPr>
          <w:b/>
          <w:i/>
        </w:rPr>
        <w:t>Deputy Commissioner</w:t>
      </w:r>
      <w:r w:rsidRPr="00C42613">
        <w:t xml:space="preserve"> means a Deputy Commissioner of Taxation.</w:t>
      </w:r>
    </w:p>
    <w:p w:rsidR="00D106F8" w:rsidRPr="00C42613" w:rsidRDefault="00D106F8" w:rsidP="00D106F8">
      <w:pPr>
        <w:pStyle w:val="Definition"/>
      </w:pPr>
      <w:r w:rsidRPr="00C42613">
        <w:rPr>
          <w:b/>
          <w:i/>
        </w:rPr>
        <w:t>disadvantaged person</w:t>
      </w:r>
      <w:r w:rsidRPr="00C42613">
        <w:t xml:space="preserve"> means:</w:t>
      </w:r>
    </w:p>
    <w:p w:rsidR="00D106F8" w:rsidRPr="00C42613" w:rsidRDefault="00D106F8" w:rsidP="00D106F8">
      <w:pPr>
        <w:pStyle w:val="paragraph"/>
      </w:pPr>
      <w:r w:rsidRPr="00C42613">
        <w:tab/>
        <w:t>(a)</w:t>
      </w:r>
      <w:r w:rsidRPr="00C42613">
        <w:tab/>
        <w:t>a person who is intellectually, psychiatrically or physically handicapped; or</w:t>
      </w:r>
    </w:p>
    <w:p w:rsidR="00D106F8" w:rsidRPr="00C42613" w:rsidRDefault="00D106F8" w:rsidP="00D106F8">
      <w:pPr>
        <w:pStyle w:val="paragraph"/>
      </w:pPr>
      <w:r w:rsidRPr="00C42613">
        <w:tab/>
        <w:t>(b)</w:t>
      </w:r>
      <w:r w:rsidRPr="00C42613">
        <w:tab/>
        <w:t>a person who is in necessitous circumstances.</w:t>
      </w:r>
    </w:p>
    <w:p w:rsidR="00A74465" w:rsidRPr="00C42613" w:rsidRDefault="00A74465" w:rsidP="00A74465">
      <w:pPr>
        <w:pStyle w:val="Definition"/>
      </w:pPr>
      <w:r w:rsidRPr="00C42613">
        <w:rPr>
          <w:b/>
          <w:i/>
        </w:rPr>
        <w:t xml:space="preserve">disease </w:t>
      </w:r>
      <w:r w:rsidRPr="00C42613">
        <w:t>has the meaning given by subsection 995</w:t>
      </w:r>
      <w:r w:rsidR="00C42613">
        <w:noBreakHyphen/>
      </w:r>
      <w:r w:rsidRPr="00C42613">
        <w:t xml:space="preserve">1(1) of the </w:t>
      </w:r>
      <w:r w:rsidRPr="00C42613">
        <w:rPr>
          <w:i/>
        </w:rPr>
        <w:t>Income Tax Assessment Act 1997</w:t>
      </w:r>
      <w:r w:rsidRPr="00C42613">
        <w:t>.</w:t>
      </w:r>
    </w:p>
    <w:p w:rsidR="00D106F8" w:rsidRPr="00C42613" w:rsidRDefault="00D106F8" w:rsidP="00D106F8">
      <w:pPr>
        <w:pStyle w:val="Definition"/>
      </w:pPr>
      <w:r w:rsidRPr="00C42613">
        <w:rPr>
          <w:b/>
          <w:i/>
        </w:rPr>
        <w:t>Division</w:t>
      </w:r>
      <w:r w:rsidR="00C42613">
        <w:rPr>
          <w:b/>
          <w:i/>
        </w:rPr>
        <w:t> </w:t>
      </w:r>
      <w:r w:rsidRPr="00C42613">
        <w:rPr>
          <w:b/>
          <w:i/>
        </w:rPr>
        <w:t>28 car expense</w:t>
      </w:r>
      <w:r w:rsidRPr="00C42613">
        <w:t xml:space="preserve"> means a car expense as defined in section</w:t>
      </w:r>
      <w:r w:rsidR="00C42613">
        <w:t> </w:t>
      </w:r>
      <w:r w:rsidRPr="00C42613">
        <w:t>28</w:t>
      </w:r>
      <w:r w:rsidR="00C42613">
        <w:noBreakHyphen/>
      </w:r>
      <w:r w:rsidRPr="00C42613">
        <w:t xml:space="preserve">13 of the </w:t>
      </w:r>
      <w:r w:rsidRPr="00C42613">
        <w:rPr>
          <w:i/>
        </w:rPr>
        <w:t>Income Tax Assessment Act 1997</w:t>
      </w:r>
      <w:r w:rsidRPr="00C42613">
        <w:t>, but does not include a car expense covered by section</w:t>
      </w:r>
      <w:r w:rsidR="00C42613">
        <w:t> </w:t>
      </w:r>
      <w:r w:rsidRPr="00C42613">
        <w:t>28</w:t>
      </w:r>
      <w:r w:rsidR="00C42613">
        <w:noBreakHyphen/>
      </w:r>
      <w:r w:rsidRPr="00C42613">
        <w:t>165 of that Act.</w:t>
      </w:r>
    </w:p>
    <w:p w:rsidR="005021A3" w:rsidRPr="00C42613" w:rsidRDefault="005021A3" w:rsidP="005021A3">
      <w:pPr>
        <w:pStyle w:val="Definition"/>
      </w:pPr>
      <w:r w:rsidRPr="00C42613">
        <w:rPr>
          <w:b/>
          <w:i/>
        </w:rPr>
        <w:t>documentary evidence</w:t>
      </w:r>
      <w:r w:rsidRPr="00C42613">
        <w:t>, in relation to an expense incurred by a person, means a document that would constitute written evidence of the expense obtained in a way described in Subdivision</w:t>
      </w:r>
      <w:r w:rsidR="00C42613">
        <w:t> </w:t>
      </w:r>
      <w:r w:rsidRPr="00C42613">
        <w:t>900</w:t>
      </w:r>
      <w:r w:rsidR="00C42613">
        <w:noBreakHyphen/>
      </w:r>
      <w:r w:rsidRPr="00C42613">
        <w:t xml:space="preserve">E of the </w:t>
      </w:r>
      <w:r w:rsidRPr="00C42613">
        <w:rPr>
          <w:i/>
        </w:rPr>
        <w:t>Income Tax Assessment Act 1997</w:t>
      </w:r>
      <w:r w:rsidRPr="00C42613">
        <w:t xml:space="preserve"> if the expense were a work expense, and Division</w:t>
      </w:r>
      <w:r w:rsidR="00C42613">
        <w:t> </w:t>
      </w:r>
      <w:r w:rsidRPr="00C42613">
        <w:t>900 of that Act applied to the person.</w:t>
      </w:r>
    </w:p>
    <w:p w:rsidR="00D106F8" w:rsidRPr="00C42613" w:rsidRDefault="00D106F8" w:rsidP="00D106F8">
      <w:pPr>
        <w:pStyle w:val="Definition"/>
      </w:pPr>
      <w:r w:rsidRPr="00C42613">
        <w:rPr>
          <w:b/>
          <w:i/>
        </w:rPr>
        <w:t>domestic route</w:t>
      </w:r>
      <w:r w:rsidRPr="00C42613">
        <w:t xml:space="preserve"> means a route where the port of embarkation and the port of disembarkation are both within </w:t>
      </w:r>
      <w:smartTag w:uri="urn:schemas-microsoft-com:office:smarttags" w:element="country-region">
        <w:smartTag w:uri="urn:schemas-microsoft-com:office:smarttags" w:element="place">
          <w:r w:rsidRPr="00C42613">
            <w:t>Australia</w:t>
          </w:r>
        </w:smartTag>
      </w:smartTag>
      <w:r w:rsidRPr="00C42613">
        <w:t>.</w:t>
      </w:r>
    </w:p>
    <w:p w:rsidR="00D106F8" w:rsidRPr="00C42613" w:rsidRDefault="00D106F8" w:rsidP="00D106F8">
      <w:pPr>
        <w:pStyle w:val="Definition"/>
      </w:pPr>
      <w:r w:rsidRPr="00C42613">
        <w:rPr>
          <w:b/>
          <w:i/>
        </w:rPr>
        <w:t>domestic services</w:t>
      </w:r>
      <w:r w:rsidRPr="00C42613">
        <w:t xml:space="preserve"> includes:</w:t>
      </w:r>
    </w:p>
    <w:p w:rsidR="00D106F8" w:rsidRPr="00C42613" w:rsidRDefault="00D106F8" w:rsidP="00D106F8">
      <w:pPr>
        <w:pStyle w:val="paragraph"/>
      </w:pPr>
      <w:r w:rsidRPr="00C42613">
        <w:tab/>
        <w:t>(a)</w:t>
      </w:r>
      <w:r w:rsidRPr="00C42613">
        <w:tab/>
        <w:t>child care;</w:t>
      </w:r>
    </w:p>
    <w:p w:rsidR="00D106F8" w:rsidRPr="00C42613" w:rsidRDefault="00D106F8" w:rsidP="00D106F8">
      <w:pPr>
        <w:pStyle w:val="paragraph"/>
      </w:pPr>
      <w:r w:rsidRPr="00C42613">
        <w:tab/>
        <w:t>(b)</w:t>
      </w:r>
      <w:r w:rsidRPr="00C42613">
        <w:tab/>
        <w:t>gardening;</w:t>
      </w:r>
    </w:p>
    <w:p w:rsidR="00D106F8" w:rsidRPr="00C42613" w:rsidRDefault="00D106F8" w:rsidP="00D106F8">
      <w:pPr>
        <w:pStyle w:val="paragraph"/>
      </w:pPr>
      <w:r w:rsidRPr="00C42613">
        <w:tab/>
        <w:t>(c)</w:t>
      </w:r>
      <w:r w:rsidRPr="00C42613">
        <w:tab/>
        <w:t>home renovations, repairs or maintenance;</w:t>
      </w:r>
    </w:p>
    <w:p w:rsidR="00D106F8" w:rsidRPr="00C42613" w:rsidRDefault="00D106F8" w:rsidP="00D106F8">
      <w:pPr>
        <w:pStyle w:val="paragraph"/>
      </w:pPr>
      <w:r w:rsidRPr="00C42613">
        <w:tab/>
        <w:t>(d)</w:t>
      </w:r>
      <w:r w:rsidRPr="00C42613">
        <w:tab/>
        <w:t>house cleaning;</w:t>
      </w:r>
    </w:p>
    <w:p w:rsidR="00D106F8" w:rsidRPr="00C42613" w:rsidRDefault="00D106F8" w:rsidP="00D106F8">
      <w:pPr>
        <w:pStyle w:val="paragraph"/>
      </w:pPr>
      <w:r w:rsidRPr="00C42613">
        <w:tab/>
        <w:t>(e)</w:t>
      </w:r>
      <w:r w:rsidRPr="00C42613">
        <w:tab/>
        <w:t>nursing care; and</w:t>
      </w:r>
    </w:p>
    <w:p w:rsidR="00D106F8" w:rsidRPr="00C42613" w:rsidRDefault="00D106F8" w:rsidP="00D106F8">
      <w:pPr>
        <w:pStyle w:val="paragraph"/>
      </w:pPr>
      <w:r w:rsidRPr="00C42613">
        <w:tab/>
        <w:t>(f)</w:t>
      </w:r>
      <w:r w:rsidRPr="00C42613">
        <w:tab/>
        <w:t>preparation of meals.</w:t>
      </w:r>
    </w:p>
    <w:p w:rsidR="00D106F8" w:rsidRPr="00C42613" w:rsidRDefault="00D106F8" w:rsidP="00D106F8">
      <w:pPr>
        <w:pStyle w:val="Definition"/>
      </w:pPr>
      <w:r w:rsidRPr="00C42613">
        <w:rPr>
          <w:b/>
          <w:i/>
        </w:rPr>
        <w:t>dwelling</w:t>
      </w:r>
      <w:r w:rsidRPr="00C42613">
        <w:t xml:space="preserve"> means a unit of accommodation constituted by, or contained in a building, being a unit that consists, in whole or in substantial part, of residential accommodation.</w:t>
      </w:r>
    </w:p>
    <w:p w:rsidR="00D106F8" w:rsidRPr="00C42613" w:rsidRDefault="00D106F8" w:rsidP="00D106F8">
      <w:pPr>
        <w:pStyle w:val="Definition"/>
      </w:pPr>
      <w:r w:rsidRPr="00C42613">
        <w:rPr>
          <w:b/>
          <w:i/>
        </w:rPr>
        <w:t>economy air fare</w:t>
      </w:r>
      <w:r w:rsidRPr="00C42613">
        <w:t>, in relation to a person being carried on a scheduled passenger air service operated by a carrier over a route, means:</w:t>
      </w:r>
    </w:p>
    <w:p w:rsidR="00D106F8" w:rsidRPr="00C42613" w:rsidRDefault="00D106F8" w:rsidP="00D106F8">
      <w:pPr>
        <w:pStyle w:val="paragraph"/>
      </w:pPr>
      <w:r w:rsidRPr="00C42613">
        <w:tab/>
        <w:t>(a)</w:t>
      </w:r>
      <w:r w:rsidRPr="00C42613">
        <w:tab/>
        <w:t xml:space="preserve">in a case where </w:t>
      </w:r>
      <w:r w:rsidR="00C42613">
        <w:t>paragraph (</w:t>
      </w:r>
      <w:r w:rsidRPr="00C42613">
        <w:t>b) does not apply—the standard air fare (other than a preferential air fare) charged by the carrier in respect of the scheduled air service; or</w:t>
      </w:r>
    </w:p>
    <w:p w:rsidR="00D106F8" w:rsidRPr="00C42613" w:rsidRDefault="00D106F8" w:rsidP="00D106F8">
      <w:pPr>
        <w:pStyle w:val="paragraph"/>
      </w:pPr>
      <w:r w:rsidRPr="00C42613">
        <w:tab/>
        <w:t>(b)</w:t>
      </w:r>
      <w:r w:rsidRPr="00C42613">
        <w:tab/>
        <w:t xml:space="preserve">in a case where the carrier charges children, students or blind persons a concessional air fare in respect of the air fare to which </w:t>
      </w:r>
      <w:r w:rsidR="00C42613">
        <w:t>paragraph (</w:t>
      </w:r>
      <w:r w:rsidRPr="00C42613">
        <w:t>a) applies and the person is eligible for such a concessional air fare—the concessional air fare concerned;</w:t>
      </w:r>
    </w:p>
    <w:p w:rsidR="00D106F8" w:rsidRPr="00C42613" w:rsidRDefault="00D106F8" w:rsidP="00D106F8">
      <w:pPr>
        <w:pStyle w:val="subsection2"/>
      </w:pPr>
      <w:r w:rsidRPr="00C42613">
        <w:t>being, in either case, an air fare in relation to which no special booking conditions are attached.</w:t>
      </w:r>
    </w:p>
    <w:p w:rsidR="00D106F8" w:rsidRPr="00C42613" w:rsidRDefault="00D106F8" w:rsidP="00D106F8">
      <w:pPr>
        <w:pStyle w:val="Definition"/>
      </w:pPr>
      <w:r w:rsidRPr="00C42613">
        <w:rPr>
          <w:b/>
          <w:i/>
        </w:rPr>
        <w:t>educational institution</w:t>
      </w:r>
      <w:r w:rsidRPr="00C42613">
        <w:t xml:space="preserve"> means a school, college or university.</w:t>
      </w:r>
    </w:p>
    <w:p w:rsidR="00D106F8" w:rsidRPr="00C42613" w:rsidRDefault="00D106F8" w:rsidP="00D106F8">
      <w:pPr>
        <w:pStyle w:val="Definition"/>
      </w:pPr>
      <w:r w:rsidRPr="00C42613">
        <w:rPr>
          <w:b/>
          <w:i/>
        </w:rPr>
        <w:t>elderly person</w:t>
      </w:r>
      <w:r w:rsidRPr="00C42613">
        <w:t xml:space="preserve"> means a person who has attained the age of 60 years.</w:t>
      </w:r>
    </w:p>
    <w:p w:rsidR="00D106F8" w:rsidRPr="00C42613" w:rsidRDefault="00D106F8" w:rsidP="00D106F8">
      <w:pPr>
        <w:pStyle w:val="Definition"/>
      </w:pPr>
      <w:r w:rsidRPr="00C42613">
        <w:rPr>
          <w:b/>
          <w:i/>
        </w:rPr>
        <w:t>electronic signature</w:t>
      </w:r>
      <w:r w:rsidRPr="00C42613">
        <w:t xml:space="preserve"> has the meaning given by subsection 995</w:t>
      </w:r>
      <w:r w:rsidR="00C42613">
        <w:noBreakHyphen/>
      </w:r>
      <w:r w:rsidRPr="00C42613">
        <w:t xml:space="preserve">1(1) of the </w:t>
      </w:r>
      <w:r w:rsidRPr="00C42613">
        <w:rPr>
          <w:i/>
        </w:rPr>
        <w:t>Income Tax Assessment Act 1997</w:t>
      </w:r>
      <w:r w:rsidRPr="00C42613">
        <w:t>.</w:t>
      </w:r>
    </w:p>
    <w:p w:rsidR="00D106F8" w:rsidRPr="00C42613" w:rsidRDefault="00D106F8" w:rsidP="00D106F8">
      <w:pPr>
        <w:pStyle w:val="Definition"/>
      </w:pPr>
      <w:r w:rsidRPr="00C42613">
        <w:rPr>
          <w:b/>
          <w:i/>
        </w:rPr>
        <w:t>eligible car parking expense payment benefit</w:t>
      </w:r>
      <w:r w:rsidRPr="00C42613">
        <w:t xml:space="preserve"> means an expense payment benefit where:</w:t>
      </w:r>
    </w:p>
    <w:p w:rsidR="00D106F8" w:rsidRPr="00C42613" w:rsidRDefault="00D106F8" w:rsidP="00D106F8">
      <w:pPr>
        <w:pStyle w:val="paragraph"/>
      </w:pPr>
      <w:r w:rsidRPr="00C42613">
        <w:tab/>
        <w:t>(a)</w:t>
      </w:r>
      <w:r w:rsidRPr="00C42613">
        <w:tab/>
        <w:t>the recipient is an employee or an associate of an employee; and</w:t>
      </w:r>
    </w:p>
    <w:p w:rsidR="00D106F8" w:rsidRPr="00C42613" w:rsidRDefault="00D106F8" w:rsidP="00D106F8">
      <w:pPr>
        <w:pStyle w:val="paragraph"/>
      </w:pPr>
      <w:r w:rsidRPr="00C42613">
        <w:tab/>
        <w:t>(b)</w:t>
      </w:r>
      <w:r w:rsidRPr="00C42613">
        <w:tab/>
        <w:t>the recipients expenditure is in respect of the provision of car parking facilities for a car on one or more days; and</w:t>
      </w:r>
    </w:p>
    <w:p w:rsidR="00D106F8" w:rsidRPr="00C42613" w:rsidRDefault="00D106F8" w:rsidP="00D106F8">
      <w:pPr>
        <w:pStyle w:val="paragraph"/>
      </w:pPr>
      <w:r w:rsidRPr="00C42613">
        <w:tab/>
        <w:t>(c)</w:t>
      </w:r>
      <w:r w:rsidRPr="00C42613">
        <w:tab/>
        <w:t>the following conditions are satisfied in relation to any of those days:</w:t>
      </w:r>
    </w:p>
    <w:p w:rsidR="00D106F8" w:rsidRPr="00C42613" w:rsidRDefault="00D106F8" w:rsidP="00D106F8">
      <w:pPr>
        <w:pStyle w:val="paragraphsub"/>
      </w:pPr>
      <w:r w:rsidRPr="00C42613">
        <w:tab/>
        <w:t>(i)</w:t>
      </w:r>
      <w:r w:rsidRPr="00C42613">
        <w:tab/>
        <w:t>on that day, the employee has a primary place of employment;</w:t>
      </w:r>
    </w:p>
    <w:p w:rsidR="00D106F8" w:rsidRPr="00C42613" w:rsidRDefault="00D106F8" w:rsidP="00D106F8">
      <w:pPr>
        <w:pStyle w:val="paragraphsub"/>
      </w:pPr>
      <w:r w:rsidRPr="00C42613">
        <w:tab/>
        <w:t>(ii)</w:t>
      </w:r>
      <w:r w:rsidRPr="00C42613">
        <w:tab/>
        <w:t>on that day, the car was parked for one or more daylight periods exceeding 4 hours in total at, or in the vicinity of, that primary place of employment;</w:t>
      </w:r>
    </w:p>
    <w:p w:rsidR="00D106F8" w:rsidRPr="00C42613" w:rsidRDefault="00D106F8" w:rsidP="00D106F8">
      <w:pPr>
        <w:pStyle w:val="paragraphsub"/>
      </w:pPr>
      <w:r w:rsidRPr="00C42613">
        <w:tab/>
        <w:t>(iii)</w:t>
      </w:r>
      <w:r w:rsidRPr="00C42613">
        <w:tab/>
        <w:t>the whole or a part of the recipients expenditure is in respect of the provision of the parking facilities to which that parking relates;</w:t>
      </w:r>
    </w:p>
    <w:p w:rsidR="00D106F8" w:rsidRPr="00C42613" w:rsidRDefault="00D106F8" w:rsidP="00D106F8">
      <w:pPr>
        <w:pStyle w:val="paragraphsub"/>
      </w:pPr>
      <w:r w:rsidRPr="00C42613">
        <w:tab/>
        <w:t>(iv)</w:t>
      </w:r>
      <w:r w:rsidRPr="00C42613">
        <w:tab/>
        <w:t>on that day, the car was used in connection with travel by the employee between the place of residence of the employee and that primary place of employment;</w:t>
      </w:r>
    </w:p>
    <w:p w:rsidR="00D106F8" w:rsidRPr="00C42613" w:rsidRDefault="00D106F8" w:rsidP="00D106F8">
      <w:pPr>
        <w:pStyle w:val="paragraphsub"/>
      </w:pPr>
      <w:r w:rsidRPr="00C42613">
        <w:tab/>
        <w:t>(v)</w:t>
      </w:r>
      <w:r w:rsidRPr="00C42613">
        <w:tab/>
        <w:t>the provision of parking facilities for the car during the period or periods is not taken, under the regulations, to be excluded from this definition;</w:t>
      </w:r>
    </w:p>
    <w:p w:rsidR="00D106F8" w:rsidRPr="00C42613" w:rsidRDefault="00D106F8" w:rsidP="00D106F8">
      <w:pPr>
        <w:pStyle w:val="paragraphsub"/>
      </w:pPr>
      <w:r w:rsidRPr="00C42613">
        <w:tab/>
        <w:t>(vi)</w:t>
      </w:r>
      <w:r w:rsidRPr="00C42613">
        <w:tab/>
        <w:t>the day is on or after 1</w:t>
      </w:r>
      <w:r w:rsidR="00C42613">
        <w:t> </w:t>
      </w:r>
      <w:r w:rsidRPr="00C42613">
        <w:t>July 1993.</w:t>
      </w:r>
    </w:p>
    <w:p w:rsidR="00D106F8" w:rsidRPr="00C42613" w:rsidRDefault="00D106F8" w:rsidP="00D106F8">
      <w:pPr>
        <w:pStyle w:val="Definition"/>
      </w:pPr>
      <w:r w:rsidRPr="00C42613">
        <w:rPr>
          <w:b/>
          <w:i/>
        </w:rPr>
        <w:t>eligible dining facility</w:t>
      </w:r>
      <w:r w:rsidRPr="00C42613">
        <w:t>, in relation to an employer, means:</w:t>
      </w:r>
    </w:p>
    <w:p w:rsidR="00D106F8" w:rsidRPr="00C42613" w:rsidRDefault="00D106F8" w:rsidP="00D106F8">
      <w:pPr>
        <w:pStyle w:val="paragraph"/>
      </w:pPr>
      <w:r w:rsidRPr="00C42613">
        <w:tab/>
        <w:t>(a)</w:t>
      </w:r>
      <w:r w:rsidRPr="00C42613">
        <w:tab/>
        <w:t>a canteen, dining room or similar facility; or</w:t>
      </w:r>
    </w:p>
    <w:p w:rsidR="00D106F8" w:rsidRPr="00C42613" w:rsidRDefault="00D106F8" w:rsidP="00D106F8">
      <w:pPr>
        <w:pStyle w:val="paragraph"/>
      </w:pPr>
      <w:r w:rsidRPr="00C42613">
        <w:tab/>
        <w:t>(b)</w:t>
      </w:r>
      <w:r w:rsidRPr="00C42613">
        <w:tab/>
        <w:t>a café, restaurant or similar facility;</w:t>
      </w:r>
    </w:p>
    <w:p w:rsidR="00D106F8" w:rsidRPr="00C42613" w:rsidRDefault="00D106F8" w:rsidP="00D106F8">
      <w:pPr>
        <w:pStyle w:val="subsection2"/>
      </w:pPr>
      <w:r w:rsidRPr="00C42613">
        <w:t>that is located on premises of the employer or, if the employer is a company, of the employer or of a company that is related to the employer.</w:t>
      </w:r>
    </w:p>
    <w:p w:rsidR="00D106F8" w:rsidRPr="00C42613" w:rsidRDefault="00D106F8" w:rsidP="00D106F8">
      <w:pPr>
        <w:pStyle w:val="Definition"/>
      </w:pPr>
      <w:r w:rsidRPr="00C42613">
        <w:rPr>
          <w:b/>
          <w:i/>
        </w:rPr>
        <w:t>eligible family member</w:t>
      </w:r>
      <w:r w:rsidRPr="00C42613">
        <w:t xml:space="preserve"> means:</w:t>
      </w:r>
    </w:p>
    <w:p w:rsidR="00D106F8" w:rsidRPr="00C42613" w:rsidRDefault="00D106F8" w:rsidP="00D106F8">
      <w:pPr>
        <w:pStyle w:val="paragraph"/>
      </w:pPr>
      <w:r w:rsidRPr="00C42613">
        <w:tab/>
        <w:t>(a)</w:t>
      </w:r>
      <w:r w:rsidRPr="00C42613">
        <w:tab/>
        <w:t xml:space="preserve">in relation to an employee </w:t>
      </w:r>
      <w:r w:rsidR="001A3C0D" w:rsidRPr="00F34D7D">
        <w:t>whose duties of employment require the employee to live away, for a period, from his or her normal residence</w:t>
      </w:r>
      <w:r w:rsidRPr="00C42613">
        <w:t>:</w:t>
      </w:r>
    </w:p>
    <w:p w:rsidR="00D106F8" w:rsidRPr="00C42613" w:rsidRDefault="00D106F8" w:rsidP="00D106F8">
      <w:pPr>
        <w:pStyle w:val="paragraphsub"/>
      </w:pPr>
      <w:r w:rsidRPr="00C42613">
        <w:tab/>
        <w:t>(i)</w:t>
      </w:r>
      <w:r w:rsidRPr="00C42613">
        <w:tab/>
        <w:t>the employee; or</w:t>
      </w:r>
    </w:p>
    <w:p w:rsidR="00D106F8" w:rsidRPr="00C42613" w:rsidRDefault="00D106F8" w:rsidP="00D106F8">
      <w:pPr>
        <w:pStyle w:val="paragraphsub"/>
      </w:pPr>
      <w:r w:rsidRPr="00C42613">
        <w:tab/>
        <w:t>(ii)</w:t>
      </w:r>
      <w:r w:rsidRPr="00C42613">
        <w:tab/>
        <w:t>the spouse of the employee, or a child of the employee, being a spouse or child, as the case may be:</w:t>
      </w:r>
    </w:p>
    <w:p w:rsidR="00D106F8" w:rsidRPr="00C42613" w:rsidRDefault="00D106F8" w:rsidP="00D106F8">
      <w:pPr>
        <w:pStyle w:val="paragraphsub-sub"/>
      </w:pPr>
      <w:r w:rsidRPr="00C42613">
        <w:tab/>
        <w:t>(A)</w:t>
      </w:r>
      <w:r w:rsidRPr="00C42613">
        <w:tab/>
        <w:t>who lived with the employee during that period; and</w:t>
      </w:r>
    </w:p>
    <w:p w:rsidR="00D106F8" w:rsidRPr="00C42613" w:rsidRDefault="00D106F8" w:rsidP="00D106F8">
      <w:pPr>
        <w:pStyle w:val="paragraphsub-sub"/>
      </w:pPr>
      <w:r w:rsidRPr="00C42613">
        <w:tab/>
        <w:t>(B)</w:t>
      </w:r>
      <w:r w:rsidRPr="00C42613">
        <w:tab/>
        <w:t>whose usual place of residence during that period was the same as the usual place of residence of the employee; and</w:t>
      </w:r>
    </w:p>
    <w:p w:rsidR="00D106F8" w:rsidRPr="00C42613" w:rsidRDefault="00D106F8" w:rsidP="00D106F8">
      <w:pPr>
        <w:pStyle w:val="paragraph"/>
      </w:pPr>
      <w:r w:rsidRPr="00C42613">
        <w:tab/>
        <w:t>(b)</w:t>
      </w:r>
      <w:r w:rsidRPr="00C42613">
        <w:tab/>
        <w:t>in relation to a living</w:t>
      </w:r>
      <w:r w:rsidR="00C42613">
        <w:noBreakHyphen/>
      </w:r>
      <w:r w:rsidRPr="00C42613">
        <w:t>away</w:t>
      </w:r>
      <w:r w:rsidR="00C42613">
        <w:noBreakHyphen/>
      </w:r>
      <w:r w:rsidRPr="00C42613">
        <w:t>from</w:t>
      </w:r>
      <w:r w:rsidR="00C42613">
        <w:noBreakHyphen/>
      </w:r>
      <w:r w:rsidRPr="00C42613">
        <w:t>home allowance fringe benefit in relation to an employee, means:</w:t>
      </w:r>
    </w:p>
    <w:p w:rsidR="00D106F8" w:rsidRPr="00C42613" w:rsidRDefault="00D106F8" w:rsidP="00D106F8">
      <w:pPr>
        <w:pStyle w:val="paragraphsub"/>
      </w:pPr>
      <w:r w:rsidRPr="00C42613">
        <w:tab/>
        <w:t>(i)</w:t>
      </w:r>
      <w:r w:rsidRPr="00C42613">
        <w:tab/>
        <w:t>the employee; or</w:t>
      </w:r>
    </w:p>
    <w:p w:rsidR="00D106F8" w:rsidRPr="00C42613" w:rsidRDefault="00D106F8" w:rsidP="00D106F8">
      <w:pPr>
        <w:pStyle w:val="paragraphsub"/>
      </w:pPr>
      <w:r w:rsidRPr="00C42613">
        <w:tab/>
        <w:t>(ii)</w:t>
      </w:r>
      <w:r w:rsidRPr="00C42613">
        <w:tab/>
        <w:t>the spouse of the employee, or a child of the employee, being a spouse or child, as the case may be:</w:t>
      </w:r>
    </w:p>
    <w:p w:rsidR="00D106F8" w:rsidRPr="00C42613" w:rsidRDefault="00D106F8" w:rsidP="00D106F8">
      <w:pPr>
        <w:pStyle w:val="paragraphsub-sub"/>
      </w:pPr>
      <w:r w:rsidRPr="00C42613">
        <w:tab/>
        <w:t>(A)</w:t>
      </w:r>
      <w:r w:rsidRPr="00C42613">
        <w:tab/>
        <w:t xml:space="preserve">in respect of whom the </w:t>
      </w:r>
      <w:r w:rsidR="003C2662" w:rsidRPr="00F34D7D">
        <w:t>fringe benefit</w:t>
      </w:r>
      <w:r w:rsidRPr="00C42613">
        <w:t xml:space="preserve"> is paid;</w:t>
      </w:r>
    </w:p>
    <w:p w:rsidR="00D106F8" w:rsidRPr="00C42613" w:rsidRDefault="00D106F8" w:rsidP="00D106F8">
      <w:pPr>
        <w:pStyle w:val="paragraphsub-sub"/>
      </w:pPr>
      <w:r w:rsidRPr="00C42613">
        <w:tab/>
        <w:t>(B)</w:t>
      </w:r>
      <w:r w:rsidRPr="00C42613">
        <w:tab/>
        <w:t xml:space="preserve">who lived with the employee during the </w:t>
      </w:r>
      <w:r w:rsidR="00BB000A" w:rsidRPr="00F34D7D">
        <w:t>period to which the fringe benefit relates</w:t>
      </w:r>
      <w:r w:rsidRPr="00C42613">
        <w:t>; and</w:t>
      </w:r>
    </w:p>
    <w:p w:rsidR="00D106F8" w:rsidRPr="00C42613" w:rsidRDefault="00D106F8" w:rsidP="00D106F8">
      <w:pPr>
        <w:pStyle w:val="paragraphsub-sub"/>
      </w:pPr>
      <w:r w:rsidRPr="00C42613">
        <w:tab/>
        <w:t>(C)</w:t>
      </w:r>
      <w:r w:rsidRPr="00C42613">
        <w:tab/>
        <w:t>whose usual place of residence during that period was the same as the usual place of residence of the employee.</w:t>
      </w:r>
    </w:p>
    <w:p w:rsidR="00D106F8" w:rsidRPr="00C42613" w:rsidRDefault="00D106F8" w:rsidP="00D106F8">
      <w:pPr>
        <w:pStyle w:val="Definition"/>
      </w:pPr>
      <w:r w:rsidRPr="00C42613">
        <w:rPr>
          <w:b/>
          <w:i/>
        </w:rPr>
        <w:t>eligible foreign remuneration</w:t>
      </w:r>
      <w:r w:rsidRPr="00C42613">
        <w:t xml:space="preserve"> has the same meaning as in section</w:t>
      </w:r>
      <w:r w:rsidR="00C42613">
        <w:t> </w:t>
      </w:r>
      <w:r w:rsidRPr="00C42613">
        <w:t xml:space="preserve">23AF of the </w:t>
      </w:r>
      <w:r w:rsidRPr="00C42613">
        <w:rPr>
          <w:i/>
        </w:rPr>
        <w:t>Income Tax Assessment Act 1936</w:t>
      </w:r>
      <w:r w:rsidRPr="00C42613">
        <w:t>.</w:t>
      </w:r>
    </w:p>
    <w:p w:rsidR="00D106F8" w:rsidRPr="00C42613" w:rsidRDefault="00D106F8" w:rsidP="00D106F8">
      <w:pPr>
        <w:pStyle w:val="Definition"/>
      </w:pPr>
      <w:r w:rsidRPr="00C42613">
        <w:rPr>
          <w:b/>
          <w:i/>
        </w:rPr>
        <w:t>eligible incidental travel expense payment benefit</w:t>
      </w:r>
      <w:r w:rsidRPr="00C42613">
        <w:t xml:space="preserve"> means an expense payment fringe benefit where:</w:t>
      </w:r>
    </w:p>
    <w:p w:rsidR="00D106F8" w:rsidRPr="00C42613" w:rsidRDefault="00D106F8" w:rsidP="00D106F8">
      <w:pPr>
        <w:pStyle w:val="paragraph"/>
      </w:pPr>
      <w:r w:rsidRPr="00C42613">
        <w:tab/>
        <w:t>(a)</w:t>
      </w:r>
      <w:r w:rsidRPr="00C42613">
        <w:tab/>
        <w:t>either:</w:t>
      </w:r>
    </w:p>
    <w:p w:rsidR="00D106F8" w:rsidRPr="00C42613" w:rsidRDefault="00D106F8" w:rsidP="00D106F8">
      <w:pPr>
        <w:pStyle w:val="paragraphsub"/>
      </w:pPr>
      <w:r w:rsidRPr="00C42613">
        <w:tab/>
        <w:t>(i)</w:t>
      </w:r>
      <w:r w:rsidRPr="00C42613">
        <w:tab/>
        <w:t>the recipients expenditure:</w:t>
      </w:r>
    </w:p>
    <w:p w:rsidR="00D106F8" w:rsidRPr="00C42613" w:rsidRDefault="00D106F8" w:rsidP="00D106F8">
      <w:pPr>
        <w:pStyle w:val="paragraphsub-sub"/>
      </w:pPr>
      <w:r w:rsidRPr="00C42613">
        <w:tab/>
        <w:t>(A)</w:t>
      </w:r>
      <w:r w:rsidRPr="00C42613">
        <w:tab/>
        <w:t>is in respect of travel by the recipient away from the recipient’s usual place of residence undertaken in the course of performing the duties of his or her employment, being expenditure in respect of accommodation, the purchase of food or drink or otherwise incidental to the travel; and</w:t>
      </w:r>
    </w:p>
    <w:p w:rsidR="00D106F8" w:rsidRPr="00C42613" w:rsidRDefault="00D106F8" w:rsidP="00D106F8">
      <w:pPr>
        <w:pStyle w:val="paragraphsub-sub"/>
      </w:pPr>
      <w:r w:rsidRPr="00C42613">
        <w:tab/>
        <w:t>(B)</w:t>
      </w:r>
      <w:r w:rsidRPr="00C42613">
        <w:tab/>
        <w:t xml:space="preserve">relates solely to travel by the recipient in </w:t>
      </w:r>
      <w:smartTag w:uri="urn:schemas-microsoft-com:office:smarttags" w:element="country-region">
        <w:smartTag w:uri="urn:schemas-microsoft-com:office:smarttags" w:element="place">
          <w:r w:rsidRPr="00C42613">
            <w:t>Australia</w:t>
          </w:r>
        </w:smartTag>
      </w:smartTag>
      <w:r w:rsidRPr="00C42613">
        <w:t>; or</w:t>
      </w:r>
    </w:p>
    <w:p w:rsidR="00D106F8" w:rsidRPr="00C42613" w:rsidRDefault="00D106F8" w:rsidP="00D106F8">
      <w:pPr>
        <w:pStyle w:val="paragraphsub"/>
      </w:pPr>
      <w:r w:rsidRPr="00C42613">
        <w:tab/>
        <w:t>(ii)</w:t>
      </w:r>
      <w:r w:rsidRPr="00C42613">
        <w:tab/>
        <w:t xml:space="preserve">the recipients expenditure: </w:t>
      </w:r>
    </w:p>
    <w:p w:rsidR="00D106F8" w:rsidRPr="00C42613" w:rsidRDefault="00D106F8" w:rsidP="00D106F8">
      <w:pPr>
        <w:pStyle w:val="paragraphsub-sub"/>
      </w:pPr>
      <w:r w:rsidRPr="00C42613">
        <w:tab/>
        <w:t>(A)</w:t>
      </w:r>
      <w:r w:rsidRPr="00C42613">
        <w:tab/>
        <w:t>is in respect of travel by the recipient away from the recipient’s usual place of residence undertaken in the course of performing the duties of his or her employment, being expenditure in respect of the purchase of food or drink or otherwise incidental to the travel (except in respect of accommodation); and</w:t>
      </w:r>
    </w:p>
    <w:p w:rsidR="00D106F8" w:rsidRPr="00C42613" w:rsidRDefault="00D106F8" w:rsidP="00D106F8">
      <w:pPr>
        <w:pStyle w:val="paragraphsub-sub"/>
      </w:pPr>
      <w:r w:rsidRPr="00C42613">
        <w:tab/>
        <w:t>(B)</w:t>
      </w:r>
      <w:r w:rsidRPr="00C42613">
        <w:tab/>
        <w:t xml:space="preserve">relates solely or principally to travel by the recipient outside </w:t>
      </w:r>
      <w:smartTag w:uri="urn:schemas-microsoft-com:office:smarttags" w:element="country-region">
        <w:smartTag w:uri="urn:schemas-microsoft-com:office:smarttags" w:element="place">
          <w:r w:rsidRPr="00C42613">
            <w:t>Australia</w:t>
          </w:r>
        </w:smartTag>
      </w:smartTag>
      <w:r w:rsidRPr="00C42613">
        <w:t>; and</w:t>
      </w:r>
    </w:p>
    <w:p w:rsidR="00D106F8" w:rsidRPr="00C42613" w:rsidRDefault="00D106F8" w:rsidP="00D106F8">
      <w:pPr>
        <w:pStyle w:val="paragraph"/>
      </w:pPr>
      <w:r w:rsidRPr="00C42613">
        <w:tab/>
        <w:t>(b)</w:t>
      </w:r>
      <w:r w:rsidRPr="00C42613">
        <w:tab/>
        <w:t xml:space="preserve">the payment or reimbursement, as the case may be, that constitutes the fringe benefit is in the nature of compensation to the recipient for the expenses that the recipient might reasonably be expected to have incurred in respect of the matters specified in </w:t>
      </w:r>
      <w:r w:rsidR="00C42613">
        <w:t>sub-subparagraph (</w:t>
      </w:r>
      <w:r w:rsidRPr="00C42613">
        <w:t>a)(i)(A) or (a)(ii)(A), as the case requires.</w:t>
      </w:r>
    </w:p>
    <w:p w:rsidR="00D106F8" w:rsidRPr="00C42613" w:rsidRDefault="00D106F8" w:rsidP="00D106F8">
      <w:pPr>
        <w:pStyle w:val="Definition"/>
      </w:pPr>
      <w:r w:rsidRPr="00C42613">
        <w:rPr>
          <w:b/>
          <w:i/>
        </w:rPr>
        <w:t>eligible overtime meal expense payment benefit</w:t>
      </w:r>
      <w:r w:rsidRPr="00C42613">
        <w:t xml:space="preserve"> means an expense payment fringe benefit where:</w:t>
      </w:r>
    </w:p>
    <w:p w:rsidR="00D106F8" w:rsidRPr="00C42613" w:rsidRDefault="00D106F8" w:rsidP="00D106F8">
      <w:pPr>
        <w:pStyle w:val="paragraph"/>
      </w:pPr>
      <w:r w:rsidRPr="00C42613">
        <w:tab/>
        <w:t>(a)</w:t>
      </w:r>
      <w:r w:rsidRPr="00C42613">
        <w:tab/>
        <w:t>the recipients expenditure is incurred in respect of the purchase of food or drink in connection with overtime worked by the recipient; and</w:t>
      </w:r>
    </w:p>
    <w:p w:rsidR="00D106F8" w:rsidRPr="00C42613" w:rsidRDefault="00D106F8" w:rsidP="00D106F8">
      <w:pPr>
        <w:pStyle w:val="paragraph"/>
      </w:pPr>
      <w:r w:rsidRPr="00C42613">
        <w:tab/>
        <w:t>(b)</w:t>
      </w:r>
      <w:r w:rsidRPr="00C42613">
        <w:tab/>
        <w:t>the payment or reimbursement, as the case may be, that constitutes the fringe benefit is in the nature of compensation to the recipient for the expenses that the recipient might reasonably be expected to have incurred in respect of the purchase of food or drink in connection with that overtime.</w:t>
      </w:r>
    </w:p>
    <w:p w:rsidR="00D106F8" w:rsidRPr="00C42613" w:rsidRDefault="00D106F8" w:rsidP="00D106F8">
      <w:pPr>
        <w:pStyle w:val="Definition"/>
      </w:pPr>
      <w:r w:rsidRPr="00C42613">
        <w:rPr>
          <w:b/>
          <w:i/>
        </w:rPr>
        <w:t>eligible pre</w:t>
      </w:r>
      <w:r w:rsidR="00C42613">
        <w:rPr>
          <w:b/>
          <w:i/>
        </w:rPr>
        <w:noBreakHyphen/>
      </w:r>
      <w:r w:rsidRPr="00C42613">
        <w:rPr>
          <w:b/>
          <w:i/>
        </w:rPr>
        <w:t>commencement loan</w:t>
      </w:r>
      <w:r w:rsidRPr="00C42613">
        <w:t xml:space="preserve"> means a loan made before 1</w:t>
      </w:r>
      <w:r w:rsidR="00C42613">
        <w:t> </w:t>
      </w:r>
      <w:r w:rsidRPr="00C42613">
        <w:t>July 1986 at a rate of interest that:</w:t>
      </w:r>
    </w:p>
    <w:p w:rsidR="00D106F8" w:rsidRPr="00C42613" w:rsidRDefault="00D106F8" w:rsidP="00D106F8">
      <w:pPr>
        <w:pStyle w:val="paragraph"/>
      </w:pPr>
      <w:r w:rsidRPr="00C42613">
        <w:tab/>
        <w:t>(a)</w:t>
      </w:r>
      <w:r w:rsidRPr="00C42613">
        <w:tab/>
        <w:t>is specified in a document in existence at the time when the loan was made; and</w:t>
      </w:r>
    </w:p>
    <w:p w:rsidR="00D106F8" w:rsidRPr="00C42613" w:rsidRDefault="00D106F8" w:rsidP="00D106F8">
      <w:pPr>
        <w:pStyle w:val="paragraph"/>
      </w:pPr>
      <w:r w:rsidRPr="00C42613">
        <w:tab/>
        <w:t>(b)</w:t>
      </w:r>
      <w:r w:rsidRPr="00C42613">
        <w:tab/>
        <w:t>cannot be varied.</w:t>
      </w:r>
    </w:p>
    <w:p w:rsidR="00D106F8" w:rsidRPr="00C42613" w:rsidRDefault="00D106F8" w:rsidP="00D106F8">
      <w:pPr>
        <w:pStyle w:val="Definition"/>
      </w:pPr>
      <w:r w:rsidRPr="00C42613">
        <w:rPr>
          <w:b/>
          <w:i/>
        </w:rPr>
        <w:t>eligible premises</w:t>
      </w:r>
      <w:r w:rsidRPr="00C42613">
        <w:t>, in relation to entertainment, a meal, or food or drink, provided in respect of the employment of an employee of an employer, means:</w:t>
      </w:r>
    </w:p>
    <w:p w:rsidR="00D106F8" w:rsidRPr="00C42613" w:rsidRDefault="00D106F8" w:rsidP="00D106F8">
      <w:pPr>
        <w:pStyle w:val="paragraph"/>
      </w:pPr>
      <w:r w:rsidRPr="00C42613">
        <w:tab/>
        <w:t>(a)</w:t>
      </w:r>
      <w:r w:rsidRPr="00C42613">
        <w:tab/>
        <w:t>if the employer is a company—premises of the employer or of a company that is related to the employer; or</w:t>
      </w:r>
    </w:p>
    <w:p w:rsidR="00D106F8" w:rsidRPr="00C42613" w:rsidRDefault="00D106F8" w:rsidP="00D106F8">
      <w:pPr>
        <w:pStyle w:val="paragraph"/>
      </w:pPr>
      <w:r w:rsidRPr="00C42613">
        <w:tab/>
        <w:t>(b)</w:t>
      </w:r>
      <w:r w:rsidRPr="00C42613">
        <w:tab/>
        <w:t>in any other case—premises of the employer;</w:t>
      </w:r>
    </w:p>
    <w:p w:rsidR="00D106F8" w:rsidRPr="00C42613" w:rsidRDefault="00D106F8" w:rsidP="00D106F8">
      <w:pPr>
        <w:pStyle w:val="subsection2"/>
      </w:pPr>
      <w:r w:rsidRPr="00C42613">
        <w:t>and includes, in either case, a location at or adjacent to a site at which the employee performs duties of that employment.</w:t>
      </w:r>
    </w:p>
    <w:p w:rsidR="00D106F8" w:rsidRPr="00C42613" w:rsidRDefault="00D106F8" w:rsidP="00D106F8">
      <w:pPr>
        <w:pStyle w:val="Definition"/>
      </w:pPr>
      <w:r w:rsidRPr="00C42613">
        <w:rPr>
          <w:b/>
          <w:i/>
        </w:rPr>
        <w:t>emergency</w:t>
      </w:r>
      <w:r w:rsidRPr="00C42613">
        <w:t xml:space="preserve"> means an emergency involving any of the following matters:</w:t>
      </w:r>
    </w:p>
    <w:p w:rsidR="00D106F8" w:rsidRPr="00C42613" w:rsidRDefault="00D106F8" w:rsidP="00D106F8">
      <w:pPr>
        <w:pStyle w:val="paragraph"/>
      </w:pPr>
      <w:r w:rsidRPr="00C42613">
        <w:tab/>
        <w:t>(a)</w:t>
      </w:r>
      <w:r w:rsidRPr="00C42613">
        <w:tab/>
        <w:t>a natural disaster;</w:t>
      </w:r>
    </w:p>
    <w:p w:rsidR="00D106F8" w:rsidRPr="00C42613" w:rsidRDefault="00D106F8" w:rsidP="00D106F8">
      <w:pPr>
        <w:pStyle w:val="paragraph"/>
      </w:pPr>
      <w:r w:rsidRPr="00C42613">
        <w:tab/>
        <w:t>(b)</w:t>
      </w:r>
      <w:r w:rsidRPr="00C42613">
        <w:tab/>
        <w:t>a conflict involving an armed force;</w:t>
      </w:r>
    </w:p>
    <w:p w:rsidR="00D106F8" w:rsidRPr="00C42613" w:rsidRDefault="00D106F8" w:rsidP="00D106F8">
      <w:pPr>
        <w:pStyle w:val="paragraph"/>
      </w:pPr>
      <w:r w:rsidRPr="00C42613">
        <w:tab/>
        <w:t>(c)</w:t>
      </w:r>
      <w:r w:rsidRPr="00C42613">
        <w:tab/>
        <w:t>a civil disturbance;</w:t>
      </w:r>
    </w:p>
    <w:p w:rsidR="00D106F8" w:rsidRPr="00C42613" w:rsidRDefault="00D106F8" w:rsidP="00D106F8">
      <w:pPr>
        <w:pStyle w:val="paragraph"/>
      </w:pPr>
      <w:r w:rsidRPr="00C42613">
        <w:tab/>
        <w:t>(d)</w:t>
      </w:r>
      <w:r w:rsidRPr="00C42613">
        <w:tab/>
        <w:t>an accident;</w:t>
      </w:r>
    </w:p>
    <w:p w:rsidR="00D106F8" w:rsidRPr="00C42613" w:rsidRDefault="00D106F8" w:rsidP="00D106F8">
      <w:pPr>
        <w:pStyle w:val="paragraph"/>
      </w:pPr>
      <w:r w:rsidRPr="00C42613">
        <w:tab/>
        <w:t>(e)</w:t>
      </w:r>
      <w:r w:rsidRPr="00C42613">
        <w:tab/>
        <w:t>a serious illness;</w:t>
      </w:r>
    </w:p>
    <w:p w:rsidR="00D106F8" w:rsidRPr="00C42613" w:rsidRDefault="00D106F8" w:rsidP="00D106F8">
      <w:pPr>
        <w:pStyle w:val="paragraph"/>
      </w:pPr>
      <w:r w:rsidRPr="00C42613">
        <w:tab/>
        <w:t>(f)</w:t>
      </w:r>
      <w:r w:rsidRPr="00C42613">
        <w:tab/>
        <w:t>any similar matter.</w:t>
      </w:r>
    </w:p>
    <w:p w:rsidR="00D106F8" w:rsidRPr="00C42613" w:rsidRDefault="00D106F8" w:rsidP="00D106F8">
      <w:pPr>
        <w:pStyle w:val="Definition"/>
      </w:pPr>
      <w:r w:rsidRPr="00C42613">
        <w:rPr>
          <w:b/>
          <w:i/>
        </w:rPr>
        <w:t>emergency assistance</w:t>
      </w:r>
      <w:r w:rsidRPr="00C42613">
        <w:t>, in relation to a person, means assistance granted to the person where:</w:t>
      </w:r>
    </w:p>
    <w:p w:rsidR="00D106F8" w:rsidRPr="00C42613" w:rsidRDefault="00D106F8" w:rsidP="00D106F8">
      <w:pPr>
        <w:pStyle w:val="paragraph"/>
      </w:pPr>
      <w:r w:rsidRPr="00C42613">
        <w:tab/>
        <w:t>(a)</w:t>
      </w:r>
      <w:r w:rsidRPr="00C42613">
        <w:tab/>
        <w:t>the person is, or is at immediate risk of becoming, the victim of an emergency;</w:t>
      </w:r>
    </w:p>
    <w:p w:rsidR="00D106F8" w:rsidRPr="00C42613" w:rsidRDefault="00D106F8" w:rsidP="00D106F8">
      <w:pPr>
        <w:pStyle w:val="paragraph"/>
      </w:pPr>
      <w:r w:rsidRPr="00C42613">
        <w:tab/>
        <w:t>(b)</w:t>
      </w:r>
      <w:r w:rsidRPr="00C42613">
        <w:tab/>
        <w:t>the assistance is granted to the person solely in order to provide immediate relief;</w:t>
      </w:r>
    </w:p>
    <w:p w:rsidR="00D106F8" w:rsidRPr="00C42613" w:rsidRDefault="00D106F8" w:rsidP="00D106F8">
      <w:pPr>
        <w:pStyle w:val="paragraph"/>
      </w:pPr>
      <w:r w:rsidRPr="00C42613">
        <w:tab/>
        <w:t>(c)</w:t>
      </w:r>
      <w:r w:rsidRPr="00C42613">
        <w:tab/>
        <w:t>the assistance is in respect of all or any of the following matters:</w:t>
      </w:r>
    </w:p>
    <w:p w:rsidR="00D106F8" w:rsidRPr="00C42613" w:rsidRDefault="00D106F8" w:rsidP="00D106F8">
      <w:pPr>
        <w:pStyle w:val="paragraphsub"/>
      </w:pPr>
      <w:r w:rsidRPr="00C42613">
        <w:tab/>
        <w:t>(i)</w:t>
      </w:r>
      <w:r w:rsidRPr="00C42613">
        <w:tab/>
        <w:t>first aid or other emergency health care;</w:t>
      </w:r>
    </w:p>
    <w:p w:rsidR="00D106F8" w:rsidRPr="00C42613" w:rsidRDefault="00D106F8" w:rsidP="00D106F8">
      <w:pPr>
        <w:pStyle w:val="paragraphsub"/>
      </w:pPr>
      <w:r w:rsidRPr="00C42613">
        <w:tab/>
        <w:t>(ii)</w:t>
      </w:r>
      <w:r w:rsidRPr="00C42613">
        <w:tab/>
        <w:t>emergency meals or food supplies;</w:t>
      </w:r>
    </w:p>
    <w:p w:rsidR="00D106F8" w:rsidRPr="00C42613" w:rsidRDefault="00D106F8" w:rsidP="00D106F8">
      <w:pPr>
        <w:pStyle w:val="paragraphsub"/>
      </w:pPr>
      <w:r w:rsidRPr="00C42613">
        <w:tab/>
        <w:t>(iii)</w:t>
      </w:r>
      <w:r w:rsidRPr="00C42613">
        <w:tab/>
        <w:t>emergency clothing;</w:t>
      </w:r>
    </w:p>
    <w:p w:rsidR="00D106F8" w:rsidRPr="00C42613" w:rsidRDefault="00D106F8" w:rsidP="00D106F8">
      <w:pPr>
        <w:pStyle w:val="paragraphsub"/>
      </w:pPr>
      <w:r w:rsidRPr="00C42613">
        <w:tab/>
        <w:t>(iv)</w:t>
      </w:r>
      <w:r w:rsidRPr="00C42613">
        <w:tab/>
        <w:t>emergency transport;</w:t>
      </w:r>
    </w:p>
    <w:p w:rsidR="00D106F8" w:rsidRPr="00C42613" w:rsidRDefault="00D106F8" w:rsidP="00D106F8">
      <w:pPr>
        <w:pStyle w:val="paragraphsub"/>
      </w:pPr>
      <w:r w:rsidRPr="00C42613">
        <w:tab/>
        <w:t>(v)</w:t>
      </w:r>
      <w:r w:rsidRPr="00C42613">
        <w:tab/>
        <w:t>emergency accommodation;</w:t>
      </w:r>
    </w:p>
    <w:p w:rsidR="00D106F8" w:rsidRPr="00C42613" w:rsidRDefault="00D106F8" w:rsidP="00D106F8">
      <w:pPr>
        <w:pStyle w:val="paragraphsub"/>
      </w:pPr>
      <w:r w:rsidRPr="00C42613">
        <w:tab/>
        <w:t>(vi)</w:t>
      </w:r>
      <w:r w:rsidRPr="00C42613">
        <w:tab/>
        <w:t>emergency use of household goods;</w:t>
      </w:r>
    </w:p>
    <w:p w:rsidR="00D106F8" w:rsidRPr="00C42613" w:rsidRDefault="00D106F8" w:rsidP="00D106F8">
      <w:pPr>
        <w:pStyle w:val="paragraphsub"/>
      </w:pPr>
      <w:r w:rsidRPr="00C42613">
        <w:tab/>
        <w:t>(vii)</w:t>
      </w:r>
      <w:r w:rsidRPr="00C42613">
        <w:tab/>
        <w:t>temporary repairs;</w:t>
      </w:r>
    </w:p>
    <w:p w:rsidR="00D106F8" w:rsidRPr="00C42613" w:rsidRDefault="00D106F8" w:rsidP="00D106F8">
      <w:pPr>
        <w:pStyle w:val="paragraphsub"/>
      </w:pPr>
      <w:r w:rsidRPr="00C42613">
        <w:tab/>
        <w:t>(viii)</w:t>
      </w:r>
      <w:r w:rsidRPr="00C42613">
        <w:tab/>
        <w:t>any similar matter.</w:t>
      </w:r>
    </w:p>
    <w:p w:rsidR="00D106F8" w:rsidRPr="00C42613" w:rsidRDefault="00D106F8" w:rsidP="00D106F8">
      <w:pPr>
        <w:pStyle w:val="Definition"/>
      </w:pPr>
      <w:r w:rsidRPr="00C42613">
        <w:rPr>
          <w:b/>
          <w:i/>
        </w:rPr>
        <w:t>employee</w:t>
      </w:r>
      <w:r w:rsidRPr="00C42613">
        <w:t xml:space="preserve"> means:</w:t>
      </w:r>
    </w:p>
    <w:p w:rsidR="00D106F8" w:rsidRPr="00C42613" w:rsidRDefault="00D106F8" w:rsidP="00D106F8">
      <w:pPr>
        <w:pStyle w:val="paragraph"/>
      </w:pPr>
      <w:r w:rsidRPr="00C42613">
        <w:tab/>
        <w:t>(a)</w:t>
      </w:r>
      <w:r w:rsidRPr="00C42613">
        <w:tab/>
        <w:t>a current employee;</w:t>
      </w:r>
    </w:p>
    <w:p w:rsidR="00D106F8" w:rsidRPr="00C42613" w:rsidRDefault="00D106F8" w:rsidP="00D106F8">
      <w:pPr>
        <w:pStyle w:val="paragraph"/>
      </w:pPr>
      <w:r w:rsidRPr="00C42613">
        <w:tab/>
        <w:t>(b)</w:t>
      </w:r>
      <w:r w:rsidRPr="00C42613">
        <w:tab/>
        <w:t>a future employee; or</w:t>
      </w:r>
    </w:p>
    <w:p w:rsidR="00D106F8" w:rsidRPr="00C42613" w:rsidRDefault="00D106F8" w:rsidP="00D106F8">
      <w:pPr>
        <w:pStyle w:val="paragraph"/>
      </w:pPr>
      <w:r w:rsidRPr="00C42613">
        <w:tab/>
        <w:t>(c)</w:t>
      </w:r>
      <w:r w:rsidRPr="00C42613">
        <w:tab/>
        <w:t>a former employee.</w:t>
      </w:r>
    </w:p>
    <w:p w:rsidR="00D106F8" w:rsidRPr="00C42613" w:rsidRDefault="00D106F8" w:rsidP="00D106F8">
      <w:pPr>
        <w:pStyle w:val="Definition"/>
      </w:pPr>
      <w:r w:rsidRPr="00C42613">
        <w:rPr>
          <w:b/>
          <w:i/>
        </w:rPr>
        <w:t>employee credit loan benefit</w:t>
      </w:r>
      <w:r w:rsidRPr="00C42613">
        <w:t>, in relation to a year of tax, means a loan fringe benefit in relation to an employee in relation to the year of tax where:</w:t>
      </w:r>
    </w:p>
    <w:p w:rsidR="00D106F8" w:rsidRPr="00C42613" w:rsidRDefault="00D106F8" w:rsidP="00D106F8">
      <w:pPr>
        <w:pStyle w:val="paragraph"/>
      </w:pPr>
      <w:r w:rsidRPr="00C42613">
        <w:tab/>
        <w:t>(a)</w:t>
      </w:r>
      <w:r w:rsidRPr="00C42613">
        <w:tab/>
        <w:t>the loan consists of the provision of credit to the employee in respect of:</w:t>
      </w:r>
    </w:p>
    <w:p w:rsidR="00D106F8" w:rsidRPr="00C42613" w:rsidRDefault="00D106F8" w:rsidP="00D106F8">
      <w:pPr>
        <w:pStyle w:val="paragraphsub"/>
      </w:pPr>
      <w:r w:rsidRPr="00C42613">
        <w:tab/>
        <w:t>(i)</w:t>
      </w:r>
      <w:r w:rsidRPr="00C42613">
        <w:tab/>
        <w:t>property sold; or</w:t>
      </w:r>
    </w:p>
    <w:p w:rsidR="00D106F8" w:rsidRPr="00C42613" w:rsidRDefault="00D106F8" w:rsidP="00D106F8">
      <w:pPr>
        <w:pStyle w:val="paragraphsub"/>
      </w:pPr>
      <w:r w:rsidRPr="00C42613">
        <w:tab/>
        <w:t>(ii)</w:t>
      </w:r>
      <w:r w:rsidRPr="00C42613">
        <w:tab/>
        <w:t>other benefits provided;</w:t>
      </w:r>
    </w:p>
    <w:p w:rsidR="00D106F8" w:rsidRPr="00C42613" w:rsidRDefault="00D106F8" w:rsidP="00D106F8">
      <w:pPr>
        <w:pStyle w:val="paragraph"/>
      </w:pPr>
      <w:r w:rsidRPr="00C42613">
        <w:tab/>
      </w:r>
      <w:r w:rsidRPr="00C42613">
        <w:tab/>
        <w:t>to the employee by the provider of the fringe benefit; and</w:t>
      </w:r>
    </w:p>
    <w:p w:rsidR="00D106F8" w:rsidRPr="00C42613" w:rsidRDefault="00D106F8" w:rsidP="00D106F8">
      <w:pPr>
        <w:pStyle w:val="paragraph"/>
      </w:pPr>
      <w:r w:rsidRPr="00C42613">
        <w:tab/>
        <w:t>(b)</w:t>
      </w:r>
      <w:r w:rsidRPr="00C42613">
        <w:tab/>
        <w:t>if the employee had, on the last day of the period during the year of tax when the employee was under an obligation to repay the whole or any part of the loan, incurred interest in respect of the loan in respect of that period, that interest would have been exclusively incurred in gaining or producing salary or wages of the employee in respect of the employment to which the fringe benefit relates.</w:t>
      </w:r>
    </w:p>
    <w:p w:rsidR="00D106F8" w:rsidRPr="00C42613" w:rsidRDefault="00D106F8" w:rsidP="00D106F8">
      <w:pPr>
        <w:pStyle w:val="Definition"/>
      </w:pPr>
      <w:r w:rsidRPr="00C42613">
        <w:rPr>
          <w:b/>
          <w:i/>
        </w:rPr>
        <w:t>employee share loan benefit</w:t>
      </w:r>
      <w:r w:rsidRPr="00C42613">
        <w:t>, in relation to a year of tax, means a loan fringe benefit in relation to an employee in relation to an employer in relation to the year of tax where:</w:t>
      </w:r>
    </w:p>
    <w:p w:rsidR="00D106F8" w:rsidRPr="00C42613" w:rsidRDefault="00D106F8" w:rsidP="00D106F8">
      <w:pPr>
        <w:pStyle w:val="paragraph"/>
      </w:pPr>
      <w:r w:rsidRPr="00C42613">
        <w:tab/>
        <w:t>(a)</w:t>
      </w:r>
      <w:r w:rsidRPr="00C42613">
        <w:tab/>
        <w:t>the sole purpose of the making of the loan is to enable the employee to acquire shares, or rights to acquire shares, in a company, being:</w:t>
      </w:r>
    </w:p>
    <w:p w:rsidR="00D106F8" w:rsidRPr="00C42613" w:rsidRDefault="00D106F8" w:rsidP="00D106F8">
      <w:pPr>
        <w:pStyle w:val="paragraphsub"/>
      </w:pPr>
      <w:r w:rsidRPr="00C42613">
        <w:tab/>
        <w:t>(i)</w:t>
      </w:r>
      <w:r w:rsidRPr="00C42613">
        <w:tab/>
        <w:t>the employer; or</w:t>
      </w:r>
    </w:p>
    <w:p w:rsidR="00D106F8" w:rsidRPr="00C42613" w:rsidRDefault="00D106F8" w:rsidP="00D106F8">
      <w:pPr>
        <w:pStyle w:val="paragraphsub"/>
      </w:pPr>
      <w:r w:rsidRPr="00C42613">
        <w:tab/>
        <w:t>(ii)</w:t>
      </w:r>
      <w:r w:rsidRPr="00C42613">
        <w:tab/>
        <w:t>an associate of the employer; and</w:t>
      </w:r>
    </w:p>
    <w:p w:rsidR="00D106F8" w:rsidRPr="00C42613" w:rsidRDefault="00D106F8" w:rsidP="00D106F8">
      <w:pPr>
        <w:pStyle w:val="paragraph"/>
      </w:pPr>
      <w:r w:rsidRPr="00C42613">
        <w:tab/>
        <w:t>(b)</w:t>
      </w:r>
      <w:r w:rsidRPr="00C42613">
        <w:tab/>
        <w:t>the shares or rights were beneficially owned by the employee at all times during the period during the year of tax when the employee was under an obligation to repay the whole or any part of the loan.</w:t>
      </w:r>
    </w:p>
    <w:p w:rsidR="00D106F8" w:rsidRPr="00C42613" w:rsidRDefault="00D106F8" w:rsidP="00D106F8">
      <w:pPr>
        <w:pStyle w:val="Definition"/>
      </w:pPr>
      <w:r w:rsidRPr="00C42613">
        <w:rPr>
          <w:b/>
          <w:i/>
        </w:rPr>
        <w:t>employee’s share</w:t>
      </w:r>
      <w:r w:rsidRPr="00C42613">
        <w:t xml:space="preserve"> of the taxable value of a fringe benefit has the meaning given by section</w:t>
      </w:r>
      <w:r w:rsidR="00C42613">
        <w:t> </w:t>
      </w:r>
      <w:r w:rsidRPr="00C42613">
        <w:t>5F.</w:t>
      </w:r>
    </w:p>
    <w:p w:rsidR="00D106F8" w:rsidRPr="00C42613" w:rsidRDefault="00D106F8" w:rsidP="00D106F8">
      <w:pPr>
        <w:pStyle w:val="Definition"/>
      </w:pPr>
      <w:r w:rsidRPr="00C42613">
        <w:rPr>
          <w:b/>
          <w:i/>
        </w:rPr>
        <w:t>employer</w:t>
      </w:r>
      <w:r w:rsidRPr="00C42613">
        <w:t xml:space="preserve"> means:</w:t>
      </w:r>
    </w:p>
    <w:p w:rsidR="00D106F8" w:rsidRPr="00C42613" w:rsidRDefault="00D106F8" w:rsidP="00D106F8">
      <w:pPr>
        <w:pStyle w:val="paragraph"/>
      </w:pPr>
      <w:r w:rsidRPr="00C42613">
        <w:tab/>
        <w:t>(a)</w:t>
      </w:r>
      <w:r w:rsidRPr="00C42613">
        <w:tab/>
        <w:t>a current employer;</w:t>
      </w:r>
    </w:p>
    <w:p w:rsidR="00D106F8" w:rsidRPr="00C42613" w:rsidRDefault="00D106F8" w:rsidP="00D106F8">
      <w:pPr>
        <w:pStyle w:val="paragraph"/>
      </w:pPr>
      <w:r w:rsidRPr="00C42613">
        <w:tab/>
        <w:t>(b)</w:t>
      </w:r>
      <w:r w:rsidRPr="00C42613">
        <w:tab/>
        <w:t>a future employer; or</w:t>
      </w:r>
    </w:p>
    <w:p w:rsidR="00D106F8" w:rsidRPr="00C42613" w:rsidRDefault="00D106F8" w:rsidP="00D106F8">
      <w:pPr>
        <w:pStyle w:val="paragraph"/>
      </w:pPr>
      <w:r w:rsidRPr="00C42613">
        <w:tab/>
        <w:t>(c)</w:t>
      </w:r>
      <w:r w:rsidRPr="00C42613">
        <w:tab/>
        <w:t>a former employer;</w:t>
      </w:r>
    </w:p>
    <w:p w:rsidR="00D106F8" w:rsidRPr="00C42613" w:rsidRDefault="00D106F8" w:rsidP="00D106F8">
      <w:pPr>
        <w:pStyle w:val="subsection2"/>
      </w:pPr>
      <w:r w:rsidRPr="00C42613">
        <w:t>but does not include:</w:t>
      </w:r>
    </w:p>
    <w:p w:rsidR="00D106F8" w:rsidRPr="00C42613" w:rsidRDefault="00D106F8" w:rsidP="00D106F8">
      <w:pPr>
        <w:pStyle w:val="paragraph"/>
      </w:pPr>
      <w:r w:rsidRPr="00C42613">
        <w:tab/>
        <w:t>(d)</w:t>
      </w:r>
      <w:r w:rsidRPr="00C42613">
        <w:tab/>
        <w:t>the Commonwealth; or</w:t>
      </w:r>
    </w:p>
    <w:p w:rsidR="00D106F8" w:rsidRPr="00C42613" w:rsidRDefault="00D106F8" w:rsidP="00D106F8">
      <w:pPr>
        <w:pStyle w:val="paragraph"/>
      </w:pPr>
      <w:r w:rsidRPr="00C42613">
        <w:tab/>
        <w:t>(e)</w:t>
      </w:r>
      <w:r w:rsidRPr="00C42613">
        <w:tab/>
        <w:t>an authority of the Commonwealth that cannot, by a law of the Commonwealth, be made liable to taxation by the Commonwealth.</w:t>
      </w:r>
    </w:p>
    <w:p w:rsidR="00D106F8" w:rsidRPr="00C42613" w:rsidRDefault="00D106F8" w:rsidP="00D106F8">
      <w:pPr>
        <w:pStyle w:val="Definition"/>
      </w:pPr>
      <w:r w:rsidRPr="00C42613">
        <w:rPr>
          <w:b/>
          <w:i/>
        </w:rPr>
        <w:t>employment</w:t>
      </w:r>
      <w:r w:rsidRPr="00C42613">
        <w:t>, in relation to a person, means the holding of any office or appointment, the performance of any functions or duties, the engaging in of any work, or the doing of any acts or things that results, will result or has resulted in the person being treated as an employee.</w:t>
      </w:r>
    </w:p>
    <w:p w:rsidR="00D106F8" w:rsidRPr="00C42613" w:rsidRDefault="00D106F8" w:rsidP="00D106F8">
      <w:pPr>
        <w:pStyle w:val="Definition"/>
      </w:pPr>
      <w:r w:rsidRPr="00C42613">
        <w:rPr>
          <w:b/>
          <w:i/>
        </w:rPr>
        <w:t>entertainment</w:t>
      </w:r>
      <w:r w:rsidRPr="00C42613">
        <w:t xml:space="preserve"> has the meaning given by section</w:t>
      </w:r>
      <w:r w:rsidR="00C42613">
        <w:t> </w:t>
      </w:r>
      <w:r w:rsidRPr="00C42613">
        <w:t>32</w:t>
      </w:r>
      <w:r w:rsidR="00C42613">
        <w:noBreakHyphen/>
      </w:r>
      <w:r w:rsidRPr="00C42613">
        <w:t xml:space="preserve">10 of the </w:t>
      </w:r>
      <w:r w:rsidRPr="00C42613">
        <w:rPr>
          <w:i/>
        </w:rPr>
        <w:t>Income Tax Assessment Act 1997</w:t>
      </w:r>
      <w:r w:rsidRPr="00C42613">
        <w:t>.</w:t>
      </w:r>
    </w:p>
    <w:p w:rsidR="00D106F8" w:rsidRPr="00C42613" w:rsidRDefault="00D106F8" w:rsidP="00D106F8">
      <w:pPr>
        <w:pStyle w:val="Definition"/>
      </w:pPr>
      <w:r w:rsidRPr="00C42613">
        <w:rPr>
          <w:b/>
          <w:i/>
        </w:rPr>
        <w:t>entertainment facility leasing expenses</w:t>
      </w:r>
      <w:r w:rsidRPr="00C42613">
        <w:t>, for a person, means expenses incurred by the person in hiring or leasing:</w:t>
      </w:r>
    </w:p>
    <w:p w:rsidR="00D106F8" w:rsidRPr="00C42613" w:rsidRDefault="00D106F8" w:rsidP="00D106F8">
      <w:pPr>
        <w:pStyle w:val="paragraph"/>
      </w:pPr>
      <w:r w:rsidRPr="00C42613">
        <w:tab/>
        <w:t>(a)</w:t>
      </w:r>
      <w:r w:rsidRPr="00C42613">
        <w:tab/>
        <w:t>a corporate box; or</w:t>
      </w:r>
    </w:p>
    <w:p w:rsidR="00D106F8" w:rsidRPr="00C42613" w:rsidRDefault="00D106F8" w:rsidP="00D106F8">
      <w:pPr>
        <w:pStyle w:val="paragraph"/>
      </w:pPr>
      <w:r w:rsidRPr="00C42613">
        <w:tab/>
        <w:t>(b)</w:t>
      </w:r>
      <w:r w:rsidRPr="00C42613">
        <w:tab/>
        <w:t>boats, or planes, for the purpose of the provision of entertainment; or</w:t>
      </w:r>
    </w:p>
    <w:p w:rsidR="00D106F8" w:rsidRPr="00C42613" w:rsidRDefault="00D106F8" w:rsidP="00D106F8">
      <w:pPr>
        <w:pStyle w:val="paragraph"/>
      </w:pPr>
      <w:r w:rsidRPr="00C42613">
        <w:tab/>
        <w:t>(c)</w:t>
      </w:r>
      <w:r w:rsidRPr="00C42613">
        <w:tab/>
        <w:t>other premises, or facilities, for the purpose of the provision of entertainment;</w:t>
      </w:r>
    </w:p>
    <w:p w:rsidR="00D106F8" w:rsidRPr="00C42613" w:rsidRDefault="00D106F8" w:rsidP="00D106F8">
      <w:pPr>
        <w:pStyle w:val="subsection2"/>
      </w:pPr>
      <w:r w:rsidRPr="00C42613">
        <w:t>but does not include so much of any of such expenses that:</w:t>
      </w:r>
    </w:p>
    <w:p w:rsidR="00D106F8" w:rsidRPr="00C42613" w:rsidRDefault="00D106F8" w:rsidP="00D106F8">
      <w:pPr>
        <w:pStyle w:val="paragraph"/>
      </w:pPr>
      <w:r w:rsidRPr="00C42613">
        <w:tab/>
        <w:t>(d)</w:t>
      </w:r>
      <w:r w:rsidRPr="00C42613">
        <w:tab/>
        <w:t>is attributable to the provision of food or drink; or</w:t>
      </w:r>
    </w:p>
    <w:p w:rsidR="00D106F8" w:rsidRPr="00C42613" w:rsidRDefault="00D106F8" w:rsidP="00D106F8">
      <w:pPr>
        <w:pStyle w:val="paragraph"/>
      </w:pPr>
      <w:r w:rsidRPr="00C42613">
        <w:tab/>
        <w:t>(e)</w:t>
      </w:r>
      <w:r w:rsidRPr="00C42613">
        <w:tab/>
        <w:t xml:space="preserve">is attributable to advertising and is an allowable deduction for the person under the </w:t>
      </w:r>
      <w:r w:rsidRPr="00C42613">
        <w:rPr>
          <w:i/>
        </w:rPr>
        <w:t>Income Tax Assessment Act 1936</w:t>
      </w:r>
      <w:r w:rsidR="00F86E58" w:rsidRPr="00C42613">
        <w:rPr>
          <w:i/>
        </w:rPr>
        <w:t xml:space="preserve"> </w:t>
      </w:r>
      <w:r w:rsidR="00F86E58" w:rsidRPr="00C42613">
        <w:t xml:space="preserve">or the </w:t>
      </w:r>
      <w:r w:rsidR="00F86E58" w:rsidRPr="00C42613">
        <w:rPr>
          <w:i/>
        </w:rPr>
        <w:t>Income Tax Assessment Act 1997</w:t>
      </w:r>
      <w:r w:rsidRPr="00C42613">
        <w:t>.</w:t>
      </w:r>
    </w:p>
    <w:p w:rsidR="0084503B" w:rsidRPr="00C42613" w:rsidRDefault="0084503B" w:rsidP="0084503B">
      <w:pPr>
        <w:pStyle w:val="Definition"/>
      </w:pPr>
      <w:r w:rsidRPr="00C42613">
        <w:rPr>
          <w:b/>
          <w:i/>
        </w:rPr>
        <w:t>entity</w:t>
      </w:r>
      <w:r w:rsidRPr="00C42613">
        <w:t xml:space="preserve"> has the meaning given by section</w:t>
      </w:r>
      <w:r w:rsidR="00C42613">
        <w:t> </w:t>
      </w:r>
      <w:r w:rsidRPr="00C42613">
        <w:t>960</w:t>
      </w:r>
      <w:r w:rsidR="00C42613">
        <w:noBreakHyphen/>
      </w:r>
      <w:r w:rsidRPr="00C42613">
        <w:t xml:space="preserve">100 of the </w:t>
      </w:r>
      <w:r w:rsidRPr="00C42613">
        <w:rPr>
          <w:i/>
        </w:rPr>
        <w:t>Income Tax Assessment Act 1997</w:t>
      </w:r>
      <w:r w:rsidRPr="00C42613">
        <w:t>.</w:t>
      </w:r>
    </w:p>
    <w:p w:rsidR="00D106F8" w:rsidRPr="00C42613" w:rsidRDefault="00D106F8" w:rsidP="00D106F8">
      <w:pPr>
        <w:pStyle w:val="Definition"/>
      </w:pPr>
      <w:r w:rsidRPr="00C42613">
        <w:rPr>
          <w:b/>
          <w:i/>
        </w:rPr>
        <w:t>excluded fringe benefit</w:t>
      </w:r>
      <w:r w:rsidRPr="00C42613">
        <w:t>, in relation to an employee, employer and year of tax, has the meaning given by subsection 5E(3).</w:t>
      </w:r>
    </w:p>
    <w:p w:rsidR="00D106F8" w:rsidRPr="00C42613" w:rsidRDefault="00D106F8" w:rsidP="00D106F8">
      <w:pPr>
        <w:pStyle w:val="Definition"/>
      </w:pPr>
      <w:r w:rsidRPr="00C42613">
        <w:rPr>
          <w:b/>
          <w:i/>
        </w:rPr>
        <w:t>exclusive employee airline transport benefit</w:t>
      </w:r>
      <w:r w:rsidRPr="00C42613">
        <w:t xml:space="preserve"> means an airline transport fringe benefit where, if the recipient had incurred expenditure in respect of the provision of the recipients transport, that expenditure would have been exclusively incurred in gaining or producing salary or wages of the recipient in respect of the employment to which the fringe benefit relates.</w:t>
      </w:r>
    </w:p>
    <w:p w:rsidR="00D106F8" w:rsidRPr="00C42613" w:rsidRDefault="00D106F8" w:rsidP="00D106F8">
      <w:pPr>
        <w:pStyle w:val="Definition"/>
      </w:pPr>
      <w:r w:rsidRPr="00C42613">
        <w:rPr>
          <w:b/>
          <w:i/>
        </w:rPr>
        <w:t>exclusive employee expense payment benefit</w:t>
      </w:r>
      <w:r w:rsidRPr="00C42613">
        <w:t xml:space="preserve"> means an expense payment fringe benefit where the recipients expenditure is exclusively incurred in gaining or producing salary or wages of the recipient in respect of the employment to which the fringe benefit relates and is not expenditure in respect of interest.</w:t>
      </w:r>
    </w:p>
    <w:p w:rsidR="00D106F8" w:rsidRPr="00C42613" w:rsidRDefault="00D106F8" w:rsidP="00D106F8">
      <w:pPr>
        <w:pStyle w:val="Definition"/>
      </w:pPr>
      <w:r w:rsidRPr="00C42613">
        <w:rPr>
          <w:b/>
          <w:i/>
        </w:rPr>
        <w:t>exclusive employee property benefit</w:t>
      </w:r>
      <w:r w:rsidRPr="00C42613">
        <w:t xml:space="preserve"> means a property fringe benefit where, if the recipient had incurred expenditure in respect of the provision of the recipients property, that expenditure would have been exclusively incurred in gaining or producing salary or wages of the recipient in respect of the employment to which the fringe benefit relates.</w:t>
      </w:r>
    </w:p>
    <w:p w:rsidR="00D106F8" w:rsidRPr="00C42613" w:rsidRDefault="00D106F8" w:rsidP="00D106F8">
      <w:pPr>
        <w:pStyle w:val="Definition"/>
      </w:pPr>
      <w:r w:rsidRPr="00C42613">
        <w:rPr>
          <w:b/>
          <w:i/>
        </w:rPr>
        <w:t>exclusive employee residual benefit</w:t>
      </w:r>
      <w:r w:rsidRPr="00C42613">
        <w:t xml:space="preserve"> means a residual fringe benefit where, if the recipient had incurred expenditure in respect of the provision of the recipients benefit, that expenditure would have been exclusively incurred in gaining or producing salary or wages of the recipient in respect of the employment to which the fringe benefit relates.</w:t>
      </w:r>
    </w:p>
    <w:p w:rsidR="00D63E46" w:rsidRPr="00F34D7D" w:rsidRDefault="00D63E46" w:rsidP="00D63E46">
      <w:pPr>
        <w:pStyle w:val="Definition"/>
      </w:pPr>
      <w:r w:rsidRPr="00F34D7D">
        <w:rPr>
          <w:b/>
          <w:i/>
        </w:rPr>
        <w:t>exempt accommodation component</w:t>
      </w:r>
      <w:r w:rsidRPr="00F34D7D">
        <w:t>, in relation to a living</w:t>
      </w:r>
      <w:r>
        <w:noBreakHyphen/>
      </w:r>
      <w:r w:rsidRPr="00F34D7D">
        <w:t>away</w:t>
      </w:r>
      <w:r>
        <w:noBreakHyphen/>
      </w:r>
      <w:r w:rsidRPr="00F34D7D">
        <w:t>from</w:t>
      </w:r>
      <w:r>
        <w:noBreakHyphen/>
      </w:r>
      <w:r w:rsidRPr="00F34D7D">
        <w:t>home allowance fringe benefit, means so much of the accommodation component as is equal to the total of the expenses that:</w:t>
      </w:r>
    </w:p>
    <w:p w:rsidR="00D63E46" w:rsidRPr="00F34D7D" w:rsidRDefault="00D63E46" w:rsidP="00D63E46">
      <w:pPr>
        <w:pStyle w:val="paragraph"/>
      </w:pPr>
      <w:r w:rsidRPr="00F34D7D">
        <w:tab/>
        <w:t>(a)</w:t>
      </w:r>
      <w:r w:rsidRPr="00F34D7D">
        <w:tab/>
        <w:t>are incurred by the employee for that accommodation; and</w:t>
      </w:r>
    </w:p>
    <w:p w:rsidR="00D63E46" w:rsidRPr="00F34D7D" w:rsidRDefault="00D63E46" w:rsidP="00D63E46">
      <w:pPr>
        <w:pStyle w:val="paragraph"/>
      </w:pPr>
      <w:r w:rsidRPr="00F34D7D">
        <w:tab/>
        <w:t>(b)</w:t>
      </w:r>
      <w:r w:rsidRPr="00F34D7D">
        <w:tab/>
        <w:t>are substantiated under section 31G.</w:t>
      </w:r>
    </w:p>
    <w:p w:rsidR="00157BD5" w:rsidRPr="00F34D7D" w:rsidRDefault="00157BD5" w:rsidP="00157BD5">
      <w:pPr>
        <w:pStyle w:val="Definition"/>
      </w:pPr>
      <w:r w:rsidRPr="00F34D7D">
        <w:rPr>
          <w:b/>
          <w:i/>
        </w:rPr>
        <w:t>exempt food component</w:t>
      </w:r>
      <w:r w:rsidRPr="00F34D7D">
        <w:t xml:space="preserve"> has the meaning given by section 31H.</w:t>
      </w:r>
    </w:p>
    <w:p w:rsidR="00D106F8" w:rsidRPr="00C42613" w:rsidRDefault="00D106F8" w:rsidP="00D106F8">
      <w:pPr>
        <w:pStyle w:val="Definition"/>
      </w:pPr>
      <w:r w:rsidRPr="00C42613">
        <w:rPr>
          <w:b/>
          <w:i/>
        </w:rPr>
        <w:t>expense payment benefit</w:t>
      </w:r>
      <w:r w:rsidRPr="00C42613">
        <w:t xml:space="preserve"> means a benefit referred to in section</w:t>
      </w:r>
      <w:r w:rsidR="00C42613">
        <w:t> </w:t>
      </w:r>
      <w:r w:rsidRPr="00C42613">
        <w:t>20.</w:t>
      </w:r>
    </w:p>
    <w:p w:rsidR="00D106F8" w:rsidRPr="00C42613" w:rsidRDefault="00D106F8" w:rsidP="00D106F8">
      <w:pPr>
        <w:pStyle w:val="Definition"/>
      </w:pPr>
      <w:r w:rsidRPr="00C42613">
        <w:rPr>
          <w:b/>
          <w:i/>
        </w:rPr>
        <w:t>expense payment fringe benefit</w:t>
      </w:r>
      <w:r w:rsidRPr="00C42613">
        <w:t xml:space="preserve"> means a fringe benefit that is an expense payment benefit.</w:t>
      </w:r>
    </w:p>
    <w:p w:rsidR="00D106F8" w:rsidRPr="00C42613" w:rsidRDefault="00D106F8" w:rsidP="00D106F8">
      <w:pPr>
        <w:pStyle w:val="Definition"/>
      </w:pPr>
      <w:r w:rsidRPr="00C42613">
        <w:rPr>
          <w:b/>
          <w:i/>
        </w:rPr>
        <w:t>extended travel airline transport benefit</w:t>
      </w:r>
      <w:r w:rsidRPr="00C42613">
        <w:t xml:space="preserve"> means an airline transport fringe benefit where:</w:t>
      </w:r>
    </w:p>
    <w:p w:rsidR="00D106F8" w:rsidRPr="00C42613" w:rsidRDefault="00D106F8" w:rsidP="00D106F8">
      <w:pPr>
        <w:pStyle w:val="paragraph"/>
      </w:pPr>
      <w:r w:rsidRPr="00C42613">
        <w:tab/>
        <w:t>(a)</w:t>
      </w:r>
      <w:r w:rsidRPr="00C42613">
        <w:tab/>
        <w:t>the recipients transport is over an international route and involves the recipient being away from the recipient’s usual place of residence for a continuous period including more than 5 nights; or</w:t>
      </w:r>
    </w:p>
    <w:p w:rsidR="00D106F8" w:rsidRPr="00C42613" w:rsidRDefault="00D106F8" w:rsidP="00AD37EF">
      <w:pPr>
        <w:pStyle w:val="paragraph"/>
        <w:keepNext/>
      </w:pPr>
      <w:r w:rsidRPr="00C42613">
        <w:tab/>
        <w:t>(b)</w:t>
      </w:r>
      <w:r w:rsidRPr="00C42613">
        <w:tab/>
        <w:t>the following conditions are satisfied:</w:t>
      </w:r>
    </w:p>
    <w:p w:rsidR="00D106F8" w:rsidRPr="00C42613" w:rsidRDefault="00D106F8" w:rsidP="00D106F8">
      <w:pPr>
        <w:pStyle w:val="paragraphsub"/>
      </w:pPr>
      <w:r w:rsidRPr="00C42613">
        <w:tab/>
        <w:t>(i)</w:t>
      </w:r>
      <w:r w:rsidRPr="00C42613">
        <w:tab/>
        <w:t>the recipients transport is in respect of travel by the recipient within Australia that involves the recipient being away from the recipient’s usual place of residence for a continuous period including more than 5 nights;</w:t>
      </w:r>
    </w:p>
    <w:p w:rsidR="00D106F8" w:rsidRPr="00C42613" w:rsidRDefault="00D106F8" w:rsidP="00D106F8">
      <w:pPr>
        <w:pStyle w:val="paragraphsub"/>
      </w:pPr>
      <w:r w:rsidRPr="00C42613">
        <w:tab/>
        <w:t>(ii)</w:t>
      </w:r>
      <w:r w:rsidRPr="00C42613">
        <w:tab/>
        <w:t>the travel was not undertaken exclusively in gaining or producing salary or wages of the recipient in respect of the employment to which the fringe benefit relates.</w:t>
      </w:r>
    </w:p>
    <w:p w:rsidR="00D106F8" w:rsidRPr="00C42613" w:rsidRDefault="00D106F8" w:rsidP="00D106F8">
      <w:pPr>
        <w:pStyle w:val="Definition"/>
      </w:pPr>
      <w:r w:rsidRPr="00C42613">
        <w:rPr>
          <w:b/>
          <w:i/>
        </w:rPr>
        <w:t>extended travel expense payment benefit</w:t>
      </w:r>
      <w:r w:rsidRPr="00C42613">
        <w:t xml:space="preserve"> means an expense payment fringe benefit where:</w:t>
      </w:r>
    </w:p>
    <w:p w:rsidR="00D106F8" w:rsidRPr="00C42613" w:rsidRDefault="00D106F8" w:rsidP="00D106F8">
      <w:pPr>
        <w:pStyle w:val="paragraph"/>
      </w:pPr>
      <w:r w:rsidRPr="00C42613">
        <w:tab/>
        <w:t>(a)</w:t>
      </w:r>
      <w:r w:rsidRPr="00C42613">
        <w:tab/>
        <w:t>the recipient’s expenditure is in respect of travel outside Australia and involves the recipient being away from the recipient’s usual place of residence for a continuous period including more than 5 nights; or</w:t>
      </w:r>
    </w:p>
    <w:p w:rsidR="00D106F8" w:rsidRPr="00C42613" w:rsidRDefault="00D106F8" w:rsidP="00D106F8">
      <w:pPr>
        <w:pStyle w:val="paragraph"/>
      </w:pPr>
      <w:r w:rsidRPr="00C42613">
        <w:tab/>
        <w:t>(b)</w:t>
      </w:r>
      <w:r w:rsidRPr="00C42613">
        <w:tab/>
        <w:t>the following conditions are satisfied:</w:t>
      </w:r>
    </w:p>
    <w:p w:rsidR="00D106F8" w:rsidRPr="00C42613" w:rsidRDefault="00D106F8" w:rsidP="00D106F8">
      <w:pPr>
        <w:pStyle w:val="paragraphsub"/>
      </w:pPr>
      <w:r w:rsidRPr="00C42613">
        <w:tab/>
        <w:t>(i)</w:t>
      </w:r>
      <w:r w:rsidRPr="00C42613">
        <w:tab/>
        <w:t>the recipients expenditure is in respect of travel by the recipient within Australia that involves the recipient being away from the recipient’s usual place of residence for a continuous period including more than 5 nights;</w:t>
      </w:r>
    </w:p>
    <w:p w:rsidR="00D106F8" w:rsidRPr="00C42613" w:rsidRDefault="00D106F8" w:rsidP="00D106F8">
      <w:pPr>
        <w:pStyle w:val="paragraphsub"/>
      </w:pPr>
      <w:r w:rsidRPr="00C42613">
        <w:tab/>
        <w:t>(ii)</w:t>
      </w:r>
      <w:r w:rsidRPr="00C42613">
        <w:tab/>
        <w:t>the travel was not undertaken exclusively in gaining or producing salary or wages of the recipient in respect of the employment to which the fringe benefit relates;</w:t>
      </w:r>
    </w:p>
    <w:p w:rsidR="00D106F8" w:rsidRPr="00C42613" w:rsidRDefault="00D106F8" w:rsidP="00D106F8">
      <w:pPr>
        <w:pStyle w:val="subsection2"/>
      </w:pPr>
      <w:r w:rsidRPr="00C42613">
        <w:t>but does not include a car expense payment benefit.</w:t>
      </w:r>
    </w:p>
    <w:p w:rsidR="00D106F8" w:rsidRPr="00C42613" w:rsidRDefault="00D106F8" w:rsidP="00D106F8">
      <w:pPr>
        <w:pStyle w:val="Definition"/>
      </w:pPr>
      <w:r w:rsidRPr="00C42613">
        <w:rPr>
          <w:b/>
          <w:i/>
        </w:rPr>
        <w:t>extended travel property benefit</w:t>
      </w:r>
      <w:r w:rsidRPr="00C42613">
        <w:t xml:space="preserve"> means a property fringe benefit where:</w:t>
      </w:r>
    </w:p>
    <w:p w:rsidR="00D106F8" w:rsidRPr="00C42613" w:rsidRDefault="00D106F8" w:rsidP="00D106F8">
      <w:pPr>
        <w:pStyle w:val="paragraph"/>
      </w:pPr>
      <w:r w:rsidRPr="00C42613">
        <w:tab/>
        <w:t>(a)</w:t>
      </w:r>
      <w:r w:rsidRPr="00C42613">
        <w:tab/>
        <w:t>the recipients property is in respect of travel outside Australia and involves the recipient being away from the recipient’s usual place of residence for a continuous period including more than 5 nights; or</w:t>
      </w:r>
    </w:p>
    <w:p w:rsidR="00D106F8" w:rsidRPr="00C42613" w:rsidRDefault="00D106F8" w:rsidP="00D106F8">
      <w:pPr>
        <w:pStyle w:val="paragraph"/>
      </w:pPr>
      <w:r w:rsidRPr="00C42613">
        <w:tab/>
        <w:t>(b)</w:t>
      </w:r>
      <w:r w:rsidRPr="00C42613">
        <w:tab/>
        <w:t>the following conditions are satisfied:</w:t>
      </w:r>
    </w:p>
    <w:p w:rsidR="00D106F8" w:rsidRPr="00C42613" w:rsidRDefault="00D106F8" w:rsidP="00D106F8">
      <w:pPr>
        <w:pStyle w:val="paragraphsub"/>
      </w:pPr>
      <w:r w:rsidRPr="00C42613">
        <w:tab/>
        <w:t>(i)</w:t>
      </w:r>
      <w:r w:rsidRPr="00C42613">
        <w:tab/>
        <w:t>the recipients property is provided in respect of travel by the recipient within Australia that involves the recipient being away from the recipient’s usual place of residence for a continuous period including more than 5 nights;</w:t>
      </w:r>
    </w:p>
    <w:p w:rsidR="00D106F8" w:rsidRPr="00C42613" w:rsidRDefault="00D106F8" w:rsidP="00D106F8">
      <w:pPr>
        <w:pStyle w:val="paragraphsub"/>
      </w:pPr>
      <w:r w:rsidRPr="00C42613">
        <w:tab/>
        <w:t>(ii)</w:t>
      </w:r>
      <w:r w:rsidRPr="00C42613">
        <w:tab/>
        <w:t>the travel was not undertaken exclusively in gaining or producing salary or wages of the recipient in respect of the employment to which the fringe benefit relates;</w:t>
      </w:r>
    </w:p>
    <w:p w:rsidR="00D106F8" w:rsidRPr="00C42613" w:rsidRDefault="00D106F8" w:rsidP="00D106F8">
      <w:pPr>
        <w:pStyle w:val="subsection2"/>
      </w:pPr>
      <w:r w:rsidRPr="00C42613">
        <w:t>but does not include a car property benefit.</w:t>
      </w:r>
    </w:p>
    <w:p w:rsidR="00D106F8" w:rsidRPr="00C42613" w:rsidRDefault="00D106F8" w:rsidP="00D106F8">
      <w:pPr>
        <w:pStyle w:val="Definition"/>
      </w:pPr>
      <w:r w:rsidRPr="00C42613">
        <w:rPr>
          <w:b/>
          <w:i/>
        </w:rPr>
        <w:t>extended travel residual benefit</w:t>
      </w:r>
      <w:r w:rsidRPr="00C42613">
        <w:t xml:space="preserve"> means a residual fringe benefit where:</w:t>
      </w:r>
    </w:p>
    <w:p w:rsidR="00D106F8" w:rsidRPr="00C42613" w:rsidRDefault="00D106F8" w:rsidP="00D106F8">
      <w:pPr>
        <w:pStyle w:val="paragraph"/>
      </w:pPr>
      <w:r w:rsidRPr="00C42613">
        <w:tab/>
        <w:t>(a)</w:t>
      </w:r>
      <w:r w:rsidRPr="00C42613">
        <w:tab/>
        <w:t>the recipients benefit is in respect of travel outside Australia and involves the recipient being away from the recipient’s usual place of residence for a continuous period including more than 5 nights; or</w:t>
      </w:r>
    </w:p>
    <w:p w:rsidR="00D106F8" w:rsidRPr="00C42613" w:rsidRDefault="00D106F8" w:rsidP="00D106F8">
      <w:pPr>
        <w:pStyle w:val="paragraph"/>
      </w:pPr>
      <w:r w:rsidRPr="00C42613">
        <w:tab/>
        <w:t>(b)</w:t>
      </w:r>
      <w:r w:rsidRPr="00C42613">
        <w:tab/>
        <w:t>the following conditions are satisfied:</w:t>
      </w:r>
    </w:p>
    <w:p w:rsidR="00D106F8" w:rsidRPr="00C42613" w:rsidRDefault="00D106F8" w:rsidP="00D106F8">
      <w:pPr>
        <w:pStyle w:val="paragraphsub"/>
      </w:pPr>
      <w:r w:rsidRPr="00C42613">
        <w:tab/>
        <w:t>(i)</w:t>
      </w:r>
      <w:r w:rsidRPr="00C42613">
        <w:tab/>
        <w:t>the recipients benefit consists of, or is in respect of, travel by the recipient within Australia that involves the recipient being away from the recipient’s usual place of residence for a continuous period including more than 5 nights;</w:t>
      </w:r>
    </w:p>
    <w:p w:rsidR="00D106F8" w:rsidRPr="00C42613" w:rsidRDefault="00D106F8" w:rsidP="00D106F8">
      <w:pPr>
        <w:pStyle w:val="paragraphsub"/>
      </w:pPr>
      <w:r w:rsidRPr="00C42613">
        <w:tab/>
        <w:t>(ii)</w:t>
      </w:r>
      <w:r w:rsidRPr="00C42613">
        <w:tab/>
        <w:t>the travel was not undertaken exclusively in gaining or producing salary or wages of the recipient in respect of the employment to which the fringe benefit relates;</w:t>
      </w:r>
    </w:p>
    <w:p w:rsidR="00D106F8" w:rsidRPr="00C42613" w:rsidRDefault="00D106F8" w:rsidP="00D106F8">
      <w:pPr>
        <w:pStyle w:val="subsection2"/>
      </w:pPr>
      <w:r w:rsidRPr="00C42613">
        <w:t>but does not include a car residual benefit.</w:t>
      </w:r>
    </w:p>
    <w:p w:rsidR="00D106F8" w:rsidRPr="00C42613" w:rsidRDefault="00D106F8" w:rsidP="00D106F8">
      <w:pPr>
        <w:pStyle w:val="Definition"/>
        <w:rPr>
          <w:i/>
        </w:rPr>
      </w:pPr>
      <w:r w:rsidRPr="00C42613">
        <w:rPr>
          <w:b/>
          <w:i/>
        </w:rPr>
        <w:t>external administrator</w:t>
      </w:r>
      <w:r w:rsidRPr="00C42613">
        <w:t xml:space="preserve"> has the same meaning as in the </w:t>
      </w:r>
      <w:r w:rsidRPr="00C42613">
        <w:rPr>
          <w:i/>
        </w:rPr>
        <w:t>Payment Systems and Netting Act 1998.</w:t>
      </w:r>
    </w:p>
    <w:p w:rsidR="00D106F8" w:rsidRPr="00C42613" w:rsidRDefault="00D106F8" w:rsidP="00D106F8">
      <w:pPr>
        <w:pStyle w:val="Definition"/>
      </w:pPr>
      <w:r w:rsidRPr="00C42613">
        <w:rPr>
          <w:b/>
          <w:i/>
        </w:rPr>
        <w:t>external expense payment fringe benefit</w:t>
      </w:r>
      <w:r w:rsidRPr="00C42613">
        <w:t xml:space="preserve"> means an expense payment fringe benefit other than an in</w:t>
      </w:r>
      <w:r w:rsidR="00C42613">
        <w:noBreakHyphen/>
      </w:r>
      <w:r w:rsidRPr="00C42613">
        <w:t>house expense payment fringe benefit.</w:t>
      </w:r>
    </w:p>
    <w:p w:rsidR="00D106F8" w:rsidRPr="00C42613" w:rsidRDefault="00D106F8" w:rsidP="00D106F8">
      <w:pPr>
        <w:pStyle w:val="Definition"/>
      </w:pPr>
      <w:r w:rsidRPr="00C42613">
        <w:rPr>
          <w:b/>
          <w:i/>
        </w:rPr>
        <w:t>external non</w:t>
      </w:r>
      <w:r w:rsidR="00C42613">
        <w:rPr>
          <w:b/>
          <w:i/>
        </w:rPr>
        <w:noBreakHyphen/>
      </w:r>
      <w:r w:rsidRPr="00C42613">
        <w:rPr>
          <w:b/>
          <w:i/>
        </w:rPr>
        <w:t>period residual fringe benefit</w:t>
      </w:r>
      <w:r w:rsidRPr="00C42613">
        <w:t xml:space="preserve"> means a non</w:t>
      </w:r>
      <w:r w:rsidR="00C42613">
        <w:noBreakHyphen/>
      </w:r>
      <w:r w:rsidRPr="00C42613">
        <w:t>period residual fringe benefit other than an in</w:t>
      </w:r>
      <w:r w:rsidR="00C42613">
        <w:noBreakHyphen/>
      </w:r>
      <w:r w:rsidRPr="00C42613">
        <w:t>house residual fringe benefit.</w:t>
      </w:r>
    </w:p>
    <w:p w:rsidR="00D106F8" w:rsidRPr="00C42613" w:rsidRDefault="00D106F8" w:rsidP="00D106F8">
      <w:pPr>
        <w:pStyle w:val="Definition"/>
      </w:pPr>
      <w:r w:rsidRPr="00C42613">
        <w:rPr>
          <w:b/>
          <w:i/>
        </w:rPr>
        <w:t>external period residual fringe benefit</w:t>
      </w:r>
      <w:r w:rsidRPr="00C42613">
        <w:t xml:space="preserve"> means a period residual fringe benefit other than an in</w:t>
      </w:r>
      <w:r w:rsidR="00C42613">
        <w:noBreakHyphen/>
      </w:r>
      <w:r w:rsidRPr="00C42613">
        <w:t>house residual fringe benefit.</w:t>
      </w:r>
    </w:p>
    <w:p w:rsidR="00D106F8" w:rsidRPr="00C42613" w:rsidRDefault="00D106F8" w:rsidP="00D106F8">
      <w:pPr>
        <w:pStyle w:val="Definition"/>
      </w:pPr>
      <w:r w:rsidRPr="00C42613">
        <w:rPr>
          <w:b/>
          <w:i/>
        </w:rPr>
        <w:t>external property fringe benefit</w:t>
      </w:r>
      <w:r w:rsidRPr="00C42613">
        <w:t>, in relation to an employer, means a property fringe benefit in relation to the employer other than an in</w:t>
      </w:r>
      <w:r w:rsidR="00C42613">
        <w:noBreakHyphen/>
      </w:r>
      <w:r w:rsidRPr="00C42613">
        <w:t>house property fringe benefit.</w:t>
      </w:r>
    </w:p>
    <w:p w:rsidR="009D4D01" w:rsidRPr="00C42613" w:rsidRDefault="009D4D01" w:rsidP="009D4D01">
      <w:pPr>
        <w:pStyle w:val="Definition"/>
      </w:pPr>
      <w:r w:rsidRPr="00C42613">
        <w:rPr>
          <w:b/>
          <w:i/>
        </w:rPr>
        <w:t>Families Department</w:t>
      </w:r>
      <w:r w:rsidRPr="00C42613">
        <w:t xml:space="preserve"> has the meaning given by the </w:t>
      </w:r>
      <w:r w:rsidRPr="00C42613">
        <w:rPr>
          <w:i/>
        </w:rPr>
        <w:t>Income Tax Assessment Act 1997</w:t>
      </w:r>
      <w:r w:rsidRPr="00C42613">
        <w:t>.</w:t>
      </w:r>
    </w:p>
    <w:p w:rsidR="00D106F8" w:rsidRPr="00C42613" w:rsidRDefault="00D106F8" w:rsidP="00D106F8">
      <w:pPr>
        <w:pStyle w:val="Definition"/>
      </w:pPr>
      <w:r w:rsidRPr="00C42613">
        <w:rPr>
          <w:b/>
          <w:i/>
        </w:rPr>
        <w:t>family member</w:t>
      </w:r>
      <w:r w:rsidRPr="00C42613">
        <w:t>, in relation to a benefit provided to an employee, or to an associate of an employee, in respect of the employment of the employee, means:</w:t>
      </w:r>
    </w:p>
    <w:p w:rsidR="00D106F8" w:rsidRPr="00C42613" w:rsidRDefault="00D106F8" w:rsidP="00D106F8">
      <w:pPr>
        <w:pStyle w:val="paragraph"/>
      </w:pPr>
      <w:r w:rsidRPr="00C42613">
        <w:tab/>
        <w:t>(a)</w:t>
      </w:r>
      <w:r w:rsidRPr="00C42613">
        <w:tab/>
        <w:t>the employee;</w:t>
      </w:r>
    </w:p>
    <w:p w:rsidR="00D106F8" w:rsidRPr="00C42613" w:rsidRDefault="00D106F8" w:rsidP="00D106F8">
      <w:pPr>
        <w:pStyle w:val="paragraph"/>
      </w:pPr>
      <w:r w:rsidRPr="00C42613">
        <w:tab/>
        <w:t>(b)</w:t>
      </w:r>
      <w:r w:rsidRPr="00C42613">
        <w:tab/>
        <w:t>the spouse of the employee; or</w:t>
      </w:r>
    </w:p>
    <w:p w:rsidR="00D106F8" w:rsidRPr="00C42613" w:rsidRDefault="00D106F8" w:rsidP="00D106F8">
      <w:pPr>
        <w:pStyle w:val="paragraph"/>
      </w:pPr>
      <w:r w:rsidRPr="00C42613">
        <w:tab/>
        <w:t>(c)</w:t>
      </w:r>
      <w:r w:rsidRPr="00C42613">
        <w:tab/>
        <w:t>a child of the employee.</w:t>
      </w:r>
    </w:p>
    <w:p w:rsidR="00D106F8" w:rsidRPr="00C42613" w:rsidRDefault="00D106F8" w:rsidP="00D106F8">
      <w:pPr>
        <w:pStyle w:val="Definition"/>
      </w:pPr>
      <w:r w:rsidRPr="00C42613">
        <w:rPr>
          <w:b/>
          <w:i/>
        </w:rPr>
        <w:t>FBT year</w:t>
      </w:r>
      <w:r w:rsidRPr="00C42613">
        <w:rPr>
          <w:i/>
        </w:rPr>
        <w:t xml:space="preserve"> </w:t>
      </w:r>
      <w:r w:rsidRPr="00C42613">
        <w:t>means a year beginning on 1</w:t>
      </w:r>
      <w:r w:rsidR="00C42613">
        <w:t> </w:t>
      </w:r>
      <w:r w:rsidRPr="00C42613">
        <w:t>April.</w:t>
      </w:r>
    </w:p>
    <w:p w:rsidR="00D106F8" w:rsidRPr="00C42613" w:rsidRDefault="00D106F8" w:rsidP="00D106F8">
      <w:pPr>
        <w:pStyle w:val="Definition"/>
      </w:pPr>
      <w:r w:rsidRPr="00C42613">
        <w:rPr>
          <w:b/>
          <w:i/>
        </w:rPr>
        <w:t>fitting</w:t>
      </w:r>
      <w:r w:rsidRPr="00C42613">
        <w:t>, in relation to a non</w:t>
      </w:r>
      <w:r w:rsidR="00C42613">
        <w:noBreakHyphen/>
      </w:r>
      <w:r w:rsidRPr="00C42613">
        <w:t>business accessory, includes the acquisition of the accessory.</w:t>
      </w:r>
    </w:p>
    <w:p w:rsidR="008A2DC5" w:rsidRPr="00F34D7D" w:rsidRDefault="008A2DC5" w:rsidP="008A2DC5">
      <w:pPr>
        <w:pStyle w:val="Definition"/>
      </w:pPr>
      <w:r w:rsidRPr="00F34D7D">
        <w:rPr>
          <w:b/>
          <w:i/>
        </w:rPr>
        <w:t>food component</w:t>
      </w:r>
      <w:r w:rsidRPr="00F34D7D">
        <w:t>, in relation to a living</w:t>
      </w:r>
      <w:r>
        <w:noBreakHyphen/>
      </w:r>
      <w:r w:rsidRPr="00F34D7D">
        <w:t>away</w:t>
      </w:r>
      <w:r>
        <w:noBreakHyphen/>
      </w:r>
      <w:r w:rsidRPr="00F34D7D">
        <w:t>from</w:t>
      </w:r>
      <w:r>
        <w:noBreakHyphen/>
      </w:r>
      <w:r w:rsidRPr="00F34D7D">
        <w:t>home allowance fringe benefit, means so much (if any) of the fringe benefit as might reasonably be concluded to be compensation for expenses to be incurred by the employee for food or drink for eligible family members during the period to which the fringe benefit relates.</w:t>
      </w:r>
    </w:p>
    <w:p w:rsidR="00D106F8" w:rsidRPr="00C42613" w:rsidRDefault="00D106F8" w:rsidP="00D106F8">
      <w:pPr>
        <w:pStyle w:val="Definition"/>
      </w:pPr>
      <w:r w:rsidRPr="00C42613">
        <w:rPr>
          <w:b/>
          <w:i/>
        </w:rPr>
        <w:t>foreign earnings</w:t>
      </w:r>
      <w:r w:rsidRPr="00C42613">
        <w:t xml:space="preserve"> has the same meaning as in section</w:t>
      </w:r>
      <w:r w:rsidR="00C42613">
        <w:t> </w:t>
      </w:r>
      <w:r w:rsidRPr="00C42613">
        <w:t xml:space="preserve">23AG of the </w:t>
      </w:r>
      <w:r w:rsidRPr="00C42613">
        <w:rPr>
          <w:i/>
        </w:rPr>
        <w:t>Income Tax Assessment Act 1936</w:t>
      </w:r>
      <w:r w:rsidRPr="00C42613">
        <w:t>.</w:t>
      </w:r>
    </w:p>
    <w:p w:rsidR="00D106F8" w:rsidRPr="00C42613" w:rsidRDefault="00D106F8" w:rsidP="00D106F8">
      <w:pPr>
        <w:pStyle w:val="Definition"/>
      </w:pPr>
      <w:r w:rsidRPr="00C42613">
        <w:rPr>
          <w:b/>
          <w:i/>
        </w:rPr>
        <w:t>former employee</w:t>
      </w:r>
      <w:r w:rsidRPr="00C42613">
        <w:t xml:space="preserve"> means a person who has been a current employee.</w:t>
      </w:r>
    </w:p>
    <w:p w:rsidR="00D106F8" w:rsidRPr="00C42613" w:rsidRDefault="00D106F8" w:rsidP="00D106F8">
      <w:pPr>
        <w:pStyle w:val="Definition"/>
      </w:pPr>
      <w:r w:rsidRPr="00C42613">
        <w:rPr>
          <w:b/>
          <w:i/>
        </w:rPr>
        <w:t>former employer</w:t>
      </w:r>
      <w:r w:rsidRPr="00C42613">
        <w:t xml:space="preserve"> means a person who has been a current employer.</w:t>
      </w:r>
    </w:p>
    <w:p w:rsidR="00D106F8" w:rsidRPr="00C42613" w:rsidRDefault="00D106F8" w:rsidP="00D106F8">
      <w:pPr>
        <w:pStyle w:val="Definition"/>
      </w:pPr>
      <w:r w:rsidRPr="00C42613">
        <w:rPr>
          <w:b/>
          <w:i/>
        </w:rPr>
        <w:t>fringe benefit</w:t>
      </w:r>
      <w:r w:rsidRPr="00C42613">
        <w:t>, in relation to an employee, in relation to the employer of the employee, in relation to a year of tax, means a benefit:</w:t>
      </w:r>
    </w:p>
    <w:p w:rsidR="00D106F8" w:rsidRPr="00C42613" w:rsidRDefault="00D106F8" w:rsidP="00D106F8">
      <w:pPr>
        <w:pStyle w:val="paragraph"/>
      </w:pPr>
      <w:r w:rsidRPr="00C42613">
        <w:tab/>
        <w:t>(a)</w:t>
      </w:r>
      <w:r w:rsidRPr="00C42613">
        <w:tab/>
        <w:t>provided at any time during the year of tax; or</w:t>
      </w:r>
    </w:p>
    <w:p w:rsidR="00D106F8" w:rsidRPr="00C42613" w:rsidRDefault="00D106F8" w:rsidP="00D106F8">
      <w:pPr>
        <w:pStyle w:val="paragraph"/>
      </w:pPr>
      <w:r w:rsidRPr="00C42613">
        <w:tab/>
        <w:t>(b)</w:t>
      </w:r>
      <w:r w:rsidRPr="00C42613">
        <w:tab/>
        <w:t>provided in respect of the year of tax;</w:t>
      </w:r>
    </w:p>
    <w:p w:rsidR="00D106F8" w:rsidRPr="00C42613" w:rsidRDefault="00D106F8" w:rsidP="00D106F8">
      <w:pPr>
        <w:pStyle w:val="subsection2"/>
      </w:pPr>
      <w:r w:rsidRPr="00C42613">
        <w:t>being a benefit provided to the employee or to an associate of the employee by:</w:t>
      </w:r>
    </w:p>
    <w:p w:rsidR="00D106F8" w:rsidRPr="00C42613" w:rsidRDefault="00D106F8" w:rsidP="00D106F8">
      <w:pPr>
        <w:pStyle w:val="paragraph"/>
      </w:pPr>
      <w:r w:rsidRPr="00C42613">
        <w:tab/>
        <w:t>(c)</w:t>
      </w:r>
      <w:r w:rsidRPr="00C42613">
        <w:tab/>
        <w:t>the employer; or</w:t>
      </w:r>
    </w:p>
    <w:p w:rsidR="00D106F8" w:rsidRPr="00C42613" w:rsidRDefault="00D106F8" w:rsidP="00D106F8">
      <w:pPr>
        <w:pStyle w:val="paragraph"/>
      </w:pPr>
      <w:r w:rsidRPr="00C42613">
        <w:tab/>
        <w:t>(d)</w:t>
      </w:r>
      <w:r w:rsidRPr="00C42613">
        <w:tab/>
        <w:t>an associate of the employer; or</w:t>
      </w:r>
    </w:p>
    <w:p w:rsidR="00D106F8" w:rsidRPr="00C42613" w:rsidRDefault="00D106F8" w:rsidP="00D106F8">
      <w:pPr>
        <w:pStyle w:val="paragraph"/>
      </w:pPr>
      <w:r w:rsidRPr="00C42613">
        <w:tab/>
        <w:t>(e)</w:t>
      </w:r>
      <w:r w:rsidRPr="00C42613">
        <w:tab/>
        <w:t xml:space="preserve">a person (in this paragraph referred to as the </w:t>
      </w:r>
      <w:r w:rsidRPr="00C42613">
        <w:rPr>
          <w:b/>
          <w:i/>
        </w:rPr>
        <w:t>arranger</w:t>
      </w:r>
      <w:r w:rsidRPr="00C42613">
        <w:t xml:space="preserve">) other than the employer or an associate of the employer under an arrangement covered by </w:t>
      </w:r>
      <w:r w:rsidR="00C42613">
        <w:t>paragraph (</w:t>
      </w:r>
      <w:r w:rsidRPr="00C42613">
        <w:t xml:space="preserve">a) of the definition of </w:t>
      </w:r>
      <w:r w:rsidRPr="00C42613">
        <w:rPr>
          <w:b/>
          <w:i/>
        </w:rPr>
        <w:t xml:space="preserve">arrangement </w:t>
      </w:r>
      <w:r w:rsidRPr="00C42613">
        <w:t>between:</w:t>
      </w:r>
    </w:p>
    <w:p w:rsidR="00D106F8" w:rsidRPr="00C42613" w:rsidRDefault="00D106F8" w:rsidP="00D106F8">
      <w:pPr>
        <w:pStyle w:val="paragraphsub"/>
      </w:pPr>
      <w:r w:rsidRPr="00C42613">
        <w:tab/>
        <w:t>(i)</w:t>
      </w:r>
      <w:r w:rsidRPr="00C42613">
        <w:tab/>
        <w:t>the employer or an associate of the employer; and</w:t>
      </w:r>
    </w:p>
    <w:p w:rsidR="00D106F8" w:rsidRPr="00C42613" w:rsidRDefault="00D106F8" w:rsidP="00D106F8">
      <w:pPr>
        <w:pStyle w:val="paragraphsub"/>
      </w:pPr>
      <w:r w:rsidRPr="00C42613">
        <w:tab/>
        <w:t>(ii)</w:t>
      </w:r>
      <w:r w:rsidRPr="00C42613">
        <w:tab/>
        <w:t>the arranger or another person; or</w:t>
      </w:r>
    </w:p>
    <w:p w:rsidR="00D106F8" w:rsidRPr="00C42613" w:rsidRDefault="00D106F8" w:rsidP="00D106F8">
      <w:pPr>
        <w:pStyle w:val="paragraph"/>
      </w:pPr>
      <w:r w:rsidRPr="00C42613">
        <w:tab/>
        <w:t>(ea)</w:t>
      </w:r>
      <w:r w:rsidRPr="00C42613">
        <w:tab/>
        <w:t>a person other than the employer or an associate of the employer, if the employer or an associate of the employer:</w:t>
      </w:r>
    </w:p>
    <w:p w:rsidR="00D106F8" w:rsidRPr="00C42613" w:rsidRDefault="00D106F8" w:rsidP="00D106F8">
      <w:pPr>
        <w:pStyle w:val="paragraphsub"/>
      </w:pPr>
      <w:r w:rsidRPr="00C42613">
        <w:tab/>
        <w:t>(i)</w:t>
      </w:r>
      <w:r w:rsidRPr="00C42613">
        <w:tab/>
        <w:t>participates in or facilitates the provision or receipt of the benefit; or</w:t>
      </w:r>
    </w:p>
    <w:p w:rsidR="00D106F8" w:rsidRPr="00C42613" w:rsidRDefault="00D106F8" w:rsidP="00D106F8">
      <w:pPr>
        <w:pStyle w:val="paragraphsub"/>
      </w:pPr>
      <w:r w:rsidRPr="00C42613">
        <w:tab/>
        <w:t>(ii)</w:t>
      </w:r>
      <w:r w:rsidRPr="00C42613">
        <w:tab/>
        <w:t>participates in, facilitates or promotes a scheme or plan involving the provision of the benefit;</w:t>
      </w:r>
    </w:p>
    <w:p w:rsidR="00D106F8" w:rsidRPr="00C42613" w:rsidRDefault="00D106F8" w:rsidP="00D106F8">
      <w:pPr>
        <w:pStyle w:val="paragraph"/>
      </w:pPr>
      <w:r w:rsidRPr="00C42613">
        <w:tab/>
      </w:r>
      <w:r w:rsidRPr="00C42613">
        <w:tab/>
        <w:t>and the employer or associate knows, or ought reasonably to know, that the employer or associate is doing so;</w:t>
      </w:r>
    </w:p>
    <w:p w:rsidR="00D106F8" w:rsidRPr="00C42613" w:rsidRDefault="00D106F8" w:rsidP="00D106F8">
      <w:pPr>
        <w:pStyle w:val="subsection2"/>
      </w:pPr>
      <w:r w:rsidRPr="00C42613">
        <w:t>in respect of the employment of the employee, but does not include:</w:t>
      </w:r>
    </w:p>
    <w:p w:rsidR="00D106F8" w:rsidRPr="00C42613" w:rsidRDefault="00D106F8" w:rsidP="00D106F8">
      <w:pPr>
        <w:pStyle w:val="paragraph"/>
      </w:pPr>
      <w:r w:rsidRPr="00C42613">
        <w:tab/>
        <w:t>(f)</w:t>
      </w:r>
      <w:r w:rsidRPr="00C42613">
        <w:tab/>
        <w:t xml:space="preserve">a payment of salary or wages or a payment that would be salary or wages if salary or wages included exempt income for the purposes of the </w:t>
      </w:r>
      <w:r w:rsidRPr="00C42613">
        <w:rPr>
          <w:i/>
        </w:rPr>
        <w:t>Income Tax Assessment Act 1936</w:t>
      </w:r>
      <w:r w:rsidRPr="00C42613">
        <w:t>; or</w:t>
      </w:r>
    </w:p>
    <w:p w:rsidR="00D106F8" w:rsidRPr="00C42613" w:rsidRDefault="00D106F8" w:rsidP="00D106F8">
      <w:pPr>
        <w:pStyle w:val="paragraph"/>
      </w:pPr>
      <w:r w:rsidRPr="00C42613">
        <w:tab/>
        <w:t>(g)</w:t>
      </w:r>
      <w:r w:rsidRPr="00C42613">
        <w:tab/>
        <w:t>a benefit that is an exempt benefit in relation to the year of tax; or</w:t>
      </w:r>
    </w:p>
    <w:p w:rsidR="00807CC1" w:rsidRPr="00C42613" w:rsidRDefault="00807CC1" w:rsidP="00807CC1">
      <w:pPr>
        <w:pStyle w:val="paragraph"/>
      </w:pPr>
      <w:r w:rsidRPr="00C42613">
        <w:tab/>
        <w:t>(h)</w:t>
      </w:r>
      <w:r w:rsidRPr="00C42613">
        <w:tab/>
        <w:t xml:space="preserve">a benefit constituted by the acquisition of an ESS interest under an employee share scheme (within the meaning of the </w:t>
      </w:r>
      <w:r w:rsidRPr="00C42613">
        <w:rPr>
          <w:i/>
        </w:rPr>
        <w:t>Income Tax Assessment Act 1997</w:t>
      </w:r>
      <w:r w:rsidRPr="00C42613">
        <w:t>) to which Subdivision</w:t>
      </w:r>
      <w:r w:rsidR="00C42613">
        <w:t> </w:t>
      </w:r>
      <w:r w:rsidRPr="00C42613">
        <w:t>83A</w:t>
      </w:r>
      <w:r w:rsidR="00C42613">
        <w:noBreakHyphen/>
      </w:r>
      <w:r w:rsidRPr="00C42613">
        <w:t>B or 83A</w:t>
      </w:r>
      <w:r w:rsidR="00C42613">
        <w:noBreakHyphen/>
      </w:r>
      <w:r w:rsidRPr="00C42613">
        <w:t>C of that Act applies; or</w:t>
      </w:r>
    </w:p>
    <w:p w:rsidR="00807CC1" w:rsidRPr="00C42613" w:rsidRDefault="00807CC1" w:rsidP="00807CC1">
      <w:pPr>
        <w:pStyle w:val="paragraph"/>
      </w:pPr>
      <w:r w:rsidRPr="00C42613">
        <w:tab/>
        <w:t>(ha)</w:t>
      </w:r>
      <w:r w:rsidRPr="00C42613">
        <w:tab/>
        <w:t xml:space="preserve">a benefit constituted by the acquisition of money or property by an employee share trust (within the meaning of the </w:t>
      </w:r>
      <w:r w:rsidRPr="00C42613">
        <w:rPr>
          <w:i/>
        </w:rPr>
        <w:t>Income Tax Assessment Act 1997</w:t>
      </w:r>
      <w:r w:rsidRPr="00C42613">
        <w:t>); or</w:t>
      </w:r>
    </w:p>
    <w:p w:rsidR="00A808FC" w:rsidRPr="00C42613" w:rsidRDefault="00A808FC" w:rsidP="00A808FC">
      <w:pPr>
        <w:pStyle w:val="paragraph"/>
      </w:pPr>
      <w:r w:rsidRPr="00C42613">
        <w:tab/>
        <w:t>(hd)</w:t>
      </w:r>
      <w:r w:rsidRPr="00C42613">
        <w:tab/>
        <w:t>a benefit:</w:t>
      </w:r>
    </w:p>
    <w:p w:rsidR="00A808FC" w:rsidRPr="00C42613" w:rsidRDefault="00A808FC" w:rsidP="00A808FC">
      <w:pPr>
        <w:pStyle w:val="paragraphsub"/>
      </w:pPr>
      <w:r w:rsidRPr="00C42613">
        <w:tab/>
        <w:t>(i)</w:t>
      </w:r>
      <w:r w:rsidRPr="00C42613">
        <w:tab/>
        <w:t xml:space="preserve">constituted by the making of a contribution to an FHSA (within the meaning of the </w:t>
      </w:r>
      <w:r w:rsidRPr="00C42613">
        <w:rPr>
          <w:i/>
        </w:rPr>
        <w:t>First Home Saver Accounts Act 2008</w:t>
      </w:r>
      <w:r w:rsidRPr="00C42613">
        <w:t>); or</w:t>
      </w:r>
    </w:p>
    <w:p w:rsidR="00A808FC" w:rsidRPr="00C42613" w:rsidRDefault="00A808FC" w:rsidP="00A808FC">
      <w:pPr>
        <w:pStyle w:val="paragraphsub"/>
      </w:pPr>
      <w:r w:rsidRPr="00C42613">
        <w:tab/>
        <w:t>(ii)</w:t>
      </w:r>
      <w:r w:rsidRPr="00C42613">
        <w:tab/>
        <w:t xml:space="preserve">that is an expense payment benefit in relation to a contribution to an FHSA (within the meaning of the </w:t>
      </w:r>
      <w:r w:rsidRPr="00C42613">
        <w:rPr>
          <w:i/>
        </w:rPr>
        <w:t>First Home Saver Accounts Act 2008</w:t>
      </w:r>
      <w:r w:rsidRPr="00C42613">
        <w:t>); or</w:t>
      </w:r>
    </w:p>
    <w:p w:rsidR="00D106F8" w:rsidRPr="00C42613" w:rsidRDefault="00D106F8" w:rsidP="00D106F8">
      <w:pPr>
        <w:pStyle w:val="paragraph"/>
      </w:pPr>
      <w:r w:rsidRPr="00C42613">
        <w:tab/>
        <w:t>(j)</w:t>
      </w:r>
      <w:r w:rsidRPr="00C42613">
        <w:tab/>
        <w:t>a benefit constituted by:</w:t>
      </w:r>
    </w:p>
    <w:p w:rsidR="00D106F8" w:rsidRPr="00C42613" w:rsidRDefault="00D106F8" w:rsidP="00D106F8">
      <w:pPr>
        <w:pStyle w:val="paragraphsub"/>
      </w:pPr>
      <w:r w:rsidRPr="00C42613">
        <w:tab/>
        <w:t>(i)</w:t>
      </w:r>
      <w:r w:rsidRPr="00C42613">
        <w:tab/>
        <w:t xml:space="preserve">the making of a </w:t>
      </w:r>
      <w:r w:rsidR="002758C8" w:rsidRPr="00C42613">
        <w:t>contribution</w:t>
      </w:r>
      <w:r w:rsidRPr="00C42613">
        <w:t xml:space="preserve"> to a superannuation fund </w:t>
      </w:r>
      <w:r w:rsidR="00D02AA7" w:rsidRPr="00C42613">
        <w:t xml:space="preserve">(as defined by the </w:t>
      </w:r>
      <w:r w:rsidR="00D02AA7" w:rsidRPr="00C42613">
        <w:rPr>
          <w:i/>
        </w:rPr>
        <w:t>Income Tax Assessment Act 1997</w:t>
      </w:r>
      <w:r w:rsidR="00D02AA7" w:rsidRPr="00C42613">
        <w:t>) that the person making the contribution had reasonable grounds for believing was a complying superannuation fund (as defined by that Act)</w:t>
      </w:r>
      <w:r w:rsidRPr="00C42613">
        <w:t xml:space="preserve"> for the purpose of making provision for superannuation benefits for the employee (whether or not the benefits are payable to a dependant of the employee if the employee dies before or after becoming entitled to receive the benefits); or</w:t>
      </w:r>
    </w:p>
    <w:p w:rsidR="00D106F8" w:rsidRPr="00C42613" w:rsidRDefault="00D106F8" w:rsidP="00D106F8">
      <w:pPr>
        <w:pStyle w:val="paragraphsub"/>
      </w:pPr>
      <w:r w:rsidRPr="00C42613">
        <w:tab/>
        <w:t>(ii)</w:t>
      </w:r>
      <w:r w:rsidRPr="00C42613">
        <w:tab/>
        <w:t xml:space="preserve">the making of a </w:t>
      </w:r>
      <w:r w:rsidR="002758C8" w:rsidRPr="00C42613">
        <w:t>contribution</w:t>
      </w:r>
      <w:r w:rsidRPr="00C42613">
        <w:t xml:space="preserve"> to a </w:t>
      </w:r>
      <w:r w:rsidR="00A1168B" w:rsidRPr="00C42613">
        <w:t xml:space="preserve">foreign superannuation fund (within the meaning of the </w:t>
      </w:r>
      <w:r w:rsidR="00A1168B" w:rsidRPr="00C42613">
        <w:rPr>
          <w:i/>
        </w:rPr>
        <w:t>Income Tax Assessment Act 1997</w:t>
      </w:r>
      <w:r w:rsidR="00A1168B" w:rsidRPr="00C42613">
        <w:t>)</w:t>
      </w:r>
      <w:r w:rsidRPr="00C42613">
        <w:t xml:space="preserve"> where:</w:t>
      </w:r>
    </w:p>
    <w:p w:rsidR="00D106F8" w:rsidRPr="00C42613" w:rsidRDefault="00D106F8" w:rsidP="00D106F8">
      <w:pPr>
        <w:pStyle w:val="paragraphsub-sub"/>
      </w:pPr>
      <w:r w:rsidRPr="00C42613">
        <w:tab/>
        <w:t>(A)</w:t>
      </w:r>
      <w:r w:rsidRPr="00C42613">
        <w:tab/>
      </w:r>
      <w:r w:rsidR="008B6A8D" w:rsidRPr="00C42613">
        <w:t>the contribution</w:t>
      </w:r>
      <w:r w:rsidRPr="00C42613">
        <w:t xml:space="preserve"> is for the purpose of making provision for superannuation benefits for the employee (whether or not the benefits are payable to a dependant of the employee if the employee dies before or after becoming entitled to receive the benefits); and</w:t>
      </w:r>
    </w:p>
    <w:p w:rsidR="00D106F8" w:rsidRPr="00C42613" w:rsidRDefault="00D106F8" w:rsidP="00D106F8">
      <w:pPr>
        <w:pStyle w:val="paragraphsub-sub"/>
      </w:pPr>
      <w:r w:rsidRPr="00C42613">
        <w:tab/>
        <w:t>(B)</w:t>
      </w:r>
      <w:r w:rsidRPr="00C42613">
        <w:tab/>
        <w:t xml:space="preserve">the employee is </w:t>
      </w:r>
      <w:r w:rsidR="00D0075E" w:rsidRPr="00C42613">
        <w:t xml:space="preserve">a temporary resident (within the meaning of the </w:t>
      </w:r>
      <w:r w:rsidR="00D0075E" w:rsidRPr="00C42613">
        <w:rPr>
          <w:i/>
        </w:rPr>
        <w:t>Income Tax Assessment Act 1997</w:t>
      </w:r>
      <w:r w:rsidR="00D0075E" w:rsidRPr="00C42613">
        <w:t>) when</w:t>
      </w:r>
      <w:r w:rsidRPr="00C42613">
        <w:t xml:space="preserve"> </w:t>
      </w:r>
      <w:r w:rsidR="00FC06B8" w:rsidRPr="00C42613">
        <w:t>the contribution</w:t>
      </w:r>
      <w:r w:rsidRPr="00C42613">
        <w:t xml:space="preserve"> is made; or</w:t>
      </w:r>
    </w:p>
    <w:p w:rsidR="00D106F8" w:rsidRPr="00C42613" w:rsidRDefault="00D106F8" w:rsidP="00D106F8">
      <w:pPr>
        <w:pStyle w:val="paragraphsub"/>
      </w:pPr>
      <w:r w:rsidRPr="00C42613">
        <w:tab/>
        <w:t>(iii)</w:t>
      </w:r>
      <w:r w:rsidRPr="00C42613">
        <w:tab/>
        <w:t xml:space="preserve">the making of a payment of money to an RSA (within the meaning of the </w:t>
      </w:r>
      <w:r w:rsidRPr="00C42613">
        <w:rPr>
          <w:i/>
        </w:rPr>
        <w:t>Retirement Savings Accounts Act 1997</w:t>
      </w:r>
      <w:r w:rsidRPr="00C42613">
        <w:t>) that is held by the employee; or</w:t>
      </w:r>
    </w:p>
    <w:p w:rsidR="00F46827" w:rsidRPr="00C42613" w:rsidRDefault="00F46827" w:rsidP="00F46827">
      <w:pPr>
        <w:pStyle w:val="paragraph"/>
      </w:pPr>
      <w:r w:rsidRPr="00C42613">
        <w:tab/>
        <w:t>(k)</w:t>
      </w:r>
      <w:r w:rsidRPr="00C42613">
        <w:tab/>
        <w:t xml:space="preserve">a superannuation benefit (within the meaning of the </w:t>
      </w:r>
      <w:r w:rsidRPr="00C42613">
        <w:rPr>
          <w:i/>
        </w:rPr>
        <w:t>Income Tax Assessment Act 1997</w:t>
      </w:r>
      <w:r w:rsidRPr="00C42613">
        <w:t>); or</w:t>
      </w:r>
    </w:p>
    <w:p w:rsidR="00F46827" w:rsidRPr="00C42613" w:rsidRDefault="00F46827" w:rsidP="00F46827">
      <w:pPr>
        <w:pStyle w:val="paragraph"/>
      </w:pPr>
      <w:r w:rsidRPr="00C42613">
        <w:tab/>
        <w:t>(l)</w:t>
      </w:r>
      <w:r w:rsidRPr="00C42613">
        <w:tab/>
        <w:t>a payment covered by section</w:t>
      </w:r>
      <w:r w:rsidR="00C42613">
        <w:t> </w:t>
      </w:r>
      <w:r w:rsidRPr="00C42613">
        <w:t xml:space="preserve">26AF or 26AFA of the </w:t>
      </w:r>
      <w:r w:rsidRPr="00C42613">
        <w:rPr>
          <w:i/>
        </w:rPr>
        <w:t>Income Tax Assessment Act 1936</w:t>
      </w:r>
      <w:r w:rsidRPr="00C42613">
        <w:t>; or</w:t>
      </w:r>
    </w:p>
    <w:p w:rsidR="00F46827" w:rsidRPr="00C42613" w:rsidRDefault="00F46827" w:rsidP="00F46827">
      <w:pPr>
        <w:pStyle w:val="paragraph"/>
      </w:pPr>
      <w:r w:rsidRPr="00C42613">
        <w:tab/>
        <w:t>(la)</w:t>
      </w:r>
      <w:r w:rsidRPr="00C42613">
        <w:tab/>
        <w:t xml:space="preserve">an early retirement scheme payment (within the meaning of the </w:t>
      </w:r>
      <w:r w:rsidRPr="00C42613">
        <w:rPr>
          <w:i/>
        </w:rPr>
        <w:t>Income Tax Assessment Act 1997</w:t>
      </w:r>
      <w:r w:rsidRPr="00C42613">
        <w:t>); or</w:t>
      </w:r>
    </w:p>
    <w:p w:rsidR="00F46827" w:rsidRPr="00C42613" w:rsidRDefault="00F46827" w:rsidP="00F46827">
      <w:pPr>
        <w:pStyle w:val="paragraph"/>
      </w:pPr>
      <w:r w:rsidRPr="00C42613">
        <w:tab/>
        <w:t>(lb)</w:t>
      </w:r>
      <w:r w:rsidRPr="00C42613">
        <w:tab/>
        <w:t xml:space="preserve">a genuine redundancy payment (within the meaning of the </w:t>
      </w:r>
      <w:r w:rsidRPr="00C42613">
        <w:rPr>
          <w:i/>
        </w:rPr>
        <w:t>Income Tax Assessment Act 1997</w:t>
      </w:r>
      <w:r w:rsidRPr="00C42613">
        <w:t>); or</w:t>
      </w:r>
    </w:p>
    <w:p w:rsidR="00F46827" w:rsidRPr="00C42613" w:rsidRDefault="00F46827" w:rsidP="00F46827">
      <w:pPr>
        <w:pStyle w:val="paragraph"/>
      </w:pPr>
      <w:r w:rsidRPr="00C42613">
        <w:tab/>
        <w:t>(lc)</w:t>
      </w:r>
      <w:r w:rsidRPr="00C42613">
        <w:tab/>
        <w:t xml:space="preserve">an employment termination payment (within the meaning of the </w:t>
      </w:r>
      <w:r w:rsidRPr="00C42613">
        <w:rPr>
          <w:i/>
        </w:rPr>
        <w:t>Income Tax Assessment Act 1997</w:t>
      </w:r>
      <w:r w:rsidRPr="00C42613">
        <w:t>); or</w:t>
      </w:r>
    </w:p>
    <w:p w:rsidR="00F46827" w:rsidRPr="00C42613" w:rsidRDefault="00F46827" w:rsidP="00F46827">
      <w:pPr>
        <w:pStyle w:val="paragraph"/>
      </w:pPr>
      <w:r w:rsidRPr="00C42613">
        <w:tab/>
        <w:t>(ld)</w:t>
      </w:r>
      <w:r w:rsidRPr="00C42613">
        <w:tab/>
        <w:t xml:space="preserve">a payment that would be an employment termination payment (within the meaning of the </w:t>
      </w:r>
      <w:r w:rsidRPr="00C42613">
        <w:rPr>
          <w:i/>
        </w:rPr>
        <w:t>Income Tax Assessment Act 1997</w:t>
      </w:r>
      <w:r w:rsidRPr="00C42613">
        <w:t>) apart from paragraph 82</w:t>
      </w:r>
      <w:r w:rsidR="00C42613">
        <w:noBreakHyphen/>
      </w:r>
      <w:r w:rsidRPr="00C42613">
        <w:t>130(1)(b) of that Act; or</w:t>
      </w:r>
    </w:p>
    <w:p w:rsidR="00F46827" w:rsidRPr="00C42613" w:rsidRDefault="00F46827" w:rsidP="00F46827">
      <w:pPr>
        <w:pStyle w:val="paragraph"/>
      </w:pPr>
      <w:r w:rsidRPr="00C42613">
        <w:tab/>
        <w:t>(le)</w:t>
      </w:r>
      <w:r w:rsidRPr="00C42613">
        <w:tab/>
        <w:t xml:space="preserve">any of the following payments, if they would be employment termination payments (within the meaning of the </w:t>
      </w:r>
      <w:r w:rsidRPr="00C42613">
        <w:rPr>
          <w:i/>
        </w:rPr>
        <w:t>Income Tax Assessment Act 1997</w:t>
      </w:r>
      <w:r w:rsidRPr="00C42613">
        <w:t>) apart from paragraph 82</w:t>
      </w:r>
      <w:r w:rsidR="00C42613">
        <w:noBreakHyphen/>
      </w:r>
      <w:r w:rsidRPr="00C42613">
        <w:t>130(1)(b) and section</w:t>
      </w:r>
      <w:r w:rsidR="00C42613">
        <w:t> </w:t>
      </w:r>
      <w:r w:rsidRPr="00C42613">
        <w:t>82</w:t>
      </w:r>
      <w:r w:rsidR="00C42613">
        <w:noBreakHyphen/>
      </w:r>
      <w:r w:rsidRPr="00C42613">
        <w:t>135 of that Act:</w:t>
      </w:r>
    </w:p>
    <w:p w:rsidR="00F46827" w:rsidRPr="00C42613" w:rsidRDefault="00F46827" w:rsidP="00F46827">
      <w:pPr>
        <w:pStyle w:val="paragraphsub"/>
      </w:pPr>
      <w:r w:rsidRPr="00C42613">
        <w:tab/>
        <w:t>(i)</w:t>
      </w:r>
      <w:r w:rsidRPr="00C42613">
        <w:tab/>
        <w:t>an unused annual leave payment (within the meaning of that Act);</w:t>
      </w:r>
    </w:p>
    <w:p w:rsidR="00F46827" w:rsidRPr="00C42613" w:rsidRDefault="00F46827" w:rsidP="00F46827">
      <w:pPr>
        <w:pStyle w:val="paragraphsub"/>
      </w:pPr>
      <w:r w:rsidRPr="00C42613">
        <w:tab/>
        <w:t>(ii)</w:t>
      </w:r>
      <w:r w:rsidRPr="00C42613">
        <w:tab/>
        <w:t>an unused long service leave payment (within the meaning of that Act);</w:t>
      </w:r>
    </w:p>
    <w:p w:rsidR="00F46827" w:rsidRPr="00C42613" w:rsidRDefault="00F46827" w:rsidP="00F46827">
      <w:pPr>
        <w:pStyle w:val="paragraphsub"/>
      </w:pPr>
      <w:r w:rsidRPr="00C42613">
        <w:tab/>
        <w:t>(iii)</w:t>
      </w:r>
      <w:r w:rsidRPr="00C42613">
        <w:tab/>
        <w:t>a payment covered by Subdivision</w:t>
      </w:r>
      <w:r w:rsidR="00C42613">
        <w:t> </w:t>
      </w:r>
      <w:r w:rsidRPr="00C42613">
        <w:t>83</w:t>
      </w:r>
      <w:r w:rsidR="00C42613">
        <w:noBreakHyphen/>
      </w:r>
      <w:r w:rsidRPr="00C42613">
        <w:t>D (Foreign termination payments) of that Act;</w:t>
      </w:r>
    </w:p>
    <w:p w:rsidR="00F46827" w:rsidRPr="00C42613" w:rsidRDefault="00F46827" w:rsidP="00F46827">
      <w:pPr>
        <w:pStyle w:val="paragraphsub"/>
      </w:pPr>
      <w:r w:rsidRPr="00C42613">
        <w:tab/>
        <w:t>(iv)</w:t>
      </w:r>
      <w:r w:rsidRPr="00C42613">
        <w:tab/>
        <w:t>a payment covered by paragraph 82</w:t>
      </w:r>
      <w:r w:rsidR="00C42613">
        <w:noBreakHyphen/>
      </w:r>
      <w:r w:rsidRPr="00C42613">
        <w:t>135(g) of that Act;</w:t>
      </w:r>
    </w:p>
    <w:p w:rsidR="00F46827" w:rsidRPr="00C42613" w:rsidRDefault="00F46827" w:rsidP="00F46827">
      <w:pPr>
        <w:pStyle w:val="paragraphsub"/>
      </w:pPr>
      <w:r w:rsidRPr="00C42613">
        <w:tab/>
        <w:t>(v)</w:t>
      </w:r>
      <w:r w:rsidRPr="00C42613">
        <w:tab/>
        <w:t>a payment of an annuity, or a supplement, covered by section</w:t>
      </w:r>
      <w:r w:rsidR="00C42613">
        <w:t> </w:t>
      </w:r>
      <w:r w:rsidRPr="00C42613">
        <w:t xml:space="preserve">27H of the </w:t>
      </w:r>
      <w:r w:rsidRPr="00C42613">
        <w:rPr>
          <w:i/>
        </w:rPr>
        <w:t>Income Tax Assessment Act 1936</w:t>
      </w:r>
      <w:r w:rsidRPr="00C42613">
        <w:t>; or</w:t>
      </w:r>
    </w:p>
    <w:p w:rsidR="00D106F8" w:rsidRPr="00C42613" w:rsidRDefault="00D106F8" w:rsidP="00D106F8">
      <w:pPr>
        <w:pStyle w:val="paragraph"/>
      </w:pPr>
      <w:r w:rsidRPr="00C42613">
        <w:tab/>
        <w:t>(m)</w:t>
      </w:r>
      <w:r w:rsidRPr="00C42613">
        <w:tab/>
        <w:t>consideration of a capital nature for, or in respect of:</w:t>
      </w:r>
    </w:p>
    <w:p w:rsidR="00D106F8" w:rsidRPr="00C42613" w:rsidRDefault="00D106F8" w:rsidP="00D106F8">
      <w:pPr>
        <w:pStyle w:val="paragraphsub"/>
      </w:pPr>
      <w:r w:rsidRPr="00C42613">
        <w:tab/>
        <w:t>(i)</w:t>
      </w:r>
      <w:r w:rsidRPr="00C42613">
        <w:tab/>
        <w:t>a legally enforceable contract in restraint of trade by a person; or</w:t>
      </w:r>
    </w:p>
    <w:p w:rsidR="00D106F8" w:rsidRPr="00C42613" w:rsidRDefault="00D106F8" w:rsidP="00D106F8">
      <w:pPr>
        <w:pStyle w:val="paragraphsub"/>
      </w:pPr>
      <w:r w:rsidRPr="00C42613">
        <w:tab/>
        <w:t>(ii)</w:t>
      </w:r>
      <w:r w:rsidRPr="00C42613">
        <w:tab/>
        <w:t>personal injury to a person; or</w:t>
      </w:r>
    </w:p>
    <w:p w:rsidR="00D106F8" w:rsidRPr="00C42613" w:rsidRDefault="00D106F8" w:rsidP="00D106F8">
      <w:pPr>
        <w:pStyle w:val="paragraph"/>
      </w:pPr>
      <w:r w:rsidRPr="00C42613">
        <w:tab/>
        <w:t>(ma)</w:t>
      </w:r>
      <w:r w:rsidRPr="00C42613">
        <w:tab/>
        <w:t>a payment, within the meaning of subsection 104</w:t>
      </w:r>
      <w:r w:rsidR="00C42613">
        <w:noBreakHyphen/>
      </w:r>
      <w:r w:rsidRPr="00C42613">
        <w:t xml:space="preserve">255(7) of the </w:t>
      </w:r>
      <w:r w:rsidRPr="00C42613">
        <w:rPr>
          <w:i/>
        </w:rPr>
        <w:t>Income Tax Assessment Act 1997</w:t>
      </w:r>
      <w:r w:rsidRPr="00C42613">
        <w:t>, of a carried interest of a kind referred to in subsection 104</w:t>
      </w:r>
      <w:r w:rsidR="00C42613">
        <w:noBreakHyphen/>
      </w:r>
      <w:r w:rsidRPr="00C42613">
        <w:t>255(1) of that Act; or</w:t>
      </w:r>
    </w:p>
    <w:p w:rsidR="00D106F8" w:rsidRPr="00C42613" w:rsidRDefault="00D106F8" w:rsidP="00D106F8">
      <w:pPr>
        <w:pStyle w:val="paragraph"/>
      </w:pPr>
      <w:r w:rsidRPr="00C42613">
        <w:tab/>
        <w:t>(mb)</w:t>
      </w:r>
      <w:r w:rsidRPr="00C42613">
        <w:tab/>
        <w:t>a grant or acquisition of such a carried interest, or of an entitlement to such a payment; or</w:t>
      </w:r>
    </w:p>
    <w:p w:rsidR="00D106F8" w:rsidRPr="00C42613" w:rsidRDefault="00D106F8" w:rsidP="00D106F8">
      <w:pPr>
        <w:pStyle w:val="paragraph"/>
      </w:pPr>
      <w:r w:rsidRPr="00C42613">
        <w:tab/>
        <w:t>(n)</w:t>
      </w:r>
      <w:r w:rsidRPr="00C42613">
        <w:tab/>
        <w:t xml:space="preserve">a payment of an amount that, under any provision of the </w:t>
      </w:r>
      <w:r w:rsidRPr="00C42613">
        <w:rPr>
          <w:i/>
        </w:rPr>
        <w:t>Income Tax Assessment Act 1936</w:t>
      </w:r>
      <w:r w:rsidRPr="00C42613">
        <w:t>, is deemed to be a dividend paid to the recipient; or</w:t>
      </w:r>
    </w:p>
    <w:p w:rsidR="00D106F8" w:rsidRPr="00C42613" w:rsidRDefault="00D106F8" w:rsidP="00D106F8">
      <w:pPr>
        <w:pStyle w:val="paragraph"/>
      </w:pPr>
      <w:r w:rsidRPr="00C42613">
        <w:tab/>
        <w:t>(p)</w:t>
      </w:r>
      <w:r w:rsidRPr="00C42613">
        <w:tab/>
        <w:t xml:space="preserve">a payment made, or liability incurred, to a person to the extent that the payment or liability is, by virtue of subsection 65(1A) of the </w:t>
      </w:r>
      <w:r w:rsidRPr="00C42613">
        <w:rPr>
          <w:i/>
        </w:rPr>
        <w:t>Income Tax Assessment Act 1936</w:t>
      </w:r>
      <w:r w:rsidRPr="00C42613">
        <w:t xml:space="preserve">, deemed not be income of the person for the purposes of that Act; or </w:t>
      </w:r>
    </w:p>
    <w:p w:rsidR="00D106F8" w:rsidRPr="00C42613" w:rsidRDefault="00D106F8" w:rsidP="00D106F8">
      <w:pPr>
        <w:pStyle w:val="paragraph"/>
      </w:pPr>
      <w:r w:rsidRPr="00C42613">
        <w:tab/>
        <w:t>(q)</w:t>
      </w:r>
      <w:r w:rsidRPr="00C42613">
        <w:tab/>
        <w:t>a benefit constituted by the conferral of a present entitlement to, or a distribution of, income or capital to the extent that subsection 271</w:t>
      </w:r>
      <w:r w:rsidR="00C42613">
        <w:noBreakHyphen/>
      </w:r>
      <w:r w:rsidRPr="00C42613">
        <w:t xml:space="preserve">105(1) </w:t>
      </w:r>
      <w:r w:rsidR="003206E7" w:rsidRPr="008A6DF7">
        <w:t>in Schedule 2F</w:t>
      </w:r>
      <w:r w:rsidRPr="00C42613">
        <w:t xml:space="preserve"> to the </w:t>
      </w:r>
      <w:r w:rsidRPr="00C42613">
        <w:rPr>
          <w:i/>
        </w:rPr>
        <w:t>Income Tax Assessment Act 1936</w:t>
      </w:r>
      <w:r w:rsidRPr="00C42613">
        <w:t xml:space="preserve"> would prevent the inclusion of the amount or value of the income or capital in assessable income, assuming that it would otherwise be so included; or</w:t>
      </w:r>
    </w:p>
    <w:p w:rsidR="00D106F8" w:rsidRPr="00C42613" w:rsidRDefault="00D106F8" w:rsidP="00D106F8">
      <w:pPr>
        <w:pStyle w:val="paragraph"/>
      </w:pPr>
      <w:r w:rsidRPr="00C42613">
        <w:tab/>
        <w:t>(r)</w:t>
      </w:r>
      <w:r w:rsidRPr="00C42613">
        <w:tab/>
        <w:t>anything done in relation to a shareholder in a private company (as those terms are defined in section</w:t>
      </w:r>
      <w:r w:rsidR="00C42613">
        <w:t> </w:t>
      </w:r>
      <w:r w:rsidRPr="00C42613">
        <w:t xml:space="preserve">6 of the </w:t>
      </w:r>
      <w:r w:rsidRPr="00C42613">
        <w:rPr>
          <w:i/>
        </w:rPr>
        <w:t>Income Tax Assessment Act 1936</w:t>
      </w:r>
      <w:r w:rsidRPr="00C42613">
        <w:t>), or an associate of such a shareholder, that causes (or will cause) the private company to be taken under Division</w:t>
      </w:r>
      <w:r w:rsidR="00C42613">
        <w:t> </w:t>
      </w:r>
      <w:r w:rsidRPr="00C42613">
        <w:t>7A of Part</w:t>
      </w:r>
      <w:r w:rsidR="00C42613">
        <w:t> </w:t>
      </w:r>
      <w:r w:rsidRPr="00C42613">
        <w:t xml:space="preserve">III of that Act to pay the shareholder or associate a </w:t>
      </w:r>
      <w:r w:rsidR="00A27575" w:rsidRPr="00C42613">
        <w:t>dividend; or</w:t>
      </w:r>
    </w:p>
    <w:p w:rsidR="00C568A1" w:rsidRPr="00C42613" w:rsidRDefault="00C568A1" w:rsidP="00C568A1">
      <w:pPr>
        <w:pStyle w:val="paragraph"/>
      </w:pPr>
      <w:r w:rsidRPr="00C42613">
        <w:tab/>
        <w:t>(s)</w:t>
      </w:r>
      <w:r w:rsidRPr="00C42613">
        <w:tab/>
        <w:t>a loan (within the meaning of section</w:t>
      </w:r>
      <w:r w:rsidR="00C42613">
        <w:t> </w:t>
      </w:r>
      <w:r w:rsidRPr="00C42613">
        <w:t xml:space="preserve">109D of the </w:t>
      </w:r>
      <w:r w:rsidRPr="00C42613">
        <w:rPr>
          <w:i/>
        </w:rPr>
        <w:t>Income Tax Assessment Act 1936</w:t>
      </w:r>
      <w:r w:rsidRPr="00C42613">
        <w:t>), if:</w:t>
      </w:r>
    </w:p>
    <w:p w:rsidR="00C568A1" w:rsidRPr="00C42613" w:rsidRDefault="00C568A1" w:rsidP="00C568A1">
      <w:pPr>
        <w:pStyle w:val="paragraphsub"/>
      </w:pPr>
      <w:r w:rsidRPr="00C42613">
        <w:tab/>
        <w:t>(i)</w:t>
      </w:r>
      <w:r w:rsidRPr="00C42613">
        <w:tab/>
        <w:t>a dividend is not taken to be paid under that section in relation to the loan, but would be if section</w:t>
      </w:r>
      <w:r w:rsidR="00C42613">
        <w:t> </w:t>
      </w:r>
      <w:r w:rsidRPr="00C42613">
        <w:t>109N of that Act were disregarded; or</w:t>
      </w:r>
    </w:p>
    <w:p w:rsidR="00C568A1" w:rsidRPr="00C42613" w:rsidRDefault="00C568A1" w:rsidP="00C568A1">
      <w:pPr>
        <w:pStyle w:val="paragraphsub"/>
      </w:pPr>
      <w:r w:rsidRPr="00C42613">
        <w:tab/>
        <w:t>(ii)</w:t>
      </w:r>
      <w:r w:rsidRPr="00C42613">
        <w:tab/>
        <w:t>an amount is not included, as if it were a dividend, in the assessable income of an entity under section</w:t>
      </w:r>
      <w:r w:rsidR="00C42613">
        <w:t> </w:t>
      </w:r>
      <w:r w:rsidRPr="00C42613">
        <w:t>109XB of that Act in relation to the loan, but would be if section</w:t>
      </w:r>
      <w:r w:rsidR="00C42613">
        <w:t> </w:t>
      </w:r>
      <w:r w:rsidRPr="00C42613">
        <w:t>109N of that Act were disregarded.</w:t>
      </w:r>
    </w:p>
    <w:p w:rsidR="00D106F8" w:rsidRPr="00C42613" w:rsidRDefault="00D106F8" w:rsidP="00D106F8">
      <w:pPr>
        <w:pStyle w:val="Definition"/>
      </w:pPr>
      <w:r w:rsidRPr="00C42613">
        <w:rPr>
          <w:b/>
          <w:i/>
        </w:rPr>
        <w:t>fringe benefits tax</w:t>
      </w:r>
      <w:r w:rsidRPr="00C42613">
        <w:t xml:space="preserve"> or </w:t>
      </w:r>
      <w:r w:rsidRPr="00C42613">
        <w:rPr>
          <w:b/>
          <w:i/>
        </w:rPr>
        <w:t>tax</w:t>
      </w:r>
      <w:r w:rsidRPr="00C42613">
        <w:t xml:space="preserve"> means tax imposed by the </w:t>
      </w:r>
      <w:r w:rsidRPr="00C42613">
        <w:rPr>
          <w:i/>
        </w:rPr>
        <w:t>Fringe Benefits Tax Act 1986</w:t>
      </w:r>
      <w:r w:rsidRPr="00C42613">
        <w:t>.</w:t>
      </w:r>
    </w:p>
    <w:p w:rsidR="00D106F8" w:rsidRPr="00C42613" w:rsidRDefault="00D106F8" w:rsidP="00D106F8">
      <w:pPr>
        <w:pStyle w:val="Definition"/>
      </w:pPr>
      <w:r w:rsidRPr="00C42613">
        <w:rPr>
          <w:b/>
          <w:i/>
        </w:rPr>
        <w:t>fringe benefits taxable amount</w:t>
      </w:r>
      <w:r w:rsidRPr="00C42613">
        <w:t xml:space="preserve"> has the meaning given by section</w:t>
      </w:r>
      <w:r w:rsidR="00C42613">
        <w:t> </w:t>
      </w:r>
      <w:r w:rsidRPr="00C42613">
        <w:t>5B.</w:t>
      </w:r>
    </w:p>
    <w:p w:rsidR="00D106F8" w:rsidRPr="00C42613" w:rsidRDefault="00D106F8" w:rsidP="00D106F8">
      <w:pPr>
        <w:pStyle w:val="Definition"/>
      </w:pPr>
      <w:r w:rsidRPr="00C42613">
        <w:rPr>
          <w:b/>
          <w:i/>
        </w:rPr>
        <w:t>future employee</w:t>
      </w:r>
      <w:r w:rsidRPr="00C42613">
        <w:t xml:space="preserve"> means a person who will become a current employee.</w:t>
      </w:r>
    </w:p>
    <w:p w:rsidR="00D106F8" w:rsidRPr="00C42613" w:rsidRDefault="00D106F8" w:rsidP="00D106F8">
      <w:pPr>
        <w:pStyle w:val="Definition"/>
      </w:pPr>
      <w:r w:rsidRPr="00C42613">
        <w:rPr>
          <w:b/>
          <w:i/>
        </w:rPr>
        <w:t>future employer</w:t>
      </w:r>
      <w:r w:rsidRPr="00C42613">
        <w:t xml:space="preserve"> means a person who will become a current employer.</w:t>
      </w:r>
    </w:p>
    <w:p w:rsidR="00D106F8" w:rsidRPr="00C42613" w:rsidRDefault="00D106F8" w:rsidP="00D106F8">
      <w:pPr>
        <w:pStyle w:val="Definition"/>
      </w:pPr>
      <w:r w:rsidRPr="00C42613">
        <w:rPr>
          <w:b/>
          <w:i/>
        </w:rPr>
        <w:t>general interest charge</w:t>
      </w:r>
      <w:r w:rsidRPr="00C42613">
        <w:t xml:space="preserve"> means the charge worked out under Part</w:t>
      </w:r>
      <w:r w:rsidR="00C42613">
        <w:t> </w:t>
      </w:r>
      <w:r w:rsidRPr="00C42613">
        <w:t xml:space="preserve">IIA of the </w:t>
      </w:r>
      <w:r w:rsidRPr="00C42613">
        <w:rPr>
          <w:i/>
        </w:rPr>
        <w:t>Taxation Administration Act 1953</w:t>
      </w:r>
      <w:r w:rsidRPr="00C42613">
        <w:t>.</w:t>
      </w:r>
    </w:p>
    <w:p w:rsidR="00D106F8" w:rsidRPr="00C42613" w:rsidRDefault="00D106F8" w:rsidP="00D106F8">
      <w:pPr>
        <w:pStyle w:val="Definition"/>
      </w:pPr>
      <w:r w:rsidRPr="00C42613">
        <w:rPr>
          <w:b/>
          <w:i/>
        </w:rPr>
        <w:t>government body</w:t>
      </w:r>
      <w:r w:rsidRPr="00C42613">
        <w:t xml:space="preserve"> means the Commonwealth, a State, a Territory or an authority of the Commonwealth or of a State or Territory.</w:t>
      </w:r>
    </w:p>
    <w:p w:rsidR="00D106F8" w:rsidRPr="00C42613" w:rsidRDefault="00D106F8" w:rsidP="00D106F8">
      <w:pPr>
        <w:pStyle w:val="Definition"/>
      </w:pPr>
      <w:r w:rsidRPr="00C42613">
        <w:rPr>
          <w:b/>
          <w:i/>
        </w:rPr>
        <w:t>GST</w:t>
      </w:r>
      <w:r w:rsidR="00C42613">
        <w:rPr>
          <w:b/>
          <w:i/>
        </w:rPr>
        <w:noBreakHyphen/>
      </w:r>
      <w:r w:rsidRPr="00C42613">
        <w:rPr>
          <w:b/>
          <w:i/>
        </w:rPr>
        <w:t>creditable benefit</w:t>
      </w:r>
      <w:r w:rsidRPr="00C42613">
        <w:t xml:space="preserve"> has the meaning given by section</w:t>
      </w:r>
      <w:r w:rsidR="00C42613">
        <w:t> </w:t>
      </w:r>
      <w:r w:rsidRPr="00C42613">
        <w:t>149A.</w:t>
      </w:r>
    </w:p>
    <w:p w:rsidR="00D106F8" w:rsidRPr="00C42613" w:rsidRDefault="00D106F8" w:rsidP="00D106F8">
      <w:pPr>
        <w:pStyle w:val="Definition"/>
      </w:pPr>
      <w:r w:rsidRPr="00C42613">
        <w:rPr>
          <w:b/>
          <w:i/>
        </w:rPr>
        <w:t>health care</w:t>
      </w:r>
      <w:r w:rsidRPr="00C42613">
        <w:t xml:space="preserve"> means any examination, test or form of care (whether therapeutic, preventative or rehabilitative) that is related to the physiological or psychological health of a person and, without limiting the generality of the foregoing, includes:</w:t>
      </w:r>
    </w:p>
    <w:p w:rsidR="00D106F8" w:rsidRPr="00C42613" w:rsidRDefault="00D106F8" w:rsidP="00D106F8">
      <w:pPr>
        <w:pStyle w:val="paragraph"/>
      </w:pPr>
      <w:r w:rsidRPr="00C42613">
        <w:tab/>
        <w:t>(a)</w:t>
      </w:r>
      <w:r w:rsidRPr="00C42613">
        <w:tab/>
        <w:t>the supply, maintenance or repair of:</w:t>
      </w:r>
    </w:p>
    <w:p w:rsidR="00D106F8" w:rsidRPr="00C42613" w:rsidRDefault="00D106F8" w:rsidP="00D106F8">
      <w:pPr>
        <w:pStyle w:val="paragraphsub"/>
      </w:pPr>
      <w:r w:rsidRPr="00C42613">
        <w:tab/>
        <w:t>(i)</w:t>
      </w:r>
      <w:r w:rsidRPr="00C42613">
        <w:tab/>
        <w:t>an artificial limb or other artificial substitute; or</w:t>
      </w:r>
    </w:p>
    <w:p w:rsidR="00D106F8" w:rsidRPr="00C42613" w:rsidRDefault="00D106F8" w:rsidP="00D106F8">
      <w:pPr>
        <w:pStyle w:val="paragraphsub"/>
      </w:pPr>
      <w:r w:rsidRPr="00C42613">
        <w:tab/>
        <w:t>(ii)</w:t>
      </w:r>
      <w:r w:rsidRPr="00C42613">
        <w:tab/>
        <w:t>a medical, surgical or similar aid or appliance used by a person; and</w:t>
      </w:r>
    </w:p>
    <w:p w:rsidR="00D106F8" w:rsidRPr="00C42613" w:rsidRDefault="00D106F8" w:rsidP="00D106F8">
      <w:pPr>
        <w:pStyle w:val="paragraph"/>
      </w:pPr>
      <w:r w:rsidRPr="00C42613">
        <w:tab/>
        <w:t>(b)</w:t>
      </w:r>
      <w:r w:rsidRPr="00C42613">
        <w:tab/>
        <w:t>the supply of drugs or other property in connection with such an examination, test or form of care.</w:t>
      </w:r>
    </w:p>
    <w:p w:rsidR="00D106F8" w:rsidRPr="00C42613" w:rsidRDefault="00D106F8" w:rsidP="00D106F8">
      <w:pPr>
        <w:pStyle w:val="Definition"/>
      </w:pPr>
      <w:r w:rsidRPr="00C42613">
        <w:rPr>
          <w:b/>
          <w:i/>
        </w:rPr>
        <w:t>housing benefit</w:t>
      </w:r>
      <w:r w:rsidRPr="00C42613">
        <w:t xml:space="preserve"> means a benefit referred to in section</w:t>
      </w:r>
      <w:r w:rsidR="00C42613">
        <w:t> </w:t>
      </w:r>
      <w:r w:rsidRPr="00C42613">
        <w:t>25.</w:t>
      </w:r>
    </w:p>
    <w:p w:rsidR="00D106F8" w:rsidRPr="00C42613" w:rsidRDefault="00D106F8" w:rsidP="00D106F8">
      <w:pPr>
        <w:pStyle w:val="Definition"/>
      </w:pPr>
      <w:r w:rsidRPr="00C42613">
        <w:rPr>
          <w:b/>
          <w:i/>
        </w:rPr>
        <w:t>housing fringe benefit</w:t>
      </w:r>
      <w:r w:rsidRPr="00C42613">
        <w:t xml:space="preserve"> means a fringe benefit that is a housing benefit.</w:t>
      </w:r>
    </w:p>
    <w:p w:rsidR="00D106F8" w:rsidRPr="00C42613" w:rsidRDefault="00D106F8" w:rsidP="00D106F8">
      <w:pPr>
        <w:pStyle w:val="Definition"/>
      </w:pPr>
      <w:r w:rsidRPr="00C42613">
        <w:rPr>
          <w:b/>
          <w:i/>
        </w:rPr>
        <w:t>housing right</w:t>
      </w:r>
      <w:r w:rsidRPr="00C42613">
        <w:t>, in relation to a person, means a lease or licence granted to the person to occupy or use a unit of accommodation, insofar as that lease or licence subsists at a time when the unit of accommodation is the person’s usual place of residence.</w:t>
      </w:r>
    </w:p>
    <w:p w:rsidR="00D106F8" w:rsidRPr="00C42613" w:rsidRDefault="00D106F8" w:rsidP="00D106F8">
      <w:pPr>
        <w:pStyle w:val="Definition"/>
      </w:pPr>
      <w:r w:rsidRPr="00C42613">
        <w:rPr>
          <w:b/>
          <w:i/>
        </w:rPr>
        <w:t>identical benefit</w:t>
      </w:r>
      <w:r w:rsidRPr="00C42613">
        <w:t>, in relation to the recipients benefit in relation to a residual fringe benefit, means another benefit that is the same in all respects, except for differences (if any) that are minimal or insignificant and do not affect the value of the other benefit.</w:t>
      </w:r>
    </w:p>
    <w:p w:rsidR="00D106F8" w:rsidRPr="00C42613" w:rsidRDefault="00D106F8" w:rsidP="00D106F8">
      <w:pPr>
        <w:pStyle w:val="Definition"/>
      </w:pPr>
      <w:r w:rsidRPr="00C42613">
        <w:rPr>
          <w:b/>
          <w:i/>
        </w:rPr>
        <w:t>identical overall benefit</w:t>
      </w:r>
      <w:r w:rsidRPr="00C42613">
        <w:t>, in relation to the recipients overall benefit in relation to a period residual fringe benefit, means a benefit that is the same in all respects as the recipients overall benefit (except for any differences that are minimal or insignificant and do not affect the value of the benefit).</w:t>
      </w:r>
    </w:p>
    <w:p w:rsidR="00D106F8" w:rsidRPr="00C42613" w:rsidRDefault="00D106F8" w:rsidP="00D106F8">
      <w:pPr>
        <w:pStyle w:val="Definition"/>
      </w:pPr>
      <w:r w:rsidRPr="00C42613">
        <w:rPr>
          <w:b/>
          <w:i/>
        </w:rPr>
        <w:t>identical property</w:t>
      </w:r>
      <w:r w:rsidRPr="00C42613">
        <w:t>, in relation to the recipients property in relation to a property fringe benefit, means other property that is the same in all respects, including physical characteristics, quality and reputation, except for differences (if any) that are minimal or insignificant and do not affect the value of the property.</w:t>
      </w:r>
    </w:p>
    <w:p w:rsidR="00D106F8" w:rsidRPr="00C42613" w:rsidRDefault="00D106F8" w:rsidP="00D106F8">
      <w:pPr>
        <w:pStyle w:val="Definition"/>
      </w:pPr>
      <w:r w:rsidRPr="00C42613">
        <w:rPr>
          <w:b/>
          <w:i/>
        </w:rPr>
        <w:t>incorporated company</w:t>
      </w:r>
      <w:r w:rsidRPr="00C42613">
        <w:t xml:space="preserve"> means a company being a body corporate.</w:t>
      </w:r>
    </w:p>
    <w:p w:rsidR="00D106F8" w:rsidRPr="00C42613" w:rsidRDefault="00D106F8" w:rsidP="00D106F8">
      <w:pPr>
        <w:pStyle w:val="Definition"/>
      </w:pPr>
      <w:r w:rsidRPr="00C42613">
        <w:rPr>
          <w:b/>
          <w:i/>
        </w:rPr>
        <w:t>individual fringe benefits amount</w:t>
      </w:r>
      <w:r w:rsidRPr="00C42613">
        <w:t xml:space="preserve"> for a year of tax in respect of the employment of an employee by an employer has the meaning given by section</w:t>
      </w:r>
      <w:r w:rsidR="00C42613">
        <w:t> </w:t>
      </w:r>
      <w:r w:rsidRPr="00C42613">
        <w:t>5E.</w:t>
      </w:r>
    </w:p>
    <w:p w:rsidR="00D106F8" w:rsidRPr="00C42613" w:rsidRDefault="00D106F8" w:rsidP="00D106F8">
      <w:pPr>
        <w:pStyle w:val="Definition"/>
      </w:pPr>
      <w:r w:rsidRPr="00C42613">
        <w:rPr>
          <w:b/>
          <w:i/>
        </w:rPr>
        <w:t>individual quasi</w:t>
      </w:r>
      <w:r w:rsidR="00C42613">
        <w:rPr>
          <w:b/>
          <w:i/>
        </w:rPr>
        <w:noBreakHyphen/>
      </w:r>
      <w:r w:rsidRPr="00C42613">
        <w:rPr>
          <w:b/>
          <w:i/>
        </w:rPr>
        <w:t>fringe benefits amount</w:t>
      </w:r>
      <w:r w:rsidRPr="00C42613">
        <w:t xml:space="preserve"> for a year of tax in respect of the employment of an employee by an employer has the meaning given by subsection 135Q(3).</w:t>
      </w:r>
    </w:p>
    <w:p w:rsidR="00D106F8" w:rsidRPr="00C42613" w:rsidRDefault="00D106F8" w:rsidP="00D106F8">
      <w:pPr>
        <w:pStyle w:val="Definition"/>
      </w:pPr>
      <w:r w:rsidRPr="00C42613">
        <w:rPr>
          <w:b/>
          <w:i/>
        </w:rPr>
        <w:t>industrial instrument</w:t>
      </w:r>
      <w:r w:rsidRPr="00C42613">
        <w:t xml:space="preserve"> means a law of the Commonwealth or of a State or Territory or an award, order, determination or industrial agreement in force under any such law.</w:t>
      </w:r>
    </w:p>
    <w:p w:rsidR="00D106F8" w:rsidRPr="00C42613" w:rsidRDefault="00D106F8" w:rsidP="00D106F8">
      <w:pPr>
        <w:pStyle w:val="Definition"/>
      </w:pPr>
      <w:r w:rsidRPr="00C42613">
        <w:rPr>
          <w:b/>
          <w:i/>
        </w:rPr>
        <w:t>in</w:t>
      </w:r>
      <w:r w:rsidR="00C42613">
        <w:rPr>
          <w:b/>
          <w:i/>
        </w:rPr>
        <w:noBreakHyphen/>
      </w:r>
      <w:r w:rsidRPr="00C42613">
        <w:rPr>
          <w:b/>
          <w:i/>
        </w:rPr>
        <w:t>house expense payment fringe benefit</w:t>
      </w:r>
      <w:r w:rsidRPr="00C42613">
        <w:t xml:space="preserve"> means:</w:t>
      </w:r>
    </w:p>
    <w:p w:rsidR="00D106F8" w:rsidRPr="00C42613" w:rsidRDefault="00D106F8" w:rsidP="00D106F8">
      <w:pPr>
        <w:pStyle w:val="paragraph"/>
      </w:pPr>
      <w:r w:rsidRPr="00C42613">
        <w:tab/>
        <w:t>(a)</w:t>
      </w:r>
      <w:r w:rsidRPr="00C42613">
        <w:tab/>
        <w:t>an in</w:t>
      </w:r>
      <w:r w:rsidR="00C42613">
        <w:noBreakHyphen/>
      </w:r>
      <w:r w:rsidRPr="00C42613">
        <w:t>house property expense payment fringe benefit; or</w:t>
      </w:r>
    </w:p>
    <w:p w:rsidR="00D106F8" w:rsidRPr="00C42613" w:rsidRDefault="00D106F8" w:rsidP="00D106F8">
      <w:pPr>
        <w:pStyle w:val="paragraph"/>
      </w:pPr>
      <w:r w:rsidRPr="00C42613">
        <w:tab/>
        <w:t>(b)</w:t>
      </w:r>
      <w:r w:rsidRPr="00C42613">
        <w:tab/>
        <w:t>an in</w:t>
      </w:r>
      <w:r w:rsidR="00C42613">
        <w:noBreakHyphen/>
      </w:r>
      <w:r w:rsidRPr="00C42613">
        <w:t>house residual expense payment fringe benefit.</w:t>
      </w:r>
    </w:p>
    <w:p w:rsidR="00D106F8" w:rsidRPr="00C42613" w:rsidRDefault="00D106F8" w:rsidP="00D106F8">
      <w:pPr>
        <w:pStyle w:val="Definition"/>
      </w:pPr>
      <w:r w:rsidRPr="00C42613">
        <w:rPr>
          <w:b/>
          <w:i/>
        </w:rPr>
        <w:t>in</w:t>
      </w:r>
      <w:r w:rsidR="00C42613">
        <w:rPr>
          <w:b/>
          <w:i/>
        </w:rPr>
        <w:noBreakHyphen/>
      </w:r>
      <w:r w:rsidRPr="00C42613">
        <w:rPr>
          <w:b/>
          <w:i/>
        </w:rPr>
        <w:t>house fringe benefit</w:t>
      </w:r>
      <w:r w:rsidRPr="00C42613">
        <w:t xml:space="preserve"> means:</w:t>
      </w:r>
    </w:p>
    <w:p w:rsidR="00D106F8" w:rsidRPr="00C42613" w:rsidRDefault="00D106F8" w:rsidP="00D106F8">
      <w:pPr>
        <w:pStyle w:val="paragraph"/>
      </w:pPr>
      <w:r w:rsidRPr="00C42613">
        <w:tab/>
        <w:t>(a)</w:t>
      </w:r>
      <w:r w:rsidRPr="00C42613">
        <w:tab/>
        <w:t>an in</w:t>
      </w:r>
      <w:r w:rsidR="00C42613">
        <w:noBreakHyphen/>
      </w:r>
      <w:r w:rsidRPr="00C42613">
        <w:t>house expense payment fringe benefit;</w:t>
      </w:r>
    </w:p>
    <w:p w:rsidR="00D106F8" w:rsidRPr="00C42613" w:rsidRDefault="00D106F8" w:rsidP="00D106F8">
      <w:pPr>
        <w:pStyle w:val="paragraph"/>
      </w:pPr>
      <w:r w:rsidRPr="00C42613">
        <w:tab/>
        <w:t>(b)</w:t>
      </w:r>
      <w:r w:rsidRPr="00C42613">
        <w:tab/>
        <w:t>an in</w:t>
      </w:r>
      <w:r w:rsidR="00C42613">
        <w:noBreakHyphen/>
      </w:r>
      <w:r w:rsidRPr="00C42613">
        <w:t>house property fringe benefit; or</w:t>
      </w:r>
    </w:p>
    <w:p w:rsidR="00D106F8" w:rsidRPr="00C42613" w:rsidRDefault="00D106F8" w:rsidP="00D106F8">
      <w:pPr>
        <w:pStyle w:val="paragraph"/>
      </w:pPr>
      <w:r w:rsidRPr="00C42613">
        <w:tab/>
        <w:t>(c)</w:t>
      </w:r>
      <w:r w:rsidRPr="00C42613">
        <w:tab/>
        <w:t>an in</w:t>
      </w:r>
      <w:r w:rsidR="00C42613">
        <w:noBreakHyphen/>
      </w:r>
      <w:r w:rsidRPr="00C42613">
        <w:t>house residual fringe benefit.</w:t>
      </w:r>
    </w:p>
    <w:p w:rsidR="00D106F8" w:rsidRPr="00C42613" w:rsidRDefault="00D106F8" w:rsidP="00D106F8">
      <w:pPr>
        <w:pStyle w:val="Definition"/>
      </w:pPr>
      <w:r w:rsidRPr="00C42613">
        <w:rPr>
          <w:b/>
          <w:i/>
        </w:rPr>
        <w:t>in</w:t>
      </w:r>
      <w:r w:rsidR="00C42613">
        <w:rPr>
          <w:b/>
          <w:i/>
        </w:rPr>
        <w:noBreakHyphen/>
      </w:r>
      <w:r w:rsidRPr="00C42613">
        <w:rPr>
          <w:b/>
          <w:i/>
        </w:rPr>
        <w:t>house health care facility</w:t>
      </w:r>
      <w:r w:rsidRPr="00C42613">
        <w:t>, in relation to an employer, means a clinic, surgery, first</w:t>
      </w:r>
      <w:r w:rsidR="00C42613">
        <w:noBreakHyphen/>
      </w:r>
      <w:r w:rsidRPr="00C42613">
        <w:t>aid station or similar facility that is:</w:t>
      </w:r>
    </w:p>
    <w:p w:rsidR="00D106F8" w:rsidRPr="00C42613" w:rsidRDefault="00D106F8" w:rsidP="00D106F8">
      <w:pPr>
        <w:pStyle w:val="paragraph"/>
      </w:pPr>
      <w:r w:rsidRPr="00C42613">
        <w:tab/>
        <w:t>(a)</w:t>
      </w:r>
      <w:r w:rsidRPr="00C42613">
        <w:tab/>
        <w:t>operated wholly or principally for providing health care in respect of compensable work</w:t>
      </w:r>
      <w:r w:rsidR="00C42613">
        <w:noBreakHyphen/>
      </w:r>
      <w:r w:rsidRPr="00C42613">
        <w:t>related trauma suffered:</w:t>
      </w:r>
    </w:p>
    <w:p w:rsidR="00D106F8" w:rsidRPr="00C42613" w:rsidRDefault="00D106F8" w:rsidP="00D106F8">
      <w:pPr>
        <w:pStyle w:val="paragraphsub"/>
      </w:pPr>
      <w:r w:rsidRPr="00C42613">
        <w:tab/>
        <w:t>(i)</w:t>
      </w:r>
      <w:r w:rsidRPr="00C42613">
        <w:tab/>
        <w:t>in any case—by employees of the employer; or</w:t>
      </w:r>
    </w:p>
    <w:p w:rsidR="00D106F8" w:rsidRPr="00C42613" w:rsidRDefault="00D106F8" w:rsidP="00D106F8">
      <w:pPr>
        <w:pStyle w:val="paragraphsub"/>
      </w:pPr>
      <w:r w:rsidRPr="00C42613">
        <w:tab/>
        <w:t>(ii)</w:t>
      </w:r>
      <w:r w:rsidRPr="00C42613">
        <w:tab/>
        <w:t>if the employer is a company—by employees of the employer or by employees of a company that is related to the employer; and</w:t>
      </w:r>
    </w:p>
    <w:p w:rsidR="00D106F8" w:rsidRPr="00C42613" w:rsidRDefault="00D106F8" w:rsidP="00641C33">
      <w:pPr>
        <w:pStyle w:val="paragraph"/>
        <w:keepNext/>
      </w:pPr>
      <w:r w:rsidRPr="00C42613">
        <w:tab/>
        <w:t>(b)</w:t>
      </w:r>
      <w:r w:rsidRPr="00C42613">
        <w:tab/>
        <w:t>located:</w:t>
      </w:r>
    </w:p>
    <w:p w:rsidR="00D106F8" w:rsidRPr="00C42613" w:rsidRDefault="00D106F8" w:rsidP="00D106F8">
      <w:pPr>
        <w:pStyle w:val="paragraphsub"/>
      </w:pPr>
      <w:r w:rsidRPr="00C42613">
        <w:tab/>
        <w:t>(i)</w:t>
      </w:r>
      <w:r w:rsidRPr="00C42613">
        <w:tab/>
        <w:t>on premises of the employer or, if the employer is a company, of the employer or of a company that is related to the employer; or</w:t>
      </w:r>
    </w:p>
    <w:p w:rsidR="00D106F8" w:rsidRPr="00C42613" w:rsidRDefault="00D106F8" w:rsidP="00D106F8">
      <w:pPr>
        <w:pStyle w:val="paragraphsub"/>
      </w:pPr>
      <w:r w:rsidRPr="00C42613">
        <w:tab/>
        <w:t>(ii)</w:t>
      </w:r>
      <w:r w:rsidRPr="00C42613">
        <w:tab/>
        <w:t>at or adjacent to a place where employees of the employer or, if the employer is a company, of the employer or of a company that is related to the employer (other than members of the staff of the facility) perform the duties of their employment.</w:t>
      </w:r>
    </w:p>
    <w:p w:rsidR="00D106F8" w:rsidRPr="00C42613" w:rsidRDefault="00D106F8" w:rsidP="00D106F8">
      <w:pPr>
        <w:pStyle w:val="Definition"/>
      </w:pPr>
      <w:r w:rsidRPr="00C42613">
        <w:rPr>
          <w:b/>
          <w:i/>
        </w:rPr>
        <w:t>in</w:t>
      </w:r>
      <w:r w:rsidR="00C42613">
        <w:rPr>
          <w:b/>
          <w:i/>
        </w:rPr>
        <w:noBreakHyphen/>
      </w:r>
      <w:r w:rsidRPr="00C42613">
        <w:rPr>
          <w:b/>
          <w:i/>
        </w:rPr>
        <w:t>house non</w:t>
      </w:r>
      <w:r w:rsidR="00C42613">
        <w:rPr>
          <w:b/>
          <w:i/>
        </w:rPr>
        <w:noBreakHyphen/>
      </w:r>
      <w:r w:rsidRPr="00C42613">
        <w:rPr>
          <w:b/>
          <w:i/>
        </w:rPr>
        <w:t>period residual fringe benefit</w:t>
      </w:r>
      <w:r w:rsidRPr="00C42613">
        <w:t xml:space="preserve"> means an in</w:t>
      </w:r>
      <w:r w:rsidR="00C42613">
        <w:noBreakHyphen/>
      </w:r>
      <w:r w:rsidRPr="00C42613">
        <w:t>house residual fringe benefit that is not provided during a period.</w:t>
      </w:r>
    </w:p>
    <w:p w:rsidR="00D106F8" w:rsidRPr="00C42613" w:rsidRDefault="00D106F8" w:rsidP="00D106F8">
      <w:pPr>
        <w:pStyle w:val="Definition"/>
      </w:pPr>
      <w:r w:rsidRPr="00C42613">
        <w:rPr>
          <w:b/>
          <w:i/>
        </w:rPr>
        <w:t>in</w:t>
      </w:r>
      <w:r w:rsidR="00C42613">
        <w:rPr>
          <w:b/>
          <w:i/>
        </w:rPr>
        <w:noBreakHyphen/>
      </w:r>
      <w:r w:rsidRPr="00C42613">
        <w:rPr>
          <w:b/>
          <w:i/>
        </w:rPr>
        <w:t>house period residual fringe benefit</w:t>
      </w:r>
      <w:r w:rsidRPr="00C42613">
        <w:t xml:space="preserve"> means an in</w:t>
      </w:r>
      <w:r w:rsidR="00C42613">
        <w:noBreakHyphen/>
      </w:r>
      <w:r w:rsidRPr="00C42613">
        <w:t>house residual fringe benefit that is provided during a period.</w:t>
      </w:r>
    </w:p>
    <w:p w:rsidR="00D106F8" w:rsidRPr="00C42613" w:rsidRDefault="00D106F8" w:rsidP="00D106F8">
      <w:pPr>
        <w:pStyle w:val="Definition"/>
      </w:pPr>
      <w:r w:rsidRPr="00C42613">
        <w:rPr>
          <w:b/>
          <w:i/>
        </w:rPr>
        <w:t>in</w:t>
      </w:r>
      <w:r w:rsidR="00C42613">
        <w:rPr>
          <w:b/>
          <w:i/>
        </w:rPr>
        <w:noBreakHyphen/>
      </w:r>
      <w:r w:rsidRPr="00C42613">
        <w:rPr>
          <w:b/>
          <w:i/>
        </w:rPr>
        <w:t>house property expense payment fringe benefit</w:t>
      </w:r>
      <w:r w:rsidRPr="00C42613">
        <w:t>, in relation to an employer, means an expense payment fringe benefit in relation to the employer where:</w:t>
      </w:r>
    </w:p>
    <w:p w:rsidR="00D106F8" w:rsidRPr="00C42613" w:rsidRDefault="00D106F8" w:rsidP="00D106F8">
      <w:pPr>
        <w:pStyle w:val="paragraph"/>
      </w:pPr>
      <w:r w:rsidRPr="00C42613">
        <w:tab/>
        <w:t>(a)</w:t>
      </w:r>
      <w:r w:rsidRPr="00C42613">
        <w:tab/>
        <w:t xml:space="preserve">the recipients expenditure was incurred in respect of the provision of tangible property by a person (in this definition called the </w:t>
      </w:r>
      <w:r w:rsidRPr="00C42613">
        <w:rPr>
          <w:b/>
          <w:i/>
        </w:rPr>
        <w:t>property</w:t>
      </w:r>
      <w:r w:rsidRPr="00C42613">
        <w:rPr>
          <w:i/>
        </w:rPr>
        <w:t xml:space="preserve"> </w:t>
      </w:r>
      <w:r w:rsidRPr="00C42613">
        <w:rPr>
          <w:b/>
          <w:i/>
        </w:rPr>
        <w:t>provider</w:t>
      </w:r>
      <w:r w:rsidRPr="00C42613">
        <w:t>);</w:t>
      </w:r>
    </w:p>
    <w:p w:rsidR="00D106F8" w:rsidRPr="00C42613" w:rsidRDefault="00D106F8" w:rsidP="00D106F8">
      <w:pPr>
        <w:pStyle w:val="paragraph"/>
      </w:pPr>
      <w:r w:rsidRPr="00C42613">
        <w:tab/>
        <w:t>(b)</w:t>
      </w:r>
      <w:r w:rsidRPr="00C42613">
        <w:tab/>
        <w:t>the provision of the property is a property benefit;</w:t>
      </w:r>
    </w:p>
    <w:p w:rsidR="00D106F8" w:rsidRPr="00C42613" w:rsidRDefault="00D106F8" w:rsidP="00D106F8">
      <w:pPr>
        <w:pStyle w:val="paragraph"/>
      </w:pPr>
      <w:r w:rsidRPr="00C42613">
        <w:tab/>
        <w:t>(c)</w:t>
      </w:r>
      <w:r w:rsidRPr="00C42613">
        <w:tab/>
        <w:t>if the property provider is the employer or an associate of the employer—at or about the provision time, the property provider carried on a business that consisted of or included the provision of identical or similar property principally to outsiders;</w:t>
      </w:r>
    </w:p>
    <w:p w:rsidR="00D106F8" w:rsidRPr="00C42613" w:rsidRDefault="00D106F8" w:rsidP="00D106F8">
      <w:pPr>
        <w:pStyle w:val="paragraph"/>
      </w:pPr>
      <w:r w:rsidRPr="00C42613">
        <w:tab/>
        <w:t>(d)</w:t>
      </w:r>
      <w:r w:rsidRPr="00C42613">
        <w:tab/>
        <w:t>if the property provider is not the employer or an associate of the employer:</w:t>
      </w:r>
    </w:p>
    <w:p w:rsidR="00D106F8" w:rsidRPr="00C42613" w:rsidRDefault="00D106F8" w:rsidP="00D106F8">
      <w:pPr>
        <w:pStyle w:val="paragraphsub"/>
      </w:pPr>
      <w:r w:rsidRPr="00C42613">
        <w:tab/>
        <w:t>(i)</w:t>
      </w:r>
      <w:r w:rsidRPr="00C42613">
        <w:tab/>
        <w:t xml:space="preserve">the property was acquired by the property provider from the employer or an associate of the employer (which employer or associate is in this definition called the </w:t>
      </w:r>
      <w:r w:rsidRPr="00C42613">
        <w:rPr>
          <w:b/>
          <w:i/>
        </w:rPr>
        <w:t>seller</w:t>
      </w:r>
      <w:r w:rsidRPr="00C42613">
        <w:t>); and</w:t>
      </w:r>
    </w:p>
    <w:p w:rsidR="00D106F8" w:rsidRPr="00C42613" w:rsidRDefault="00D106F8" w:rsidP="00D106F8">
      <w:pPr>
        <w:pStyle w:val="paragraphsub"/>
      </w:pPr>
      <w:r w:rsidRPr="00C42613">
        <w:tab/>
        <w:t>(ii)</w:t>
      </w:r>
      <w:r w:rsidRPr="00C42613">
        <w:tab/>
        <w:t>at or about the provision time, both the property provider and the seller carried on a business that consisted of or included the provision of identical or similar property principally to outsiders; and</w:t>
      </w:r>
    </w:p>
    <w:p w:rsidR="00D106F8" w:rsidRPr="00C42613" w:rsidRDefault="00D106F8" w:rsidP="00D106F8">
      <w:pPr>
        <w:pStyle w:val="paragraph"/>
      </w:pPr>
      <w:r w:rsidRPr="00C42613">
        <w:tab/>
        <w:t>(e)</w:t>
      </w:r>
      <w:r w:rsidRPr="00C42613">
        <w:tab/>
        <w:t>documentary evidence of the recipients expenditure is obtained by the recipient and that documentary evidence, or a copy, is given to the employer before the declaration date.</w:t>
      </w:r>
    </w:p>
    <w:p w:rsidR="00D106F8" w:rsidRPr="00C42613" w:rsidRDefault="00D106F8" w:rsidP="00D106F8">
      <w:pPr>
        <w:pStyle w:val="Definition"/>
      </w:pPr>
      <w:r w:rsidRPr="00C42613">
        <w:rPr>
          <w:b/>
          <w:i/>
        </w:rPr>
        <w:t>in</w:t>
      </w:r>
      <w:r w:rsidR="00C42613">
        <w:rPr>
          <w:b/>
          <w:i/>
        </w:rPr>
        <w:noBreakHyphen/>
      </w:r>
      <w:r w:rsidRPr="00C42613">
        <w:rPr>
          <w:b/>
          <w:i/>
        </w:rPr>
        <w:t>house property fringe benefit</w:t>
      </w:r>
      <w:r w:rsidRPr="00C42613">
        <w:t>, in relation to an employer, means a property fringe benefit in relation to the employer in respect of tangible property:</w:t>
      </w:r>
    </w:p>
    <w:p w:rsidR="00D106F8" w:rsidRPr="00C42613" w:rsidRDefault="00D106F8" w:rsidP="00D106F8">
      <w:pPr>
        <w:pStyle w:val="paragraph"/>
      </w:pPr>
      <w:r w:rsidRPr="00C42613">
        <w:tab/>
        <w:t>(a)</w:t>
      </w:r>
      <w:r w:rsidRPr="00C42613">
        <w:tab/>
        <w:t>where both of the following conditions are satisfied:</w:t>
      </w:r>
    </w:p>
    <w:p w:rsidR="00D106F8" w:rsidRPr="00C42613" w:rsidRDefault="00D106F8" w:rsidP="00D106F8">
      <w:pPr>
        <w:pStyle w:val="paragraphsub"/>
      </w:pPr>
      <w:r w:rsidRPr="00C42613">
        <w:tab/>
        <w:t>(i)</w:t>
      </w:r>
      <w:r w:rsidRPr="00C42613">
        <w:tab/>
        <w:t>the provider is the employer or an associate of the employer; and</w:t>
      </w:r>
    </w:p>
    <w:p w:rsidR="00D106F8" w:rsidRPr="00C42613" w:rsidRDefault="00D106F8" w:rsidP="00D106F8">
      <w:pPr>
        <w:pStyle w:val="paragraphsub"/>
      </w:pPr>
      <w:r w:rsidRPr="00C42613">
        <w:tab/>
        <w:t>(ii)</w:t>
      </w:r>
      <w:r w:rsidRPr="00C42613">
        <w:tab/>
        <w:t>at or about the provision time, the provider carried on a business that consisted of or included the provision of identical or similar property principally to outsiders; or</w:t>
      </w:r>
    </w:p>
    <w:p w:rsidR="00D106F8" w:rsidRPr="00C42613" w:rsidRDefault="00D106F8" w:rsidP="00D106F8">
      <w:pPr>
        <w:pStyle w:val="paragraph"/>
      </w:pPr>
      <w:r w:rsidRPr="00C42613">
        <w:tab/>
        <w:t>(b)</w:t>
      </w:r>
      <w:r w:rsidRPr="00C42613">
        <w:tab/>
        <w:t>where all of the following conditions are satisfied:</w:t>
      </w:r>
    </w:p>
    <w:p w:rsidR="00D106F8" w:rsidRPr="00C42613" w:rsidRDefault="00D106F8" w:rsidP="00D106F8">
      <w:pPr>
        <w:pStyle w:val="paragraphsub"/>
      </w:pPr>
      <w:r w:rsidRPr="00C42613">
        <w:tab/>
        <w:t>(i)</w:t>
      </w:r>
      <w:r w:rsidRPr="00C42613">
        <w:tab/>
        <w:t>the provider is not the employer or an associate of the employer;</w:t>
      </w:r>
    </w:p>
    <w:p w:rsidR="00D106F8" w:rsidRPr="00C42613" w:rsidRDefault="00D106F8" w:rsidP="00D106F8">
      <w:pPr>
        <w:pStyle w:val="paragraphsub"/>
      </w:pPr>
      <w:r w:rsidRPr="00C42613">
        <w:tab/>
        <w:t>(ii)</w:t>
      </w:r>
      <w:r w:rsidRPr="00C42613">
        <w:tab/>
        <w:t xml:space="preserve">the property was acquired by the provider from the employer or an associate of the employer (which employer or associate is in this definition called the </w:t>
      </w:r>
      <w:r w:rsidRPr="00C42613">
        <w:rPr>
          <w:b/>
          <w:i/>
        </w:rPr>
        <w:t>seller</w:t>
      </w:r>
      <w:r w:rsidRPr="00C42613">
        <w:t>); and</w:t>
      </w:r>
    </w:p>
    <w:p w:rsidR="00D106F8" w:rsidRPr="00C42613" w:rsidRDefault="00D106F8" w:rsidP="00D106F8">
      <w:pPr>
        <w:pStyle w:val="paragraphsub"/>
      </w:pPr>
      <w:r w:rsidRPr="00C42613">
        <w:tab/>
        <w:t>(iii)</w:t>
      </w:r>
      <w:r w:rsidRPr="00C42613">
        <w:tab/>
        <w:t>at or about the provision time, both the provider and the seller carried on a business that consisted of or included the provision of identical or similar property principally to outsiders.</w:t>
      </w:r>
    </w:p>
    <w:p w:rsidR="00D106F8" w:rsidRPr="00C42613" w:rsidRDefault="00D106F8" w:rsidP="00D106F8">
      <w:pPr>
        <w:pStyle w:val="Definition"/>
      </w:pPr>
      <w:r w:rsidRPr="00C42613">
        <w:rPr>
          <w:b/>
          <w:i/>
        </w:rPr>
        <w:t>in</w:t>
      </w:r>
      <w:r w:rsidR="00C42613">
        <w:rPr>
          <w:b/>
          <w:i/>
        </w:rPr>
        <w:noBreakHyphen/>
      </w:r>
      <w:r w:rsidRPr="00C42613">
        <w:rPr>
          <w:b/>
          <w:i/>
        </w:rPr>
        <w:t>house residual expense payment fringe benefit</w:t>
      </w:r>
      <w:r w:rsidRPr="00C42613">
        <w:t>, in relation to an employer, means an expense payment fringe benefit in relation to the employer where:</w:t>
      </w:r>
    </w:p>
    <w:p w:rsidR="00D106F8" w:rsidRPr="00C42613" w:rsidRDefault="00D106F8" w:rsidP="00D106F8">
      <w:pPr>
        <w:pStyle w:val="paragraph"/>
      </w:pPr>
      <w:r w:rsidRPr="00C42613">
        <w:tab/>
        <w:t>(a)</w:t>
      </w:r>
      <w:r w:rsidRPr="00C42613">
        <w:tab/>
        <w:t xml:space="preserve">the recipients expenditure was incurred in respect of the provision of a residual benefit (other than a benefit provided under a contract of investment insurance) by a person (in this definition called the </w:t>
      </w:r>
      <w:r w:rsidRPr="00C42613">
        <w:rPr>
          <w:b/>
          <w:i/>
        </w:rPr>
        <w:t>residual benefit provider</w:t>
      </w:r>
      <w:r w:rsidRPr="00C42613">
        <w:t>);</w:t>
      </w:r>
    </w:p>
    <w:p w:rsidR="00D106F8" w:rsidRPr="00C42613" w:rsidRDefault="00D106F8" w:rsidP="00D106F8">
      <w:pPr>
        <w:pStyle w:val="paragraph"/>
      </w:pPr>
      <w:r w:rsidRPr="00C42613">
        <w:tab/>
        <w:t>(b)</w:t>
      </w:r>
      <w:r w:rsidRPr="00C42613">
        <w:tab/>
        <w:t>if the residual benefit provider is the employer or an associate of the employer—at or about the time that, if the residual benefit had been a residual fringe benefit, would have been the comparison time, the residual benefit provider carried on a business that consisted of or included the provision of identical or similar benefits principally to outsiders;</w:t>
      </w:r>
    </w:p>
    <w:p w:rsidR="00D106F8" w:rsidRPr="00C42613" w:rsidRDefault="00D106F8" w:rsidP="00D106F8">
      <w:pPr>
        <w:pStyle w:val="paragraph"/>
      </w:pPr>
      <w:r w:rsidRPr="00C42613">
        <w:tab/>
        <w:t>(c)</w:t>
      </w:r>
      <w:r w:rsidRPr="00C42613">
        <w:tab/>
        <w:t>if the residual benefit provider is not the employer or an associate of the employer:</w:t>
      </w:r>
    </w:p>
    <w:p w:rsidR="00D106F8" w:rsidRPr="00C42613" w:rsidRDefault="00D106F8" w:rsidP="00D106F8">
      <w:pPr>
        <w:pStyle w:val="paragraphsub"/>
      </w:pPr>
      <w:r w:rsidRPr="00C42613">
        <w:tab/>
        <w:t>(i)</w:t>
      </w:r>
      <w:r w:rsidRPr="00C42613">
        <w:tab/>
        <w:t xml:space="preserve">the residual benefit provider purchased the benefit from the employer or an associate of the employer (which employer or associate is in this definition called the </w:t>
      </w:r>
      <w:r w:rsidRPr="00C42613">
        <w:rPr>
          <w:b/>
          <w:i/>
        </w:rPr>
        <w:t>seller</w:t>
      </w:r>
      <w:r w:rsidRPr="00C42613">
        <w:t>); and</w:t>
      </w:r>
    </w:p>
    <w:p w:rsidR="00D106F8" w:rsidRPr="00C42613" w:rsidRDefault="00D106F8" w:rsidP="00D106F8">
      <w:pPr>
        <w:pStyle w:val="paragraphsub"/>
      </w:pPr>
      <w:r w:rsidRPr="00C42613">
        <w:tab/>
        <w:t>(ii)</w:t>
      </w:r>
      <w:r w:rsidRPr="00C42613">
        <w:tab/>
        <w:t>at or about the time that, if the residual benefit had been a residual fringe benefit, would have been the comparison time, both the residual benefit provider and the seller carried on a business that consisted of or included the provision of identical or similar benefits principally to outsiders; and</w:t>
      </w:r>
    </w:p>
    <w:p w:rsidR="00D106F8" w:rsidRPr="00C42613" w:rsidRDefault="00D106F8" w:rsidP="00D106F8">
      <w:pPr>
        <w:pStyle w:val="paragraph"/>
      </w:pPr>
      <w:r w:rsidRPr="00C42613">
        <w:tab/>
        <w:t>(d)</w:t>
      </w:r>
      <w:r w:rsidRPr="00C42613">
        <w:tab/>
        <w:t>documentary evidence of the recipients expenditure is obtained by the recipient and that documentary evidence, or a copy, is given to the employer before the declaration date.</w:t>
      </w:r>
    </w:p>
    <w:p w:rsidR="00D106F8" w:rsidRPr="00C42613" w:rsidRDefault="00D106F8" w:rsidP="00D106F8">
      <w:pPr>
        <w:pStyle w:val="Definition"/>
      </w:pPr>
      <w:r w:rsidRPr="00C42613">
        <w:rPr>
          <w:b/>
          <w:i/>
        </w:rPr>
        <w:t>in</w:t>
      </w:r>
      <w:r w:rsidR="00C42613">
        <w:rPr>
          <w:b/>
          <w:i/>
        </w:rPr>
        <w:noBreakHyphen/>
      </w:r>
      <w:r w:rsidRPr="00C42613">
        <w:rPr>
          <w:b/>
          <w:i/>
        </w:rPr>
        <w:t>house residual fringe benefit</w:t>
      </w:r>
      <w:r w:rsidRPr="00C42613">
        <w:t>, in relation to an employer, means a residual fringe benefit in relation to the employer:</w:t>
      </w:r>
    </w:p>
    <w:p w:rsidR="00D106F8" w:rsidRPr="00C42613" w:rsidRDefault="00D106F8" w:rsidP="00D106F8">
      <w:pPr>
        <w:pStyle w:val="paragraph"/>
      </w:pPr>
      <w:r w:rsidRPr="00C42613">
        <w:tab/>
        <w:t>(a)</w:t>
      </w:r>
      <w:r w:rsidRPr="00C42613">
        <w:tab/>
        <w:t>where both of the following conditions are satisfied:</w:t>
      </w:r>
    </w:p>
    <w:p w:rsidR="00D106F8" w:rsidRPr="00C42613" w:rsidRDefault="00D106F8" w:rsidP="00D106F8">
      <w:pPr>
        <w:pStyle w:val="paragraphsub"/>
      </w:pPr>
      <w:r w:rsidRPr="00C42613">
        <w:tab/>
        <w:t>(i)</w:t>
      </w:r>
      <w:r w:rsidRPr="00C42613">
        <w:tab/>
        <w:t>the provider is the employer or an associate of the employer;</w:t>
      </w:r>
    </w:p>
    <w:p w:rsidR="00D106F8" w:rsidRPr="00C42613" w:rsidRDefault="00D106F8" w:rsidP="00D106F8">
      <w:pPr>
        <w:pStyle w:val="paragraphsub"/>
      </w:pPr>
      <w:r w:rsidRPr="00C42613">
        <w:tab/>
        <w:t>(ii)</w:t>
      </w:r>
      <w:r w:rsidRPr="00C42613">
        <w:tab/>
        <w:t>at or about the comparison time, the provider carried on a business that consisted of or included the provision of identical or similar benefits principally to outsiders; or</w:t>
      </w:r>
    </w:p>
    <w:p w:rsidR="00D106F8" w:rsidRPr="00C42613" w:rsidRDefault="00D106F8" w:rsidP="00D106F8">
      <w:pPr>
        <w:pStyle w:val="paragraph"/>
      </w:pPr>
      <w:r w:rsidRPr="00C42613">
        <w:tab/>
        <w:t>(b)</w:t>
      </w:r>
      <w:r w:rsidRPr="00C42613">
        <w:tab/>
        <w:t>where all of the following conditions are satisfied:</w:t>
      </w:r>
    </w:p>
    <w:p w:rsidR="00D106F8" w:rsidRPr="00C42613" w:rsidRDefault="00D106F8" w:rsidP="00D106F8">
      <w:pPr>
        <w:pStyle w:val="paragraphsub"/>
      </w:pPr>
      <w:r w:rsidRPr="00C42613">
        <w:tab/>
        <w:t>(i)</w:t>
      </w:r>
      <w:r w:rsidRPr="00C42613">
        <w:tab/>
        <w:t>the provider is not the employer or an associate of the employer;</w:t>
      </w:r>
    </w:p>
    <w:p w:rsidR="00D106F8" w:rsidRPr="00C42613" w:rsidRDefault="00D106F8" w:rsidP="00D106F8">
      <w:pPr>
        <w:pStyle w:val="paragraphsub"/>
      </w:pPr>
      <w:r w:rsidRPr="00C42613">
        <w:tab/>
        <w:t>(ii)</w:t>
      </w:r>
      <w:r w:rsidRPr="00C42613">
        <w:tab/>
        <w:t xml:space="preserve">the provider purchased the benefit from the employer or an associate of the employer (which employer or associate is in this definition called the </w:t>
      </w:r>
      <w:r w:rsidRPr="00C42613">
        <w:rPr>
          <w:b/>
          <w:i/>
        </w:rPr>
        <w:t>seller</w:t>
      </w:r>
      <w:r w:rsidRPr="00C42613">
        <w:t>);</w:t>
      </w:r>
    </w:p>
    <w:p w:rsidR="00D106F8" w:rsidRPr="00C42613" w:rsidRDefault="00D106F8" w:rsidP="00D106F8">
      <w:pPr>
        <w:pStyle w:val="paragraphsub"/>
      </w:pPr>
      <w:r w:rsidRPr="00C42613">
        <w:tab/>
        <w:t>(iii)</w:t>
      </w:r>
      <w:r w:rsidRPr="00C42613">
        <w:tab/>
        <w:t>at or about the comparison time, both the provider and the seller carried on a business that consisted of or included the provision of identical or similar property principally to outsiders;</w:t>
      </w:r>
    </w:p>
    <w:p w:rsidR="00D106F8" w:rsidRPr="00C42613" w:rsidRDefault="00D106F8" w:rsidP="00D106F8">
      <w:pPr>
        <w:pStyle w:val="subsection2"/>
      </w:pPr>
      <w:r w:rsidRPr="00C42613">
        <w:t>but does not include a benefit provided under a contract of investment insurance.</w:t>
      </w:r>
    </w:p>
    <w:p w:rsidR="00D106F8" w:rsidRPr="00C42613" w:rsidRDefault="00D106F8" w:rsidP="00D106F8">
      <w:pPr>
        <w:pStyle w:val="Definition"/>
      </w:pPr>
      <w:r w:rsidRPr="00C42613">
        <w:rPr>
          <w:b/>
          <w:i/>
        </w:rPr>
        <w:t>injury</w:t>
      </w:r>
      <w:r w:rsidRPr="00C42613">
        <w:t xml:space="preserve"> means any physical or mental injury.</w:t>
      </w:r>
    </w:p>
    <w:p w:rsidR="00D106F8" w:rsidRPr="00C42613" w:rsidRDefault="00D106F8" w:rsidP="00D106F8">
      <w:pPr>
        <w:pStyle w:val="Definition"/>
      </w:pPr>
      <w:r w:rsidRPr="00C42613">
        <w:rPr>
          <w:b/>
          <w:i/>
        </w:rPr>
        <w:t>in respect of</w:t>
      </w:r>
      <w:r w:rsidRPr="00C42613">
        <w:t>, in relation to the employment of an employee, includes by reason of, by virtue of, or for or in relation directly or indirectly to, that employment.</w:t>
      </w:r>
    </w:p>
    <w:p w:rsidR="00D106F8" w:rsidRPr="00C42613" w:rsidRDefault="00D106F8" w:rsidP="00D106F8">
      <w:pPr>
        <w:pStyle w:val="Definition"/>
      </w:pPr>
      <w:r w:rsidRPr="00C42613">
        <w:rPr>
          <w:b/>
          <w:i/>
        </w:rPr>
        <w:t>intangible property</w:t>
      </w:r>
      <w:r w:rsidRPr="00C42613">
        <w:t xml:space="preserve"> means:</w:t>
      </w:r>
    </w:p>
    <w:p w:rsidR="00D106F8" w:rsidRPr="00C42613" w:rsidRDefault="00D106F8" w:rsidP="00D106F8">
      <w:pPr>
        <w:pStyle w:val="paragraph"/>
      </w:pPr>
      <w:r w:rsidRPr="00C42613">
        <w:tab/>
        <w:t>(a)</w:t>
      </w:r>
      <w:r w:rsidRPr="00C42613">
        <w:tab/>
        <w:t>real property;</w:t>
      </w:r>
    </w:p>
    <w:p w:rsidR="00D106F8" w:rsidRPr="00C42613" w:rsidRDefault="00D106F8" w:rsidP="00D106F8">
      <w:pPr>
        <w:pStyle w:val="paragraph"/>
      </w:pPr>
      <w:r w:rsidRPr="00C42613">
        <w:tab/>
        <w:t>(b)</w:t>
      </w:r>
      <w:r w:rsidRPr="00C42613">
        <w:tab/>
        <w:t>a chose in action; and</w:t>
      </w:r>
    </w:p>
    <w:p w:rsidR="00D106F8" w:rsidRPr="00C42613" w:rsidRDefault="00D106F8" w:rsidP="00D106F8">
      <w:pPr>
        <w:pStyle w:val="paragraph"/>
      </w:pPr>
      <w:r w:rsidRPr="00C42613">
        <w:tab/>
        <w:t>(c)</w:t>
      </w:r>
      <w:r w:rsidRPr="00C42613">
        <w:tab/>
        <w:t>any other kind of property other than tangible property;</w:t>
      </w:r>
    </w:p>
    <w:p w:rsidR="00D106F8" w:rsidRPr="00C42613" w:rsidRDefault="00D106F8" w:rsidP="00D106F8">
      <w:pPr>
        <w:pStyle w:val="subsection2"/>
      </w:pPr>
      <w:r w:rsidRPr="00C42613">
        <w:t>but does not include:</w:t>
      </w:r>
    </w:p>
    <w:p w:rsidR="00D106F8" w:rsidRPr="00C42613" w:rsidRDefault="00D106F8" w:rsidP="00D106F8">
      <w:pPr>
        <w:pStyle w:val="paragraph"/>
      </w:pPr>
      <w:r w:rsidRPr="00C42613">
        <w:tab/>
        <w:t>(d)</w:t>
      </w:r>
      <w:r w:rsidRPr="00C42613">
        <w:tab/>
        <w:t>a right arising under a contract of insurance; or</w:t>
      </w:r>
    </w:p>
    <w:p w:rsidR="00D106F8" w:rsidRPr="00C42613" w:rsidRDefault="00D106F8" w:rsidP="00D106F8">
      <w:pPr>
        <w:pStyle w:val="paragraph"/>
      </w:pPr>
      <w:r w:rsidRPr="00C42613">
        <w:tab/>
        <w:t>(e)</w:t>
      </w:r>
      <w:r w:rsidRPr="00C42613">
        <w:tab/>
        <w:t>a lease or licence in respect of real property or tangible property.</w:t>
      </w:r>
    </w:p>
    <w:p w:rsidR="00D106F8" w:rsidRPr="00C42613" w:rsidRDefault="00D106F8" w:rsidP="00D106F8">
      <w:pPr>
        <w:pStyle w:val="Definition"/>
      </w:pPr>
      <w:r w:rsidRPr="00C42613">
        <w:rPr>
          <w:b/>
          <w:i/>
        </w:rPr>
        <w:t>interest</w:t>
      </w:r>
      <w:r w:rsidRPr="00C42613">
        <w:t>, in relation to a loan, includes a payment in the nature of interest.</w:t>
      </w:r>
    </w:p>
    <w:p w:rsidR="00E66940" w:rsidRPr="00863C18" w:rsidRDefault="00E66940" w:rsidP="00E66940">
      <w:pPr>
        <w:pStyle w:val="Definition"/>
      </w:pPr>
      <w:r w:rsidRPr="00863C18">
        <w:rPr>
          <w:b/>
          <w:i/>
        </w:rPr>
        <w:t>internal Territory</w:t>
      </w:r>
      <w:r w:rsidRPr="00863C18">
        <w:t xml:space="preserve"> has a meaning affected by subsection 157(1).</w:t>
      </w:r>
    </w:p>
    <w:p w:rsidR="00E66940" w:rsidRPr="00863C18" w:rsidRDefault="00E66940" w:rsidP="00E66940">
      <w:pPr>
        <w:pStyle w:val="notetext"/>
      </w:pPr>
      <w:r w:rsidRPr="00863C18">
        <w:t>Note:</w:t>
      </w:r>
      <w:r w:rsidRPr="00863C18">
        <w:tab/>
        <w:t xml:space="preserve">See also </w:t>
      </w:r>
      <w:r w:rsidR="00A14894" w:rsidRPr="00863C18">
        <w:t>section 2B</w:t>
      </w:r>
      <w:r w:rsidRPr="00863C18">
        <w:t xml:space="preserve"> of the </w:t>
      </w:r>
      <w:r w:rsidRPr="00863C18">
        <w:rPr>
          <w:i/>
        </w:rPr>
        <w:t>Acts Interpretation Act 1901</w:t>
      </w:r>
      <w:r w:rsidRPr="00863C18">
        <w:t>.</w:t>
      </w:r>
    </w:p>
    <w:p w:rsidR="00D106F8" w:rsidRPr="00C42613" w:rsidRDefault="00D106F8" w:rsidP="00D106F8">
      <w:pPr>
        <w:pStyle w:val="Definition"/>
      </w:pPr>
      <w:r w:rsidRPr="00C42613">
        <w:rPr>
          <w:b/>
          <w:i/>
        </w:rPr>
        <w:t>international aircrew expense payment benefit</w:t>
      </w:r>
      <w:r w:rsidRPr="00C42613">
        <w:t xml:space="preserve"> means an expense payment fringe benefit where the recipients expenditure:</w:t>
      </w:r>
    </w:p>
    <w:p w:rsidR="00D106F8" w:rsidRPr="00C42613" w:rsidRDefault="00D106F8" w:rsidP="00D106F8">
      <w:pPr>
        <w:pStyle w:val="paragraph"/>
      </w:pPr>
      <w:r w:rsidRPr="00C42613">
        <w:tab/>
        <w:t>(a)</w:t>
      </w:r>
      <w:r w:rsidRPr="00C42613">
        <w:tab/>
        <w:t>is in respect of travel by the recipient in the course of performing the duties of the recipient’s employment as the pilot, flight engineer, flight attendant, or other member of the crew, of an aircraft, being expenditure in respect of accommodation, the purchase of food or drink or otherwise incidental to the travel; and</w:t>
      </w:r>
    </w:p>
    <w:p w:rsidR="00D106F8" w:rsidRPr="00C42613" w:rsidRDefault="00D106F8" w:rsidP="00D106F8">
      <w:pPr>
        <w:pStyle w:val="paragraph"/>
      </w:pPr>
      <w:r w:rsidRPr="00C42613">
        <w:tab/>
        <w:t>(b)</w:t>
      </w:r>
      <w:r w:rsidRPr="00C42613">
        <w:tab/>
        <w:t xml:space="preserve">relates to travel by the recipient outside </w:t>
      </w:r>
      <w:smartTag w:uri="urn:schemas-microsoft-com:office:smarttags" w:element="country-region">
        <w:smartTag w:uri="urn:schemas-microsoft-com:office:smarttags" w:element="place">
          <w:r w:rsidRPr="00C42613">
            <w:t>Australia</w:t>
          </w:r>
        </w:smartTag>
      </w:smartTag>
      <w:r w:rsidRPr="00C42613">
        <w:t>.</w:t>
      </w:r>
    </w:p>
    <w:p w:rsidR="00D106F8" w:rsidRPr="00C42613" w:rsidRDefault="00D106F8" w:rsidP="00D106F8">
      <w:pPr>
        <w:pStyle w:val="Definition"/>
      </w:pPr>
      <w:r w:rsidRPr="00C42613">
        <w:rPr>
          <w:b/>
          <w:i/>
        </w:rPr>
        <w:t>international aircrew property benefit</w:t>
      </w:r>
      <w:r w:rsidRPr="00C42613">
        <w:t xml:space="preserve"> means a property fringe benefit where the recipients property:</w:t>
      </w:r>
    </w:p>
    <w:p w:rsidR="00D106F8" w:rsidRPr="00C42613" w:rsidRDefault="00D106F8" w:rsidP="00D106F8">
      <w:pPr>
        <w:pStyle w:val="paragraph"/>
      </w:pPr>
      <w:r w:rsidRPr="00C42613">
        <w:tab/>
        <w:t>(a)</w:t>
      </w:r>
      <w:r w:rsidRPr="00C42613">
        <w:tab/>
        <w:t>is in respect of travel by the recipient in the course of performing the duties of the recipient’s employment as the pilot, flight engineer, flight attendant or other member of the crew, of an aircraft, being property that is:</w:t>
      </w:r>
    </w:p>
    <w:p w:rsidR="00D106F8" w:rsidRPr="00C42613" w:rsidRDefault="00D106F8" w:rsidP="00D106F8">
      <w:pPr>
        <w:pStyle w:val="paragraphsub"/>
      </w:pPr>
      <w:r w:rsidRPr="00C42613">
        <w:tab/>
        <w:t>(i)</w:t>
      </w:r>
      <w:r w:rsidRPr="00C42613">
        <w:tab/>
        <w:t>food or drink;</w:t>
      </w:r>
    </w:p>
    <w:p w:rsidR="00D106F8" w:rsidRPr="00C42613" w:rsidRDefault="00D106F8" w:rsidP="00D106F8">
      <w:pPr>
        <w:pStyle w:val="paragraphsub"/>
      </w:pPr>
      <w:r w:rsidRPr="00C42613">
        <w:tab/>
        <w:t>(ii)</w:t>
      </w:r>
      <w:r w:rsidRPr="00C42613">
        <w:tab/>
        <w:t>in respect of accommodation; or</w:t>
      </w:r>
    </w:p>
    <w:p w:rsidR="00D106F8" w:rsidRPr="00C42613" w:rsidRDefault="00D106F8" w:rsidP="00D106F8">
      <w:pPr>
        <w:pStyle w:val="paragraphsub"/>
      </w:pPr>
      <w:r w:rsidRPr="00C42613">
        <w:tab/>
        <w:t>(iii)</w:t>
      </w:r>
      <w:r w:rsidRPr="00C42613">
        <w:tab/>
        <w:t>otherwise incidental to the travel; and</w:t>
      </w:r>
    </w:p>
    <w:p w:rsidR="00D106F8" w:rsidRPr="00C42613" w:rsidRDefault="00D106F8" w:rsidP="00D106F8">
      <w:pPr>
        <w:pStyle w:val="paragraph"/>
      </w:pPr>
      <w:r w:rsidRPr="00C42613">
        <w:tab/>
        <w:t>(b)</w:t>
      </w:r>
      <w:r w:rsidRPr="00C42613">
        <w:tab/>
        <w:t xml:space="preserve">relates to travel by the recipient outside </w:t>
      </w:r>
      <w:smartTag w:uri="urn:schemas-microsoft-com:office:smarttags" w:element="country-region">
        <w:smartTag w:uri="urn:schemas-microsoft-com:office:smarttags" w:element="place">
          <w:r w:rsidRPr="00C42613">
            <w:t>Australia</w:t>
          </w:r>
        </w:smartTag>
      </w:smartTag>
      <w:r w:rsidRPr="00C42613">
        <w:t>.</w:t>
      </w:r>
    </w:p>
    <w:p w:rsidR="00D106F8" w:rsidRPr="00C42613" w:rsidRDefault="00D106F8" w:rsidP="00D106F8">
      <w:pPr>
        <w:pStyle w:val="Definition"/>
      </w:pPr>
      <w:r w:rsidRPr="00C42613">
        <w:rPr>
          <w:b/>
          <w:i/>
        </w:rPr>
        <w:t>international aircrew residual benefit</w:t>
      </w:r>
      <w:r w:rsidRPr="00C42613">
        <w:t xml:space="preserve"> means a residual fringe benefit where the recipients benefit:</w:t>
      </w:r>
    </w:p>
    <w:p w:rsidR="00D106F8" w:rsidRPr="00C42613" w:rsidRDefault="00D106F8" w:rsidP="00D106F8">
      <w:pPr>
        <w:pStyle w:val="paragraph"/>
      </w:pPr>
      <w:r w:rsidRPr="00C42613">
        <w:tab/>
        <w:t>(a)</w:t>
      </w:r>
      <w:r w:rsidRPr="00C42613">
        <w:tab/>
        <w:t>is in respect of travel by the recipient in the course of performing the duties of the recipient’s employment as the pilot, flight engineer, flight attendant or other member of the crew of an aircraft, being a benefit that is in respect of accommodation or a benefit that is otherwise incidental to the travel; and</w:t>
      </w:r>
    </w:p>
    <w:p w:rsidR="00D106F8" w:rsidRPr="00C42613" w:rsidRDefault="00D106F8" w:rsidP="00D106F8">
      <w:pPr>
        <w:pStyle w:val="paragraph"/>
      </w:pPr>
      <w:r w:rsidRPr="00C42613">
        <w:tab/>
        <w:t>(b)</w:t>
      </w:r>
      <w:r w:rsidRPr="00C42613">
        <w:tab/>
        <w:t xml:space="preserve">relates to travel by the recipient outside </w:t>
      </w:r>
      <w:smartTag w:uri="urn:schemas-microsoft-com:office:smarttags" w:element="country-region">
        <w:smartTag w:uri="urn:schemas-microsoft-com:office:smarttags" w:element="place">
          <w:r w:rsidRPr="00C42613">
            <w:t>Australia</w:t>
          </w:r>
        </w:smartTag>
      </w:smartTag>
      <w:r w:rsidRPr="00C42613">
        <w:t>.</w:t>
      </w:r>
    </w:p>
    <w:p w:rsidR="00D106F8" w:rsidRPr="00C42613" w:rsidRDefault="00D106F8" w:rsidP="00D106F8">
      <w:pPr>
        <w:pStyle w:val="Definition"/>
      </w:pPr>
      <w:r w:rsidRPr="00C42613">
        <w:rPr>
          <w:b/>
          <w:i/>
        </w:rPr>
        <w:t>international route</w:t>
      </w:r>
      <w:r w:rsidRPr="00C42613">
        <w:t xml:space="preserve"> means a route that is not a domestic route.</w:t>
      </w:r>
    </w:p>
    <w:p w:rsidR="00D106F8" w:rsidRPr="00C42613" w:rsidRDefault="00D106F8" w:rsidP="00D106F8">
      <w:pPr>
        <w:pStyle w:val="Definition"/>
      </w:pPr>
      <w:r w:rsidRPr="00C42613">
        <w:rPr>
          <w:b/>
          <w:i/>
        </w:rPr>
        <w:t>law</w:t>
      </w:r>
      <w:r w:rsidRPr="00C42613">
        <w:t>, in relation to a foreign country, means a law of that country, or of any part of, or place in, that country.</w:t>
      </w:r>
    </w:p>
    <w:p w:rsidR="00D106F8" w:rsidRPr="00C42613" w:rsidRDefault="00D106F8" w:rsidP="00D106F8">
      <w:pPr>
        <w:pStyle w:val="Definition"/>
      </w:pPr>
      <w:r w:rsidRPr="00C42613">
        <w:rPr>
          <w:b/>
          <w:i/>
        </w:rPr>
        <w:t>lease</w:t>
      </w:r>
      <w:r w:rsidRPr="00C42613">
        <w:t xml:space="preserve"> includes sub</w:t>
      </w:r>
      <w:r w:rsidR="00C42613">
        <w:noBreakHyphen/>
      </w:r>
      <w:r w:rsidRPr="00C42613">
        <w:t>lease.</w:t>
      </w:r>
    </w:p>
    <w:p w:rsidR="00D106F8" w:rsidRPr="00C42613" w:rsidRDefault="00D106F8" w:rsidP="00D106F8">
      <w:pPr>
        <w:pStyle w:val="Definition"/>
      </w:pPr>
      <w:r w:rsidRPr="00C42613">
        <w:rPr>
          <w:b/>
          <w:i/>
        </w:rPr>
        <w:t>leased</w:t>
      </w:r>
      <w:r w:rsidRPr="00C42613">
        <w:t xml:space="preserve"> means let on hire (including a letting on hire that is described in the relevant agreement as a lease) under an agreement other than a hire</w:t>
      </w:r>
      <w:r w:rsidR="00C42613">
        <w:noBreakHyphen/>
      </w:r>
      <w:r w:rsidRPr="00C42613">
        <w:t>purchase agreement.</w:t>
      </w:r>
    </w:p>
    <w:p w:rsidR="00D106F8" w:rsidRPr="00C42613" w:rsidRDefault="00D106F8" w:rsidP="00D106F8">
      <w:pPr>
        <w:pStyle w:val="Definition"/>
      </w:pPr>
      <w:r w:rsidRPr="00C42613">
        <w:rPr>
          <w:b/>
          <w:i/>
        </w:rPr>
        <w:t>leased car value</w:t>
      </w:r>
      <w:r w:rsidRPr="00C42613">
        <w:t>, in relation to a car held but not owned by a person at a particular time, means:</w:t>
      </w:r>
    </w:p>
    <w:p w:rsidR="00D106F8" w:rsidRPr="00C42613" w:rsidRDefault="00D106F8" w:rsidP="00D106F8">
      <w:pPr>
        <w:pStyle w:val="paragraph"/>
      </w:pPr>
      <w:r w:rsidRPr="00C42613">
        <w:tab/>
        <w:t>(a)</w:t>
      </w:r>
      <w:r w:rsidRPr="00C42613">
        <w:tab/>
        <w:t xml:space="preserve">in a case to which </w:t>
      </w:r>
      <w:r w:rsidR="00C42613">
        <w:t>paragraph (</w:t>
      </w:r>
      <w:r w:rsidRPr="00C42613">
        <w:t>b) does not apply—the amount that the person could reasonably be expected to have been required to pay to purchase the car from the owner at that time under an arm’s length transaction; or</w:t>
      </w:r>
    </w:p>
    <w:p w:rsidR="00D106F8" w:rsidRPr="00C42613" w:rsidRDefault="00D106F8" w:rsidP="00D106F8">
      <w:pPr>
        <w:pStyle w:val="paragraph"/>
      </w:pPr>
      <w:r w:rsidRPr="00C42613">
        <w:tab/>
        <w:t>(b)</w:t>
      </w:r>
      <w:r w:rsidRPr="00C42613">
        <w:tab/>
        <w:t>if the person commenced to lease the car at that time from a lessor who purchased the car at or about that time—the cost price of the car to the lessor.</w:t>
      </w:r>
    </w:p>
    <w:p w:rsidR="00D106F8" w:rsidRPr="00C42613" w:rsidRDefault="00D106F8" w:rsidP="00D106F8">
      <w:pPr>
        <w:pStyle w:val="Definition"/>
      </w:pPr>
      <w:r w:rsidRPr="00C42613">
        <w:rPr>
          <w:b/>
          <w:i/>
        </w:rPr>
        <w:t>liability to the Commonwealth</w:t>
      </w:r>
      <w:r w:rsidRPr="00C42613">
        <w:t xml:space="preserve"> means a liability to the Commonwealth arising under, or by virtue of, an Act of which the Commissioner has the general administration.</w:t>
      </w:r>
    </w:p>
    <w:p w:rsidR="00D106F8" w:rsidRPr="00C42613" w:rsidRDefault="00D106F8" w:rsidP="00D106F8">
      <w:pPr>
        <w:pStyle w:val="Definition"/>
      </w:pPr>
      <w:r w:rsidRPr="00C42613">
        <w:rPr>
          <w:b/>
          <w:i/>
        </w:rPr>
        <w:t>liquidator</w:t>
      </w:r>
      <w:r w:rsidRPr="00C42613">
        <w:t>, in relation to a company, means a person who, whether or not appointed as liquidator, is required by law to carry out the winding up of the company.</w:t>
      </w:r>
    </w:p>
    <w:p w:rsidR="00D106F8" w:rsidRPr="00C42613" w:rsidRDefault="00D106F8" w:rsidP="00D106F8">
      <w:pPr>
        <w:pStyle w:val="Definition"/>
      </w:pPr>
      <w:r w:rsidRPr="00C42613">
        <w:rPr>
          <w:b/>
          <w:i/>
        </w:rPr>
        <w:t>living</w:t>
      </w:r>
      <w:r w:rsidR="00C42613">
        <w:rPr>
          <w:b/>
          <w:i/>
        </w:rPr>
        <w:noBreakHyphen/>
      </w:r>
      <w:r w:rsidRPr="00C42613">
        <w:rPr>
          <w:b/>
          <w:i/>
        </w:rPr>
        <w:t>away</w:t>
      </w:r>
      <w:r w:rsidR="00C42613">
        <w:rPr>
          <w:b/>
          <w:i/>
        </w:rPr>
        <w:noBreakHyphen/>
      </w:r>
      <w:r w:rsidRPr="00C42613">
        <w:rPr>
          <w:b/>
          <w:i/>
        </w:rPr>
        <w:t>from</w:t>
      </w:r>
      <w:r w:rsidR="00C42613">
        <w:rPr>
          <w:b/>
          <w:i/>
        </w:rPr>
        <w:noBreakHyphen/>
      </w:r>
      <w:r w:rsidRPr="00C42613">
        <w:rPr>
          <w:b/>
          <w:i/>
        </w:rPr>
        <w:t>home allowance benefit</w:t>
      </w:r>
      <w:r w:rsidRPr="00C42613">
        <w:t xml:space="preserve"> means a benefit referred to in section</w:t>
      </w:r>
      <w:r w:rsidR="00C42613">
        <w:t> </w:t>
      </w:r>
      <w:r w:rsidRPr="00C42613">
        <w:t>30.</w:t>
      </w:r>
    </w:p>
    <w:p w:rsidR="00D106F8" w:rsidRPr="00C42613" w:rsidRDefault="00D106F8" w:rsidP="00D106F8">
      <w:pPr>
        <w:pStyle w:val="Definition"/>
      </w:pPr>
      <w:r w:rsidRPr="00C42613">
        <w:rPr>
          <w:b/>
          <w:i/>
        </w:rPr>
        <w:t>living</w:t>
      </w:r>
      <w:r w:rsidR="00C42613">
        <w:rPr>
          <w:b/>
          <w:i/>
        </w:rPr>
        <w:noBreakHyphen/>
      </w:r>
      <w:r w:rsidRPr="00C42613">
        <w:rPr>
          <w:b/>
          <w:i/>
        </w:rPr>
        <w:t>away</w:t>
      </w:r>
      <w:r w:rsidR="00C42613">
        <w:rPr>
          <w:b/>
          <w:i/>
        </w:rPr>
        <w:noBreakHyphen/>
      </w:r>
      <w:r w:rsidRPr="00C42613">
        <w:rPr>
          <w:b/>
          <w:i/>
        </w:rPr>
        <w:t>from</w:t>
      </w:r>
      <w:r w:rsidR="00C42613">
        <w:rPr>
          <w:b/>
          <w:i/>
        </w:rPr>
        <w:noBreakHyphen/>
      </w:r>
      <w:r w:rsidRPr="00C42613">
        <w:rPr>
          <w:b/>
          <w:i/>
        </w:rPr>
        <w:t>home allowance fringe benefit</w:t>
      </w:r>
      <w:r w:rsidRPr="00C42613">
        <w:t xml:space="preserve"> means a fringe benefit that is living</w:t>
      </w:r>
      <w:r w:rsidR="00C42613">
        <w:noBreakHyphen/>
      </w:r>
      <w:r w:rsidRPr="00C42613">
        <w:t>away</w:t>
      </w:r>
      <w:r w:rsidR="00C42613">
        <w:noBreakHyphen/>
      </w:r>
      <w:r w:rsidRPr="00C42613">
        <w:t>from</w:t>
      </w:r>
      <w:r w:rsidR="00C42613">
        <w:noBreakHyphen/>
      </w:r>
      <w:r w:rsidRPr="00C42613">
        <w:t>home allowance benefit.</w:t>
      </w:r>
    </w:p>
    <w:p w:rsidR="00D106F8" w:rsidRPr="00C42613" w:rsidRDefault="00D106F8" w:rsidP="00D106F8">
      <w:pPr>
        <w:pStyle w:val="Definition"/>
      </w:pPr>
      <w:r w:rsidRPr="00C42613">
        <w:rPr>
          <w:b/>
          <w:i/>
        </w:rPr>
        <w:t>living</w:t>
      </w:r>
      <w:r w:rsidR="00C42613">
        <w:rPr>
          <w:b/>
          <w:i/>
        </w:rPr>
        <w:noBreakHyphen/>
      </w:r>
      <w:r w:rsidRPr="00C42613">
        <w:rPr>
          <w:b/>
          <w:i/>
        </w:rPr>
        <w:t>away</w:t>
      </w:r>
      <w:r w:rsidR="00C42613">
        <w:rPr>
          <w:b/>
          <w:i/>
        </w:rPr>
        <w:noBreakHyphen/>
      </w:r>
      <w:r w:rsidRPr="00C42613">
        <w:rPr>
          <w:b/>
          <w:i/>
        </w:rPr>
        <w:t>from</w:t>
      </w:r>
      <w:r w:rsidR="00C42613">
        <w:rPr>
          <w:b/>
          <w:i/>
        </w:rPr>
        <w:noBreakHyphen/>
      </w:r>
      <w:r w:rsidRPr="00C42613">
        <w:rPr>
          <w:b/>
          <w:i/>
        </w:rPr>
        <w:t>home food fringe benefit</w:t>
      </w:r>
      <w:r w:rsidRPr="00C42613">
        <w:t xml:space="preserve"> means:</w:t>
      </w:r>
    </w:p>
    <w:p w:rsidR="00D106F8" w:rsidRPr="00C42613" w:rsidRDefault="00D106F8" w:rsidP="00D106F8">
      <w:pPr>
        <w:pStyle w:val="paragraph"/>
      </w:pPr>
      <w:r w:rsidRPr="00C42613">
        <w:tab/>
        <w:t>(a)</w:t>
      </w:r>
      <w:r w:rsidRPr="00C42613">
        <w:tab/>
        <w:t>an expense payment fringe benefit provided in respect of the employment of an employee where:</w:t>
      </w:r>
    </w:p>
    <w:p w:rsidR="00D106F8" w:rsidRPr="00C42613" w:rsidRDefault="00D106F8" w:rsidP="00D106F8">
      <w:pPr>
        <w:pStyle w:val="paragraphsub"/>
      </w:pPr>
      <w:r w:rsidRPr="00C42613">
        <w:tab/>
        <w:t>(i)</w:t>
      </w:r>
      <w:r w:rsidRPr="00C42613">
        <w:tab/>
        <w:t>the recipients expenditure was incurred in respect of food or drink;</w:t>
      </w:r>
      <w:r w:rsidR="00B54FB2">
        <w:t xml:space="preserve"> </w:t>
      </w:r>
      <w:r w:rsidR="00B54FB2" w:rsidRPr="00F34D7D">
        <w:t>and</w:t>
      </w:r>
    </w:p>
    <w:p w:rsidR="00D106F8" w:rsidRPr="00C42613" w:rsidRDefault="00D106F8" w:rsidP="00D106F8">
      <w:pPr>
        <w:pStyle w:val="paragraphsub"/>
      </w:pPr>
      <w:r w:rsidRPr="00C42613">
        <w:tab/>
        <w:t>(ii)</w:t>
      </w:r>
      <w:r w:rsidRPr="00C42613">
        <w:tab/>
        <w:t>the food or drink was not for consumption while the employee was undertaking travel in the course of performing the duties of that employment; and</w:t>
      </w:r>
    </w:p>
    <w:p w:rsidR="00B54FB2" w:rsidRPr="00F34D7D" w:rsidRDefault="00B54FB2" w:rsidP="00B54FB2">
      <w:pPr>
        <w:pStyle w:val="paragraphsub"/>
      </w:pPr>
      <w:r w:rsidRPr="00F34D7D">
        <w:tab/>
        <w:t>(iii)</w:t>
      </w:r>
      <w:r w:rsidRPr="00F34D7D">
        <w:tab/>
        <w:t>the food or drink was for consumption by eligible family members at a time when the duties of that employment required the employee to live away from his or her normal residence; or</w:t>
      </w:r>
    </w:p>
    <w:p w:rsidR="00D106F8" w:rsidRPr="00C42613" w:rsidRDefault="00D106F8" w:rsidP="00D106F8">
      <w:pPr>
        <w:pStyle w:val="paragraph"/>
      </w:pPr>
      <w:r w:rsidRPr="00C42613">
        <w:tab/>
        <w:t>(b)</w:t>
      </w:r>
      <w:r w:rsidRPr="00C42613">
        <w:tab/>
        <w:t>a property fringe benefit provided in respect of the employment of an employee where:</w:t>
      </w:r>
    </w:p>
    <w:p w:rsidR="00D106F8" w:rsidRPr="00C42613" w:rsidRDefault="00D106F8" w:rsidP="00D106F8">
      <w:pPr>
        <w:pStyle w:val="paragraphsub"/>
      </w:pPr>
      <w:r w:rsidRPr="00C42613">
        <w:tab/>
        <w:t>(i)</w:t>
      </w:r>
      <w:r w:rsidRPr="00C42613">
        <w:tab/>
        <w:t>the recipients property is food or drink;</w:t>
      </w:r>
      <w:r w:rsidR="00F26FD8">
        <w:t xml:space="preserve"> </w:t>
      </w:r>
      <w:r w:rsidR="00F26FD8" w:rsidRPr="00F34D7D">
        <w:t>and</w:t>
      </w:r>
    </w:p>
    <w:p w:rsidR="00D106F8" w:rsidRPr="00C42613" w:rsidRDefault="00D106F8" w:rsidP="00D106F8">
      <w:pPr>
        <w:pStyle w:val="paragraphsub"/>
      </w:pPr>
      <w:r w:rsidRPr="00C42613">
        <w:tab/>
        <w:t>(ii)</w:t>
      </w:r>
      <w:r w:rsidRPr="00C42613">
        <w:tab/>
        <w:t>the food or drink was not for consumption while the employee was undertaking travel in the course of performing the duties of that employment; and</w:t>
      </w:r>
    </w:p>
    <w:p w:rsidR="00F26FD8" w:rsidRPr="00F34D7D" w:rsidRDefault="00F26FD8" w:rsidP="00F26FD8">
      <w:pPr>
        <w:pStyle w:val="paragraphsub"/>
      </w:pPr>
      <w:r w:rsidRPr="00F34D7D">
        <w:tab/>
        <w:t>(iii)</w:t>
      </w:r>
      <w:r w:rsidRPr="00F34D7D">
        <w:tab/>
        <w:t>the food or drink was for consumption by eligible family members at a time when the duties of that employment required the employee to live away from his or her normal residence.</w:t>
      </w:r>
    </w:p>
    <w:p w:rsidR="00D106F8" w:rsidRPr="00C42613" w:rsidRDefault="00D106F8" w:rsidP="00D106F8">
      <w:pPr>
        <w:pStyle w:val="Definition"/>
        <w:keepNext/>
      </w:pPr>
      <w:r w:rsidRPr="00C42613">
        <w:rPr>
          <w:b/>
          <w:i/>
        </w:rPr>
        <w:t>loan</w:t>
      </w:r>
      <w:r w:rsidRPr="00C42613">
        <w:t xml:space="preserve"> includes:</w:t>
      </w:r>
    </w:p>
    <w:p w:rsidR="00D106F8" w:rsidRPr="00C42613" w:rsidRDefault="00D106F8" w:rsidP="00D106F8">
      <w:pPr>
        <w:pStyle w:val="paragraph"/>
      </w:pPr>
      <w:r w:rsidRPr="00C42613">
        <w:tab/>
        <w:t>(a)</w:t>
      </w:r>
      <w:r w:rsidRPr="00C42613">
        <w:tab/>
        <w:t>an advance of money;</w:t>
      </w:r>
    </w:p>
    <w:p w:rsidR="00D106F8" w:rsidRPr="00C42613" w:rsidRDefault="00D106F8" w:rsidP="00D106F8">
      <w:pPr>
        <w:pStyle w:val="paragraph"/>
      </w:pPr>
      <w:r w:rsidRPr="00C42613">
        <w:tab/>
        <w:t>(b)</w:t>
      </w:r>
      <w:r w:rsidRPr="00C42613">
        <w:tab/>
        <w:t>the provision of credit or any other form of financial accommodation;</w:t>
      </w:r>
    </w:p>
    <w:p w:rsidR="00D106F8" w:rsidRPr="00C42613" w:rsidRDefault="00D106F8" w:rsidP="00D106F8">
      <w:pPr>
        <w:pStyle w:val="paragraph"/>
      </w:pPr>
      <w:r w:rsidRPr="00C42613">
        <w:tab/>
        <w:t>(c)</w:t>
      </w:r>
      <w:r w:rsidRPr="00C42613">
        <w:tab/>
        <w:t>the payment of an amount for, on account of, on behalf of or at the request of a person where there is an obligation (whether expressed or implied) to repay the amount; and</w:t>
      </w:r>
    </w:p>
    <w:p w:rsidR="00D106F8" w:rsidRPr="00C42613" w:rsidRDefault="00D106F8" w:rsidP="00D106F8">
      <w:pPr>
        <w:pStyle w:val="paragraph"/>
      </w:pPr>
      <w:r w:rsidRPr="00C42613">
        <w:tab/>
        <w:t>(d)</w:t>
      </w:r>
      <w:r w:rsidRPr="00C42613">
        <w:tab/>
        <w:t>a transaction (whatever its terms or form) which in substance effects a loan of money.</w:t>
      </w:r>
    </w:p>
    <w:p w:rsidR="00D106F8" w:rsidRPr="00C42613" w:rsidRDefault="00D106F8" w:rsidP="00D106F8">
      <w:pPr>
        <w:pStyle w:val="Definition"/>
      </w:pPr>
      <w:r w:rsidRPr="00C42613">
        <w:rPr>
          <w:b/>
          <w:i/>
        </w:rPr>
        <w:t>loan benefit</w:t>
      </w:r>
      <w:r w:rsidRPr="00C42613">
        <w:t xml:space="preserve"> means a benefit referred to in subsection 16(1).</w:t>
      </w:r>
    </w:p>
    <w:p w:rsidR="00D106F8" w:rsidRPr="00C42613" w:rsidRDefault="00D106F8" w:rsidP="00D106F8">
      <w:pPr>
        <w:pStyle w:val="Definition"/>
      </w:pPr>
      <w:r w:rsidRPr="00C42613">
        <w:rPr>
          <w:b/>
          <w:i/>
        </w:rPr>
        <w:t>loan fringe benefit</w:t>
      </w:r>
      <w:r w:rsidRPr="00C42613">
        <w:t xml:space="preserve"> means a fringe benefit that is a loan benefit.</w:t>
      </w:r>
    </w:p>
    <w:p w:rsidR="00D106F8" w:rsidRPr="00C42613" w:rsidRDefault="00D106F8" w:rsidP="00D106F8">
      <w:pPr>
        <w:pStyle w:val="Definition"/>
      </w:pPr>
      <w:r w:rsidRPr="00C42613">
        <w:rPr>
          <w:b/>
          <w:i/>
        </w:rPr>
        <w:t>log book records</w:t>
      </w:r>
      <w:r w:rsidRPr="00C42613">
        <w:t xml:space="preserve">, in relation to a car held by a person (in this definition called the </w:t>
      </w:r>
      <w:r w:rsidRPr="00C42613">
        <w:rPr>
          <w:b/>
          <w:i/>
        </w:rPr>
        <w:t>holder</w:t>
      </w:r>
      <w:r w:rsidRPr="00C42613">
        <w:t>), in relation to a period, means a daily log book or similar document in which, in respect of each business journey:</w:t>
      </w:r>
    </w:p>
    <w:p w:rsidR="00D106F8" w:rsidRPr="00C42613" w:rsidRDefault="00D106F8" w:rsidP="00D106F8">
      <w:pPr>
        <w:pStyle w:val="paragraph"/>
      </w:pPr>
      <w:r w:rsidRPr="00C42613">
        <w:tab/>
        <w:t>(a)</w:t>
      </w:r>
      <w:r w:rsidRPr="00C42613">
        <w:tab/>
        <w:t>that is undertaken in the car during the period; and</w:t>
      </w:r>
    </w:p>
    <w:p w:rsidR="00D106F8" w:rsidRPr="00C42613" w:rsidRDefault="00D106F8" w:rsidP="00D106F8">
      <w:pPr>
        <w:pStyle w:val="paragraph"/>
      </w:pPr>
      <w:r w:rsidRPr="00C42613">
        <w:tab/>
        <w:t>(b)</w:t>
      </w:r>
      <w:r w:rsidRPr="00C42613">
        <w:tab/>
        <w:t>that the holder, or a person acting on behalf of the holder, chooses to record in the document for the purpose of demonstrating the pattern of use of the car during the period;</w:t>
      </w:r>
    </w:p>
    <w:p w:rsidR="00D106F8" w:rsidRPr="00C42613" w:rsidRDefault="00D106F8" w:rsidP="00D106F8">
      <w:pPr>
        <w:pStyle w:val="subsection2"/>
      </w:pPr>
      <w:r w:rsidRPr="00C42613">
        <w:t>an entry setting out particulars of:</w:t>
      </w:r>
    </w:p>
    <w:p w:rsidR="00D106F8" w:rsidRPr="00C42613" w:rsidRDefault="00D106F8" w:rsidP="00D106F8">
      <w:pPr>
        <w:pStyle w:val="paragraph"/>
      </w:pPr>
      <w:r w:rsidRPr="00C42613">
        <w:tab/>
        <w:t>(c)</w:t>
      </w:r>
      <w:r w:rsidRPr="00C42613">
        <w:tab/>
        <w:t>the date on which the journey began and the date on which it ended; and</w:t>
      </w:r>
    </w:p>
    <w:p w:rsidR="00D106F8" w:rsidRPr="00C42613" w:rsidRDefault="00D106F8" w:rsidP="00D106F8">
      <w:pPr>
        <w:pStyle w:val="paragraph"/>
      </w:pPr>
      <w:r w:rsidRPr="00C42613">
        <w:tab/>
        <w:t>(d)</w:t>
      </w:r>
      <w:r w:rsidRPr="00C42613">
        <w:tab/>
        <w:t>the respective odometer readings of the car at the beginning and end of the journey; and</w:t>
      </w:r>
    </w:p>
    <w:p w:rsidR="00D106F8" w:rsidRPr="00C42613" w:rsidRDefault="00D106F8" w:rsidP="00D106F8">
      <w:pPr>
        <w:pStyle w:val="paragraph"/>
      </w:pPr>
      <w:r w:rsidRPr="00C42613">
        <w:tab/>
        <w:t>(e)</w:t>
      </w:r>
      <w:r w:rsidRPr="00C42613">
        <w:tab/>
        <w:t>the number of kilometres travelled by the car in the course of the journey; and</w:t>
      </w:r>
    </w:p>
    <w:p w:rsidR="00D106F8" w:rsidRPr="00C42613" w:rsidRDefault="00D106F8" w:rsidP="00D106F8">
      <w:pPr>
        <w:pStyle w:val="paragraph"/>
      </w:pPr>
      <w:r w:rsidRPr="00C42613">
        <w:tab/>
        <w:t>(f)</w:t>
      </w:r>
      <w:r w:rsidRPr="00C42613">
        <w:tab/>
        <w:t>the purpose or purposes of the journey;</w:t>
      </w:r>
    </w:p>
    <w:p w:rsidR="00D106F8" w:rsidRPr="00C42613" w:rsidRDefault="00D106F8" w:rsidP="00D106F8">
      <w:pPr>
        <w:pStyle w:val="subsection2"/>
      </w:pPr>
      <w:r w:rsidRPr="00C42613">
        <w:t>is made in the English language at, or as soon as reasonably practicable after, the end of the journey.</w:t>
      </w:r>
    </w:p>
    <w:p w:rsidR="00D106F8" w:rsidRPr="00C42613" w:rsidRDefault="00D106F8" w:rsidP="00D106F8">
      <w:pPr>
        <w:pStyle w:val="Definition"/>
      </w:pPr>
      <w:r w:rsidRPr="00C42613">
        <w:rPr>
          <w:b/>
          <w:i/>
        </w:rPr>
        <w:t>long service award benefit</w:t>
      </w:r>
      <w:r w:rsidRPr="00C42613">
        <w:t>, in relation to an employee of an employer, means a benefit provided to the employee, in respect of the employment of the employee, in, or in respect of, a year of tax solely by way of an award in recognition of the existence of a recognised long service period in relation to the employee that is not less than 15 years, but does not include:</w:t>
      </w:r>
    </w:p>
    <w:p w:rsidR="00D106F8" w:rsidRPr="00C42613" w:rsidRDefault="00D106F8" w:rsidP="00D106F8">
      <w:pPr>
        <w:pStyle w:val="paragraph"/>
      </w:pPr>
      <w:r w:rsidRPr="00C42613">
        <w:tab/>
        <w:t>(a)</w:t>
      </w:r>
      <w:r w:rsidRPr="00C42613">
        <w:tab/>
        <w:t xml:space="preserve">a payment of salary or wages or a payment that would be salary or wages if salary or wages included exempt income for the purposes of the </w:t>
      </w:r>
      <w:r w:rsidRPr="00C42613">
        <w:rPr>
          <w:i/>
        </w:rPr>
        <w:t>Income Tax Assessment Act 1936</w:t>
      </w:r>
      <w:r w:rsidRPr="00C42613">
        <w:t>;</w:t>
      </w:r>
    </w:p>
    <w:p w:rsidR="00D106F8" w:rsidRPr="00C42613" w:rsidRDefault="00D106F8" w:rsidP="00D106F8">
      <w:pPr>
        <w:pStyle w:val="paragraph"/>
      </w:pPr>
      <w:r w:rsidRPr="00C42613">
        <w:tab/>
        <w:t>(b)</w:t>
      </w:r>
      <w:r w:rsidRPr="00C42613">
        <w:tab/>
        <w:t>a benefit provided under a non</w:t>
      </w:r>
      <w:r w:rsidR="00C42613">
        <w:noBreakHyphen/>
      </w:r>
      <w:r w:rsidRPr="00C42613">
        <w:t>arm’s length arrangement; or</w:t>
      </w:r>
    </w:p>
    <w:p w:rsidR="00D106F8" w:rsidRPr="00C42613" w:rsidRDefault="00D106F8" w:rsidP="00D106F8">
      <w:pPr>
        <w:pStyle w:val="paragraph"/>
      </w:pPr>
      <w:r w:rsidRPr="00C42613">
        <w:tab/>
        <w:t>(c)</w:t>
      </w:r>
      <w:r w:rsidRPr="00C42613">
        <w:tab/>
        <w:t>a benefit provided under an arrangement where, having regard to:</w:t>
      </w:r>
    </w:p>
    <w:p w:rsidR="00D106F8" w:rsidRPr="00C42613" w:rsidRDefault="00D106F8" w:rsidP="00D106F8">
      <w:pPr>
        <w:pStyle w:val="paragraphsub"/>
      </w:pPr>
      <w:r w:rsidRPr="00C42613">
        <w:tab/>
        <w:t>(i)</w:t>
      </w:r>
      <w:r w:rsidRPr="00C42613">
        <w:tab/>
        <w:t>the form and substance of the arrangement;</w:t>
      </w:r>
    </w:p>
    <w:p w:rsidR="00D106F8" w:rsidRPr="00C42613" w:rsidRDefault="00D106F8" w:rsidP="00D106F8">
      <w:pPr>
        <w:pStyle w:val="paragraphsub"/>
      </w:pPr>
      <w:r w:rsidRPr="00C42613">
        <w:tab/>
        <w:t>(ii)</w:t>
      </w:r>
      <w:r w:rsidRPr="00C42613">
        <w:tab/>
        <w:t>the matters taken into account in determining the period of recognised long service leave recognised by the award; and</w:t>
      </w:r>
    </w:p>
    <w:p w:rsidR="00D106F8" w:rsidRPr="00C42613" w:rsidRDefault="00D106F8" w:rsidP="00D106F8">
      <w:pPr>
        <w:pStyle w:val="paragraphsub"/>
      </w:pPr>
      <w:r w:rsidRPr="00C42613">
        <w:tab/>
        <w:t>(iii)</w:t>
      </w:r>
      <w:r w:rsidRPr="00C42613">
        <w:tab/>
        <w:t>the eligibility of other employees of the employer to be awarded benefits in recognition of the existence of recognised long service periods;</w:t>
      </w:r>
    </w:p>
    <w:p w:rsidR="00D106F8" w:rsidRPr="00C42613" w:rsidRDefault="00D106F8" w:rsidP="00D106F8">
      <w:pPr>
        <w:pStyle w:val="paragraph"/>
      </w:pPr>
      <w:r w:rsidRPr="00C42613">
        <w:tab/>
      </w:r>
      <w:r w:rsidRPr="00C42613">
        <w:tab/>
        <w:t>it would be concluded that the arrangement, or any part of the arrangement, was entered into by any of the parties to the arrangement for the sole or dominant purpose of enabling the employer to obtain the benefit of the application of section</w:t>
      </w:r>
      <w:r w:rsidR="00C42613">
        <w:t> </w:t>
      </w:r>
      <w:r w:rsidRPr="00C42613">
        <w:t>58Q.</w:t>
      </w:r>
    </w:p>
    <w:p w:rsidR="00D106F8" w:rsidRPr="00C42613" w:rsidRDefault="00D106F8" w:rsidP="00975BB7">
      <w:pPr>
        <w:pStyle w:val="Definition"/>
        <w:keepNext/>
      </w:pPr>
      <w:r w:rsidRPr="00C42613">
        <w:rPr>
          <w:b/>
          <w:i/>
        </w:rPr>
        <w:t>long service leave</w:t>
      </w:r>
      <w:r w:rsidRPr="00C42613">
        <w:t xml:space="preserve"> means:</w:t>
      </w:r>
    </w:p>
    <w:p w:rsidR="00D106F8" w:rsidRPr="00C42613" w:rsidRDefault="00D106F8" w:rsidP="00D106F8">
      <w:pPr>
        <w:pStyle w:val="paragraph"/>
      </w:pPr>
      <w:r w:rsidRPr="00C42613">
        <w:tab/>
        <w:t>(a)</w:t>
      </w:r>
      <w:r w:rsidRPr="00C42613">
        <w:tab/>
        <w:t>long service leave;</w:t>
      </w:r>
    </w:p>
    <w:p w:rsidR="00D106F8" w:rsidRPr="00C42613" w:rsidRDefault="00D106F8" w:rsidP="00D106F8">
      <w:pPr>
        <w:pStyle w:val="paragraph"/>
      </w:pPr>
      <w:r w:rsidRPr="00C42613">
        <w:tab/>
        <w:t>(b)</w:t>
      </w:r>
      <w:r w:rsidRPr="00C42613">
        <w:tab/>
        <w:t>long leave;</w:t>
      </w:r>
    </w:p>
    <w:p w:rsidR="00D106F8" w:rsidRPr="00C42613" w:rsidRDefault="00D106F8" w:rsidP="00D106F8">
      <w:pPr>
        <w:pStyle w:val="paragraph"/>
      </w:pPr>
      <w:r w:rsidRPr="00C42613">
        <w:tab/>
        <w:t>(c)</w:t>
      </w:r>
      <w:r w:rsidRPr="00C42613">
        <w:tab/>
        <w:t>furlough;</w:t>
      </w:r>
    </w:p>
    <w:p w:rsidR="00D106F8" w:rsidRPr="00C42613" w:rsidRDefault="00D106F8" w:rsidP="00D106F8">
      <w:pPr>
        <w:pStyle w:val="paragraph"/>
      </w:pPr>
      <w:r w:rsidRPr="00C42613">
        <w:tab/>
        <w:t>(d)</w:t>
      </w:r>
      <w:r w:rsidRPr="00C42613">
        <w:tab/>
        <w:t>extended leave; or</w:t>
      </w:r>
    </w:p>
    <w:p w:rsidR="00D106F8" w:rsidRPr="00C42613" w:rsidRDefault="00D106F8" w:rsidP="00D106F8">
      <w:pPr>
        <w:pStyle w:val="paragraph"/>
      </w:pPr>
      <w:r w:rsidRPr="00C42613">
        <w:tab/>
        <w:t>(e)</w:t>
      </w:r>
      <w:r w:rsidRPr="00C42613">
        <w:tab/>
        <w:t>leave of a similar kind (however described).</w:t>
      </w:r>
    </w:p>
    <w:p w:rsidR="00D106F8" w:rsidRPr="00C42613" w:rsidRDefault="00D106F8" w:rsidP="00D106F8">
      <w:pPr>
        <w:pStyle w:val="Definition"/>
      </w:pPr>
      <w:r w:rsidRPr="00C42613">
        <w:rPr>
          <w:b/>
          <w:i/>
        </w:rPr>
        <w:t>meal entertainment benefit</w:t>
      </w:r>
      <w:r w:rsidRPr="00C42613">
        <w:rPr>
          <w:i/>
        </w:rPr>
        <w:t xml:space="preserve"> </w:t>
      </w:r>
      <w:r w:rsidRPr="00C42613">
        <w:t>means a benefit that is a meal entertainment benefit because of section</w:t>
      </w:r>
      <w:r w:rsidR="00C42613">
        <w:t> </w:t>
      </w:r>
      <w:r w:rsidRPr="00C42613">
        <w:t>37AC.</w:t>
      </w:r>
    </w:p>
    <w:p w:rsidR="00D106F8" w:rsidRPr="00C42613" w:rsidRDefault="00D106F8" w:rsidP="00D106F8">
      <w:pPr>
        <w:pStyle w:val="Definition"/>
      </w:pPr>
      <w:r w:rsidRPr="00C42613">
        <w:rPr>
          <w:b/>
          <w:i/>
        </w:rPr>
        <w:t>meal entertainment fringe benefit</w:t>
      </w:r>
      <w:r w:rsidRPr="00C42613">
        <w:rPr>
          <w:i/>
        </w:rPr>
        <w:t xml:space="preserve"> </w:t>
      </w:r>
      <w:r w:rsidRPr="00C42613">
        <w:t>means a fringe benefit that is a meal entertainment benefit.</w:t>
      </w:r>
    </w:p>
    <w:p w:rsidR="00D106F8" w:rsidRPr="00C42613" w:rsidRDefault="00D106F8" w:rsidP="00D106F8">
      <w:pPr>
        <w:pStyle w:val="Definition"/>
      </w:pPr>
      <w:r w:rsidRPr="00C42613">
        <w:rPr>
          <w:b/>
          <w:i/>
        </w:rPr>
        <w:t>meal entitlement day</w:t>
      </w:r>
      <w:r w:rsidRPr="00C42613">
        <w:t xml:space="preserve">, in relation to a meal provided in a year of tax, in respect of the employment of an employee, to a person (in this definition referred to as the </w:t>
      </w:r>
      <w:r w:rsidRPr="00C42613">
        <w:rPr>
          <w:b/>
          <w:i/>
        </w:rPr>
        <w:t>recipient</w:t>
      </w:r>
      <w:r w:rsidRPr="00C42613">
        <w:t>) being the employee or an associate of the employee, means a day in respect of which:</w:t>
      </w:r>
    </w:p>
    <w:p w:rsidR="00D106F8" w:rsidRPr="00C42613" w:rsidRDefault="00D106F8" w:rsidP="00D106F8">
      <w:pPr>
        <w:pStyle w:val="paragraph"/>
      </w:pPr>
      <w:r w:rsidRPr="00C42613">
        <w:tab/>
        <w:t>(a)</w:t>
      </w:r>
      <w:r w:rsidRPr="00C42613">
        <w:tab/>
        <w:t>in respect of the employment of the employee, the recipient was entitled to be provided (whether without charge or otherwise) with residential accommodation; and</w:t>
      </w:r>
    </w:p>
    <w:p w:rsidR="00D106F8" w:rsidRPr="00C42613" w:rsidRDefault="00D106F8" w:rsidP="00D106F8">
      <w:pPr>
        <w:pStyle w:val="paragraph"/>
      </w:pPr>
      <w:r w:rsidRPr="00C42613">
        <w:tab/>
        <w:t>(b)</w:t>
      </w:r>
      <w:r w:rsidRPr="00C42613">
        <w:tab/>
        <w:t>either of the following subparagraphs applies:</w:t>
      </w:r>
    </w:p>
    <w:p w:rsidR="00D106F8" w:rsidRPr="00C42613" w:rsidRDefault="00D106F8" w:rsidP="00D106F8">
      <w:pPr>
        <w:pStyle w:val="paragraphsub"/>
      </w:pPr>
      <w:r w:rsidRPr="00C42613">
        <w:tab/>
        <w:t>(i)</w:t>
      </w:r>
      <w:r w:rsidRPr="00C42613">
        <w:tab/>
        <w:t>the recipient was entitled, pursuant to the provisions of an industrial instrument in respect of the employment of the employee, to be provided (whether without charge or otherwise) with not fewer than 2 meals on that day;</w:t>
      </w:r>
    </w:p>
    <w:p w:rsidR="00D106F8" w:rsidRPr="00C42613" w:rsidRDefault="00D106F8" w:rsidP="00D106F8">
      <w:pPr>
        <w:pStyle w:val="paragraphsub"/>
      </w:pPr>
      <w:r w:rsidRPr="00C42613">
        <w:tab/>
        <w:t>(ii)</w:t>
      </w:r>
      <w:r w:rsidRPr="00C42613">
        <w:tab/>
        <w:t>the following conditions are satisfied:</w:t>
      </w:r>
    </w:p>
    <w:p w:rsidR="00D106F8" w:rsidRPr="00C42613" w:rsidRDefault="00D106F8" w:rsidP="00D106F8">
      <w:pPr>
        <w:pStyle w:val="paragraphsub-sub"/>
      </w:pPr>
      <w:r w:rsidRPr="00C42613">
        <w:tab/>
        <w:t>(A)</w:t>
      </w:r>
      <w:r w:rsidRPr="00C42613">
        <w:tab/>
        <w:t xml:space="preserve">under an arrangement that was in force during the whole or a part of the year of tax (which whole or part is in this subparagraph referred to as the </w:t>
      </w:r>
      <w:r w:rsidRPr="00C42613">
        <w:rPr>
          <w:b/>
          <w:i/>
        </w:rPr>
        <w:t>arrangement period</w:t>
      </w:r>
      <w:r w:rsidRPr="00C42613">
        <w:t>) in respect of the employment of the employee, the recipient was entitled to be provided (whether without charge or otherwise) with not fewer than 2 meals on that day;</w:t>
      </w:r>
    </w:p>
    <w:p w:rsidR="00D106F8" w:rsidRPr="00C42613" w:rsidRDefault="00D106F8" w:rsidP="00D106F8">
      <w:pPr>
        <w:pStyle w:val="paragraphsub-sub"/>
      </w:pPr>
      <w:r w:rsidRPr="00C42613">
        <w:tab/>
        <w:t>(B)</w:t>
      </w:r>
      <w:r w:rsidRPr="00C42613">
        <w:tab/>
        <w:t>during the arrangement period, the recipient was also entitled under the arrangement to be provided (whether without charge or otherwise) with not fewer than 2 meals on each day during the arrangement period that was a working day in relation to the employee;</w:t>
      </w:r>
    </w:p>
    <w:p w:rsidR="00D106F8" w:rsidRPr="00C42613" w:rsidRDefault="00D106F8" w:rsidP="00D106F8">
      <w:pPr>
        <w:pStyle w:val="paragraphsub-sub"/>
      </w:pPr>
      <w:r w:rsidRPr="00C42613">
        <w:tab/>
        <w:t>(C)</w:t>
      </w:r>
      <w:r w:rsidRPr="00C42613">
        <w:tab/>
        <w:t xml:space="preserve">pursuant to the arrangement, the recipient was ordinarily provided (whether without charge or otherwise) with not fewer than 2 meals on the days referred to in </w:t>
      </w:r>
      <w:r w:rsidR="00C42613">
        <w:t>sub-subparagraph (</w:t>
      </w:r>
      <w:r w:rsidRPr="00C42613">
        <w:t>B).</w:t>
      </w:r>
    </w:p>
    <w:p w:rsidR="00D106F8" w:rsidRPr="00C42613" w:rsidRDefault="00D106F8" w:rsidP="009D28EA">
      <w:pPr>
        <w:pStyle w:val="Definition"/>
        <w:keepNext/>
      </w:pPr>
      <w:r w:rsidRPr="00C42613">
        <w:rPr>
          <w:b/>
          <w:i/>
        </w:rPr>
        <w:t>migrant language training</w:t>
      </w:r>
      <w:r w:rsidRPr="00C42613">
        <w:t>, in relation to a person, means a course attended by the person where:</w:t>
      </w:r>
    </w:p>
    <w:p w:rsidR="00D106F8" w:rsidRPr="00C42613" w:rsidRDefault="00D106F8" w:rsidP="00D106F8">
      <w:pPr>
        <w:pStyle w:val="paragraph"/>
      </w:pPr>
      <w:r w:rsidRPr="00C42613">
        <w:tab/>
        <w:t>(a)</w:t>
      </w:r>
      <w:r w:rsidRPr="00C42613">
        <w:tab/>
        <w:t xml:space="preserve">at the time of attending the course, the person is, or intends to become, an immigrant to </w:t>
      </w:r>
      <w:smartTag w:uri="urn:schemas-microsoft-com:office:smarttags" w:element="country-region">
        <w:smartTag w:uri="urn:schemas-microsoft-com:office:smarttags" w:element="place">
          <w:r w:rsidRPr="00C42613">
            <w:t>Australia</w:t>
          </w:r>
        </w:smartTag>
      </w:smartTag>
      <w:r w:rsidRPr="00C42613">
        <w:t>; and</w:t>
      </w:r>
    </w:p>
    <w:p w:rsidR="00D106F8" w:rsidRPr="00C42613" w:rsidRDefault="00D106F8" w:rsidP="00D106F8">
      <w:pPr>
        <w:pStyle w:val="paragraph"/>
      </w:pPr>
      <w:r w:rsidRPr="00C42613">
        <w:tab/>
        <w:t>(b)</w:t>
      </w:r>
      <w:r w:rsidRPr="00C42613">
        <w:tab/>
        <w:t>the course is designed to:</w:t>
      </w:r>
    </w:p>
    <w:p w:rsidR="00D106F8" w:rsidRPr="00C42613" w:rsidRDefault="00D106F8" w:rsidP="00D106F8">
      <w:pPr>
        <w:pStyle w:val="paragraphsub"/>
      </w:pPr>
      <w:r w:rsidRPr="00C42613">
        <w:tab/>
        <w:t>(i)</w:t>
      </w:r>
      <w:r w:rsidRPr="00C42613">
        <w:tab/>
        <w:t>teach the English language; or</w:t>
      </w:r>
    </w:p>
    <w:p w:rsidR="00D106F8" w:rsidRPr="00C42613" w:rsidRDefault="00D106F8" w:rsidP="00D106F8">
      <w:pPr>
        <w:pStyle w:val="paragraphsub"/>
      </w:pPr>
      <w:r w:rsidRPr="00C42613">
        <w:tab/>
        <w:t>(ii)</w:t>
      </w:r>
      <w:r w:rsidRPr="00C42613">
        <w:tab/>
        <w:t>impart an understanding of the rights and duties of an Australian citizen and of the way of living of the Australian people;</w:t>
      </w:r>
    </w:p>
    <w:p w:rsidR="00D106F8" w:rsidRPr="00C42613" w:rsidRDefault="00D106F8" w:rsidP="00D106F8">
      <w:pPr>
        <w:pStyle w:val="paragraph"/>
      </w:pPr>
      <w:r w:rsidRPr="00C42613">
        <w:tab/>
      </w:r>
      <w:r w:rsidRPr="00C42613">
        <w:tab/>
        <w:t>to persons whose first language is not English.</w:t>
      </w:r>
    </w:p>
    <w:p w:rsidR="009C07C8" w:rsidRPr="00C42613" w:rsidRDefault="009C07C8" w:rsidP="009C07C8">
      <w:pPr>
        <w:pStyle w:val="Definition"/>
      </w:pPr>
      <w:r w:rsidRPr="00C42613">
        <w:rPr>
          <w:b/>
          <w:i/>
        </w:rPr>
        <w:t>motor vehicle</w:t>
      </w:r>
      <w:r w:rsidRPr="00C42613">
        <w:t xml:space="preserve"> has the meaning given by subsection 995</w:t>
      </w:r>
      <w:r w:rsidR="00C42613">
        <w:noBreakHyphen/>
      </w:r>
      <w:r w:rsidRPr="00C42613">
        <w:t xml:space="preserve">1(1) of the </w:t>
      </w:r>
      <w:r w:rsidRPr="00C42613">
        <w:rPr>
          <w:i/>
        </w:rPr>
        <w:t>Income Tax Assessment Act 1997</w:t>
      </w:r>
      <w:r w:rsidRPr="00C42613">
        <w:t>.</w:t>
      </w:r>
    </w:p>
    <w:p w:rsidR="00D106F8" w:rsidRPr="00C42613" w:rsidRDefault="00D106F8" w:rsidP="00D106F8">
      <w:pPr>
        <w:pStyle w:val="Definition"/>
      </w:pPr>
      <w:r w:rsidRPr="00C42613">
        <w:rPr>
          <w:b/>
          <w:i/>
        </w:rPr>
        <w:t>natural person</w:t>
      </w:r>
      <w:r w:rsidRPr="00C42613">
        <w:t xml:space="preserve"> does not include a natural person in the capacity of trustee.</w:t>
      </w:r>
    </w:p>
    <w:p w:rsidR="00D106F8" w:rsidRPr="00C42613" w:rsidRDefault="00D106F8" w:rsidP="00D106F8">
      <w:pPr>
        <w:pStyle w:val="Definition"/>
      </w:pPr>
      <w:r w:rsidRPr="00C42613">
        <w:rPr>
          <w:b/>
          <w:i/>
        </w:rPr>
        <w:t>non</w:t>
      </w:r>
      <w:r w:rsidR="00C42613">
        <w:rPr>
          <w:b/>
          <w:i/>
        </w:rPr>
        <w:noBreakHyphen/>
      </w:r>
      <w:r w:rsidRPr="00C42613">
        <w:rPr>
          <w:b/>
          <w:i/>
        </w:rPr>
        <w:t>arm’s length arrangement</w:t>
      </w:r>
      <w:r w:rsidRPr="00C42613">
        <w:t xml:space="preserve"> means an arrangement other than an arm’s length arrangement.</w:t>
      </w:r>
    </w:p>
    <w:p w:rsidR="00D106F8" w:rsidRPr="00C42613" w:rsidRDefault="00D106F8" w:rsidP="00D106F8">
      <w:pPr>
        <w:pStyle w:val="Definition"/>
      </w:pPr>
      <w:r w:rsidRPr="00C42613">
        <w:rPr>
          <w:b/>
          <w:i/>
        </w:rPr>
        <w:t>non</w:t>
      </w:r>
      <w:r w:rsidR="00C42613">
        <w:rPr>
          <w:b/>
          <w:i/>
        </w:rPr>
        <w:noBreakHyphen/>
      </w:r>
      <w:r w:rsidRPr="00C42613">
        <w:rPr>
          <w:b/>
          <w:i/>
        </w:rPr>
        <w:t>business accessory</w:t>
      </w:r>
      <w:r w:rsidRPr="00C42613">
        <w:t>, in relation to a car, means an accessory fitted to the car, whether at the factory where the car was assembled or at some other place, other than an accessory required to meet the special needs of any business operations in relation to which the car is used.</w:t>
      </w:r>
    </w:p>
    <w:p w:rsidR="00D106F8" w:rsidRPr="00C42613" w:rsidRDefault="00D106F8" w:rsidP="00D106F8">
      <w:pPr>
        <w:pStyle w:val="Definition"/>
      </w:pPr>
      <w:r w:rsidRPr="00C42613">
        <w:rPr>
          <w:b/>
          <w:i/>
        </w:rPr>
        <w:t>non</w:t>
      </w:r>
      <w:r w:rsidR="00C42613">
        <w:rPr>
          <w:b/>
          <w:i/>
        </w:rPr>
        <w:noBreakHyphen/>
      </w:r>
      <w:r w:rsidRPr="00C42613">
        <w:rPr>
          <w:b/>
          <w:i/>
        </w:rPr>
        <w:t>deductible entertainment expenditure</w:t>
      </w:r>
      <w:r w:rsidRPr="00C42613">
        <w:t xml:space="preserve"> means a loss or outgoing to the extent to which:</w:t>
      </w:r>
    </w:p>
    <w:p w:rsidR="0064153C" w:rsidRPr="00C42613" w:rsidRDefault="0064153C" w:rsidP="0064153C">
      <w:pPr>
        <w:pStyle w:val="paragraph"/>
      </w:pPr>
      <w:r w:rsidRPr="00C42613">
        <w:tab/>
        <w:t>(a)</w:t>
      </w:r>
      <w:r w:rsidRPr="00C42613">
        <w:tab/>
        <w:t>section</w:t>
      </w:r>
      <w:r w:rsidR="00C42613">
        <w:t> </w:t>
      </w:r>
      <w:r w:rsidRPr="00C42613">
        <w:t>32</w:t>
      </w:r>
      <w:r w:rsidR="00C42613">
        <w:noBreakHyphen/>
      </w:r>
      <w:r w:rsidRPr="00C42613">
        <w:t xml:space="preserve">5 of the </w:t>
      </w:r>
      <w:r w:rsidRPr="00C42613">
        <w:rPr>
          <w:i/>
        </w:rPr>
        <w:t>Income Tax Assessment Act 1997</w:t>
      </w:r>
      <w:r w:rsidRPr="00C42613">
        <w:t xml:space="preserve"> applies to it, or would apply if it were incurred in producing assessable income; and</w:t>
      </w:r>
    </w:p>
    <w:p w:rsidR="0064153C" w:rsidRPr="00C42613" w:rsidRDefault="0064153C" w:rsidP="0064153C">
      <w:pPr>
        <w:pStyle w:val="paragraph"/>
      </w:pPr>
      <w:r w:rsidRPr="00C42613">
        <w:tab/>
        <w:t>(b)</w:t>
      </w:r>
      <w:r w:rsidRPr="00C42613">
        <w:tab/>
        <w:t>apart from that section, it would be deductible under section</w:t>
      </w:r>
      <w:r w:rsidR="00C42613">
        <w:t> </w:t>
      </w:r>
      <w:r w:rsidRPr="00C42613">
        <w:t>8</w:t>
      </w:r>
      <w:r w:rsidR="00C42613">
        <w:noBreakHyphen/>
      </w:r>
      <w:r w:rsidRPr="00C42613">
        <w:t>1 of that Act, or would be if it were incurred in producing assessable income;</w:t>
      </w:r>
    </w:p>
    <w:p w:rsidR="00D106F8" w:rsidRPr="00C42613" w:rsidRDefault="00D106F8" w:rsidP="00D106F8">
      <w:pPr>
        <w:pStyle w:val="subsection2"/>
      </w:pPr>
      <w:r w:rsidRPr="00C42613">
        <w:t>(on the assumption that section</w:t>
      </w:r>
      <w:r w:rsidR="00C42613">
        <w:t> </w:t>
      </w:r>
      <w:r w:rsidRPr="00C42613">
        <w:t>32</w:t>
      </w:r>
      <w:r w:rsidR="00C42613">
        <w:noBreakHyphen/>
      </w:r>
      <w:r w:rsidRPr="00C42613">
        <w:t xml:space="preserve">20 of the </w:t>
      </w:r>
      <w:r w:rsidRPr="00C42613">
        <w:rPr>
          <w:i/>
        </w:rPr>
        <w:t xml:space="preserve">Income Tax Assessment Act 1997 </w:t>
      </w:r>
      <w:r w:rsidRPr="00C42613">
        <w:t>had not been enacted).</w:t>
      </w:r>
    </w:p>
    <w:p w:rsidR="00D106F8" w:rsidRPr="00C42613" w:rsidRDefault="00D106F8" w:rsidP="00D106F8">
      <w:pPr>
        <w:pStyle w:val="Definition"/>
      </w:pPr>
      <w:r w:rsidRPr="00C42613">
        <w:rPr>
          <w:b/>
          <w:i/>
        </w:rPr>
        <w:t>non</w:t>
      </w:r>
      <w:r w:rsidR="00C42613">
        <w:rPr>
          <w:b/>
          <w:i/>
        </w:rPr>
        <w:noBreakHyphen/>
      </w:r>
      <w:r w:rsidRPr="00C42613">
        <w:rPr>
          <w:b/>
          <w:i/>
        </w:rPr>
        <w:t>deductible exempt entertainment expenditure</w:t>
      </w:r>
      <w:r w:rsidRPr="00C42613">
        <w:t xml:space="preserve"> means non</w:t>
      </w:r>
      <w:r w:rsidR="00C42613">
        <w:noBreakHyphen/>
      </w:r>
      <w:r w:rsidRPr="00C42613">
        <w:t>deductible entertainment expenditure to the extent to which it is not incurred in producing assessable income.</w:t>
      </w:r>
    </w:p>
    <w:p w:rsidR="00D106F8" w:rsidRPr="00C42613" w:rsidRDefault="00D106F8" w:rsidP="00D106F8">
      <w:pPr>
        <w:pStyle w:val="Definition"/>
      </w:pPr>
      <w:r w:rsidRPr="00C42613">
        <w:rPr>
          <w:b/>
          <w:i/>
        </w:rPr>
        <w:t>non</w:t>
      </w:r>
      <w:r w:rsidR="00C42613">
        <w:rPr>
          <w:b/>
          <w:i/>
        </w:rPr>
        <w:noBreakHyphen/>
      </w:r>
      <w:r w:rsidRPr="00C42613">
        <w:rPr>
          <w:b/>
          <w:i/>
        </w:rPr>
        <w:t>profit company</w:t>
      </w:r>
      <w:r w:rsidRPr="00C42613">
        <w:t xml:space="preserve"> means a company that is not carried on for the purposes of profit or gain to its individual members and is, by the terms of the company’s constituent document, prohibited from making any distribution, whether in money, property or otherwise, to its members.</w:t>
      </w:r>
    </w:p>
    <w:p w:rsidR="00C521B5" w:rsidRPr="00F34D7D" w:rsidRDefault="00C521B5" w:rsidP="00C521B5">
      <w:pPr>
        <w:pStyle w:val="Definition"/>
      </w:pPr>
      <w:r w:rsidRPr="00F34D7D">
        <w:rPr>
          <w:b/>
          <w:i/>
        </w:rPr>
        <w:t>normal residence</w:t>
      </w:r>
      <w:r w:rsidRPr="00F34D7D">
        <w:t>, in relation to an employee, means:</w:t>
      </w:r>
    </w:p>
    <w:p w:rsidR="00C521B5" w:rsidRPr="00F34D7D" w:rsidRDefault="00C521B5" w:rsidP="00C521B5">
      <w:pPr>
        <w:pStyle w:val="paragraph"/>
      </w:pPr>
      <w:r w:rsidRPr="00F34D7D">
        <w:tab/>
        <w:t>(a)</w:t>
      </w:r>
      <w:r w:rsidRPr="00F34D7D">
        <w:tab/>
        <w:t>if the employee’s usual place of residence is in Australia—the employee’s usual place of residence; or</w:t>
      </w:r>
    </w:p>
    <w:p w:rsidR="00C521B5" w:rsidRPr="00F34D7D" w:rsidRDefault="00C521B5" w:rsidP="00C521B5">
      <w:pPr>
        <w:pStyle w:val="paragraph"/>
      </w:pPr>
      <w:r w:rsidRPr="00F34D7D">
        <w:tab/>
        <w:t>(b)</w:t>
      </w:r>
      <w:r w:rsidRPr="00F34D7D">
        <w:tab/>
        <w:t>otherwise—either:</w:t>
      </w:r>
    </w:p>
    <w:p w:rsidR="00C521B5" w:rsidRPr="00F34D7D" w:rsidRDefault="00C521B5" w:rsidP="00C521B5">
      <w:pPr>
        <w:pStyle w:val="paragraphsub"/>
      </w:pPr>
      <w:r w:rsidRPr="00F34D7D">
        <w:tab/>
        <w:t>(i)</w:t>
      </w:r>
      <w:r w:rsidRPr="00F34D7D">
        <w:tab/>
        <w:t>the employee’s usual place of residence; or</w:t>
      </w:r>
    </w:p>
    <w:p w:rsidR="00C521B5" w:rsidRPr="00F34D7D" w:rsidRDefault="00C521B5" w:rsidP="00C521B5">
      <w:pPr>
        <w:pStyle w:val="paragraphsub"/>
      </w:pPr>
      <w:r w:rsidRPr="00F34D7D">
        <w:tab/>
        <w:t>(ii)</w:t>
      </w:r>
      <w:r w:rsidRPr="00F34D7D">
        <w:tab/>
        <w:t>the place in Australia where the employee usually resides when in Australia.</w:t>
      </w:r>
    </w:p>
    <w:p w:rsidR="00D106F8" w:rsidRPr="00C42613" w:rsidRDefault="00D106F8" w:rsidP="00D106F8">
      <w:pPr>
        <w:pStyle w:val="Definition"/>
      </w:pPr>
      <w:r w:rsidRPr="00C42613">
        <w:rPr>
          <w:b/>
          <w:i/>
        </w:rPr>
        <w:t>notional amount of interest</w:t>
      </w:r>
      <w:r w:rsidRPr="00C42613">
        <w:t>, in relation to a loan in relation to a year of tax, means the amount of interest that would have accrued on the loan in respect of the year of tax if the interest were calculated on the daily balance of the loan at:</w:t>
      </w:r>
    </w:p>
    <w:p w:rsidR="00D106F8" w:rsidRPr="00C42613" w:rsidRDefault="00D106F8" w:rsidP="00D106F8">
      <w:pPr>
        <w:pStyle w:val="paragraph"/>
      </w:pPr>
      <w:r w:rsidRPr="00C42613">
        <w:tab/>
        <w:t>(a)</w:t>
      </w:r>
      <w:r w:rsidRPr="00C42613">
        <w:tab/>
        <w:t>where the loan is an eligible pre</w:t>
      </w:r>
      <w:r w:rsidR="00C42613">
        <w:noBreakHyphen/>
      </w:r>
      <w:r w:rsidRPr="00C42613">
        <w:t>commencement loan:</w:t>
      </w:r>
    </w:p>
    <w:p w:rsidR="00D106F8" w:rsidRPr="00C42613" w:rsidRDefault="00D106F8" w:rsidP="00D106F8">
      <w:pPr>
        <w:pStyle w:val="paragraphsub"/>
      </w:pPr>
      <w:r w:rsidRPr="00C42613">
        <w:tab/>
        <w:t>(i)</w:t>
      </w:r>
      <w:r w:rsidRPr="00C42613">
        <w:tab/>
        <w:t>the statutory interest rate in relation to the time when the loan was made; or</w:t>
      </w:r>
    </w:p>
    <w:p w:rsidR="00D106F8" w:rsidRPr="00C42613" w:rsidRDefault="00D106F8" w:rsidP="00D106F8">
      <w:pPr>
        <w:pStyle w:val="paragraphsub"/>
      </w:pPr>
      <w:r w:rsidRPr="00C42613">
        <w:tab/>
        <w:t>(ii)</w:t>
      </w:r>
      <w:r w:rsidRPr="00C42613">
        <w:tab/>
        <w:t>the statutory interest rate in relation to the year of tax;</w:t>
      </w:r>
    </w:p>
    <w:p w:rsidR="00D106F8" w:rsidRPr="00C42613" w:rsidRDefault="00D106F8" w:rsidP="00D106F8">
      <w:pPr>
        <w:pStyle w:val="paragraph"/>
      </w:pPr>
      <w:r w:rsidRPr="00C42613">
        <w:tab/>
      </w:r>
      <w:r w:rsidRPr="00C42613">
        <w:tab/>
        <w:t>whichever is the less;</w:t>
      </w:r>
    </w:p>
    <w:p w:rsidR="00D106F8" w:rsidRPr="00C42613" w:rsidRDefault="00D106F8" w:rsidP="00D106F8">
      <w:pPr>
        <w:pStyle w:val="paragraph"/>
      </w:pPr>
      <w:r w:rsidRPr="00C42613">
        <w:tab/>
        <w:t>(b)</w:t>
      </w:r>
      <w:r w:rsidRPr="00C42613">
        <w:tab/>
        <w:t>where the loan is not an eligible pre</w:t>
      </w:r>
      <w:r w:rsidR="00C42613">
        <w:noBreakHyphen/>
      </w:r>
      <w:r w:rsidRPr="00C42613">
        <w:t>commencement loan, was made before 3</w:t>
      </w:r>
      <w:r w:rsidR="00C42613">
        <w:t> </w:t>
      </w:r>
      <w:r w:rsidRPr="00C42613">
        <w:t>April 1986 and is a housing loan relating to a dwelling:</w:t>
      </w:r>
    </w:p>
    <w:p w:rsidR="00D106F8" w:rsidRPr="00C42613" w:rsidRDefault="00D106F8" w:rsidP="00D106F8">
      <w:pPr>
        <w:pStyle w:val="paragraphsub"/>
      </w:pPr>
      <w:r w:rsidRPr="00C42613">
        <w:tab/>
        <w:t>(i)</w:t>
      </w:r>
      <w:r w:rsidRPr="00C42613">
        <w:tab/>
        <w:t>the statutory interest rate in relation to the year of tax; or</w:t>
      </w:r>
    </w:p>
    <w:p w:rsidR="00D106F8" w:rsidRPr="00C42613" w:rsidRDefault="00D106F8" w:rsidP="00D106F8">
      <w:pPr>
        <w:pStyle w:val="paragraphsub"/>
      </w:pPr>
      <w:r w:rsidRPr="00C42613">
        <w:tab/>
        <w:t>(ii)</w:t>
      </w:r>
      <w:r w:rsidRPr="00C42613">
        <w:tab/>
        <w:t>13.5% per annum;</w:t>
      </w:r>
    </w:p>
    <w:p w:rsidR="00D106F8" w:rsidRPr="00C42613" w:rsidRDefault="00D106F8" w:rsidP="00D106F8">
      <w:pPr>
        <w:pStyle w:val="paragraph"/>
      </w:pPr>
      <w:r w:rsidRPr="00C42613">
        <w:tab/>
      </w:r>
      <w:r w:rsidRPr="00C42613">
        <w:tab/>
        <w:t>whichever is the less; or</w:t>
      </w:r>
    </w:p>
    <w:p w:rsidR="00D106F8" w:rsidRPr="00C42613" w:rsidRDefault="00D106F8" w:rsidP="00D106F8">
      <w:pPr>
        <w:pStyle w:val="paragraph"/>
      </w:pPr>
      <w:r w:rsidRPr="00C42613">
        <w:tab/>
        <w:t>(c)</w:t>
      </w:r>
      <w:r w:rsidRPr="00C42613">
        <w:tab/>
        <w:t>in any other case—the statutory interest rate in relation to the year of tax.</w:t>
      </w:r>
    </w:p>
    <w:p w:rsidR="00D106F8" w:rsidRPr="00C42613" w:rsidRDefault="00D106F8" w:rsidP="00D106F8">
      <w:pPr>
        <w:pStyle w:val="Definition"/>
      </w:pPr>
      <w:r w:rsidRPr="00C42613">
        <w:rPr>
          <w:b/>
          <w:i/>
        </w:rPr>
        <w:t>notional taxable value</w:t>
      </w:r>
      <w:r w:rsidRPr="00C42613">
        <w:t>, in relation to a benefit provided in, or in respect of, a year of tax in respect of the employment of an employee of an employer, means the amount that, if it were assumed that:</w:t>
      </w:r>
    </w:p>
    <w:p w:rsidR="00D106F8" w:rsidRPr="00C42613" w:rsidRDefault="00D106F8" w:rsidP="00D106F8">
      <w:pPr>
        <w:pStyle w:val="paragraph"/>
      </w:pPr>
      <w:r w:rsidRPr="00C42613">
        <w:tab/>
        <w:t>(a)</w:t>
      </w:r>
      <w:r w:rsidRPr="00C42613">
        <w:tab/>
        <w:t>in the case of a car benefit—the car benefit was a residual benefit; and</w:t>
      </w:r>
    </w:p>
    <w:p w:rsidR="00D106F8" w:rsidRPr="00C42613" w:rsidRDefault="00D106F8" w:rsidP="00D106F8">
      <w:pPr>
        <w:pStyle w:val="paragraph"/>
      </w:pPr>
      <w:r w:rsidRPr="00C42613">
        <w:tab/>
        <w:t>(b)</w:t>
      </w:r>
      <w:r w:rsidRPr="00C42613">
        <w:tab/>
        <w:t>in all cases—the benefit was a fringe benefit in relation to the employer in relation to the year of tax;</w:t>
      </w:r>
    </w:p>
    <w:p w:rsidR="00D106F8" w:rsidRPr="00C42613" w:rsidRDefault="00D106F8" w:rsidP="00D106F8">
      <w:pPr>
        <w:pStyle w:val="subsection2"/>
      </w:pPr>
      <w:r w:rsidRPr="00C42613">
        <w:t>would be the taxable value of the fringe benefit in relation to the year of tax.</w:t>
      </w:r>
    </w:p>
    <w:p w:rsidR="00D106F8" w:rsidRPr="00C42613" w:rsidRDefault="00D106F8" w:rsidP="00D106F8">
      <w:pPr>
        <w:pStyle w:val="Definition"/>
      </w:pPr>
      <w:r w:rsidRPr="00C42613">
        <w:rPr>
          <w:b/>
          <w:i/>
        </w:rPr>
        <w:t>notional tax amount</w:t>
      </w:r>
      <w:r w:rsidRPr="00C42613">
        <w:t xml:space="preserve"> has the meaning given by section</w:t>
      </w:r>
      <w:r w:rsidR="00C42613">
        <w:t> </w:t>
      </w:r>
      <w:r w:rsidRPr="00C42613">
        <w:t>110.</w:t>
      </w:r>
    </w:p>
    <w:p w:rsidR="00D106F8" w:rsidRPr="00C42613" w:rsidRDefault="00D106F8" w:rsidP="00D106F8">
      <w:pPr>
        <w:pStyle w:val="Definition"/>
      </w:pPr>
      <w:r w:rsidRPr="00C42613">
        <w:rPr>
          <w:b/>
          <w:i/>
        </w:rPr>
        <w:t>notional value</w:t>
      </w:r>
      <w:r w:rsidRPr="00C42613">
        <w:t>, in relation to the provision of property or another benefit to a person, means the amount that the person could reasonably be expected to have been required to pay to obtain the property or other benefit from the provider under an arm’s length transaction.</w:t>
      </w:r>
    </w:p>
    <w:p w:rsidR="00D106F8" w:rsidRPr="00C42613" w:rsidRDefault="00D106F8" w:rsidP="00D106F8">
      <w:pPr>
        <w:pStyle w:val="Definition"/>
      </w:pPr>
      <w:r w:rsidRPr="00C42613">
        <w:rPr>
          <w:b/>
          <w:i/>
        </w:rPr>
        <w:t>obligation</w:t>
      </w:r>
      <w:r w:rsidRPr="00C42613">
        <w:t>, in relation to the payment or repayment of an amount, includes an obligation that is not enforceable by legal proceedings.</w:t>
      </w:r>
    </w:p>
    <w:p w:rsidR="00D106F8" w:rsidRPr="00C42613" w:rsidRDefault="00D106F8" w:rsidP="00D106F8">
      <w:pPr>
        <w:pStyle w:val="Definition"/>
      </w:pPr>
      <w:r w:rsidRPr="00C42613">
        <w:rPr>
          <w:b/>
          <w:i/>
        </w:rPr>
        <w:t>odometer records</w:t>
      </w:r>
      <w:r w:rsidRPr="00C42613">
        <w:t>, in relation to a car, in relation to a period, means a document in which particulars of:</w:t>
      </w:r>
    </w:p>
    <w:p w:rsidR="00D106F8" w:rsidRPr="00C42613" w:rsidRDefault="00D106F8" w:rsidP="00D106F8">
      <w:pPr>
        <w:pStyle w:val="paragraph"/>
      </w:pPr>
      <w:r w:rsidRPr="00C42613">
        <w:tab/>
        <w:t>(a)</w:t>
      </w:r>
      <w:r w:rsidRPr="00C42613">
        <w:tab/>
        <w:t>the odometer reading of the car at the commencement of the period; and</w:t>
      </w:r>
    </w:p>
    <w:p w:rsidR="00D106F8" w:rsidRPr="00C42613" w:rsidRDefault="00D106F8" w:rsidP="00D106F8">
      <w:pPr>
        <w:pStyle w:val="paragraph"/>
      </w:pPr>
      <w:r w:rsidRPr="00C42613">
        <w:tab/>
        <w:t>(b)</w:t>
      </w:r>
      <w:r w:rsidRPr="00C42613">
        <w:tab/>
        <w:t>the odometer reading of the car at the end of the period; and</w:t>
      </w:r>
    </w:p>
    <w:p w:rsidR="00D106F8" w:rsidRPr="00C42613" w:rsidRDefault="00D106F8" w:rsidP="00D106F8">
      <w:pPr>
        <w:pStyle w:val="paragraph"/>
      </w:pPr>
      <w:r w:rsidRPr="00C42613">
        <w:tab/>
        <w:t>(c)</w:t>
      </w:r>
      <w:r w:rsidRPr="00C42613">
        <w:tab/>
        <w:t>if paragraph 162K(2)(b) or 162L(2)(b) applies with effect from a particular date—the odometer readings of both the replacement car and of the original car referred to in that paragraph, as at that date;</w:t>
      </w:r>
    </w:p>
    <w:p w:rsidR="00D106F8" w:rsidRPr="00C42613" w:rsidRDefault="00D106F8" w:rsidP="00D106F8">
      <w:pPr>
        <w:pStyle w:val="subsection2"/>
      </w:pPr>
      <w:r w:rsidRPr="00C42613">
        <w:t>are entered in the English language, at, or as soon as reasonably practicable after, the respective times to which those odometer readings relate.</w:t>
      </w:r>
    </w:p>
    <w:p w:rsidR="00D106F8" w:rsidRPr="00C42613" w:rsidRDefault="00D106F8" w:rsidP="00D106F8">
      <w:pPr>
        <w:pStyle w:val="Definition"/>
      </w:pPr>
      <w:r w:rsidRPr="00C42613">
        <w:rPr>
          <w:b/>
          <w:i/>
        </w:rPr>
        <w:t>offence against this Act</w:t>
      </w:r>
      <w:r w:rsidRPr="00C42613">
        <w:t xml:space="preserve"> includes an offence against:</w:t>
      </w:r>
    </w:p>
    <w:p w:rsidR="00D106F8" w:rsidRPr="00C42613" w:rsidRDefault="00D106F8" w:rsidP="00D106F8">
      <w:pPr>
        <w:pStyle w:val="paragraph"/>
      </w:pPr>
      <w:r w:rsidRPr="00C42613">
        <w:tab/>
        <w:t>(a)</w:t>
      </w:r>
      <w:r w:rsidRPr="00C42613">
        <w:tab/>
        <w:t xml:space="preserve">the </w:t>
      </w:r>
      <w:r w:rsidRPr="00C42613">
        <w:rPr>
          <w:i/>
        </w:rPr>
        <w:t>Crimes Act 1914</w:t>
      </w:r>
      <w:r w:rsidRPr="00C42613">
        <w:t>; or</w:t>
      </w:r>
    </w:p>
    <w:p w:rsidR="00D106F8" w:rsidRPr="00C42613" w:rsidRDefault="00D106F8" w:rsidP="00D106F8">
      <w:pPr>
        <w:pStyle w:val="paragraph"/>
      </w:pPr>
      <w:r w:rsidRPr="00C42613">
        <w:tab/>
        <w:t>(b)</w:t>
      </w:r>
      <w:r w:rsidRPr="00C42613">
        <w:tab/>
        <w:t xml:space="preserve">the </w:t>
      </w:r>
      <w:r w:rsidRPr="00C42613">
        <w:rPr>
          <w:i/>
        </w:rPr>
        <w:t>Taxation Administration Act 1953</w:t>
      </w:r>
      <w:r w:rsidRPr="00C42613">
        <w:t>;</w:t>
      </w:r>
    </w:p>
    <w:p w:rsidR="00D106F8" w:rsidRPr="00C42613" w:rsidRDefault="00D106F8" w:rsidP="00D106F8">
      <w:pPr>
        <w:pStyle w:val="subsection2"/>
      </w:pPr>
      <w:r w:rsidRPr="00C42613">
        <w:t>relating to this Act.</w:t>
      </w:r>
    </w:p>
    <w:p w:rsidR="00D106F8" w:rsidRPr="00C42613" w:rsidRDefault="00D106F8" w:rsidP="00D106F8">
      <w:pPr>
        <w:pStyle w:val="Definition"/>
      </w:pPr>
      <w:r w:rsidRPr="00C42613">
        <w:rPr>
          <w:b/>
          <w:i/>
        </w:rPr>
        <w:t>officer</w:t>
      </w:r>
      <w:r w:rsidRPr="00C42613">
        <w:t xml:space="preserve"> means a person appointed or engaged under the </w:t>
      </w:r>
      <w:r w:rsidRPr="00C42613">
        <w:rPr>
          <w:i/>
        </w:rPr>
        <w:t>Public Service Act 1999</w:t>
      </w:r>
      <w:r w:rsidRPr="00C42613">
        <w:t>.</w:t>
      </w:r>
    </w:p>
    <w:p w:rsidR="00D106F8" w:rsidRPr="00C42613" w:rsidRDefault="00D106F8" w:rsidP="00D106F8">
      <w:pPr>
        <w:pStyle w:val="Definition"/>
      </w:pPr>
      <w:r w:rsidRPr="00C42613">
        <w:rPr>
          <w:b/>
          <w:i/>
        </w:rPr>
        <w:t>once</w:t>
      </w:r>
      <w:r w:rsidR="00C42613">
        <w:rPr>
          <w:b/>
          <w:i/>
        </w:rPr>
        <w:noBreakHyphen/>
      </w:r>
      <w:r w:rsidRPr="00C42613">
        <w:rPr>
          <w:b/>
          <w:i/>
        </w:rPr>
        <w:t>only deduction</w:t>
      </w:r>
      <w:r w:rsidRPr="00C42613">
        <w:t>, in relation to expenditure, means a deduction in a year of income in respect of a percentage of the expenditure where no deduction is allowable in respect of a percentage of the expenditure in any other year of income.</w:t>
      </w:r>
    </w:p>
    <w:p w:rsidR="00D106F8" w:rsidRPr="00C42613" w:rsidRDefault="00D106F8" w:rsidP="00D106F8">
      <w:pPr>
        <w:pStyle w:val="Definition"/>
      </w:pPr>
      <w:r w:rsidRPr="00C42613">
        <w:rPr>
          <w:b/>
          <w:i/>
        </w:rPr>
        <w:t>original asses</w:t>
      </w:r>
      <w:r w:rsidR="00D1108B">
        <w:rPr>
          <w:b/>
          <w:i/>
        </w:rPr>
        <w:t>s</w:t>
      </w:r>
      <w:r w:rsidRPr="00C42613">
        <w:rPr>
          <w:b/>
          <w:i/>
        </w:rPr>
        <w:t>ment date</w:t>
      </w:r>
      <w:r w:rsidRPr="00C42613">
        <w:t xml:space="preserve"> means:</w:t>
      </w:r>
    </w:p>
    <w:p w:rsidR="00D106F8" w:rsidRPr="00C42613" w:rsidRDefault="00D106F8" w:rsidP="00D106F8">
      <w:pPr>
        <w:pStyle w:val="paragraph"/>
      </w:pPr>
      <w:r w:rsidRPr="00C42613">
        <w:tab/>
        <w:t>(a)</w:t>
      </w:r>
      <w:r w:rsidRPr="00C42613">
        <w:tab/>
        <w:t>in relation to an assessment other than an amended assessment—the day on which the assessment was made; and</w:t>
      </w:r>
    </w:p>
    <w:p w:rsidR="00D106F8" w:rsidRPr="00C42613" w:rsidRDefault="00D106F8" w:rsidP="00D106F8">
      <w:pPr>
        <w:pStyle w:val="paragraph"/>
      </w:pPr>
      <w:r w:rsidRPr="00C42613">
        <w:tab/>
        <w:t>(b)</w:t>
      </w:r>
      <w:r w:rsidRPr="00C42613">
        <w:tab/>
        <w:t xml:space="preserve">in relation to an assessment being the first or a subsequent amendment of an assessment to which </w:t>
      </w:r>
      <w:r w:rsidR="00C42613">
        <w:t>paragraph (</w:t>
      </w:r>
      <w:r w:rsidRPr="00C42613">
        <w:t>a) applies—the day on which the original assessment was made.</w:t>
      </w:r>
    </w:p>
    <w:p w:rsidR="00D106F8" w:rsidRPr="00C42613" w:rsidRDefault="00D106F8" w:rsidP="00D106F8">
      <w:pPr>
        <w:pStyle w:val="Definition"/>
      </w:pPr>
      <w:r w:rsidRPr="00C42613">
        <w:rPr>
          <w:b/>
          <w:i/>
        </w:rPr>
        <w:t>outsider</w:t>
      </w:r>
      <w:r w:rsidRPr="00C42613">
        <w:t>, in relation to the employment of an employee of an employer, means a person not being:</w:t>
      </w:r>
    </w:p>
    <w:p w:rsidR="00D106F8" w:rsidRPr="00C42613" w:rsidRDefault="00D106F8" w:rsidP="00D106F8">
      <w:pPr>
        <w:pStyle w:val="paragraph"/>
      </w:pPr>
      <w:r w:rsidRPr="00C42613">
        <w:tab/>
        <w:t>(a)</w:t>
      </w:r>
      <w:r w:rsidRPr="00C42613">
        <w:tab/>
        <w:t>an employee of the employer;</w:t>
      </w:r>
    </w:p>
    <w:p w:rsidR="00D106F8" w:rsidRPr="00C42613" w:rsidRDefault="00D106F8" w:rsidP="00D106F8">
      <w:pPr>
        <w:pStyle w:val="paragraph"/>
      </w:pPr>
      <w:r w:rsidRPr="00C42613">
        <w:tab/>
        <w:t>(b)</w:t>
      </w:r>
      <w:r w:rsidRPr="00C42613">
        <w:tab/>
        <w:t>an employee of an associate of the employer;</w:t>
      </w:r>
    </w:p>
    <w:p w:rsidR="00D106F8" w:rsidRPr="00C42613" w:rsidRDefault="00D106F8" w:rsidP="00D106F8">
      <w:pPr>
        <w:pStyle w:val="paragraph"/>
      </w:pPr>
      <w:r w:rsidRPr="00C42613">
        <w:tab/>
        <w:t>(c)</w:t>
      </w:r>
      <w:r w:rsidRPr="00C42613">
        <w:tab/>
        <w:t xml:space="preserve">an employee of a person (in this definition referred to as the </w:t>
      </w:r>
      <w:r w:rsidRPr="00C42613">
        <w:rPr>
          <w:b/>
          <w:i/>
        </w:rPr>
        <w:t>provider</w:t>
      </w:r>
      <w:r w:rsidRPr="00C42613">
        <w:t>) other than the employer or an associate of the employer who provides benefits to, or to associates of, employees of the employer or an associate of the employer under an arrangement between:</w:t>
      </w:r>
    </w:p>
    <w:p w:rsidR="00D106F8" w:rsidRPr="00C42613" w:rsidRDefault="00D106F8" w:rsidP="00D106F8">
      <w:pPr>
        <w:pStyle w:val="paragraphsub"/>
      </w:pPr>
      <w:r w:rsidRPr="00C42613">
        <w:tab/>
        <w:t>(i)</w:t>
      </w:r>
      <w:r w:rsidRPr="00C42613">
        <w:tab/>
        <w:t>the employer or an associate of the employer; and</w:t>
      </w:r>
    </w:p>
    <w:p w:rsidR="00D106F8" w:rsidRPr="00C42613" w:rsidRDefault="00D106F8" w:rsidP="00D106F8">
      <w:pPr>
        <w:pStyle w:val="paragraphsub"/>
      </w:pPr>
      <w:r w:rsidRPr="00C42613">
        <w:tab/>
        <w:t>(ii)</w:t>
      </w:r>
      <w:r w:rsidRPr="00C42613">
        <w:tab/>
        <w:t>the provider or another person; or</w:t>
      </w:r>
    </w:p>
    <w:p w:rsidR="00D106F8" w:rsidRPr="00C42613" w:rsidRDefault="00D106F8" w:rsidP="00D106F8">
      <w:pPr>
        <w:pStyle w:val="paragraph"/>
      </w:pPr>
      <w:r w:rsidRPr="00C42613">
        <w:tab/>
        <w:t>(d)</w:t>
      </w:r>
      <w:r w:rsidRPr="00C42613">
        <w:tab/>
        <w:t>an associate of an employee to whom any of the preceding paragraphs apply.</w:t>
      </w:r>
    </w:p>
    <w:p w:rsidR="001774BA" w:rsidRPr="00C42613" w:rsidRDefault="001774BA" w:rsidP="001774BA">
      <w:pPr>
        <w:pStyle w:val="Definition"/>
      </w:pPr>
      <w:r w:rsidRPr="00C42613">
        <w:rPr>
          <w:b/>
          <w:i/>
        </w:rPr>
        <w:t>parent</w:t>
      </w:r>
      <w:r w:rsidRPr="00C42613">
        <w:t xml:space="preserve"> has the meaning given by subsection 995</w:t>
      </w:r>
      <w:r w:rsidR="00C42613">
        <w:noBreakHyphen/>
      </w:r>
      <w:r w:rsidRPr="00C42613">
        <w:t xml:space="preserve">1(1) of the </w:t>
      </w:r>
      <w:r w:rsidRPr="00C42613">
        <w:rPr>
          <w:i/>
        </w:rPr>
        <w:t>Income Tax Assessment Act 1997</w:t>
      </w:r>
      <w:r w:rsidRPr="00C42613">
        <w:t>.</w:t>
      </w:r>
    </w:p>
    <w:p w:rsidR="00D106F8" w:rsidRPr="00C42613" w:rsidRDefault="00D106F8" w:rsidP="00D106F8">
      <w:pPr>
        <w:pStyle w:val="Definition"/>
      </w:pPr>
      <w:r w:rsidRPr="00C42613">
        <w:rPr>
          <w:b/>
          <w:i/>
        </w:rPr>
        <w:t>period residual fringe benefit</w:t>
      </w:r>
      <w:r w:rsidRPr="00C42613">
        <w:t xml:space="preserve"> means a residual fringe benefit that is provided during a period.</w:t>
      </w:r>
    </w:p>
    <w:p w:rsidR="00D106F8" w:rsidRPr="00C42613" w:rsidRDefault="00D106F8" w:rsidP="00B7350F">
      <w:pPr>
        <w:pStyle w:val="Definition"/>
        <w:keepNext/>
      </w:pPr>
      <w:r w:rsidRPr="00C42613">
        <w:rPr>
          <w:b/>
          <w:i/>
        </w:rPr>
        <w:t>person</w:t>
      </w:r>
      <w:r w:rsidRPr="00C42613">
        <w:t xml:space="preserve"> includes:</w:t>
      </w:r>
    </w:p>
    <w:p w:rsidR="00D106F8" w:rsidRPr="00C42613" w:rsidRDefault="00D106F8" w:rsidP="00D106F8">
      <w:pPr>
        <w:pStyle w:val="paragraph"/>
      </w:pPr>
      <w:r w:rsidRPr="00C42613">
        <w:tab/>
        <w:t>(a)</w:t>
      </w:r>
      <w:r w:rsidRPr="00C42613">
        <w:tab/>
        <w:t>a body politic;</w:t>
      </w:r>
    </w:p>
    <w:p w:rsidR="00D106F8" w:rsidRPr="00C42613" w:rsidRDefault="00D106F8" w:rsidP="00D106F8">
      <w:pPr>
        <w:pStyle w:val="paragraph"/>
      </w:pPr>
      <w:r w:rsidRPr="00C42613">
        <w:tab/>
        <w:t>(b)</w:t>
      </w:r>
      <w:r w:rsidRPr="00C42613">
        <w:tab/>
        <w:t>a body corporate;</w:t>
      </w:r>
    </w:p>
    <w:p w:rsidR="00D106F8" w:rsidRPr="00C42613" w:rsidRDefault="00D106F8" w:rsidP="00D106F8">
      <w:pPr>
        <w:pStyle w:val="paragraph"/>
      </w:pPr>
      <w:r w:rsidRPr="00C42613">
        <w:tab/>
        <w:t>(c)</w:t>
      </w:r>
      <w:r w:rsidRPr="00C42613">
        <w:tab/>
        <w:t>a partnership;</w:t>
      </w:r>
    </w:p>
    <w:p w:rsidR="00D106F8" w:rsidRPr="00C42613" w:rsidRDefault="00D106F8" w:rsidP="00D106F8">
      <w:pPr>
        <w:pStyle w:val="paragraph"/>
      </w:pPr>
      <w:r w:rsidRPr="00C42613">
        <w:tab/>
        <w:t>(d)</w:t>
      </w:r>
      <w:r w:rsidRPr="00C42613">
        <w:tab/>
        <w:t>any other unincorporated association or body of persons; and</w:t>
      </w:r>
    </w:p>
    <w:p w:rsidR="00D106F8" w:rsidRPr="00C42613" w:rsidRDefault="00D106F8" w:rsidP="00D106F8">
      <w:pPr>
        <w:pStyle w:val="paragraph"/>
      </w:pPr>
      <w:r w:rsidRPr="00C42613">
        <w:tab/>
        <w:t>(e)</w:t>
      </w:r>
      <w:r w:rsidRPr="00C42613">
        <w:tab/>
        <w:t>a person in the capacity of trustee.</w:t>
      </w:r>
    </w:p>
    <w:p w:rsidR="00D106F8" w:rsidRPr="00C42613" w:rsidRDefault="00D106F8" w:rsidP="00D106F8">
      <w:pPr>
        <w:pStyle w:val="Definition"/>
      </w:pPr>
      <w:r w:rsidRPr="00C42613">
        <w:rPr>
          <w:b/>
          <w:i/>
        </w:rPr>
        <w:t>personal services</w:t>
      </w:r>
      <w:r w:rsidRPr="00C42613">
        <w:t xml:space="preserve"> includes services as a personal secretary or chauffeur.</w:t>
      </w:r>
    </w:p>
    <w:p w:rsidR="00D106F8" w:rsidRPr="00C42613" w:rsidRDefault="00D106F8" w:rsidP="00D106F8">
      <w:pPr>
        <w:pStyle w:val="Definition"/>
      </w:pPr>
      <w:r w:rsidRPr="00C42613">
        <w:rPr>
          <w:b/>
          <w:i/>
        </w:rPr>
        <w:t>place of residence</w:t>
      </w:r>
      <w:r w:rsidRPr="00C42613">
        <w:t>, in relation to a person, means:</w:t>
      </w:r>
    </w:p>
    <w:p w:rsidR="00D106F8" w:rsidRPr="00C42613" w:rsidRDefault="00D106F8" w:rsidP="00D106F8">
      <w:pPr>
        <w:pStyle w:val="paragraph"/>
      </w:pPr>
      <w:r w:rsidRPr="00C42613">
        <w:tab/>
        <w:t>(a)</w:t>
      </w:r>
      <w:r w:rsidRPr="00C42613">
        <w:tab/>
        <w:t>a place at which the person resides; or</w:t>
      </w:r>
    </w:p>
    <w:p w:rsidR="00D106F8" w:rsidRPr="00C42613" w:rsidRDefault="00D106F8" w:rsidP="00D106F8">
      <w:pPr>
        <w:pStyle w:val="paragraph"/>
      </w:pPr>
      <w:r w:rsidRPr="00C42613">
        <w:tab/>
        <w:t>(b)</w:t>
      </w:r>
      <w:r w:rsidRPr="00C42613">
        <w:tab/>
        <w:t>a place at which the person has sleeping accommodation;</w:t>
      </w:r>
    </w:p>
    <w:p w:rsidR="00D106F8" w:rsidRPr="00C42613" w:rsidRDefault="00D106F8" w:rsidP="00D106F8">
      <w:pPr>
        <w:pStyle w:val="subsection2"/>
      </w:pPr>
      <w:r w:rsidRPr="00C42613">
        <w:t>whether on a permanent or temporary basis and whether or not on a shared basis.</w:t>
      </w:r>
    </w:p>
    <w:p w:rsidR="00D106F8" w:rsidRPr="00C42613" w:rsidRDefault="00D106F8" w:rsidP="00D106F8">
      <w:pPr>
        <w:pStyle w:val="Definition"/>
      </w:pPr>
      <w:r w:rsidRPr="00C42613">
        <w:rPr>
          <w:b/>
          <w:i/>
        </w:rPr>
        <w:t>preferential air fare</w:t>
      </w:r>
      <w:r w:rsidRPr="00C42613">
        <w:t xml:space="preserve"> means an air fare charged by a person in respect of travel over a route, being an air fare the payment of which entitles the person travelling to benefits to which some of the other passengers on the same flight are not entitled.</w:t>
      </w:r>
    </w:p>
    <w:p w:rsidR="00D106F8" w:rsidRPr="00C42613" w:rsidRDefault="00D106F8" w:rsidP="00D106F8">
      <w:pPr>
        <w:pStyle w:val="Definition"/>
      </w:pPr>
      <w:r w:rsidRPr="00C42613">
        <w:rPr>
          <w:b/>
          <w:i/>
        </w:rPr>
        <w:t>primary place of employment</w:t>
      </w:r>
      <w:r w:rsidRPr="00C42613">
        <w:t>, in relation to an employee in relation to a day, means business premises, or associated premises, of the employer of the employee, or of an associate of the employer, where:</w:t>
      </w:r>
    </w:p>
    <w:p w:rsidR="00D106F8" w:rsidRPr="00C42613" w:rsidRDefault="00D106F8" w:rsidP="00D106F8">
      <w:pPr>
        <w:pStyle w:val="paragraph"/>
      </w:pPr>
      <w:r w:rsidRPr="00C42613">
        <w:tab/>
        <w:t>(a)</w:t>
      </w:r>
      <w:r w:rsidRPr="00C42613">
        <w:tab/>
        <w:t>if the employee performed duties of his or her employment on that day—on that day; or</w:t>
      </w:r>
    </w:p>
    <w:p w:rsidR="00D106F8" w:rsidRPr="00C42613" w:rsidRDefault="00D106F8" w:rsidP="00D106F8">
      <w:pPr>
        <w:pStyle w:val="paragraph"/>
      </w:pPr>
      <w:r w:rsidRPr="00C42613">
        <w:tab/>
        <w:t>(b)</w:t>
      </w:r>
      <w:r w:rsidRPr="00C42613">
        <w:tab/>
        <w:t>in any other case—on the most recent day before that day on which the employee performed duties of his or her employment;</w:t>
      </w:r>
    </w:p>
    <w:p w:rsidR="00D106F8" w:rsidRPr="00C42613" w:rsidRDefault="00D106F8" w:rsidP="00D106F8">
      <w:pPr>
        <w:pStyle w:val="subsection2"/>
      </w:pPr>
      <w:r w:rsidRPr="00C42613">
        <w:t>those premises are or were:</w:t>
      </w:r>
    </w:p>
    <w:p w:rsidR="00D106F8" w:rsidRPr="00C42613" w:rsidRDefault="00D106F8" w:rsidP="00D106F8">
      <w:pPr>
        <w:pStyle w:val="paragraph"/>
      </w:pPr>
      <w:r w:rsidRPr="00C42613">
        <w:tab/>
        <w:t>(c)</w:t>
      </w:r>
      <w:r w:rsidRPr="00C42613">
        <w:tab/>
        <w:t>the sole or primary place of employment of the employee; or</w:t>
      </w:r>
    </w:p>
    <w:p w:rsidR="00D106F8" w:rsidRPr="00C42613" w:rsidRDefault="00D106F8" w:rsidP="00D106F8">
      <w:pPr>
        <w:pStyle w:val="paragraph"/>
      </w:pPr>
      <w:r w:rsidRPr="00C42613">
        <w:tab/>
        <w:t>(d)</w:t>
      </w:r>
      <w:r w:rsidRPr="00C42613">
        <w:tab/>
        <w:t>otherwise the sole or primary place from which or at which the employee performs duties of his or her employment.</w:t>
      </w:r>
    </w:p>
    <w:p w:rsidR="00D106F8" w:rsidRPr="00C42613" w:rsidRDefault="00D106F8" w:rsidP="00D106F8">
      <w:pPr>
        <w:pStyle w:val="Definition"/>
      </w:pPr>
      <w:r w:rsidRPr="00C42613">
        <w:rPr>
          <w:b/>
          <w:i/>
        </w:rPr>
        <w:t>private use</w:t>
      </w:r>
      <w:r w:rsidRPr="00C42613">
        <w:t>, in relation to a motor vehicle, in relation to an employee or an associate of an employee, means any use of the motor vehicle by the employee or associate, as the case may be, that is not exclusively in the course of producing assessable income of the employee.</w:t>
      </w:r>
    </w:p>
    <w:p w:rsidR="00D106F8" w:rsidRPr="00C42613" w:rsidRDefault="00D106F8" w:rsidP="00B7350F">
      <w:pPr>
        <w:pStyle w:val="Definition"/>
        <w:keepNext/>
      </w:pPr>
      <w:r w:rsidRPr="00C42613">
        <w:rPr>
          <w:b/>
          <w:i/>
        </w:rPr>
        <w:t>producing assessable income</w:t>
      </w:r>
      <w:r w:rsidRPr="00C42613">
        <w:t xml:space="preserve"> includes:</w:t>
      </w:r>
    </w:p>
    <w:p w:rsidR="00D106F8" w:rsidRPr="00C42613" w:rsidRDefault="00D106F8" w:rsidP="00D106F8">
      <w:pPr>
        <w:pStyle w:val="paragraph"/>
      </w:pPr>
      <w:r w:rsidRPr="00C42613">
        <w:tab/>
        <w:t>(a)</w:t>
      </w:r>
      <w:r w:rsidRPr="00C42613">
        <w:tab/>
        <w:t>gaining assessable income; or</w:t>
      </w:r>
    </w:p>
    <w:p w:rsidR="00D106F8" w:rsidRPr="00C42613" w:rsidRDefault="00D106F8" w:rsidP="00D106F8">
      <w:pPr>
        <w:pStyle w:val="paragraph"/>
      </w:pPr>
      <w:r w:rsidRPr="00C42613">
        <w:tab/>
        <w:t>(b)</w:t>
      </w:r>
      <w:r w:rsidRPr="00C42613">
        <w:tab/>
        <w:t>carrying on a business for the purpose of gaining or producing assessable income.</w:t>
      </w:r>
    </w:p>
    <w:p w:rsidR="00D106F8" w:rsidRPr="00C42613" w:rsidRDefault="00D106F8" w:rsidP="00D106F8">
      <w:pPr>
        <w:pStyle w:val="Definition"/>
      </w:pPr>
      <w:r w:rsidRPr="00C42613">
        <w:rPr>
          <w:b/>
          <w:i/>
        </w:rPr>
        <w:t>property</w:t>
      </w:r>
      <w:r w:rsidRPr="00C42613">
        <w:t xml:space="preserve"> means:</w:t>
      </w:r>
    </w:p>
    <w:p w:rsidR="00D106F8" w:rsidRPr="00C42613" w:rsidRDefault="00D106F8" w:rsidP="00D106F8">
      <w:pPr>
        <w:pStyle w:val="paragraph"/>
      </w:pPr>
      <w:r w:rsidRPr="00C42613">
        <w:tab/>
        <w:t>(a)</w:t>
      </w:r>
      <w:r w:rsidRPr="00C42613">
        <w:tab/>
        <w:t>intangible property; and</w:t>
      </w:r>
    </w:p>
    <w:p w:rsidR="00D106F8" w:rsidRPr="00C42613" w:rsidRDefault="00D106F8" w:rsidP="00D106F8">
      <w:pPr>
        <w:pStyle w:val="paragraph"/>
      </w:pPr>
      <w:r w:rsidRPr="00C42613">
        <w:tab/>
        <w:t>(b)</w:t>
      </w:r>
      <w:r w:rsidRPr="00C42613">
        <w:tab/>
        <w:t>tangible property.</w:t>
      </w:r>
    </w:p>
    <w:p w:rsidR="00D106F8" w:rsidRPr="00C42613" w:rsidRDefault="00D106F8" w:rsidP="00D106F8">
      <w:pPr>
        <w:pStyle w:val="Definition"/>
      </w:pPr>
      <w:r w:rsidRPr="00C42613">
        <w:rPr>
          <w:b/>
          <w:i/>
        </w:rPr>
        <w:t>property benefit</w:t>
      </w:r>
      <w:r w:rsidRPr="00C42613">
        <w:t xml:space="preserve"> means a benefit referred to in section</w:t>
      </w:r>
      <w:r w:rsidR="00C42613">
        <w:t> </w:t>
      </w:r>
      <w:r w:rsidRPr="00C42613">
        <w:t>40, but does not include a benefit that is a benefit by virtue of a provision of Subdivision A of Divisions</w:t>
      </w:r>
      <w:r w:rsidR="00C42613">
        <w:t> </w:t>
      </w:r>
      <w:r w:rsidRPr="00C42613">
        <w:t>2 to 10 (inclusive) of Part</w:t>
      </w:r>
      <w:r w:rsidR="00C42613">
        <w:t> </w:t>
      </w:r>
      <w:r w:rsidRPr="00C42613">
        <w:t>III.</w:t>
      </w:r>
    </w:p>
    <w:p w:rsidR="00D106F8" w:rsidRPr="00C42613" w:rsidRDefault="00D106F8" w:rsidP="00D106F8">
      <w:pPr>
        <w:pStyle w:val="Definition"/>
      </w:pPr>
      <w:r w:rsidRPr="00C42613">
        <w:rPr>
          <w:b/>
          <w:i/>
        </w:rPr>
        <w:t>property fringe benefit</w:t>
      </w:r>
      <w:r w:rsidRPr="00C42613">
        <w:t xml:space="preserve"> means a fringe benefit that is a property benefit.</w:t>
      </w:r>
    </w:p>
    <w:p w:rsidR="00D106F8" w:rsidRPr="00C42613" w:rsidRDefault="00D106F8" w:rsidP="00D106F8">
      <w:pPr>
        <w:pStyle w:val="Definition"/>
      </w:pPr>
      <w:r w:rsidRPr="00C42613">
        <w:rPr>
          <w:b/>
          <w:i/>
        </w:rPr>
        <w:t>provide</w:t>
      </w:r>
      <w:r w:rsidRPr="00C42613">
        <w:t>:</w:t>
      </w:r>
    </w:p>
    <w:p w:rsidR="00D106F8" w:rsidRPr="00C42613" w:rsidRDefault="00D106F8" w:rsidP="00D106F8">
      <w:pPr>
        <w:pStyle w:val="paragraph"/>
      </w:pPr>
      <w:r w:rsidRPr="00C42613">
        <w:tab/>
        <w:t>(a)</w:t>
      </w:r>
      <w:r w:rsidRPr="00C42613">
        <w:tab/>
        <w:t>in relation to a benefit—includes allow, confer, give, grant or perform; and</w:t>
      </w:r>
    </w:p>
    <w:p w:rsidR="00D106F8" w:rsidRPr="00C42613" w:rsidRDefault="00D106F8" w:rsidP="00D106F8">
      <w:pPr>
        <w:pStyle w:val="paragraph"/>
      </w:pPr>
      <w:r w:rsidRPr="00C42613">
        <w:tab/>
        <w:t>(b)</w:t>
      </w:r>
      <w:r w:rsidRPr="00C42613">
        <w:tab/>
        <w:t>in relation to property—means dispose of (whether by sale, gift, declaration of trust or otherwise):</w:t>
      </w:r>
    </w:p>
    <w:p w:rsidR="00D106F8" w:rsidRPr="00C42613" w:rsidRDefault="00D106F8" w:rsidP="00D106F8">
      <w:pPr>
        <w:pStyle w:val="paragraphsub"/>
      </w:pPr>
      <w:r w:rsidRPr="00C42613">
        <w:tab/>
        <w:t>(i)</w:t>
      </w:r>
      <w:r w:rsidRPr="00C42613">
        <w:tab/>
        <w:t>if the property is a beneficial interest in property but does not include legal ownership—the beneficial interest; or</w:t>
      </w:r>
    </w:p>
    <w:p w:rsidR="00D106F8" w:rsidRPr="00C42613" w:rsidRDefault="00D106F8" w:rsidP="00D106F8">
      <w:pPr>
        <w:pStyle w:val="paragraphsub"/>
      </w:pPr>
      <w:r w:rsidRPr="00C42613">
        <w:tab/>
        <w:t>(ii)</w:t>
      </w:r>
      <w:r w:rsidRPr="00C42613">
        <w:tab/>
        <w:t>in any other case—the legal ownership of the property.</w:t>
      </w:r>
    </w:p>
    <w:p w:rsidR="00D106F8" w:rsidRPr="00C42613" w:rsidRDefault="00D106F8" w:rsidP="00D106F8">
      <w:pPr>
        <w:pStyle w:val="Definition"/>
      </w:pPr>
      <w:r w:rsidRPr="00C42613">
        <w:rPr>
          <w:b/>
          <w:i/>
        </w:rPr>
        <w:t>provider</w:t>
      </w:r>
      <w:r w:rsidRPr="00C42613">
        <w:t>, in relation to a benefit, means the person who provides the benefit.</w:t>
      </w:r>
    </w:p>
    <w:p w:rsidR="00D106F8" w:rsidRPr="00C42613" w:rsidRDefault="00D106F8" w:rsidP="00D106F8">
      <w:pPr>
        <w:pStyle w:val="Definition"/>
      </w:pPr>
      <w:r w:rsidRPr="00C42613">
        <w:rPr>
          <w:b/>
          <w:i/>
        </w:rPr>
        <w:t>providers portion</w:t>
      </w:r>
      <w:r w:rsidRPr="00C42613">
        <w:t>, in relation to an expense payment fringe benefit, means whichever of the following amounts is applicable:</w:t>
      </w:r>
    </w:p>
    <w:p w:rsidR="00D106F8" w:rsidRPr="00C42613" w:rsidRDefault="00D106F8" w:rsidP="00D106F8">
      <w:pPr>
        <w:pStyle w:val="paragraph"/>
      </w:pPr>
      <w:r w:rsidRPr="00C42613">
        <w:tab/>
        <w:t>(a)</w:t>
      </w:r>
      <w:r w:rsidRPr="00C42613">
        <w:tab/>
        <w:t>the amount of the payment referred to in paragraph 20(a) reduced by the amount of the recipients contribution;</w:t>
      </w:r>
    </w:p>
    <w:p w:rsidR="00D106F8" w:rsidRPr="00C42613" w:rsidRDefault="00D106F8" w:rsidP="00D106F8">
      <w:pPr>
        <w:pStyle w:val="paragraph"/>
      </w:pPr>
      <w:r w:rsidRPr="00C42613">
        <w:tab/>
        <w:t>(b)</w:t>
      </w:r>
      <w:r w:rsidRPr="00C42613">
        <w:tab/>
        <w:t>the amount of the reimbursement referred to in</w:t>
      </w:r>
      <w:r w:rsidRPr="00C42613">
        <w:br/>
        <w:t>paragraph 20(b).</w:t>
      </w:r>
    </w:p>
    <w:p w:rsidR="00D106F8" w:rsidRPr="00C42613" w:rsidRDefault="00D106F8" w:rsidP="00D106F8">
      <w:pPr>
        <w:pStyle w:val="Definition"/>
      </w:pPr>
      <w:r w:rsidRPr="00C42613">
        <w:rPr>
          <w:b/>
          <w:i/>
        </w:rPr>
        <w:t>providers published air fare</w:t>
      </w:r>
      <w:r w:rsidRPr="00C42613">
        <w:t>, in relation to an airline transport fringe benefit provided over a route in a year of tax, means:</w:t>
      </w:r>
    </w:p>
    <w:p w:rsidR="00D106F8" w:rsidRPr="00C42613" w:rsidRDefault="00D106F8" w:rsidP="00D106F8">
      <w:pPr>
        <w:pStyle w:val="paragraph"/>
      </w:pPr>
      <w:r w:rsidRPr="00C42613">
        <w:tab/>
        <w:t>(a)</w:t>
      </w:r>
      <w:r w:rsidRPr="00C42613">
        <w:tab/>
        <w:t xml:space="preserve">where </w:t>
      </w:r>
      <w:r w:rsidR="00C42613">
        <w:t>paragraph (</w:t>
      </w:r>
      <w:r w:rsidRPr="00C42613">
        <w:t>b) does not apply:</w:t>
      </w:r>
    </w:p>
    <w:p w:rsidR="00D106F8" w:rsidRPr="00C42613" w:rsidRDefault="00D106F8" w:rsidP="00D106F8">
      <w:pPr>
        <w:pStyle w:val="paragraphsub"/>
      </w:pPr>
      <w:r w:rsidRPr="00C42613">
        <w:tab/>
        <w:t>(i)</w:t>
      </w:r>
      <w:r w:rsidRPr="00C42613">
        <w:tab/>
        <w:t>a qualifying air fare charged by the provider in respect of transport over that route; or</w:t>
      </w:r>
    </w:p>
    <w:p w:rsidR="00D106F8" w:rsidRPr="00C42613" w:rsidRDefault="00D106F8" w:rsidP="00D106F8">
      <w:pPr>
        <w:pStyle w:val="paragraphsub"/>
      </w:pPr>
      <w:r w:rsidRPr="00C42613">
        <w:tab/>
        <w:t>(ii)</w:t>
      </w:r>
      <w:r w:rsidRPr="00C42613">
        <w:tab/>
        <w:t>one half of a qualifying air fare charged by the provider in respect of return transport over that route;</w:t>
      </w:r>
    </w:p>
    <w:p w:rsidR="00D106F8" w:rsidRPr="00C42613" w:rsidRDefault="00D106F8" w:rsidP="00D106F8">
      <w:pPr>
        <w:pStyle w:val="paragraph"/>
      </w:pPr>
      <w:r w:rsidRPr="00C42613">
        <w:tab/>
      </w:r>
      <w:r w:rsidRPr="00C42613">
        <w:tab/>
        <w:t>during the period of 12 months ending at the end of the year of tax; or</w:t>
      </w:r>
    </w:p>
    <w:p w:rsidR="00D106F8" w:rsidRPr="00C42613" w:rsidRDefault="00D106F8" w:rsidP="00D106F8">
      <w:pPr>
        <w:pStyle w:val="paragraph"/>
      </w:pPr>
      <w:r w:rsidRPr="00C42613">
        <w:tab/>
        <w:t>(b)</w:t>
      </w:r>
      <w:r w:rsidRPr="00C42613">
        <w:tab/>
        <w:t xml:space="preserve">in a case where the provider charges children, students or blind persons a concessional air fare in respect of an air fare to which </w:t>
      </w:r>
      <w:r w:rsidR="00C42613">
        <w:t>paragraph (</w:t>
      </w:r>
      <w:r w:rsidRPr="00C42613">
        <w:t>a) applies and the recipient is eligible for such a concessional air fare—the concessional air fare concerned.</w:t>
      </w:r>
    </w:p>
    <w:p w:rsidR="00D106F8" w:rsidRPr="00C42613" w:rsidRDefault="00D106F8" w:rsidP="00D106F8">
      <w:pPr>
        <w:pStyle w:val="Definition"/>
      </w:pPr>
      <w:r w:rsidRPr="00C42613">
        <w:rPr>
          <w:b/>
          <w:i/>
        </w:rPr>
        <w:t>provision time</w:t>
      </w:r>
      <w:r w:rsidRPr="00C42613">
        <w:t>, in relation to the provision of property, means the time when the property is provided.</w:t>
      </w:r>
    </w:p>
    <w:p w:rsidR="00D106F8" w:rsidRPr="00C42613" w:rsidRDefault="00D106F8" w:rsidP="00D106F8">
      <w:pPr>
        <w:pStyle w:val="Definition"/>
      </w:pPr>
      <w:r w:rsidRPr="00C42613">
        <w:rPr>
          <w:b/>
          <w:i/>
        </w:rPr>
        <w:t>qualifying air fare</w:t>
      </w:r>
      <w:r w:rsidRPr="00C42613">
        <w:t xml:space="preserve"> means an air fare charged by the provider of an airline transport fringe benefit in respect of transport over a route, being:</w:t>
      </w:r>
    </w:p>
    <w:p w:rsidR="00D106F8" w:rsidRPr="00C42613" w:rsidRDefault="00D106F8" w:rsidP="00D106F8">
      <w:pPr>
        <w:pStyle w:val="paragraph"/>
      </w:pPr>
      <w:r w:rsidRPr="00C42613">
        <w:tab/>
        <w:t>(a)</w:t>
      </w:r>
      <w:r w:rsidRPr="00C42613">
        <w:tab/>
        <w:t xml:space="preserve">where the provider has premises in </w:t>
      </w:r>
      <w:smartTag w:uri="urn:schemas-microsoft-com:office:smarttags" w:element="country-region">
        <w:smartTag w:uri="urn:schemas-microsoft-com:office:smarttags" w:element="place">
          <w:r w:rsidRPr="00C42613">
            <w:t>Australia</w:t>
          </w:r>
        </w:smartTag>
      </w:smartTag>
      <w:r w:rsidRPr="00C42613">
        <w:t xml:space="preserve"> at which air tickets issued by the provider are sold—an air fare that was:</w:t>
      </w:r>
    </w:p>
    <w:p w:rsidR="00D106F8" w:rsidRPr="00C42613" w:rsidRDefault="00D106F8" w:rsidP="00D106F8">
      <w:pPr>
        <w:pStyle w:val="paragraphsub"/>
      </w:pPr>
      <w:r w:rsidRPr="00C42613">
        <w:tab/>
        <w:t>(i)</w:t>
      </w:r>
      <w:r w:rsidRPr="00C42613">
        <w:tab/>
        <w:t>offered as being available to all members of the public by the provider at those premises; and</w:t>
      </w:r>
    </w:p>
    <w:p w:rsidR="00D106F8" w:rsidRPr="00C42613" w:rsidRDefault="00D106F8" w:rsidP="00D106F8">
      <w:pPr>
        <w:pStyle w:val="paragraphsub"/>
      </w:pPr>
      <w:r w:rsidRPr="00C42613">
        <w:tab/>
        <w:t>(ii)</w:t>
      </w:r>
      <w:r w:rsidRPr="00C42613">
        <w:tab/>
        <w:t>specified in a publication authorised by the provider and available at those premises; or</w:t>
      </w:r>
    </w:p>
    <w:p w:rsidR="00D106F8" w:rsidRPr="00C42613" w:rsidRDefault="00D106F8" w:rsidP="00D106F8">
      <w:pPr>
        <w:pStyle w:val="paragraph"/>
      </w:pPr>
      <w:r w:rsidRPr="00C42613">
        <w:tab/>
        <w:t>(b)</w:t>
      </w:r>
      <w:r w:rsidRPr="00C42613">
        <w:tab/>
        <w:t xml:space="preserve">where the provider does not have premises as mentioned in </w:t>
      </w:r>
      <w:r w:rsidR="00C42613">
        <w:t>paragraph (</w:t>
      </w:r>
      <w:r w:rsidRPr="00C42613">
        <w:t xml:space="preserve">a) but an agent of the provider has premises in </w:t>
      </w:r>
      <w:smartTag w:uri="urn:schemas-microsoft-com:office:smarttags" w:element="country-region">
        <w:smartTag w:uri="urn:schemas-microsoft-com:office:smarttags" w:element="place">
          <w:r w:rsidRPr="00C42613">
            <w:t>Australia</w:t>
          </w:r>
        </w:smartTag>
      </w:smartTag>
      <w:r w:rsidRPr="00C42613">
        <w:t xml:space="preserve"> at which air tickets issued by the provider are sold—an air fare that was:</w:t>
      </w:r>
    </w:p>
    <w:p w:rsidR="00D106F8" w:rsidRPr="00C42613" w:rsidRDefault="00D106F8" w:rsidP="00D106F8">
      <w:pPr>
        <w:pStyle w:val="paragraphsub"/>
      </w:pPr>
      <w:r w:rsidRPr="00C42613">
        <w:tab/>
        <w:t>(i)</w:t>
      </w:r>
      <w:r w:rsidRPr="00C42613">
        <w:tab/>
        <w:t>offered as being available to all members of the public by the agent at those premises; and</w:t>
      </w:r>
    </w:p>
    <w:p w:rsidR="00D106F8" w:rsidRPr="00C42613" w:rsidRDefault="00D106F8" w:rsidP="00D106F8">
      <w:pPr>
        <w:pStyle w:val="paragraphsub"/>
      </w:pPr>
      <w:r w:rsidRPr="00C42613">
        <w:tab/>
        <w:t>(ii)</w:t>
      </w:r>
      <w:r w:rsidRPr="00C42613">
        <w:tab/>
        <w:t>specified in a tariff manual authorised by the provider and available at those premises;</w:t>
      </w:r>
    </w:p>
    <w:p w:rsidR="00D106F8" w:rsidRPr="00C42613" w:rsidRDefault="00D106F8" w:rsidP="00D106F8">
      <w:pPr>
        <w:pStyle w:val="subsection2"/>
      </w:pPr>
      <w:r w:rsidRPr="00C42613">
        <w:t>and being, in either case, an air fare that was not subject to special conditions requiring a booking to be made in respect of more than 1 person.</w:t>
      </w:r>
    </w:p>
    <w:p w:rsidR="00D106F8" w:rsidRPr="00C42613" w:rsidRDefault="00D106F8" w:rsidP="00D106F8">
      <w:pPr>
        <w:pStyle w:val="Definition"/>
      </w:pPr>
      <w:r w:rsidRPr="00C42613">
        <w:rPr>
          <w:b/>
          <w:i/>
        </w:rPr>
        <w:t>quarter</w:t>
      </w:r>
      <w:r w:rsidRPr="00C42613">
        <w:t xml:space="preserve"> means a period of 3 calendar months commencing on 1</w:t>
      </w:r>
      <w:r w:rsidR="00C42613">
        <w:t> </w:t>
      </w:r>
      <w:r w:rsidRPr="00C42613">
        <w:t>January, 1</w:t>
      </w:r>
      <w:r w:rsidR="00C42613">
        <w:t> </w:t>
      </w:r>
      <w:r w:rsidRPr="00C42613">
        <w:t>April, 1</w:t>
      </w:r>
      <w:r w:rsidR="00C42613">
        <w:t> </w:t>
      </w:r>
      <w:r w:rsidRPr="00C42613">
        <w:t>July or 1</w:t>
      </w:r>
      <w:r w:rsidR="00C42613">
        <w:t> </w:t>
      </w:r>
      <w:r w:rsidRPr="00C42613">
        <w:t>October.</w:t>
      </w:r>
    </w:p>
    <w:p w:rsidR="00D106F8" w:rsidRPr="00C42613" w:rsidRDefault="00D106F8" w:rsidP="00D106F8">
      <w:pPr>
        <w:pStyle w:val="Definition"/>
      </w:pPr>
      <w:r w:rsidRPr="00C42613">
        <w:rPr>
          <w:b/>
          <w:i/>
        </w:rPr>
        <w:t>recipient</w:t>
      </w:r>
      <w:r w:rsidRPr="00C42613">
        <w:t>, in relation to a benefit, means the person to whom the benefit is provided.</w:t>
      </w:r>
    </w:p>
    <w:p w:rsidR="00D106F8" w:rsidRPr="00C42613" w:rsidRDefault="00D106F8" w:rsidP="00D106F8">
      <w:pPr>
        <w:pStyle w:val="Definition"/>
      </w:pPr>
      <w:r w:rsidRPr="00C42613">
        <w:rPr>
          <w:b/>
          <w:i/>
        </w:rPr>
        <w:t>recipients benefit</w:t>
      </w:r>
      <w:r w:rsidRPr="00C42613">
        <w:t>, in relation to a residual benefit, means the benefit to which the residual benefit relates.</w:t>
      </w:r>
    </w:p>
    <w:p w:rsidR="00D106F8" w:rsidRPr="00C42613" w:rsidRDefault="00D106F8" w:rsidP="00D106F8">
      <w:pPr>
        <w:pStyle w:val="Definition"/>
      </w:pPr>
      <w:r w:rsidRPr="00C42613">
        <w:rPr>
          <w:b/>
          <w:i/>
        </w:rPr>
        <w:t>recipients contribution</w:t>
      </w:r>
      <w:r w:rsidRPr="00C42613">
        <w:t>:</w:t>
      </w:r>
    </w:p>
    <w:p w:rsidR="00D106F8" w:rsidRPr="00C42613" w:rsidRDefault="00D106F8" w:rsidP="00D106F8">
      <w:pPr>
        <w:pStyle w:val="paragraph"/>
      </w:pPr>
      <w:r w:rsidRPr="00C42613">
        <w:tab/>
        <w:t>(a)</w:t>
      </w:r>
      <w:r w:rsidRPr="00C42613">
        <w:tab/>
        <w:t>in relation to an airline transport fringe benefit, a car parking fringe benefit, a property fringe benefit, a residual fringe benefit or a board fringe benefit, being a fringe benefit provided in respect of the employment of an employee of an employer, means the amount of any consideration paid to the provider or to the employer by the recipient or by the employee in respect of the provision of the recipients transport, the recipients parking, the recipients property, the recipients benefit or the recipients meal, as the case may be, reduced by the amount of any reimbursement paid to the recipient in respect of that consideration; and</w:t>
      </w:r>
    </w:p>
    <w:p w:rsidR="00D106F8" w:rsidRPr="00C42613" w:rsidRDefault="00D106F8" w:rsidP="00D106F8">
      <w:pPr>
        <w:pStyle w:val="paragraph"/>
      </w:pPr>
      <w:r w:rsidRPr="00C42613">
        <w:tab/>
        <w:t>(b)</w:t>
      </w:r>
      <w:r w:rsidRPr="00C42613">
        <w:tab/>
        <w:t>in relation to an expense payment fringe benefit provided in respect of the employment of an employee of an employer, being a fringe benefit to which paragraph 20(a) applies—the amount paid to the provider or to the employer by the recipient or by the employee in respect of the provision of the fringe benefit.</w:t>
      </w:r>
    </w:p>
    <w:p w:rsidR="00D106F8" w:rsidRPr="00C42613" w:rsidRDefault="00D106F8" w:rsidP="00D106F8">
      <w:pPr>
        <w:pStyle w:val="Definition"/>
      </w:pPr>
      <w:r w:rsidRPr="00C42613">
        <w:rPr>
          <w:b/>
          <w:i/>
        </w:rPr>
        <w:t>recipients current benefit</w:t>
      </w:r>
      <w:r w:rsidRPr="00C42613">
        <w:t>, in relation to a period residual fringe benefit in relation to a year of tax, means the benefit to which the fringe benefit relates, insofar as that benefit was provided during the year of tax.</w:t>
      </w:r>
    </w:p>
    <w:p w:rsidR="00D106F8" w:rsidRPr="00C42613" w:rsidRDefault="00D106F8" w:rsidP="00D106F8">
      <w:pPr>
        <w:pStyle w:val="Definition"/>
      </w:pPr>
      <w:r w:rsidRPr="00C42613">
        <w:rPr>
          <w:b/>
          <w:i/>
        </w:rPr>
        <w:t>recipients current housing right</w:t>
      </w:r>
      <w:r w:rsidRPr="00C42613">
        <w:t>, in relation to a housing fringe benefit in relation to a year of tax, means the housing right to which the fringe benefit relates, insofar as that housing right subsisted during the year of tax.</w:t>
      </w:r>
    </w:p>
    <w:p w:rsidR="00D106F8" w:rsidRPr="00C42613" w:rsidRDefault="00D106F8" w:rsidP="00D106F8">
      <w:pPr>
        <w:pStyle w:val="Definition"/>
      </w:pPr>
      <w:r w:rsidRPr="00C42613">
        <w:rPr>
          <w:b/>
          <w:i/>
        </w:rPr>
        <w:t>recipients expenditure</w:t>
      </w:r>
      <w:r w:rsidRPr="00C42613">
        <w:t>, in relation to an expense payment benefit, means the expenditure incurred by the recipient as mentioned in paragraph 20(a) or (b), as the case requires.</w:t>
      </w:r>
    </w:p>
    <w:p w:rsidR="00D106F8" w:rsidRPr="00C42613" w:rsidRDefault="00D106F8" w:rsidP="00D106F8">
      <w:pPr>
        <w:pStyle w:val="Definition"/>
      </w:pPr>
      <w:r w:rsidRPr="00C42613">
        <w:rPr>
          <w:b/>
          <w:i/>
        </w:rPr>
        <w:t>recipients meal</w:t>
      </w:r>
      <w:r w:rsidRPr="00C42613">
        <w:t>, in relation to a board fringe benefit, means the meal to which the fringe benefit relates.</w:t>
      </w:r>
    </w:p>
    <w:p w:rsidR="00D106F8" w:rsidRPr="00C42613" w:rsidRDefault="00D106F8" w:rsidP="00D106F8">
      <w:pPr>
        <w:pStyle w:val="Definition"/>
      </w:pPr>
      <w:r w:rsidRPr="00C42613">
        <w:rPr>
          <w:b/>
          <w:i/>
        </w:rPr>
        <w:t>recipients overall benefit</w:t>
      </w:r>
      <w:r w:rsidRPr="00C42613">
        <w:t>, in relation to a period residual fringe benefit in relation to a year of tax, means the benefit to which the fringe benefit relates, including that benefit as it was or will be provided at any time outside the year of tax.</w:t>
      </w:r>
    </w:p>
    <w:p w:rsidR="00D106F8" w:rsidRPr="00C42613" w:rsidRDefault="00D106F8" w:rsidP="00D106F8">
      <w:pPr>
        <w:pStyle w:val="Definition"/>
      </w:pPr>
      <w:r w:rsidRPr="00C42613">
        <w:rPr>
          <w:b/>
          <w:i/>
        </w:rPr>
        <w:t>recipients overall housing right</w:t>
      </w:r>
      <w:r w:rsidRPr="00C42613">
        <w:t>, in relation to a housing fringe benefit in relation to a year of tax, means the housing right to which the fringe benefit relates, including that housing right as it subsisted, or will subsist, outside the year of tax.</w:t>
      </w:r>
    </w:p>
    <w:p w:rsidR="00D106F8" w:rsidRPr="00C42613" w:rsidRDefault="00D106F8" w:rsidP="00D106F8">
      <w:pPr>
        <w:pStyle w:val="Definition"/>
      </w:pPr>
      <w:r w:rsidRPr="00C42613">
        <w:rPr>
          <w:b/>
          <w:i/>
        </w:rPr>
        <w:t>recipients parking</w:t>
      </w:r>
      <w:r w:rsidRPr="00C42613">
        <w:t>, in relation to a car parking fringe benefit, means the provision of the parking facilities to which the benefit relates.</w:t>
      </w:r>
    </w:p>
    <w:p w:rsidR="00D106F8" w:rsidRPr="00C42613" w:rsidRDefault="00D106F8" w:rsidP="00D106F8">
      <w:pPr>
        <w:pStyle w:val="Definition"/>
      </w:pPr>
      <w:r w:rsidRPr="00C42613">
        <w:rPr>
          <w:b/>
          <w:i/>
        </w:rPr>
        <w:t>recipients portion</w:t>
      </w:r>
      <w:r w:rsidRPr="00C42613">
        <w:t>, in relation to an expense payment fringe benefit, means the recipients expenditure reduced by whichever of the following amounts is applicable:</w:t>
      </w:r>
    </w:p>
    <w:p w:rsidR="00D106F8" w:rsidRPr="00C42613" w:rsidRDefault="00D106F8" w:rsidP="00D106F8">
      <w:pPr>
        <w:pStyle w:val="paragraph"/>
      </w:pPr>
      <w:r w:rsidRPr="00C42613">
        <w:tab/>
        <w:t>(a)</w:t>
      </w:r>
      <w:r w:rsidRPr="00C42613">
        <w:tab/>
        <w:t>the amount of the payment referred to in paragraph 20(a) reduced by the amount of the recipients contribution;</w:t>
      </w:r>
    </w:p>
    <w:p w:rsidR="00D106F8" w:rsidRPr="00C42613" w:rsidRDefault="00D106F8" w:rsidP="00D106F8">
      <w:pPr>
        <w:pStyle w:val="paragraph"/>
      </w:pPr>
      <w:r w:rsidRPr="00C42613">
        <w:tab/>
        <w:t>(b)</w:t>
      </w:r>
      <w:r w:rsidRPr="00C42613">
        <w:tab/>
        <w:t>the amount of the reimbursement referred to in paragraph 20(b).</w:t>
      </w:r>
    </w:p>
    <w:p w:rsidR="00D106F8" w:rsidRPr="00C42613" w:rsidRDefault="00D106F8" w:rsidP="00D106F8">
      <w:pPr>
        <w:pStyle w:val="Definition"/>
      </w:pPr>
      <w:r w:rsidRPr="00C42613">
        <w:rPr>
          <w:b/>
          <w:i/>
        </w:rPr>
        <w:t>recipients property</w:t>
      </w:r>
      <w:r w:rsidRPr="00C42613">
        <w:t>, in relation to a property benefit, means the property to which the benefit relates.</w:t>
      </w:r>
    </w:p>
    <w:p w:rsidR="00D106F8" w:rsidRPr="00C42613" w:rsidRDefault="00D106F8" w:rsidP="00D106F8">
      <w:pPr>
        <w:pStyle w:val="Definition"/>
      </w:pPr>
      <w:r w:rsidRPr="00C42613">
        <w:rPr>
          <w:b/>
          <w:i/>
        </w:rPr>
        <w:t>recipients rent</w:t>
      </w:r>
      <w:r w:rsidRPr="00C42613">
        <w:t>, in relation to a housing fringe benefit in relation to an employee of an employer in relation to a year of tax, means the amount of any rent or other consideration paid to the provider or to the employer by the recipient or the employee in respect of the subsistence, during the year of tax, of the recipients housing right reduced by the amount of any reimbursement paid to the recipient in respect of that consideration.</w:t>
      </w:r>
    </w:p>
    <w:p w:rsidR="00D106F8" w:rsidRPr="00C42613" w:rsidRDefault="00D106F8" w:rsidP="00D106F8">
      <w:pPr>
        <w:pStyle w:val="Definition"/>
      </w:pPr>
      <w:r w:rsidRPr="00C42613">
        <w:rPr>
          <w:b/>
          <w:i/>
        </w:rPr>
        <w:t>recipients transport</w:t>
      </w:r>
      <w:r w:rsidRPr="00C42613">
        <w:t>, in relation to an airline transport fringe benefit, means the transport and incidental services to which the benefit relates.</w:t>
      </w:r>
    </w:p>
    <w:p w:rsidR="00D106F8" w:rsidRPr="00C42613" w:rsidRDefault="00D106F8" w:rsidP="00D106F8">
      <w:pPr>
        <w:pStyle w:val="Definition"/>
      </w:pPr>
      <w:r w:rsidRPr="00C42613">
        <w:rPr>
          <w:b/>
          <w:i/>
        </w:rPr>
        <w:t>recipients unit of accommodation</w:t>
      </w:r>
      <w:r w:rsidRPr="00C42613">
        <w:t>, in relation to a housing fringe benefit, means the unit of accommodation to which the fringe benefit relates.</w:t>
      </w:r>
    </w:p>
    <w:p w:rsidR="00D106F8" w:rsidRPr="00C42613" w:rsidRDefault="00D106F8" w:rsidP="00D106F8">
      <w:pPr>
        <w:pStyle w:val="Definition"/>
      </w:pPr>
      <w:r w:rsidRPr="00C42613">
        <w:rPr>
          <w:b/>
          <w:i/>
        </w:rPr>
        <w:t>recognised long service period</w:t>
      </w:r>
      <w:r w:rsidRPr="00C42613">
        <w:t>, in relation to an employee of an employer, means:</w:t>
      </w:r>
    </w:p>
    <w:p w:rsidR="00D106F8" w:rsidRPr="00C42613" w:rsidRDefault="00D106F8" w:rsidP="00D106F8">
      <w:pPr>
        <w:pStyle w:val="paragraph"/>
      </w:pPr>
      <w:r w:rsidRPr="00C42613">
        <w:tab/>
        <w:t>(a)</w:t>
      </w:r>
      <w:r w:rsidRPr="00C42613">
        <w:tab/>
        <w:t>if the employee has an entitlement to long service leave under:</w:t>
      </w:r>
    </w:p>
    <w:p w:rsidR="00D106F8" w:rsidRPr="00C42613" w:rsidRDefault="00D106F8" w:rsidP="00D106F8">
      <w:pPr>
        <w:pStyle w:val="paragraphsub"/>
      </w:pPr>
      <w:r w:rsidRPr="00C42613">
        <w:tab/>
        <w:t>(i)</w:t>
      </w:r>
      <w:r w:rsidRPr="00C42613">
        <w:tab/>
        <w:t>a law of the Commonwealth, a State, a Territory or a foreign country;</w:t>
      </w:r>
    </w:p>
    <w:p w:rsidR="00D106F8" w:rsidRPr="00C42613" w:rsidRDefault="00D106F8" w:rsidP="00D106F8">
      <w:pPr>
        <w:pStyle w:val="paragraphsub"/>
      </w:pPr>
      <w:r w:rsidRPr="00C42613">
        <w:tab/>
        <w:t>(ii)</w:t>
      </w:r>
      <w:r w:rsidRPr="00C42613">
        <w:tab/>
        <w:t>an award, order, determination or industrial agreement in force under any such law;</w:t>
      </w:r>
    </w:p>
    <w:p w:rsidR="00D106F8" w:rsidRPr="00C42613" w:rsidRDefault="00D106F8" w:rsidP="00D106F8">
      <w:pPr>
        <w:pStyle w:val="paragraphsub"/>
      </w:pPr>
      <w:r w:rsidRPr="00C42613">
        <w:tab/>
        <w:t>(iii)</w:t>
      </w:r>
      <w:r w:rsidRPr="00C42613">
        <w:tab/>
        <w:t>a scheme or arrangement by reason of the existence and nature of which the employer has secured an exemption from obligations to comply with any such law relating to long service leave;</w:t>
      </w:r>
    </w:p>
    <w:p w:rsidR="00D106F8" w:rsidRPr="00C42613" w:rsidRDefault="00D106F8" w:rsidP="00D106F8">
      <w:pPr>
        <w:pStyle w:val="paragraphsub"/>
      </w:pPr>
      <w:r w:rsidRPr="00C42613">
        <w:tab/>
        <w:t>(iv)</w:t>
      </w:r>
      <w:r w:rsidRPr="00C42613">
        <w:tab/>
        <w:t>a contract of employment; or</w:t>
      </w:r>
    </w:p>
    <w:p w:rsidR="00D106F8" w:rsidRPr="00C42613" w:rsidRDefault="00D106F8" w:rsidP="00D106F8">
      <w:pPr>
        <w:pStyle w:val="paragraphsub"/>
      </w:pPr>
      <w:r w:rsidRPr="00C42613">
        <w:tab/>
        <w:t>(v)</w:t>
      </w:r>
      <w:r w:rsidRPr="00C42613">
        <w:tab/>
        <w:t>the terms of appointment to an office;</w:t>
      </w:r>
    </w:p>
    <w:p w:rsidR="00D106F8" w:rsidRPr="00C42613" w:rsidRDefault="00D106F8" w:rsidP="00D106F8">
      <w:pPr>
        <w:pStyle w:val="paragraph"/>
      </w:pPr>
      <w:r w:rsidRPr="00C42613">
        <w:tab/>
      </w:r>
      <w:r w:rsidRPr="00C42613">
        <w:tab/>
        <w:t>the period by reference to which that long service leave is determined;</w:t>
      </w:r>
    </w:p>
    <w:p w:rsidR="00D106F8" w:rsidRPr="00C42613" w:rsidRDefault="00D106F8" w:rsidP="00D106F8">
      <w:pPr>
        <w:pStyle w:val="paragraph"/>
      </w:pPr>
      <w:r w:rsidRPr="00C42613">
        <w:tab/>
        <w:t>(b)</w:t>
      </w:r>
      <w:r w:rsidRPr="00C42613">
        <w:tab/>
        <w:t>if:</w:t>
      </w:r>
    </w:p>
    <w:p w:rsidR="00D106F8" w:rsidRPr="00C42613" w:rsidRDefault="00D106F8" w:rsidP="00D106F8">
      <w:pPr>
        <w:pStyle w:val="paragraphsub"/>
      </w:pPr>
      <w:r w:rsidRPr="00C42613">
        <w:tab/>
        <w:t>(i)</w:t>
      </w:r>
      <w:r w:rsidRPr="00C42613">
        <w:tab/>
        <w:t>long service leave may be made available to the employee as a privilege; and</w:t>
      </w:r>
    </w:p>
    <w:p w:rsidR="00D106F8" w:rsidRPr="00C42613" w:rsidRDefault="00D106F8" w:rsidP="00D106F8">
      <w:pPr>
        <w:pStyle w:val="paragraphsub"/>
      </w:pPr>
      <w:r w:rsidRPr="00C42613">
        <w:tab/>
        <w:t>(ii)</w:t>
      </w:r>
      <w:r w:rsidRPr="00C42613">
        <w:tab/>
        <w:t xml:space="preserve">the availability of that leave is determined by reference to matters similar to matters by reference to which an entitlement of the kind referred to in </w:t>
      </w:r>
      <w:r w:rsidR="00C42613">
        <w:t>paragraph (</w:t>
      </w:r>
      <w:r w:rsidRPr="00C42613">
        <w:t>a) is ordinarily determined;</w:t>
      </w:r>
    </w:p>
    <w:p w:rsidR="00D106F8" w:rsidRPr="00C42613" w:rsidRDefault="00D106F8" w:rsidP="00D106F8">
      <w:pPr>
        <w:pStyle w:val="paragraph"/>
      </w:pPr>
      <w:r w:rsidRPr="00C42613">
        <w:tab/>
      </w:r>
      <w:r w:rsidRPr="00C42613">
        <w:tab/>
        <w:t>the period by reference to which that long service leave is determined; or</w:t>
      </w:r>
    </w:p>
    <w:p w:rsidR="00D106F8" w:rsidRPr="00C42613" w:rsidRDefault="00D106F8" w:rsidP="00D106F8">
      <w:pPr>
        <w:pStyle w:val="paragraph"/>
      </w:pPr>
      <w:r w:rsidRPr="00C42613">
        <w:tab/>
        <w:t>(c)</w:t>
      </w:r>
      <w:r w:rsidRPr="00C42613">
        <w:tab/>
        <w:t>in any other case:</w:t>
      </w:r>
    </w:p>
    <w:p w:rsidR="00D106F8" w:rsidRPr="00C42613" w:rsidRDefault="00D106F8" w:rsidP="00D106F8">
      <w:pPr>
        <w:pStyle w:val="paragraphsub"/>
      </w:pPr>
      <w:r w:rsidRPr="00C42613">
        <w:tab/>
        <w:t>(i)</w:t>
      </w:r>
      <w:r w:rsidRPr="00C42613">
        <w:tab/>
        <w:t>the period for which the employee has been employed by the employer; or</w:t>
      </w:r>
    </w:p>
    <w:p w:rsidR="00D106F8" w:rsidRPr="00C42613" w:rsidRDefault="00D106F8" w:rsidP="00D106F8">
      <w:pPr>
        <w:pStyle w:val="paragraphsub"/>
      </w:pPr>
      <w:r w:rsidRPr="00C42613">
        <w:tab/>
        <w:t>(ii)</w:t>
      </w:r>
      <w:r w:rsidRPr="00C42613">
        <w:tab/>
        <w:t>such longer period of employment (whether with that employer or any other employer) as might reasonably be expected to be taken into account in determining long service leave if the employee had an entitlement to long service leave.</w:t>
      </w:r>
    </w:p>
    <w:p w:rsidR="00D106F8" w:rsidRPr="00C42613" w:rsidRDefault="00D106F8" w:rsidP="00D106F8">
      <w:pPr>
        <w:pStyle w:val="Definition"/>
      </w:pPr>
      <w:r w:rsidRPr="00C42613">
        <w:rPr>
          <w:b/>
          <w:i/>
        </w:rPr>
        <w:t>recreation</w:t>
      </w:r>
      <w:r w:rsidRPr="00C42613">
        <w:t xml:space="preserve"> includes:</w:t>
      </w:r>
    </w:p>
    <w:p w:rsidR="00D106F8" w:rsidRPr="00C42613" w:rsidRDefault="00D106F8" w:rsidP="00D106F8">
      <w:pPr>
        <w:pStyle w:val="paragraph"/>
      </w:pPr>
      <w:r w:rsidRPr="00C42613">
        <w:tab/>
        <w:t>(a)</w:t>
      </w:r>
      <w:r w:rsidRPr="00C42613">
        <w:tab/>
        <w:t>amusement;</w:t>
      </w:r>
    </w:p>
    <w:p w:rsidR="00D106F8" w:rsidRPr="00C42613" w:rsidRDefault="00D106F8" w:rsidP="00D106F8">
      <w:pPr>
        <w:pStyle w:val="paragraph"/>
      </w:pPr>
      <w:r w:rsidRPr="00C42613">
        <w:tab/>
        <w:t>(b)</w:t>
      </w:r>
      <w:r w:rsidRPr="00C42613">
        <w:tab/>
        <w:t>sport or similar leisure</w:t>
      </w:r>
      <w:r w:rsidR="00C42613">
        <w:noBreakHyphen/>
      </w:r>
      <w:r w:rsidRPr="00C42613">
        <w:t>time pursuits; and</w:t>
      </w:r>
    </w:p>
    <w:p w:rsidR="00D106F8" w:rsidRPr="00C42613" w:rsidRDefault="00D106F8" w:rsidP="00D106F8">
      <w:pPr>
        <w:pStyle w:val="paragraph"/>
      </w:pPr>
      <w:r w:rsidRPr="00C42613">
        <w:tab/>
        <w:t>(c)</w:t>
      </w:r>
      <w:r w:rsidRPr="00C42613">
        <w:tab/>
        <w:t>recreation or amusement provided on, or by means of, a vehicle, ship, vessel or aircraft.</w:t>
      </w:r>
    </w:p>
    <w:p w:rsidR="00D106F8" w:rsidRPr="00C42613" w:rsidRDefault="00D106F8" w:rsidP="00D106F8">
      <w:pPr>
        <w:pStyle w:val="Definition"/>
      </w:pPr>
      <w:r w:rsidRPr="00C42613">
        <w:rPr>
          <w:b/>
          <w:i/>
        </w:rPr>
        <w:t>recreational facility</w:t>
      </w:r>
      <w:r w:rsidRPr="00C42613">
        <w:t xml:space="preserve"> means a facility for recreation, but does not include a facility for accommodation or a facility for drinking or dining.</w:t>
      </w:r>
    </w:p>
    <w:p w:rsidR="00D106F8" w:rsidRPr="00C42613" w:rsidRDefault="00D106F8" w:rsidP="00D106F8">
      <w:pPr>
        <w:pStyle w:val="Definition"/>
      </w:pPr>
      <w:r w:rsidRPr="00C42613">
        <w:rPr>
          <w:b/>
          <w:i/>
        </w:rPr>
        <w:t>reducible fringe benefit</w:t>
      </w:r>
      <w:r w:rsidRPr="00C42613">
        <w:t xml:space="preserve"> has the meaning given by section</w:t>
      </w:r>
      <w:r w:rsidR="00C42613">
        <w:t> </w:t>
      </w:r>
      <w:r w:rsidRPr="00C42613">
        <w:t>65CC.</w:t>
      </w:r>
    </w:p>
    <w:p w:rsidR="00CC57CE" w:rsidRPr="009E0E39" w:rsidRDefault="00CC57CE" w:rsidP="00CC57CE">
      <w:pPr>
        <w:pStyle w:val="Definition"/>
      </w:pPr>
      <w:r w:rsidRPr="009E0E39">
        <w:rPr>
          <w:b/>
          <w:i/>
        </w:rPr>
        <w:t>registered charity</w:t>
      </w:r>
      <w:r w:rsidRPr="009E0E39">
        <w:t xml:space="preserve"> means an entity that is registered under the </w:t>
      </w:r>
      <w:r w:rsidRPr="009E0E39">
        <w:rPr>
          <w:i/>
        </w:rPr>
        <w:t>Australian Charities and Not</w:t>
      </w:r>
      <w:r>
        <w:rPr>
          <w:i/>
        </w:rPr>
        <w:noBreakHyphen/>
      </w:r>
      <w:r w:rsidRPr="009E0E39">
        <w:rPr>
          <w:i/>
        </w:rPr>
        <w:t>for</w:t>
      </w:r>
      <w:r>
        <w:rPr>
          <w:i/>
        </w:rPr>
        <w:noBreakHyphen/>
      </w:r>
      <w:r w:rsidRPr="009E0E39">
        <w:rPr>
          <w:i/>
        </w:rPr>
        <w:t>profits Commission Act 2012</w:t>
      </w:r>
      <w:r w:rsidRPr="009E0E39">
        <w:t xml:space="preserve"> as the type of entity mentioned in column 1 of item 1 of the table in subsection 25</w:t>
      </w:r>
      <w:r>
        <w:noBreakHyphen/>
      </w:r>
      <w:r w:rsidRPr="009E0E39">
        <w:t>5(5) of that Act.</w:t>
      </w:r>
    </w:p>
    <w:p w:rsidR="00CC57CE" w:rsidRPr="009E0E39" w:rsidRDefault="00CC57CE" w:rsidP="00CC57CE">
      <w:pPr>
        <w:pStyle w:val="Definition"/>
      </w:pPr>
      <w:r w:rsidRPr="009E0E39">
        <w:rPr>
          <w:b/>
          <w:i/>
        </w:rPr>
        <w:t>registered health promotion charity</w:t>
      </w:r>
      <w:r w:rsidRPr="009E0E39">
        <w:t xml:space="preserve"> means an institution that is:</w:t>
      </w:r>
    </w:p>
    <w:p w:rsidR="00CC57CE" w:rsidRPr="009E0E39" w:rsidRDefault="00CC57CE" w:rsidP="00CC57CE">
      <w:pPr>
        <w:pStyle w:val="paragraph"/>
      </w:pPr>
      <w:r w:rsidRPr="009E0E39">
        <w:tab/>
        <w:t>(a)</w:t>
      </w:r>
      <w:r w:rsidRPr="009E0E39">
        <w:tab/>
        <w:t>a registered charity; and</w:t>
      </w:r>
    </w:p>
    <w:p w:rsidR="00CC57CE" w:rsidRPr="009E0E39" w:rsidRDefault="00CC57CE" w:rsidP="00CC57CE">
      <w:pPr>
        <w:pStyle w:val="paragraph"/>
      </w:pPr>
      <w:r w:rsidRPr="009E0E39">
        <w:tab/>
        <w:t>(b)</w:t>
      </w:r>
      <w:r w:rsidRPr="009E0E39">
        <w:tab/>
        <w:t xml:space="preserve">registered under the </w:t>
      </w:r>
      <w:r w:rsidRPr="009E0E39">
        <w:rPr>
          <w:i/>
        </w:rPr>
        <w:t>Australian Charities and Not</w:t>
      </w:r>
      <w:r>
        <w:rPr>
          <w:i/>
        </w:rPr>
        <w:noBreakHyphen/>
      </w:r>
      <w:r w:rsidRPr="009E0E39">
        <w:rPr>
          <w:i/>
        </w:rPr>
        <w:t>for</w:t>
      </w:r>
      <w:r>
        <w:rPr>
          <w:i/>
        </w:rPr>
        <w:noBreakHyphen/>
      </w:r>
      <w:r w:rsidRPr="009E0E39">
        <w:rPr>
          <w:i/>
        </w:rPr>
        <w:t>profits Commission Act 2012</w:t>
      </w:r>
      <w:r w:rsidRPr="009E0E39">
        <w:t xml:space="preserve"> as the subtype of entity mentioned in column 2 of item 5 of the table in subsection 25</w:t>
      </w:r>
      <w:r>
        <w:noBreakHyphen/>
      </w:r>
      <w:r w:rsidRPr="009E0E39">
        <w:t>5(5) of that Act.</w:t>
      </w:r>
    </w:p>
    <w:p w:rsidR="00CC57CE" w:rsidRPr="009E0E39" w:rsidRDefault="00CC57CE" w:rsidP="00CC57CE">
      <w:pPr>
        <w:pStyle w:val="Definition"/>
      </w:pPr>
      <w:r w:rsidRPr="009E0E39">
        <w:rPr>
          <w:b/>
          <w:i/>
        </w:rPr>
        <w:t>registered public benevolent institution</w:t>
      </w:r>
      <w:r w:rsidRPr="009E0E39">
        <w:t xml:space="preserve"> means an entity that is:</w:t>
      </w:r>
    </w:p>
    <w:p w:rsidR="00CC57CE" w:rsidRPr="009E0E39" w:rsidRDefault="00CC57CE" w:rsidP="00CC57CE">
      <w:pPr>
        <w:pStyle w:val="paragraph"/>
      </w:pPr>
      <w:r w:rsidRPr="009E0E39">
        <w:tab/>
        <w:t>(a)</w:t>
      </w:r>
      <w:r w:rsidRPr="009E0E39">
        <w:tab/>
        <w:t>a registered charity; and</w:t>
      </w:r>
    </w:p>
    <w:p w:rsidR="00CC57CE" w:rsidRPr="009E0E39" w:rsidRDefault="00CC57CE" w:rsidP="00CC57CE">
      <w:pPr>
        <w:pStyle w:val="paragraph"/>
      </w:pPr>
      <w:r w:rsidRPr="009E0E39">
        <w:tab/>
        <w:t>(b)</w:t>
      </w:r>
      <w:r w:rsidRPr="009E0E39">
        <w:tab/>
        <w:t xml:space="preserve">registered under the </w:t>
      </w:r>
      <w:r w:rsidRPr="009E0E39">
        <w:rPr>
          <w:i/>
        </w:rPr>
        <w:t>Australian Charities and Not</w:t>
      </w:r>
      <w:r>
        <w:rPr>
          <w:i/>
        </w:rPr>
        <w:noBreakHyphen/>
      </w:r>
      <w:r w:rsidRPr="009E0E39">
        <w:rPr>
          <w:i/>
        </w:rPr>
        <w:t>for</w:t>
      </w:r>
      <w:r>
        <w:rPr>
          <w:i/>
        </w:rPr>
        <w:noBreakHyphen/>
      </w:r>
      <w:r w:rsidRPr="009E0E39">
        <w:rPr>
          <w:i/>
        </w:rPr>
        <w:t>profits Commission Act 2012</w:t>
      </w:r>
      <w:r w:rsidRPr="009E0E39">
        <w:t xml:space="preserve"> as the subtype of entity mentioned in column 2 of item 6 of the table in subsection 25</w:t>
      </w:r>
      <w:r>
        <w:noBreakHyphen/>
      </w:r>
      <w:r w:rsidRPr="009E0E39">
        <w:t>5(5) of that Act.</w:t>
      </w:r>
    </w:p>
    <w:p w:rsidR="00CC57CE" w:rsidRPr="009E0E39" w:rsidRDefault="00CC57CE" w:rsidP="00CC57CE">
      <w:pPr>
        <w:pStyle w:val="Definition"/>
      </w:pPr>
      <w:r w:rsidRPr="009E0E39">
        <w:rPr>
          <w:b/>
          <w:i/>
        </w:rPr>
        <w:t>registered religious institution</w:t>
      </w:r>
      <w:r w:rsidRPr="009E0E39">
        <w:t xml:space="preserve"> means an institution that is:</w:t>
      </w:r>
    </w:p>
    <w:p w:rsidR="00CC57CE" w:rsidRPr="009E0E39" w:rsidRDefault="00CC57CE" w:rsidP="00CC57CE">
      <w:pPr>
        <w:pStyle w:val="paragraph"/>
      </w:pPr>
      <w:r w:rsidRPr="009E0E39">
        <w:tab/>
        <w:t>(a)</w:t>
      </w:r>
      <w:r w:rsidRPr="009E0E39">
        <w:tab/>
        <w:t>a registered charity; and</w:t>
      </w:r>
    </w:p>
    <w:p w:rsidR="00CC57CE" w:rsidRPr="009E0E39" w:rsidRDefault="00CC57CE" w:rsidP="00CC57CE">
      <w:pPr>
        <w:pStyle w:val="paragraph"/>
      </w:pPr>
      <w:r w:rsidRPr="009E0E39">
        <w:tab/>
        <w:t>(b)</w:t>
      </w:r>
      <w:r w:rsidRPr="009E0E39">
        <w:tab/>
        <w:t xml:space="preserve">registered under the </w:t>
      </w:r>
      <w:r w:rsidRPr="009E0E39">
        <w:rPr>
          <w:i/>
        </w:rPr>
        <w:t>Australian Charities and Not</w:t>
      </w:r>
      <w:r>
        <w:rPr>
          <w:i/>
        </w:rPr>
        <w:noBreakHyphen/>
      </w:r>
      <w:r w:rsidRPr="009E0E39">
        <w:rPr>
          <w:i/>
        </w:rPr>
        <w:t>for</w:t>
      </w:r>
      <w:r>
        <w:rPr>
          <w:i/>
        </w:rPr>
        <w:noBreakHyphen/>
      </w:r>
      <w:r w:rsidRPr="009E0E39">
        <w:rPr>
          <w:i/>
        </w:rPr>
        <w:t>profits Commission Act 2012</w:t>
      </w:r>
      <w:r w:rsidRPr="009E0E39">
        <w:t xml:space="preserve"> as the subtype of entity mentioned in column 2 of item 3 of the table in subsection 25</w:t>
      </w:r>
      <w:r>
        <w:noBreakHyphen/>
      </w:r>
      <w:r w:rsidRPr="009E0E39">
        <w:t>5(5) of that Act.</w:t>
      </w:r>
    </w:p>
    <w:p w:rsidR="00525804" w:rsidRPr="00C42613" w:rsidRDefault="00525804" w:rsidP="00525804">
      <w:pPr>
        <w:pStyle w:val="Definition"/>
      </w:pPr>
      <w:r w:rsidRPr="00C42613">
        <w:rPr>
          <w:b/>
          <w:i/>
        </w:rPr>
        <w:t>registered tax agent</w:t>
      </w:r>
      <w:r w:rsidRPr="00C42613">
        <w:t xml:space="preserve"> has the meaning given by subsection 90</w:t>
      </w:r>
      <w:r w:rsidR="00C42613">
        <w:noBreakHyphen/>
      </w:r>
      <w:r w:rsidRPr="00C42613">
        <w:t xml:space="preserve">1(1) of the </w:t>
      </w:r>
      <w:r w:rsidRPr="00C42613">
        <w:rPr>
          <w:i/>
        </w:rPr>
        <w:t>Tax Agent Services Act 2009</w:t>
      </w:r>
      <w:r w:rsidRPr="00C42613">
        <w:t>.</w:t>
      </w:r>
    </w:p>
    <w:p w:rsidR="00D106F8" w:rsidRPr="00C42613" w:rsidRDefault="00D106F8" w:rsidP="00D106F8">
      <w:pPr>
        <w:pStyle w:val="Definition"/>
      </w:pPr>
      <w:r w:rsidRPr="00C42613">
        <w:rPr>
          <w:b/>
          <w:i/>
        </w:rPr>
        <w:t>reimburse</w:t>
      </w:r>
      <w:r w:rsidRPr="00C42613">
        <w:t xml:space="preserve"> includes any act having the effect or result, direct or indirect, of a reimbursement.</w:t>
      </w:r>
    </w:p>
    <w:p w:rsidR="00FC584F" w:rsidRPr="00C42613" w:rsidRDefault="00FC584F" w:rsidP="00FC584F">
      <w:pPr>
        <w:pStyle w:val="Definition"/>
      </w:pPr>
      <w:r w:rsidRPr="00C42613">
        <w:rPr>
          <w:b/>
          <w:i/>
        </w:rPr>
        <w:t xml:space="preserve">relative </w:t>
      </w:r>
      <w:r w:rsidRPr="00C42613">
        <w:t>has the meaning given by subsection 995</w:t>
      </w:r>
      <w:r w:rsidR="00C42613">
        <w:noBreakHyphen/>
      </w:r>
      <w:r w:rsidRPr="00C42613">
        <w:t xml:space="preserve">1(1) of the </w:t>
      </w:r>
      <w:r w:rsidRPr="00C42613">
        <w:rPr>
          <w:i/>
        </w:rPr>
        <w:t>Income Tax Assessment Act 1997</w:t>
      </w:r>
      <w:r w:rsidRPr="00C42613">
        <w:t>.</w:t>
      </w:r>
    </w:p>
    <w:p w:rsidR="00127D72" w:rsidRPr="00C42613" w:rsidRDefault="00127D72" w:rsidP="00127D72">
      <w:pPr>
        <w:pStyle w:val="Definition"/>
      </w:pPr>
      <w:r w:rsidRPr="00C42613">
        <w:rPr>
          <w:b/>
          <w:i/>
        </w:rPr>
        <w:t xml:space="preserve">religious practitioner </w:t>
      </w:r>
      <w:r w:rsidRPr="00C42613">
        <w:t>has the meaning given by subsection 995</w:t>
      </w:r>
      <w:r w:rsidR="00C42613">
        <w:noBreakHyphen/>
      </w:r>
      <w:r w:rsidRPr="00C42613">
        <w:t xml:space="preserve">1(1) of the </w:t>
      </w:r>
      <w:r w:rsidRPr="00C42613">
        <w:rPr>
          <w:i/>
        </w:rPr>
        <w:t>Income Tax Assessment Act 1997</w:t>
      </w:r>
      <w:r w:rsidRPr="00C42613">
        <w:t>.</w:t>
      </w:r>
    </w:p>
    <w:p w:rsidR="00D106F8" w:rsidRPr="00C42613" w:rsidRDefault="00D106F8" w:rsidP="00D106F8">
      <w:pPr>
        <w:pStyle w:val="Definition"/>
      </w:pPr>
      <w:r w:rsidRPr="00C42613">
        <w:rPr>
          <w:b/>
          <w:i/>
        </w:rPr>
        <w:t>remote area housing benefit</w:t>
      </w:r>
      <w:r w:rsidRPr="00C42613">
        <w:t xml:space="preserve"> has the meaning given by subsection 58ZC(2).</w:t>
      </w:r>
    </w:p>
    <w:p w:rsidR="00D106F8" w:rsidRPr="00C42613" w:rsidRDefault="00D106F8" w:rsidP="00D106F8">
      <w:pPr>
        <w:pStyle w:val="Definition"/>
      </w:pPr>
      <w:r w:rsidRPr="00C42613">
        <w:rPr>
          <w:b/>
          <w:i/>
        </w:rPr>
        <w:t>rent index number</w:t>
      </w:r>
      <w:r w:rsidRPr="00C42613">
        <w:t xml:space="preserve"> </w:t>
      </w:r>
    </w:p>
    <w:p w:rsidR="00D106F8" w:rsidRPr="00C42613" w:rsidRDefault="00D106F8" w:rsidP="00D106F8">
      <w:pPr>
        <w:pStyle w:val="paragraph"/>
      </w:pPr>
      <w:r w:rsidRPr="00C42613">
        <w:tab/>
        <w:t>(a)</w:t>
      </w:r>
      <w:r w:rsidRPr="00C42613">
        <w:tab/>
        <w:t>in relation to a quarter in relation to a State or Territory—means the index number for the rent sub</w:t>
      </w:r>
      <w:r w:rsidR="00C42613">
        <w:noBreakHyphen/>
      </w:r>
      <w:r w:rsidRPr="00C42613">
        <w:t>group of the Consumer Price Index published by the Australian Statistician in respect of that quarter for the capital city of that State or Territory; or</w:t>
      </w:r>
    </w:p>
    <w:p w:rsidR="00D106F8" w:rsidRPr="00C42613" w:rsidRDefault="00D106F8" w:rsidP="00D106F8">
      <w:pPr>
        <w:pStyle w:val="paragraph"/>
      </w:pPr>
      <w:r w:rsidRPr="00C42613">
        <w:tab/>
        <w:t>(b)</w:t>
      </w:r>
      <w:r w:rsidRPr="00C42613">
        <w:tab/>
        <w:t>in relation to a quarter in relation to Australia—means the index number for the rent sub</w:t>
      </w:r>
      <w:r w:rsidR="00C42613">
        <w:noBreakHyphen/>
      </w:r>
      <w:r w:rsidRPr="00C42613">
        <w:t>group of the Consumer Price Index, being the weighted average of the 8 capital cities, published by the Australian Statistician in respect of that quarter.</w:t>
      </w:r>
    </w:p>
    <w:p w:rsidR="00D106F8" w:rsidRPr="00C42613" w:rsidRDefault="00D106F8" w:rsidP="00D106F8">
      <w:pPr>
        <w:pStyle w:val="Definition"/>
      </w:pPr>
      <w:r w:rsidRPr="00C42613">
        <w:rPr>
          <w:b/>
          <w:i/>
        </w:rPr>
        <w:t>reportable fringe benefits amount</w:t>
      </w:r>
      <w:r w:rsidRPr="00C42613">
        <w:t xml:space="preserve"> for a year of income in respect of the employment of an employee by an employer has the meaning given by section</w:t>
      </w:r>
      <w:r w:rsidR="00C42613">
        <w:t> </w:t>
      </w:r>
      <w:r w:rsidRPr="00C42613">
        <w:t>135P or 135Q (as appropriate).</w:t>
      </w:r>
    </w:p>
    <w:p w:rsidR="00D106F8" w:rsidRPr="00C42613" w:rsidRDefault="00D106F8" w:rsidP="00D106F8">
      <w:pPr>
        <w:pStyle w:val="Definition"/>
      </w:pPr>
      <w:r w:rsidRPr="00C42613">
        <w:rPr>
          <w:b/>
          <w:i/>
        </w:rPr>
        <w:t>reportable fringe benefits total</w:t>
      </w:r>
      <w:r w:rsidRPr="00C42613">
        <w:t xml:space="preserve"> of an employee for a year of income has the meaning given by section</w:t>
      </w:r>
      <w:r w:rsidR="00C42613">
        <w:t> </w:t>
      </w:r>
      <w:r w:rsidRPr="00C42613">
        <w:t>135N.</w:t>
      </w:r>
    </w:p>
    <w:p w:rsidR="00D106F8" w:rsidRPr="00C42613" w:rsidRDefault="00D106F8" w:rsidP="00D106F8">
      <w:pPr>
        <w:pStyle w:val="Definition"/>
      </w:pPr>
      <w:r w:rsidRPr="00C42613">
        <w:rPr>
          <w:b/>
          <w:i/>
        </w:rPr>
        <w:t>residential fuel</w:t>
      </w:r>
      <w:r w:rsidRPr="00C42613">
        <w:t xml:space="preserve"> means any form of fuel (including electricity) for use for domestic purposes.</w:t>
      </w:r>
    </w:p>
    <w:p w:rsidR="00D106F8" w:rsidRPr="00C42613" w:rsidRDefault="00D106F8" w:rsidP="00D106F8">
      <w:pPr>
        <w:pStyle w:val="Definition"/>
      </w:pPr>
      <w:r w:rsidRPr="00C42613">
        <w:rPr>
          <w:b/>
          <w:i/>
        </w:rPr>
        <w:t>residual benefit</w:t>
      </w:r>
      <w:r w:rsidRPr="00C42613">
        <w:t xml:space="preserve"> means a benefit that is a residual benefit by virtue of section</w:t>
      </w:r>
      <w:r w:rsidR="00C42613">
        <w:t> </w:t>
      </w:r>
      <w:r w:rsidRPr="00C42613">
        <w:t>45.</w:t>
      </w:r>
    </w:p>
    <w:p w:rsidR="00D106F8" w:rsidRPr="00C42613" w:rsidRDefault="00D106F8" w:rsidP="00D106F8">
      <w:pPr>
        <w:pStyle w:val="Definition"/>
      </w:pPr>
      <w:r w:rsidRPr="00C42613">
        <w:rPr>
          <w:b/>
          <w:i/>
        </w:rPr>
        <w:t>residual fringe benefit</w:t>
      </w:r>
      <w:r w:rsidRPr="00C42613">
        <w:t xml:space="preserve"> means a fringe benefit that is a residual benefit.</w:t>
      </w:r>
    </w:p>
    <w:p w:rsidR="00D106F8" w:rsidRPr="00C42613" w:rsidRDefault="00D106F8" w:rsidP="00D106F8">
      <w:pPr>
        <w:pStyle w:val="Definition"/>
      </w:pPr>
      <w:r w:rsidRPr="00C42613">
        <w:rPr>
          <w:b/>
          <w:i/>
        </w:rPr>
        <w:t>retention period</w:t>
      </w:r>
      <w:r w:rsidRPr="00C42613">
        <w:t>, in relation to a statutory evidentiary document in relation to an employer in relation to a year of tax, means the period that:</w:t>
      </w:r>
    </w:p>
    <w:p w:rsidR="00D106F8" w:rsidRPr="00C42613" w:rsidRDefault="00D106F8" w:rsidP="00641C33">
      <w:pPr>
        <w:pStyle w:val="paragraph"/>
        <w:keepNext/>
      </w:pPr>
      <w:r w:rsidRPr="00C42613">
        <w:tab/>
        <w:t>(a)</w:t>
      </w:r>
      <w:r w:rsidRPr="00C42613">
        <w:tab/>
        <w:t>commences on:</w:t>
      </w:r>
    </w:p>
    <w:p w:rsidR="00D106F8" w:rsidRPr="00C42613" w:rsidRDefault="00D106F8" w:rsidP="00D106F8">
      <w:pPr>
        <w:pStyle w:val="paragraphsub"/>
      </w:pPr>
      <w:r w:rsidRPr="00C42613">
        <w:tab/>
        <w:t>(i)</w:t>
      </w:r>
      <w:r w:rsidRPr="00C42613">
        <w:tab/>
        <w:t>where the statutory evidentiary document is maintained by or on behalf of the employer—the day on which the document commences to be maintained; or</w:t>
      </w:r>
    </w:p>
    <w:p w:rsidR="00D106F8" w:rsidRPr="00C42613" w:rsidRDefault="00D106F8" w:rsidP="00D106F8">
      <w:pPr>
        <w:pStyle w:val="paragraphsub"/>
      </w:pPr>
      <w:r w:rsidRPr="00C42613">
        <w:tab/>
        <w:t>(ii)</w:t>
      </w:r>
      <w:r w:rsidRPr="00C42613">
        <w:tab/>
        <w:t>in any other case—the day on which the statutory evidentiary document is given to the employer; and</w:t>
      </w:r>
    </w:p>
    <w:p w:rsidR="00D106F8" w:rsidRPr="00C42613" w:rsidRDefault="00D106F8" w:rsidP="00D106F8">
      <w:pPr>
        <w:pStyle w:val="paragraph"/>
      </w:pPr>
      <w:r w:rsidRPr="00C42613">
        <w:tab/>
        <w:t>(b)</w:t>
      </w:r>
      <w:r w:rsidRPr="00C42613">
        <w:tab/>
        <w:t>ends:</w:t>
      </w:r>
    </w:p>
    <w:p w:rsidR="00D106F8" w:rsidRPr="00C42613" w:rsidRDefault="00D106F8" w:rsidP="00D106F8">
      <w:pPr>
        <w:pStyle w:val="paragraphsub"/>
      </w:pPr>
      <w:r w:rsidRPr="00C42613">
        <w:tab/>
        <w:t>(i)</w:t>
      </w:r>
      <w:r w:rsidRPr="00C42613">
        <w:tab/>
        <w:t xml:space="preserve">in a case to which </w:t>
      </w:r>
      <w:r w:rsidR="00C42613">
        <w:t>subparagraph (</w:t>
      </w:r>
      <w:r w:rsidRPr="00C42613">
        <w:t>ii) does not apply—at the end of the period of 5 years commencing on the original assessment date in relation to an assessment of the fringe benefits taxable amount of the employer of the year of tax; or</w:t>
      </w:r>
    </w:p>
    <w:p w:rsidR="00D106F8" w:rsidRPr="00C42613" w:rsidRDefault="00D106F8" w:rsidP="00D106F8">
      <w:pPr>
        <w:pStyle w:val="paragraphsub"/>
      </w:pPr>
      <w:r w:rsidRPr="00C42613">
        <w:tab/>
        <w:t>(ii)</w:t>
      </w:r>
      <w:r w:rsidRPr="00C42613">
        <w:tab/>
        <w:t>if, at the end of that period of 5 years, an objection, or a request for amendment of an assessment (not being an objection) relating to a matter, or matters including a matter, to which the statutory evidentiary document is relevant, or a review or appeal arising out of such an objection, has not been determined or otherwise finally disposed of—on the day on which the objection (and any review or appeal arising out of it), the request, or review or appeal (and any appeal or further appeal arising out of it), as the case may be, is determined or so disposed of.</w:t>
      </w:r>
    </w:p>
    <w:p w:rsidR="00D106F8" w:rsidRPr="00C42613" w:rsidRDefault="00D106F8" w:rsidP="00D106F8">
      <w:pPr>
        <w:pStyle w:val="Definition"/>
      </w:pPr>
      <w:r w:rsidRPr="00C42613">
        <w:rPr>
          <w:b/>
          <w:i/>
        </w:rPr>
        <w:t>safety award benefit</w:t>
      </w:r>
      <w:r w:rsidRPr="00C42613">
        <w:t>, in relation to an employee of an employer, means a benefit provided to the employee, in respect of the employment of the employee, solely by way of an award in recognition of the special achievements of the employee, or of the employee and another person or persons, in occupational health matters, or in occupational safety matters, relating to the employment of the employee, or of the employee and that other person or persons, but does not include:</w:t>
      </w:r>
    </w:p>
    <w:p w:rsidR="00D106F8" w:rsidRPr="00C42613" w:rsidRDefault="00D106F8" w:rsidP="00D106F8">
      <w:pPr>
        <w:pStyle w:val="paragraph"/>
      </w:pPr>
      <w:r w:rsidRPr="00C42613">
        <w:tab/>
        <w:t>(a)</w:t>
      </w:r>
      <w:r w:rsidRPr="00C42613">
        <w:tab/>
        <w:t xml:space="preserve">a payment of salary or wages or a payment that would be salary or wages if salary or wages included exempt income for the purposes of the </w:t>
      </w:r>
      <w:r w:rsidRPr="00C42613">
        <w:rPr>
          <w:i/>
        </w:rPr>
        <w:t>Income Tax Assessment Act 1936</w:t>
      </w:r>
      <w:r w:rsidRPr="00C42613">
        <w:t>;</w:t>
      </w:r>
    </w:p>
    <w:p w:rsidR="00D106F8" w:rsidRPr="00C42613" w:rsidRDefault="00D106F8" w:rsidP="00D106F8">
      <w:pPr>
        <w:pStyle w:val="paragraph"/>
      </w:pPr>
      <w:r w:rsidRPr="00C42613">
        <w:tab/>
        <w:t>(b)</w:t>
      </w:r>
      <w:r w:rsidRPr="00C42613">
        <w:tab/>
        <w:t>a benefit provided under a non</w:t>
      </w:r>
      <w:r w:rsidR="00C42613">
        <w:noBreakHyphen/>
      </w:r>
      <w:r w:rsidRPr="00C42613">
        <w:t>arm’s length arrangement; or</w:t>
      </w:r>
    </w:p>
    <w:p w:rsidR="00D106F8" w:rsidRPr="00C42613" w:rsidRDefault="00D106F8" w:rsidP="00D106F8">
      <w:pPr>
        <w:pStyle w:val="paragraph"/>
      </w:pPr>
      <w:r w:rsidRPr="00C42613">
        <w:tab/>
        <w:t>(c)</w:t>
      </w:r>
      <w:r w:rsidRPr="00C42613">
        <w:tab/>
        <w:t>a benefit provided under an arrangement where, having regard to:</w:t>
      </w:r>
    </w:p>
    <w:p w:rsidR="00D106F8" w:rsidRPr="00C42613" w:rsidRDefault="00D106F8" w:rsidP="00D106F8">
      <w:pPr>
        <w:pStyle w:val="paragraphsub"/>
      </w:pPr>
      <w:r w:rsidRPr="00C42613">
        <w:tab/>
        <w:t>(i)</w:t>
      </w:r>
      <w:r w:rsidRPr="00C42613">
        <w:tab/>
        <w:t>the form and substance of the arrangement;</w:t>
      </w:r>
    </w:p>
    <w:p w:rsidR="00D106F8" w:rsidRPr="00C42613" w:rsidRDefault="00D106F8" w:rsidP="00D106F8">
      <w:pPr>
        <w:pStyle w:val="paragraphsub"/>
      </w:pPr>
      <w:r w:rsidRPr="00C42613">
        <w:tab/>
        <w:t>(ii)</w:t>
      </w:r>
      <w:r w:rsidRPr="00C42613">
        <w:tab/>
        <w:t>the achievements recognised by the award; and</w:t>
      </w:r>
    </w:p>
    <w:p w:rsidR="00D106F8" w:rsidRPr="00C42613" w:rsidRDefault="00D106F8" w:rsidP="00D106F8">
      <w:pPr>
        <w:pStyle w:val="paragraphsub"/>
      </w:pPr>
      <w:r w:rsidRPr="00C42613">
        <w:tab/>
        <w:t>(iii)</w:t>
      </w:r>
      <w:r w:rsidRPr="00C42613">
        <w:tab/>
        <w:t>the eligibility of other employees of the employer to be awarded benefits in recognition of their special achievements in occupational health matters or in occupational safety matters;</w:t>
      </w:r>
    </w:p>
    <w:p w:rsidR="00D106F8" w:rsidRPr="00C42613" w:rsidRDefault="00D106F8" w:rsidP="00D106F8">
      <w:pPr>
        <w:pStyle w:val="paragraph"/>
      </w:pPr>
      <w:r w:rsidRPr="00C42613">
        <w:tab/>
      </w:r>
      <w:r w:rsidRPr="00C42613">
        <w:tab/>
        <w:t>it would be concluded that the arrangement, or any part of the arrangement, was entered into by any of the parties to the arrangement for the sole or dominant purpose of enabling the employer to obtain the benefit of the application of section</w:t>
      </w:r>
      <w:r w:rsidR="00C42613">
        <w:t> </w:t>
      </w:r>
      <w:r w:rsidRPr="00C42613">
        <w:t>58R.</w:t>
      </w:r>
    </w:p>
    <w:p w:rsidR="00D106F8" w:rsidRPr="00C42613" w:rsidRDefault="00D106F8" w:rsidP="00D106F8">
      <w:pPr>
        <w:pStyle w:val="Definition"/>
      </w:pPr>
      <w:r w:rsidRPr="00C42613">
        <w:rPr>
          <w:b/>
          <w:i/>
        </w:rPr>
        <w:t xml:space="preserve">salary or wages </w:t>
      </w:r>
      <w:r w:rsidRPr="00C42613">
        <w:t>means:</w:t>
      </w:r>
    </w:p>
    <w:p w:rsidR="00D106F8" w:rsidRPr="00C42613" w:rsidRDefault="00D106F8" w:rsidP="00D106F8">
      <w:pPr>
        <w:pStyle w:val="paragraph"/>
      </w:pPr>
      <w:r w:rsidRPr="00C42613">
        <w:tab/>
        <w:t>(a)</w:t>
      </w:r>
      <w:r w:rsidRPr="00C42613">
        <w:tab/>
        <w:t>a payment from which an amount must be withheld (even if the amount is not withheld) under a provision in Schedule</w:t>
      </w:r>
      <w:r w:rsidR="00C42613">
        <w:t> </w:t>
      </w:r>
      <w:r w:rsidRPr="00C42613">
        <w:t xml:space="preserve">1 to the </w:t>
      </w:r>
      <w:r w:rsidRPr="00C42613">
        <w:rPr>
          <w:i/>
        </w:rPr>
        <w:t xml:space="preserve">Taxation Administration Act 1953 </w:t>
      </w:r>
      <w:r w:rsidRPr="00C42613">
        <w:t>listed in the table, to the extent that the payment is assessable income; and</w:t>
      </w:r>
    </w:p>
    <w:p w:rsidR="00BF1CAE" w:rsidRPr="008336B8" w:rsidRDefault="00BF1CAE" w:rsidP="00BF1CAE">
      <w:pPr>
        <w:pStyle w:val="paragraph"/>
      </w:pPr>
      <w:r w:rsidRPr="008336B8">
        <w:tab/>
        <w:t>(aa)</w:t>
      </w:r>
      <w:r w:rsidRPr="008336B8">
        <w:tab/>
        <w:t>a payment from which an amount must be withheld (even if the amount is not withheld) under paragraph 12</w:t>
      </w:r>
      <w:r w:rsidRPr="008336B8">
        <w:noBreakHyphen/>
        <w:t xml:space="preserve">110(1)(ca) (about parental leave pay) in Schedule 1 to the </w:t>
      </w:r>
      <w:r w:rsidRPr="008336B8">
        <w:rPr>
          <w:i/>
        </w:rPr>
        <w:t>Taxation Administration Act 1953</w:t>
      </w:r>
      <w:r w:rsidRPr="008336B8">
        <w:t>, other than a payment under Part 3</w:t>
      </w:r>
      <w:r w:rsidRPr="008336B8">
        <w:noBreakHyphen/>
        <w:t xml:space="preserve">3 of the </w:t>
      </w:r>
      <w:r w:rsidRPr="008336B8">
        <w:rPr>
          <w:i/>
        </w:rPr>
        <w:t>Paid Parental Leave Act 2010</w:t>
      </w:r>
      <w:r w:rsidRPr="008336B8">
        <w:t xml:space="preserve"> (Payment of instalments by Secretary); and</w:t>
      </w:r>
    </w:p>
    <w:p w:rsidR="00D106F8" w:rsidRPr="00C42613" w:rsidRDefault="00D106F8" w:rsidP="00D106F8">
      <w:pPr>
        <w:pStyle w:val="paragraph"/>
      </w:pPr>
      <w:r w:rsidRPr="00C42613">
        <w:tab/>
        <w:t>(b)</w:t>
      </w:r>
      <w:r w:rsidRPr="00C42613">
        <w:tab/>
        <w:t>a payment from which an amount must be withheld (even if the amount is not withheld) under section</w:t>
      </w:r>
      <w:r w:rsidR="00C42613">
        <w:t> </w:t>
      </w:r>
      <w:r w:rsidRPr="00C42613">
        <w:t>12</w:t>
      </w:r>
      <w:r w:rsidR="00C42613">
        <w:noBreakHyphen/>
      </w:r>
      <w:r w:rsidRPr="00C42613">
        <w:t>47 in Schedule</w:t>
      </w:r>
      <w:r w:rsidR="00C42613">
        <w:t> </w:t>
      </w:r>
      <w:r w:rsidRPr="00C42613">
        <w:t xml:space="preserve">1 to the </w:t>
      </w:r>
      <w:r w:rsidRPr="00C42613">
        <w:rPr>
          <w:i/>
        </w:rPr>
        <w:t>Taxation Administration Act 1953</w:t>
      </w:r>
      <w:r w:rsidRPr="00C42613">
        <w:t xml:space="preserve"> where:</w:t>
      </w:r>
    </w:p>
    <w:p w:rsidR="00D106F8" w:rsidRPr="00C42613" w:rsidRDefault="00D106F8" w:rsidP="00D106F8">
      <w:pPr>
        <w:pStyle w:val="paragraphsub"/>
      </w:pPr>
      <w:r w:rsidRPr="00C42613">
        <w:tab/>
        <w:t>(i)</w:t>
      </w:r>
      <w:r w:rsidRPr="00C42613">
        <w:tab/>
        <w:t>the payment is made to a religious practitioner by a religious institution; and</w:t>
      </w:r>
    </w:p>
    <w:p w:rsidR="00D106F8" w:rsidRPr="00C42613" w:rsidRDefault="00D106F8" w:rsidP="00D106F8">
      <w:pPr>
        <w:pStyle w:val="paragraphsub"/>
      </w:pPr>
      <w:r w:rsidRPr="00C42613">
        <w:tab/>
        <w:t>(ii)</w:t>
      </w:r>
      <w:r w:rsidRPr="00C42613">
        <w:tab/>
        <w:t>the activity, or series of activities, for which the payment is made is done by the religious practitioner as a member of the religious institution.</w:t>
      </w:r>
    </w:p>
    <w:p w:rsidR="00D106F8" w:rsidRPr="00C42613" w:rsidRDefault="00D106F8" w:rsidP="00E84A53">
      <w:pPr>
        <w:pStyle w:val="Tabletext"/>
      </w:pPr>
    </w:p>
    <w:tbl>
      <w:tblPr>
        <w:tblW w:w="0" w:type="auto"/>
        <w:tblInd w:w="1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2124"/>
        <w:gridCol w:w="2974"/>
      </w:tblGrid>
      <w:tr w:rsidR="00D106F8" w:rsidRPr="00C42613">
        <w:tblPrEx>
          <w:tblCellMar>
            <w:top w:w="0" w:type="dxa"/>
            <w:bottom w:w="0" w:type="dxa"/>
          </w:tblCellMar>
        </w:tblPrEx>
        <w:trPr>
          <w:cantSplit/>
          <w:tblHeader/>
        </w:trPr>
        <w:tc>
          <w:tcPr>
            <w:tcW w:w="5812" w:type="dxa"/>
            <w:gridSpan w:val="3"/>
            <w:tcBorders>
              <w:top w:val="single" w:sz="12" w:space="0" w:color="auto"/>
              <w:left w:val="nil"/>
              <w:bottom w:val="nil"/>
              <w:right w:val="nil"/>
            </w:tcBorders>
          </w:tcPr>
          <w:p w:rsidR="00D106F8" w:rsidRPr="00C42613" w:rsidRDefault="00D106F8" w:rsidP="00E84A53">
            <w:pPr>
              <w:pStyle w:val="Tabletext"/>
            </w:pPr>
            <w:r w:rsidRPr="00C42613">
              <w:rPr>
                <w:b/>
              </w:rPr>
              <w:t>Withholding payments covered</w:t>
            </w:r>
          </w:p>
        </w:tc>
      </w:tr>
      <w:tr w:rsidR="00D106F8" w:rsidRPr="00C42613">
        <w:tblPrEx>
          <w:tblCellMar>
            <w:top w:w="0" w:type="dxa"/>
            <w:bottom w:w="0" w:type="dxa"/>
          </w:tblCellMar>
        </w:tblPrEx>
        <w:trPr>
          <w:cantSplit/>
          <w:tblHeader/>
        </w:trPr>
        <w:tc>
          <w:tcPr>
            <w:tcW w:w="714"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rPr>
              <w:t>Item</w:t>
            </w:r>
          </w:p>
        </w:tc>
        <w:tc>
          <w:tcPr>
            <w:tcW w:w="2124"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rPr>
              <w:t>Provision</w:t>
            </w:r>
          </w:p>
        </w:tc>
        <w:tc>
          <w:tcPr>
            <w:tcW w:w="2974"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rPr>
              <w:t>Subject matter</w:t>
            </w:r>
          </w:p>
        </w:tc>
      </w:tr>
      <w:tr w:rsidR="00D106F8" w:rsidRPr="00C42613">
        <w:tblPrEx>
          <w:tblCellMar>
            <w:top w:w="0" w:type="dxa"/>
            <w:bottom w:w="0" w:type="dxa"/>
          </w:tblCellMar>
        </w:tblPrEx>
        <w:trPr>
          <w:cantSplit/>
        </w:trPr>
        <w:tc>
          <w:tcPr>
            <w:tcW w:w="714" w:type="dxa"/>
            <w:tcBorders>
              <w:top w:val="single" w:sz="12" w:space="0" w:color="auto"/>
              <w:left w:val="nil"/>
              <w:bottom w:val="single" w:sz="2" w:space="0" w:color="auto"/>
              <w:right w:val="nil"/>
            </w:tcBorders>
            <w:shd w:val="clear" w:color="auto" w:fill="auto"/>
          </w:tcPr>
          <w:p w:rsidR="00D106F8" w:rsidRPr="00C42613" w:rsidRDefault="00D106F8" w:rsidP="00E84A53">
            <w:pPr>
              <w:pStyle w:val="Tabletext"/>
            </w:pPr>
            <w:r w:rsidRPr="00C42613">
              <w:t>1</w:t>
            </w:r>
          </w:p>
        </w:tc>
        <w:tc>
          <w:tcPr>
            <w:tcW w:w="2124" w:type="dxa"/>
            <w:tcBorders>
              <w:top w:val="single" w:sz="1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12</w:t>
            </w:r>
            <w:r w:rsidR="00C42613">
              <w:noBreakHyphen/>
            </w:r>
            <w:r w:rsidRPr="00C42613">
              <w:t>35</w:t>
            </w:r>
          </w:p>
        </w:tc>
        <w:tc>
          <w:tcPr>
            <w:tcW w:w="2974" w:type="dxa"/>
            <w:tcBorders>
              <w:top w:val="single" w:sz="12" w:space="0" w:color="auto"/>
              <w:left w:val="nil"/>
              <w:bottom w:val="single" w:sz="2" w:space="0" w:color="auto"/>
              <w:right w:val="nil"/>
            </w:tcBorders>
            <w:shd w:val="clear" w:color="auto" w:fill="auto"/>
          </w:tcPr>
          <w:p w:rsidR="00D106F8" w:rsidRPr="00C42613" w:rsidRDefault="00D106F8" w:rsidP="00E84A53">
            <w:pPr>
              <w:pStyle w:val="Tabletext"/>
            </w:pPr>
            <w:r w:rsidRPr="00C42613">
              <w:t>Payment to employee</w:t>
            </w:r>
          </w:p>
        </w:tc>
      </w:tr>
      <w:tr w:rsidR="00D106F8" w:rsidRPr="00C42613">
        <w:tblPrEx>
          <w:tblCellMar>
            <w:top w:w="0" w:type="dxa"/>
            <w:bottom w:w="0" w:type="dxa"/>
          </w:tblCellMar>
        </w:tblPrEx>
        <w:trPr>
          <w:cantSplit/>
        </w:trPr>
        <w:tc>
          <w:tcPr>
            <w:tcW w:w="71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2</w:t>
            </w:r>
          </w:p>
        </w:tc>
        <w:tc>
          <w:tcPr>
            <w:tcW w:w="21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12</w:t>
            </w:r>
            <w:r w:rsidR="00C42613">
              <w:noBreakHyphen/>
            </w:r>
            <w:r w:rsidRPr="00C42613">
              <w:t>40</w:t>
            </w:r>
          </w:p>
        </w:tc>
        <w:tc>
          <w:tcPr>
            <w:tcW w:w="297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Payment to company director</w:t>
            </w:r>
          </w:p>
        </w:tc>
      </w:tr>
      <w:tr w:rsidR="00D106F8" w:rsidRPr="00C42613">
        <w:tblPrEx>
          <w:tblCellMar>
            <w:top w:w="0" w:type="dxa"/>
            <w:bottom w:w="0" w:type="dxa"/>
          </w:tblCellMar>
        </w:tblPrEx>
        <w:trPr>
          <w:cantSplit/>
        </w:trPr>
        <w:tc>
          <w:tcPr>
            <w:tcW w:w="71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3</w:t>
            </w:r>
          </w:p>
        </w:tc>
        <w:tc>
          <w:tcPr>
            <w:tcW w:w="21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12</w:t>
            </w:r>
            <w:r w:rsidR="00C42613">
              <w:noBreakHyphen/>
            </w:r>
            <w:r w:rsidRPr="00C42613">
              <w:t>45</w:t>
            </w:r>
          </w:p>
        </w:tc>
        <w:tc>
          <w:tcPr>
            <w:tcW w:w="297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Payment to office holder</w:t>
            </w:r>
          </w:p>
        </w:tc>
      </w:tr>
      <w:tr w:rsidR="00D106F8" w:rsidRPr="00C42613">
        <w:tblPrEx>
          <w:tblCellMar>
            <w:top w:w="0" w:type="dxa"/>
            <w:bottom w:w="0" w:type="dxa"/>
          </w:tblCellMar>
        </w:tblPrEx>
        <w:trPr>
          <w:cantSplit/>
        </w:trPr>
        <w:tc>
          <w:tcPr>
            <w:tcW w:w="71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4</w:t>
            </w:r>
          </w:p>
        </w:tc>
        <w:tc>
          <w:tcPr>
            <w:tcW w:w="21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12</w:t>
            </w:r>
            <w:r w:rsidR="00C42613">
              <w:noBreakHyphen/>
            </w:r>
            <w:r w:rsidRPr="00C42613">
              <w:t>115</w:t>
            </w:r>
          </w:p>
        </w:tc>
        <w:tc>
          <w:tcPr>
            <w:tcW w:w="297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Commonwealth education or training payment</w:t>
            </w:r>
          </w:p>
        </w:tc>
      </w:tr>
      <w:tr w:rsidR="00D106F8" w:rsidRPr="00C42613">
        <w:tblPrEx>
          <w:tblCellMar>
            <w:top w:w="0" w:type="dxa"/>
            <w:bottom w:w="0" w:type="dxa"/>
          </w:tblCellMar>
        </w:tblPrEx>
        <w:trPr>
          <w:cantSplit/>
        </w:trPr>
        <w:tc>
          <w:tcPr>
            <w:tcW w:w="714" w:type="dxa"/>
            <w:tcBorders>
              <w:top w:val="single" w:sz="2" w:space="0" w:color="auto"/>
              <w:left w:val="nil"/>
              <w:bottom w:val="single" w:sz="12" w:space="0" w:color="auto"/>
              <w:right w:val="nil"/>
            </w:tcBorders>
          </w:tcPr>
          <w:p w:rsidR="00D106F8" w:rsidRPr="00C42613" w:rsidRDefault="00D106F8" w:rsidP="00E84A53">
            <w:pPr>
              <w:pStyle w:val="Tabletext"/>
            </w:pPr>
            <w:r w:rsidRPr="00C42613">
              <w:t>5</w:t>
            </w:r>
          </w:p>
        </w:tc>
        <w:tc>
          <w:tcPr>
            <w:tcW w:w="2124" w:type="dxa"/>
            <w:tcBorders>
              <w:top w:val="single" w:sz="2" w:space="0" w:color="auto"/>
              <w:left w:val="nil"/>
              <w:bottom w:val="single" w:sz="12" w:space="0" w:color="auto"/>
              <w:right w:val="nil"/>
            </w:tcBorders>
          </w:tcPr>
          <w:p w:rsidR="00D106F8" w:rsidRPr="00C42613" w:rsidRDefault="00D106F8" w:rsidP="00E84A53">
            <w:pPr>
              <w:pStyle w:val="Tabletext"/>
            </w:pPr>
            <w:r w:rsidRPr="00C42613">
              <w:t>Section</w:t>
            </w:r>
            <w:r w:rsidR="00C42613">
              <w:t> </w:t>
            </w:r>
            <w:r w:rsidRPr="00C42613">
              <w:t>12</w:t>
            </w:r>
            <w:r w:rsidR="00C42613">
              <w:noBreakHyphen/>
            </w:r>
            <w:r w:rsidRPr="00C42613">
              <w:t>120</w:t>
            </w:r>
          </w:p>
        </w:tc>
        <w:tc>
          <w:tcPr>
            <w:tcW w:w="2974" w:type="dxa"/>
            <w:tcBorders>
              <w:top w:val="single" w:sz="2" w:space="0" w:color="auto"/>
              <w:left w:val="nil"/>
              <w:bottom w:val="single" w:sz="12" w:space="0" w:color="auto"/>
              <w:right w:val="nil"/>
            </w:tcBorders>
          </w:tcPr>
          <w:p w:rsidR="00D106F8" w:rsidRPr="00C42613" w:rsidRDefault="00D106F8" w:rsidP="00E84A53">
            <w:pPr>
              <w:pStyle w:val="Tabletext"/>
            </w:pPr>
            <w:r w:rsidRPr="00C42613">
              <w:t>Compensation, sickness or accident payment</w:t>
            </w:r>
          </w:p>
        </w:tc>
      </w:tr>
    </w:tbl>
    <w:p w:rsidR="00D106F8" w:rsidRPr="00C42613" w:rsidRDefault="00D106F8" w:rsidP="00D106F8">
      <w:pPr>
        <w:pStyle w:val="Definition"/>
      </w:pPr>
      <w:r w:rsidRPr="00C42613">
        <w:rPr>
          <w:b/>
          <w:i/>
        </w:rPr>
        <w:t>Second Commissioner</w:t>
      </w:r>
      <w:r w:rsidRPr="00C42613">
        <w:t xml:space="preserve"> means a Second Commissioner of Taxation.</w:t>
      </w:r>
    </w:p>
    <w:p w:rsidR="00D106F8" w:rsidRPr="00C42613" w:rsidRDefault="00D106F8" w:rsidP="00D106F8">
      <w:pPr>
        <w:pStyle w:val="Definition"/>
      </w:pPr>
      <w:r w:rsidRPr="00C42613">
        <w:rPr>
          <w:b/>
          <w:i/>
        </w:rPr>
        <w:t>small expense payment fringe benefit</w:t>
      </w:r>
      <w:r w:rsidRPr="00C42613">
        <w:t xml:space="preserve"> means an expense payment fringe benefit where the recipients expenditure does not exceed $10.</w:t>
      </w:r>
    </w:p>
    <w:p w:rsidR="008B34D5" w:rsidRPr="00C42613" w:rsidRDefault="008B34D5" w:rsidP="008B34D5">
      <w:pPr>
        <w:pStyle w:val="Definition"/>
      </w:pPr>
      <w:r w:rsidRPr="00C42613">
        <w:rPr>
          <w:b/>
          <w:i/>
        </w:rPr>
        <w:t xml:space="preserve">spouse </w:t>
      </w:r>
      <w:r w:rsidRPr="00C42613">
        <w:t>has the meaning given by subsection 995</w:t>
      </w:r>
      <w:r w:rsidR="00C42613">
        <w:noBreakHyphen/>
      </w:r>
      <w:r w:rsidRPr="00C42613">
        <w:t xml:space="preserve">1(1) of the </w:t>
      </w:r>
      <w:r w:rsidRPr="00C42613">
        <w:rPr>
          <w:i/>
        </w:rPr>
        <w:t>Income Tax Assessment Act 1997</w:t>
      </w:r>
      <w:r w:rsidRPr="00C42613">
        <w:t>.</w:t>
      </w:r>
    </w:p>
    <w:p w:rsidR="00D106F8" w:rsidRPr="00C42613" w:rsidRDefault="00D106F8" w:rsidP="00D106F8">
      <w:pPr>
        <w:pStyle w:val="Definition"/>
      </w:pPr>
      <w:r w:rsidRPr="00C42613">
        <w:rPr>
          <w:b/>
          <w:i/>
        </w:rPr>
        <w:t>stand</w:t>
      </w:r>
      <w:r w:rsidR="00C42613">
        <w:rPr>
          <w:b/>
          <w:i/>
        </w:rPr>
        <w:noBreakHyphen/>
      </w:r>
      <w:r w:rsidRPr="00C42613">
        <w:rPr>
          <w:b/>
          <w:i/>
        </w:rPr>
        <w:t>by value</w:t>
      </w:r>
      <w:r w:rsidRPr="00C42613">
        <w:t>, in relation to the recipients transport, in relation to an airline transport fringe benefit, means:</w:t>
      </w:r>
    </w:p>
    <w:p w:rsidR="00D106F8" w:rsidRPr="00C42613" w:rsidRDefault="00D106F8" w:rsidP="00D106F8">
      <w:pPr>
        <w:pStyle w:val="paragraph"/>
      </w:pPr>
      <w:r w:rsidRPr="00C42613">
        <w:tab/>
        <w:t>(a)</w:t>
      </w:r>
      <w:r w:rsidRPr="00C42613">
        <w:tab/>
        <w:t>if the recipients transport is over a domestic route:</w:t>
      </w:r>
    </w:p>
    <w:p w:rsidR="00D106F8" w:rsidRPr="00C42613" w:rsidRDefault="00D106F8" w:rsidP="00D106F8">
      <w:pPr>
        <w:pStyle w:val="paragraphsub"/>
      </w:pPr>
      <w:r w:rsidRPr="00C42613">
        <w:tab/>
        <w:t>(i)</w:t>
      </w:r>
      <w:r w:rsidRPr="00C42613">
        <w:tab/>
        <w:t>if the recipients transport is on a scheduled passenger air service—37.5% of the lowest publicly advertised economy air fare charged by the provider at or about the comparison time in respect of transport over that route; and</w:t>
      </w:r>
    </w:p>
    <w:p w:rsidR="00D106F8" w:rsidRPr="00C42613" w:rsidRDefault="00D106F8" w:rsidP="00D106F8">
      <w:pPr>
        <w:pStyle w:val="paragraphsub"/>
      </w:pPr>
      <w:r w:rsidRPr="00C42613">
        <w:tab/>
        <w:t>(ii)</w:t>
      </w:r>
      <w:r w:rsidRPr="00C42613">
        <w:tab/>
        <w:t>if:</w:t>
      </w:r>
    </w:p>
    <w:p w:rsidR="00D106F8" w:rsidRPr="00C42613" w:rsidRDefault="00D106F8" w:rsidP="00D106F8">
      <w:pPr>
        <w:pStyle w:val="paragraphsub-sub"/>
      </w:pPr>
      <w:r w:rsidRPr="00C42613">
        <w:tab/>
        <w:t>(A)</w:t>
      </w:r>
      <w:r w:rsidRPr="00C42613">
        <w:tab/>
        <w:t>the recipients transport is not on a scheduled passenger air service; and</w:t>
      </w:r>
    </w:p>
    <w:p w:rsidR="00D106F8" w:rsidRPr="00C42613" w:rsidRDefault="00D106F8" w:rsidP="00D106F8">
      <w:pPr>
        <w:pStyle w:val="paragraphsub-sub"/>
      </w:pPr>
      <w:r w:rsidRPr="00C42613">
        <w:tab/>
        <w:t>(B)</w:t>
      </w:r>
      <w:r w:rsidRPr="00C42613">
        <w:tab/>
        <w:t>a carrier operates a scheduled passenger air service over that route at or about the comparison time;</w:t>
      </w:r>
    </w:p>
    <w:p w:rsidR="00D106F8" w:rsidRPr="00C42613" w:rsidRDefault="00D106F8" w:rsidP="00D106F8">
      <w:pPr>
        <w:pStyle w:val="paragraphsub"/>
      </w:pPr>
      <w:r w:rsidRPr="00C42613">
        <w:tab/>
      </w:r>
      <w:r w:rsidRPr="00C42613">
        <w:tab/>
        <w:t>37.5% of the lowest publicly advertised economy air fare charged by a carrier at or about the comparison time in respect of transport over that route; and</w:t>
      </w:r>
    </w:p>
    <w:p w:rsidR="00D106F8" w:rsidRPr="00C42613" w:rsidRDefault="00D106F8" w:rsidP="00D106F8">
      <w:pPr>
        <w:pStyle w:val="paragraphsub"/>
      </w:pPr>
      <w:r w:rsidRPr="00C42613">
        <w:tab/>
        <w:t>(iii)</w:t>
      </w:r>
      <w:r w:rsidRPr="00C42613">
        <w:tab/>
        <w:t>if:</w:t>
      </w:r>
    </w:p>
    <w:p w:rsidR="00D106F8" w:rsidRPr="00C42613" w:rsidRDefault="00D106F8" w:rsidP="00D106F8">
      <w:pPr>
        <w:pStyle w:val="paragraphsub-sub"/>
      </w:pPr>
      <w:r w:rsidRPr="00C42613">
        <w:tab/>
        <w:t>(A)</w:t>
      </w:r>
      <w:r w:rsidRPr="00C42613">
        <w:tab/>
        <w:t>the recipients transport is not on a scheduled passenger air service; and</w:t>
      </w:r>
    </w:p>
    <w:p w:rsidR="00D106F8" w:rsidRPr="00C42613" w:rsidRDefault="00D106F8" w:rsidP="00D106F8">
      <w:pPr>
        <w:pStyle w:val="paragraphsub-sub"/>
      </w:pPr>
      <w:r w:rsidRPr="00C42613">
        <w:tab/>
        <w:t>(B)</w:t>
      </w:r>
      <w:r w:rsidRPr="00C42613">
        <w:tab/>
        <w:t>no carrier operates a scheduled passenger air service over that route at or about the comparison time; and</w:t>
      </w:r>
    </w:p>
    <w:p w:rsidR="00D106F8" w:rsidRPr="00C42613" w:rsidRDefault="00D106F8" w:rsidP="00D106F8">
      <w:pPr>
        <w:pStyle w:val="paragraphsub-sub"/>
      </w:pPr>
      <w:r w:rsidRPr="00C42613">
        <w:tab/>
        <w:t>(C)</w:t>
      </w:r>
      <w:r w:rsidRPr="00C42613">
        <w:tab/>
        <w:t>a combination of scheduled passenger air services operated by a carrier or carriers at or about the comparison time would enable a person to travel between the ports of embarkation and disembarkation;</w:t>
      </w:r>
    </w:p>
    <w:p w:rsidR="00D106F8" w:rsidRPr="00C42613" w:rsidRDefault="00D106F8" w:rsidP="00D106F8">
      <w:pPr>
        <w:pStyle w:val="paragraphsub"/>
      </w:pPr>
      <w:r w:rsidRPr="00C42613">
        <w:tab/>
      </w:r>
      <w:r w:rsidRPr="00C42613">
        <w:tab/>
        <w:t>37.5% of the lowest combination of publicly advertised economy air fares charged by carriers at or about the comparison time in respect of transport between the ports of embarkation and disembarkation; and</w:t>
      </w:r>
    </w:p>
    <w:p w:rsidR="00D106F8" w:rsidRPr="00C42613" w:rsidRDefault="00D106F8" w:rsidP="00D106F8">
      <w:pPr>
        <w:pStyle w:val="paragraphsub"/>
      </w:pPr>
      <w:r w:rsidRPr="00C42613">
        <w:tab/>
        <w:t>(iv)</w:t>
      </w:r>
      <w:r w:rsidRPr="00C42613">
        <w:tab/>
        <w:t>in any other case—75% of the notional value at the comparison time of the recipients transport; and</w:t>
      </w:r>
    </w:p>
    <w:p w:rsidR="00D106F8" w:rsidRPr="00C42613" w:rsidRDefault="00D106F8" w:rsidP="00D106F8">
      <w:pPr>
        <w:pStyle w:val="paragraph"/>
      </w:pPr>
      <w:r w:rsidRPr="00C42613">
        <w:tab/>
        <w:t>(b)</w:t>
      </w:r>
      <w:r w:rsidRPr="00C42613">
        <w:tab/>
        <w:t>where the recipients transport is over an international route:</w:t>
      </w:r>
    </w:p>
    <w:p w:rsidR="00D106F8" w:rsidRPr="00C42613" w:rsidRDefault="00D106F8" w:rsidP="00D106F8">
      <w:pPr>
        <w:pStyle w:val="paragraphsub"/>
      </w:pPr>
      <w:r w:rsidRPr="00C42613">
        <w:tab/>
        <w:t>(i)</w:t>
      </w:r>
      <w:r w:rsidRPr="00C42613">
        <w:tab/>
        <w:t>if the recipients transport is on a scheduled passenger air service and there is, at or about the comparison time, a providers published air fare in respect of the route—37.5% of the lowest providers published air fare in respect of that route;</w:t>
      </w:r>
    </w:p>
    <w:p w:rsidR="00D106F8" w:rsidRPr="00C42613" w:rsidRDefault="00D106F8" w:rsidP="00D106F8">
      <w:pPr>
        <w:pStyle w:val="paragraphsub"/>
      </w:pPr>
      <w:r w:rsidRPr="00C42613">
        <w:tab/>
        <w:t>(ii)</w:t>
      </w:r>
      <w:r w:rsidRPr="00C42613">
        <w:tab/>
        <w:t xml:space="preserve">if </w:t>
      </w:r>
      <w:r w:rsidR="00C42613">
        <w:t>subparagraph (</w:t>
      </w:r>
      <w:r w:rsidRPr="00C42613">
        <w:t>i) does not apply and a carrier operates a scheduled passenger air service over that route at or about the comparison time—37.5% of the lowest economy air fare charged by a carrier at or about the comparison time in respect of transport over that route;</w:t>
      </w:r>
    </w:p>
    <w:p w:rsidR="00D106F8" w:rsidRPr="00C42613" w:rsidRDefault="00D106F8" w:rsidP="00D106F8">
      <w:pPr>
        <w:pStyle w:val="paragraphsub"/>
      </w:pPr>
      <w:r w:rsidRPr="00C42613">
        <w:tab/>
        <w:t>(iii)</w:t>
      </w:r>
      <w:r w:rsidRPr="00C42613">
        <w:tab/>
        <w:t xml:space="preserve">if neither </w:t>
      </w:r>
      <w:r w:rsidR="00C42613">
        <w:t>subparagraph (</w:t>
      </w:r>
      <w:r w:rsidRPr="00C42613">
        <w:t>i) nor (ii) applies and a combination of scheduled passenger air services operated by a carrier or carriers at or about the comparison time would enable a person to travel between the ports of embarkation and disembarkation—37.5% of the lowest combination of economy air fares charged by carriers at or about the comparison time in respect of transport between the ports of embarkation and disembarkation; and</w:t>
      </w:r>
    </w:p>
    <w:p w:rsidR="00D106F8" w:rsidRPr="00C42613" w:rsidRDefault="00D106F8" w:rsidP="00D106F8">
      <w:pPr>
        <w:pStyle w:val="paragraphsub"/>
      </w:pPr>
      <w:r w:rsidRPr="00C42613">
        <w:tab/>
        <w:t>(iv)</w:t>
      </w:r>
      <w:r w:rsidRPr="00C42613">
        <w:tab/>
        <w:t>in any other case—75% of the notional value at the comparison time of the recipients transport.</w:t>
      </w:r>
    </w:p>
    <w:p w:rsidR="00D106F8" w:rsidRPr="00C42613" w:rsidRDefault="00D106F8" w:rsidP="00D106F8">
      <w:pPr>
        <w:pStyle w:val="Definition"/>
      </w:pPr>
      <w:r w:rsidRPr="00C42613">
        <w:rPr>
          <w:b/>
          <w:i/>
        </w:rPr>
        <w:t>statutory evidentiary document</w:t>
      </w:r>
      <w:r w:rsidRPr="00C42613">
        <w:t xml:space="preserve">, in relation to an employer in relation to a year of tax (in this definition called the </w:t>
      </w:r>
      <w:r w:rsidRPr="00C42613">
        <w:rPr>
          <w:b/>
          <w:i/>
        </w:rPr>
        <w:t>current year of tax</w:t>
      </w:r>
      <w:r w:rsidRPr="00C42613">
        <w:t>), means:</w:t>
      </w:r>
    </w:p>
    <w:p w:rsidR="00D106F8" w:rsidRPr="00C42613" w:rsidRDefault="00D106F8" w:rsidP="00D106F8">
      <w:pPr>
        <w:pStyle w:val="paragraph"/>
      </w:pPr>
      <w:r w:rsidRPr="00C42613">
        <w:tab/>
        <w:t>(a)</w:t>
      </w:r>
      <w:r w:rsidRPr="00C42613">
        <w:tab/>
        <w:t>a declaration or other document that is:</w:t>
      </w:r>
    </w:p>
    <w:p w:rsidR="00D106F8" w:rsidRPr="00C42613" w:rsidRDefault="00D106F8" w:rsidP="00D106F8">
      <w:pPr>
        <w:pStyle w:val="paragraphsub"/>
      </w:pPr>
      <w:r w:rsidRPr="00C42613">
        <w:tab/>
        <w:t>(i)</w:t>
      </w:r>
      <w:r w:rsidRPr="00C42613">
        <w:tab/>
        <w:t>given to the employer pursuant to a provision of Part</w:t>
      </w:r>
      <w:r w:rsidR="00C42613">
        <w:t> </w:t>
      </w:r>
      <w:r w:rsidRPr="00C42613">
        <w:t>III or of a definition in this subsection that is relevant to that Part; and</w:t>
      </w:r>
    </w:p>
    <w:p w:rsidR="00D106F8" w:rsidRPr="00C42613" w:rsidRDefault="00D106F8" w:rsidP="00D106F8">
      <w:pPr>
        <w:pStyle w:val="paragraphsub"/>
      </w:pPr>
      <w:r w:rsidRPr="00C42613">
        <w:tab/>
        <w:t>(ii)</w:t>
      </w:r>
      <w:r w:rsidRPr="00C42613">
        <w:tab/>
        <w:t>relevant for the purposes of determining:</w:t>
      </w:r>
    </w:p>
    <w:p w:rsidR="00D106F8" w:rsidRPr="00C42613" w:rsidRDefault="00D106F8" w:rsidP="00D106F8">
      <w:pPr>
        <w:pStyle w:val="paragraphsub-sub"/>
      </w:pPr>
      <w:r w:rsidRPr="00C42613">
        <w:tab/>
        <w:t>(A)</w:t>
      </w:r>
      <w:r w:rsidRPr="00C42613">
        <w:tab/>
        <w:t>the taxable value of a fringe benefit provided in, or in respect of, the current year of tax in respect of the employment of an employee of the employer;</w:t>
      </w:r>
    </w:p>
    <w:p w:rsidR="00D106F8" w:rsidRPr="00C42613" w:rsidRDefault="00D106F8" w:rsidP="00D106F8">
      <w:pPr>
        <w:pStyle w:val="paragraphsub-sub"/>
      </w:pPr>
      <w:r w:rsidRPr="00C42613">
        <w:tab/>
        <w:t>(AA)</w:t>
      </w:r>
      <w:r w:rsidRPr="00C42613">
        <w:tab/>
        <w:t>the notional taxable value of a benefit provided in, or in respect of, the current year of tax in respect of the employment of an employee of the employer; or</w:t>
      </w:r>
    </w:p>
    <w:p w:rsidR="00D106F8" w:rsidRPr="00C42613" w:rsidRDefault="00D106F8" w:rsidP="00D106F8">
      <w:pPr>
        <w:pStyle w:val="paragraphsub-sub"/>
      </w:pPr>
      <w:r w:rsidRPr="00C42613">
        <w:tab/>
        <w:t>(B)</w:t>
      </w:r>
      <w:r w:rsidRPr="00C42613">
        <w:tab/>
        <w:t>whether a benefit provided in, or in respect of, the current year of tax in respect of the employment of an employee of the employer is an exempt benefit; and</w:t>
      </w:r>
    </w:p>
    <w:p w:rsidR="00D106F8" w:rsidRPr="00C42613" w:rsidRDefault="00D106F8" w:rsidP="00D106F8">
      <w:pPr>
        <w:pStyle w:val="paragraph"/>
      </w:pPr>
      <w:r w:rsidRPr="00C42613">
        <w:tab/>
        <w:t>(aa)</w:t>
      </w:r>
      <w:r w:rsidRPr="00C42613">
        <w:tab/>
        <w:t>records of a nomination under section</w:t>
      </w:r>
      <w:r w:rsidR="00C42613">
        <w:t> </w:t>
      </w:r>
      <w:r w:rsidRPr="00C42613">
        <w:t>162K or 162L that:</w:t>
      </w:r>
    </w:p>
    <w:p w:rsidR="00D106F8" w:rsidRPr="00C42613" w:rsidRDefault="00D106F8" w:rsidP="00D106F8">
      <w:pPr>
        <w:pStyle w:val="paragraphsub"/>
      </w:pPr>
      <w:r w:rsidRPr="00C42613">
        <w:tab/>
        <w:t>(i)</w:t>
      </w:r>
      <w:r w:rsidRPr="00C42613">
        <w:tab/>
        <w:t>are maintained by the employer in relation to the current year of tax; or</w:t>
      </w:r>
    </w:p>
    <w:p w:rsidR="00D106F8" w:rsidRPr="00C42613" w:rsidRDefault="00D106F8" w:rsidP="00D106F8">
      <w:pPr>
        <w:pStyle w:val="paragraphsub"/>
      </w:pPr>
      <w:r w:rsidRPr="00C42613">
        <w:tab/>
        <w:t>(ii)</w:t>
      </w:r>
      <w:r w:rsidRPr="00C42613">
        <w:tab/>
        <w:t>were maintained by the employer in relation to an earlier year of tax but are relevant to the employer’s liability under this Act in respect of the current year of tax;</w:t>
      </w:r>
    </w:p>
    <w:p w:rsidR="00D106F8" w:rsidRPr="00C42613" w:rsidRDefault="00D106F8" w:rsidP="00D106F8">
      <w:pPr>
        <w:pStyle w:val="paragraph"/>
      </w:pPr>
      <w:r w:rsidRPr="00C42613">
        <w:tab/>
        <w:t>(ab)</w:t>
      </w:r>
      <w:r w:rsidRPr="00C42613">
        <w:tab/>
        <w:t>a record of the business use percentage specified by the employer for the current year of tax; and</w:t>
      </w:r>
    </w:p>
    <w:p w:rsidR="00D106F8" w:rsidRPr="00C42613" w:rsidRDefault="00D106F8" w:rsidP="00D106F8">
      <w:pPr>
        <w:pStyle w:val="paragraph"/>
      </w:pPr>
      <w:r w:rsidRPr="00C42613">
        <w:tab/>
        <w:t>(b)</w:t>
      </w:r>
      <w:r w:rsidRPr="00C42613">
        <w:tab/>
        <w:t>a document maintained by the employer in relation to the current year of tax as mentioned in section</w:t>
      </w:r>
      <w:r w:rsidR="00C42613">
        <w:t> </w:t>
      </w:r>
      <w:r w:rsidRPr="00C42613">
        <w:t>10A or paragraph 10B(a) or sub</w:t>
      </w:r>
      <w:r w:rsidR="00C42613">
        <w:noBreakHyphen/>
      </w:r>
      <w:r w:rsidRPr="00C42613">
        <w:t>subparagraph 24(1)(c)(ia)(A) or 24(1)(c)(i)(B); and</w:t>
      </w:r>
    </w:p>
    <w:p w:rsidR="00D106F8" w:rsidRPr="00C42613" w:rsidRDefault="00D106F8" w:rsidP="00D106F8">
      <w:pPr>
        <w:pStyle w:val="paragraph"/>
      </w:pPr>
      <w:r w:rsidRPr="00C42613">
        <w:tab/>
        <w:t>(c)</w:t>
      </w:r>
      <w:r w:rsidRPr="00C42613">
        <w:tab/>
        <w:t>log book records or odometer records maintained in relation to a particular car where any of the following subparagraphs apply:</w:t>
      </w:r>
    </w:p>
    <w:p w:rsidR="00D106F8" w:rsidRPr="00C42613" w:rsidRDefault="00D106F8" w:rsidP="00D106F8">
      <w:pPr>
        <w:pStyle w:val="paragraphsub"/>
      </w:pPr>
      <w:r w:rsidRPr="00C42613">
        <w:tab/>
        <w:t>(i)</w:t>
      </w:r>
      <w:r w:rsidRPr="00C42613">
        <w:tab/>
        <w:t>both of the following conditions are satisfied:</w:t>
      </w:r>
    </w:p>
    <w:p w:rsidR="00D106F8" w:rsidRPr="00C42613" w:rsidRDefault="00D106F8" w:rsidP="00D106F8">
      <w:pPr>
        <w:pStyle w:val="paragraphsub-sub"/>
      </w:pPr>
      <w:r w:rsidRPr="00C42613">
        <w:tab/>
        <w:t>(A)</w:t>
      </w:r>
      <w:r w:rsidRPr="00C42613">
        <w:tab/>
        <w:t>the current year of tax is not a log book year of tax of the employer in relation to the car;</w:t>
      </w:r>
    </w:p>
    <w:p w:rsidR="00D106F8" w:rsidRPr="00C42613" w:rsidRDefault="00D106F8" w:rsidP="00D106F8">
      <w:pPr>
        <w:pStyle w:val="paragraphsub-sub"/>
      </w:pPr>
      <w:r w:rsidRPr="00C42613">
        <w:tab/>
        <w:t>(B)</w:t>
      </w:r>
      <w:r w:rsidRPr="00C42613">
        <w:tab/>
        <w:t>section</w:t>
      </w:r>
      <w:r w:rsidR="00C42613">
        <w:t> </w:t>
      </w:r>
      <w:r w:rsidRPr="00C42613">
        <w:t>10A required the records to be maintained by or on behalf of the provider of a car fringe benefit in relation to the employer as a condition of the employer being entitled, in respect of the year of tax that was the last log book year of tax of the employer in relation to the car before the current year of tax, to a reduction in the operating cost of the car on account of business journeys undertaken in the car during that last log book year of tax;</w:t>
      </w:r>
    </w:p>
    <w:p w:rsidR="00D106F8" w:rsidRPr="00C42613" w:rsidRDefault="00D106F8" w:rsidP="00D106F8">
      <w:pPr>
        <w:pStyle w:val="paragraphsub"/>
      </w:pPr>
      <w:r w:rsidRPr="00C42613">
        <w:tab/>
        <w:t>(ii)</w:t>
      </w:r>
      <w:r w:rsidRPr="00C42613">
        <w:tab/>
        <w:t>both of the following conditions are satisfied:</w:t>
      </w:r>
    </w:p>
    <w:p w:rsidR="00D106F8" w:rsidRPr="00C42613" w:rsidRDefault="00D106F8" w:rsidP="00D106F8">
      <w:pPr>
        <w:pStyle w:val="paragraphsub-sub"/>
      </w:pPr>
      <w:r w:rsidRPr="00C42613">
        <w:tab/>
        <w:t>(A)</w:t>
      </w:r>
      <w:r w:rsidRPr="00C42613">
        <w:tab/>
        <w:t>the current year of tax is not a log book year of tax of the recipient of a loan fringe benefit, an expense payment fringe benefit, a property fringe benefit or a residual fringe benefit in relation to the car while it was held by the recipient during a period in the current year of tax;</w:t>
      </w:r>
    </w:p>
    <w:p w:rsidR="00D106F8" w:rsidRPr="00C42613" w:rsidRDefault="00D106F8" w:rsidP="00D106F8">
      <w:pPr>
        <w:pStyle w:val="paragraphsub-sub"/>
      </w:pPr>
      <w:r w:rsidRPr="00C42613">
        <w:tab/>
        <w:t>(B)</w:t>
      </w:r>
      <w:r w:rsidRPr="00C42613">
        <w:tab/>
        <w:t>section</w:t>
      </w:r>
      <w:r w:rsidR="00C42613">
        <w:t> </w:t>
      </w:r>
      <w:r w:rsidRPr="00C42613">
        <w:t>65E required the records to be maintained by or on behalf of the recipient as a condition of the employer being entitled, in relation to the year of tax that was the last log book year of tax of the recipient before the current year of tax, to a reduction of the taxable value of a fringe benefit on account of business journeys undertaken in the car in that last log book year of tax; and</w:t>
      </w:r>
    </w:p>
    <w:p w:rsidR="00D106F8" w:rsidRPr="00C42613" w:rsidRDefault="00D106F8" w:rsidP="00D106F8">
      <w:pPr>
        <w:pStyle w:val="paragraph"/>
      </w:pPr>
      <w:r w:rsidRPr="00C42613">
        <w:tab/>
        <w:t>(d)</w:t>
      </w:r>
      <w:r w:rsidRPr="00C42613">
        <w:tab/>
        <w:t>a no</w:t>
      </w:r>
      <w:r w:rsidR="00C42613">
        <w:noBreakHyphen/>
      </w:r>
      <w:r w:rsidRPr="00C42613">
        <w:t>private</w:t>
      </w:r>
      <w:r w:rsidR="00C42613">
        <w:noBreakHyphen/>
      </w:r>
      <w:r w:rsidRPr="00C42613">
        <w:t>use declaration or a recurring fringe benefit declaration that covers benefits provided in the current year of tax.</w:t>
      </w:r>
    </w:p>
    <w:p w:rsidR="00D106F8" w:rsidRPr="00C42613" w:rsidRDefault="00D106F8" w:rsidP="00D106F8">
      <w:pPr>
        <w:pStyle w:val="Definition"/>
      </w:pPr>
      <w:r w:rsidRPr="00C42613">
        <w:rPr>
          <w:b/>
          <w:i/>
        </w:rPr>
        <w:t>statutory food amount</w:t>
      </w:r>
      <w:r w:rsidRPr="00C42613">
        <w:t>, in relation to a person, in relation to a period in relation to a year of tax, means the amount calculated in respect of that period:</w:t>
      </w:r>
    </w:p>
    <w:p w:rsidR="00D106F8" w:rsidRPr="00C42613" w:rsidRDefault="00D106F8" w:rsidP="00D106F8">
      <w:pPr>
        <w:pStyle w:val="paragraph"/>
      </w:pPr>
      <w:r w:rsidRPr="00C42613">
        <w:tab/>
        <w:t>(a)</w:t>
      </w:r>
      <w:r w:rsidRPr="00C42613">
        <w:tab/>
        <w:t>in a case where the person had attained the age of 12 years before the beginning of the year of tax—at the rate of $42 per week; and</w:t>
      </w:r>
    </w:p>
    <w:p w:rsidR="00D106F8" w:rsidRPr="00C42613" w:rsidRDefault="00D106F8" w:rsidP="00D106F8">
      <w:pPr>
        <w:pStyle w:val="paragraph"/>
      </w:pPr>
      <w:r w:rsidRPr="00C42613">
        <w:tab/>
        <w:t>(b)</w:t>
      </w:r>
      <w:r w:rsidRPr="00C42613">
        <w:tab/>
        <w:t>in any other case—at the rate of $21 per week.</w:t>
      </w:r>
    </w:p>
    <w:p w:rsidR="00D106F8" w:rsidRPr="00C42613" w:rsidRDefault="00D106F8" w:rsidP="00D106F8">
      <w:pPr>
        <w:pStyle w:val="Definition"/>
      </w:pPr>
      <w:r w:rsidRPr="00C42613">
        <w:rPr>
          <w:b/>
          <w:i/>
        </w:rPr>
        <w:t>statutory interest rate</w:t>
      </w:r>
      <w:r w:rsidRPr="00C42613">
        <w:t>:</w:t>
      </w:r>
    </w:p>
    <w:p w:rsidR="00D106F8" w:rsidRPr="00C42613" w:rsidRDefault="00D106F8" w:rsidP="00D106F8">
      <w:pPr>
        <w:pStyle w:val="paragraph"/>
      </w:pPr>
      <w:r w:rsidRPr="00C42613">
        <w:tab/>
        <w:t>(a)</w:t>
      </w:r>
      <w:r w:rsidRPr="00C42613">
        <w:tab/>
        <w:t>in relation to a year of tax, means the benchmark interest rate in relation to the year of tax; or</w:t>
      </w:r>
    </w:p>
    <w:p w:rsidR="00D106F8" w:rsidRPr="00C42613" w:rsidRDefault="00D106F8" w:rsidP="00D106F8">
      <w:pPr>
        <w:pStyle w:val="paragraph"/>
      </w:pPr>
      <w:r w:rsidRPr="00C42613">
        <w:tab/>
        <w:t>(b)</w:t>
      </w:r>
      <w:r w:rsidRPr="00C42613">
        <w:tab/>
        <w:t xml:space="preserve">in relation to a time (in this paragraph referred to as the </w:t>
      </w:r>
      <w:r w:rsidRPr="00C42613">
        <w:rPr>
          <w:b/>
          <w:i/>
        </w:rPr>
        <w:t>loan time</w:t>
      </w:r>
      <w:r w:rsidRPr="00C42613">
        <w:t>) before 1</w:t>
      </w:r>
      <w:r w:rsidR="00C42613">
        <w:t> </w:t>
      </w:r>
      <w:r w:rsidRPr="00C42613">
        <w:t>July 1986, means:</w:t>
      </w:r>
    </w:p>
    <w:p w:rsidR="00D106F8" w:rsidRPr="00C42613" w:rsidRDefault="00D106F8" w:rsidP="00D106F8">
      <w:pPr>
        <w:pStyle w:val="paragraphsub"/>
      </w:pPr>
      <w:r w:rsidRPr="00C42613">
        <w:tab/>
        <w:t>(i)</w:t>
      </w:r>
      <w:r w:rsidRPr="00C42613">
        <w:tab/>
        <w:t>if the loan time occurred after 2</w:t>
      </w:r>
      <w:r w:rsidR="00C42613">
        <w:t> </w:t>
      </w:r>
      <w:r w:rsidRPr="00C42613">
        <w:t>April 1986:</w:t>
      </w:r>
    </w:p>
    <w:p w:rsidR="00D106F8" w:rsidRPr="00C42613" w:rsidRDefault="00D106F8" w:rsidP="00D106F8">
      <w:pPr>
        <w:pStyle w:val="paragraphsub-sub"/>
      </w:pPr>
      <w:r w:rsidRPr="00C42613">
        <w:tab/>
        <w:t>(A)</w:t>
      </w:r>
      <w:r w:rsidRPr="00C42613">
        <w:tab/>
        <w:t xml:space="preserve">if there is only 1 benchmark interest rate in relation to the loan time—that rate; </w:t>
      </w:r>
    </w:p>
    <w:p w:rsidR="00D106F8" w:rsidRPr="00C42613" w:rsidRDefault="00D106F8" w:rsidP="00D106F8">
      <w:pPr>
        <w:pStyle w:val="paragraphsub-sub"/>
      </w:pPr>
      <w:r w:rsidRPr="00C42613">
        <w:tab/>
        <w:t>(B)</w:t>
      </w:r>
      <w:r w:rsidRPr="00C42613">
        <w:tab/>
        <w:t>if there are 2 or more benchmark interest rates in relation to the loan time—the lower or lowest of those rates; or</w:t>
      </w:r>
    </w:p>
    <w:p w:rsidR="00D106F8" w:rsidRPr="00C42613" w:rsidRDefault="00D106F8" w:rsidP="00D106F8">
      <w:pPr>
        <w:pStyle w:val="paragraphsub-sub"/>
      </w:pPr>
      <w:r w:rsidRPr="00C42613">
        <w:tab/>
        <w:t>(C)</w:t>
      </w:r>
      <w:r w:rsidRPr="00C42613">
        <w:tab/>
        <w:t>if there is no benchmark interest rate in relation to the loan time—such rate as is prescribed;</w:t>
      </w:r>
    </w:p>
    <w:p w:rsidR="00D106F8" w:rsidRPr="00C42613" w:rsidRDefault="00D106F8" w:rsidP="00D106F8">
      <w:pPr>
        <w:pStyle w:val="paragraphsub"/>
      </w:pPr>
      <w:r w:rsidRPr="00C42613">
        <w:tab/>
        <w:t>(ii)</w:t>
      </w:r>
      <w:r w:rsidRPr="00C42613">
        <w:tab/>
        <w:t>if the loan time occurred during a period specified in the Schedule—the rate specified in the Schedule in relation to that period; and</w:t>
      </w:r>
    </w:p>
    <w:p w:rsidR="00D106F8" w:rsidRPr="00C42613" w:rsidRDefault="00D106F8" w:rsidP="00D106F8">
      <w:pPr>
        <w:pStyle w:val="paragraphsub"/>
      </w:pPr>
      <w:r w:rsidRPr="00C42613">
        <w:tab/>
        <w:t>(iii)</w:t>
      </w:r>
      <w:r w:rsidRPr="00C42613">
        <w:tab/>
        <w:t>if the loan time occurred before 1</w:t>
      </w:r>
      <w:r w:rsidR="00C42613">
        <w:t> </w:t>
      </w:r>
      <w:r w:rsidRPr="00C42613">
        <w:t>January 1946—3.875% per annum.</w:t>
      </w:r>
    </w:p>
    <w:p w:rsidR="00D106F8" w:rsidRPr="00C42613" w:rsidRDefault="00D106F8" w:rsidP="00D106F8">
      <w:pPr>
        <w:pStyle w:val="Definition"/>
      </w:pPr>
      <w:r w:rsidRPr="00C42613">
        <w:rPr>
          <w:b/>
          <w:i/>
        </w:rPr>
        <w:t>stratum unit</w:t>
      </w:r>
      <w:r w:rsidRPr="00C42613">
        <w:t>, in relation to a dwelling, means a unit on a unit plan registered under a law of a State or Territory that provides for the registration of titles of a kind known as unit titles or strata titles, being a unit that comprises:</w:t>
      </w:r>
    </w:p>
    <w:p w:rsidR="00D106F8" w:rsidRPr="00C42613" w:rsidRDefault="00D106F8" w:rsidP="00D106F8">
      <w:pPr>
        <w:pStyle w:val="paragraph"/>
      </w:pPr>
      <w:r w:rsidRPr="00C42613">
        <w:tab/>
        <w:t>(a)</w:t>
      </w:r>
      <w:r w:rsidRPr="00C42613">
        <w:tab/>
        <w:t>a part of a building containing the dwelling, being a part consisting of a flat or home unit; or</w:t>
      </w:r>
    </w:p>
    <w:p w:rsidR="00D106F8" w:rsidRPr="00C42613" w:rsidRDefault="00D106F8" w:rsidP="00D106F8">
      <w:pPr>
        <w:pStyle w:val="paragraph"/>
      </w:pPr>
      <w:r w:rsidRPr="00C42613">
        <w:tab/>
        <w:t>(b)</w:t>
      </w:r>
      <w:r w:rsidRPr="00C42613">
        <w:tab/>
        <w:t>a part of a parcel of land, being a part on which the building containing the dwelling is constructed.</w:t>
      </w:r>
    </w:p>
    <w:p w:rsidR="00D106F8" w:rsidRPr="00C42613" w:rsidRDefault="00D106F8" w:rsidP="00D106F8">
      <w:pPr>
        <w:pStyle w:val="Definition"/>
      </w:pPr>
      <w:r w:rsidRPr="00C42613">
        <w:rPr>
          <w:b/>
          <w:i/>
        </w:rPr>
        <w:t>supplementary car rate</w:t>
      </w:r>
      <w:r w:rsidRPr="00C42613">
        <w:t>, in relation to a year of tax, means the rate prescribed for the purposes of this definition in relation to the year of tax.</w:t>
      </w:r>
    </w:p>
    <w:p w:rsidR="00D106F8" w:rsidRPr="00C42613" w:rsidRDefault="00D106F8" w:rsidP="009D28EA">
      <w:pPr>
        <w:pStyle w:val="Definition"/>
        <w:keepNext/>
      </w:pPr>
      <w:r w:rsidRPr="00C42613">
        <w:rPr>
          <w:b/>
          <w:i/>
        </w:rPr>
        <w:t>tangible property</w:t>
      </w:r>
      <w:r w:rsidRPr="00C42613">
        <w:t xml:space="preserve"> means goods and includes:</w:t>
      </w:r>
    </w:p>
    <w:p w:rsidR="00D106F8" w:rsidRPr="00C42613" w:rsidRDefault="00D106F8" w:rsidP="00D106F8">
      <w:pPr>
        <w:pStyle w:val="paragraph"/>
      </w:pPr>
      <w:r w:rsidRPr="00C42613">
        <w:tab/>
        <w:t>(a)</w:t>
      </w:r>
      <w:r w:rsidRPr="00C42613">
        <w:tab/>
        <w:t>animals, including fish; and</w:t>
      </w:r>
    </w:p>
    <w:p w:rsidR="00D106F8" w:rsidRPr="00C42613" w:rsidRDefault="00D106F8" w:rsidP="00D106F8">
      <w:pPr>
        <w:pStyle w:val="paragraph"/>
      </w:pPr>
      <w:r w:rsidRPr="00C42613">
        <w:tab/>
        <w:t>(b)</w:t>
      </w:r>
      <w:r w:rsidRPr="00C42613">
        <w:tab/>
        <w:t>gas and electricity.</w:t>
      </w:r>
    </w:p>
    <w:p w:rsidR="00D106F8" w:rsidRPr="00C42613" w:rsidRDefault="00D106F8" w:rsidP="00D106F8">
      <w:pPr>
        <w:pStyle w:val="Definition"/>
      </w:pPr>
      <w:r w:rsidRPr="00C42613">
        <w:rPr>
          <w:b/>
          <w:i/>
        </w:rPr>
        <w:t>tax</w:t>
      </w:r>
      <w:r w:rsidR="00C42613">
        <w:rPr>
          <w:b/>
          <w:i/>
        </w:rPr>
        <w:noBreakHyphen/>
      </w:r>
      <w:r w:rsidRPr="00C42613">
        <w:rPr>
          <w:b/>
          <w:i/>
        </w:rPr>
        <w:t>exempt body entertainment benefit</w:t>
      </w:r>
      <w:r w:rsidRPr="00C42613">
        <w:t xml:space="preserve"> means a benefit referred to in section</w:t>
      </w:r>
      <w:r w:rsidR="00C42613">
        <w:t> </w:t>
      </w:r>
      <w:r w:rsidRPr="00C42613">
        <w:t>38.</w:t>
      </w:r>
    </w:p>
    <w:p w:rsidR="00D106F8" w:rsidRPr="00C42613" w:rsidRDefault="00D106F8" w:rsidP="00D106F8">
      <w:pPr>
        <w:pStyle w:val="Definition"/>
      </w:pPr>
      <w:r w:rsidRPr="00C42613">
        <w:rPr>
          <w:b/>
          <w:i/>
        </w:rPr>
        <w:t>tax</w:t>
      </w:r>
      <w:r w:rsidR="00C42613">
        <w:rPr>
          <w:b/>
          <w:i/>
        </w:rPr>
        <w:noBreakHyphen/>
      </w:r>
      <w:r w:rsidRPr="00C42613">
        <w:rPr>
          <w:b/>
          <w:i/>
        </w:rPr>
        <w:t>exempt body entertainment fringe benefit</w:t>
      </w:r>
      <w:r w:rsidRPr="00C42613">
        <w:t xml:space="preserve"> means a fringe benefit that is a tax</w:t>
      </w:r>
      <w:r w:rsidR="00C42613">
        <w:noBreakHyphen/>
      </w:r>
      <w:r w:rsidRPr="00C42613">
        <w:t>exempt body entertainment benefit.</w:t>
      </w:r>
    </w:p>
    <w:p w:rsidR="00D106F8" w:rsidRPr="00C42613" w:rsidRDefault="00D106F8" w:rsidP="00D106F8">
      <w:pPr>
        <w:pStyle w:val="Definition"/>
      </w:pPr>
      <w:r w:rsidRPr="00C42613">
        <w:rPr>
          <w:b/>
          <w:i/>
        </w:rPr>
        <w:t>taxi</w:t>
      </w:r>
      <w:r w:rsidRPr="00C42613">
        <w:t xml:space="preserve"> means a motor vehicle that is licensed to operate as a taxi.</w:t>
      </w:r>
    </w:p>
    <w:p w:rsidR="00D106F8" w:rsidRPr="00C42613" w:rsidRDefault="00D106F8" w:rsidP="00D106F8">
      <w:pPr>
        <w:pStyle w:val="Definition"/>
      </w:pPr>
      <w:r w:rsidRPr="00C42613">
        <w:rPr>
          <w:b/>
          <w:i/>
        </w:rPr>
        <w:t>tenancy period</w:t>
      </w:r>
      <w:r w:rsidRPr="00C42613">
        <w:t>, in relation to a housing benefit in relation to a year of tax, means the period during the year of tax when the housing right to which the benefit relates subsisted.</w:t>
      </w:r>
    </w:p>
    <w:p w:rsidR="00D106F8" w:rsidRPr="00C42613" w:rsidRDefault="00D106F8" w:rsidP="00D106F8">
      <w:pPr>
        <w:pStyle w:val="Definition"/>
        <w:keepNext/>
        <w:keepLines/>
      </w:pPr>
      <w:r w:rsidRPr="00C42613">
        <w:rPr>
          <w:b/>
          <w:i/>
        </w:rPr>
        <w:t>this Act</w:t>
      </w:r>
      <w:r w:rsidRPr="00C42613">
        <w:t xml:space="preserve"> includes:</w:t>
      </w:r>
    </w:p>
    <w:p w:rsidR="00D106F8" w:rsidRPr="00C42613" w:rsidRDefault="00D106F8" w:rsidP="00D106F8">
      <w:pPr>
        <w:pStyle w:val="paragraph"/>
      </w:pPr>
      <w:r w:rsidRPr="00C42613">
        <w:tab/>
        <w:t>(a)</w:t>
      </w:r>
      <w:r w:rsidRPr="00C42613">
        <w:tab/>
        <w:t>the regulations; and</w:t>
      </w:r>
    </w:p>
    <w:p w:rsidR="00D106F8" w:rsidRPr="00C42613" w:rsidRDefault="00D106F8" w:rsidP="00D106F8">
      <w:pPr>
        <w:pStyle w:val="paragraph"/>
      </w:pPr>
      <w:r w:rsidRPr="00C42613">
        <w:tab/>
        <w:t>(b)</w:t>
      </w:r>
      <w:r w:rsidRPr="00C42613">
        <w:tab/>
        <w:t>Part</w:t>
      </w:r>
      <w:r w:rsidR="00C42613">
        <w:t> </w:t>
      </w:r>
      <w:r w:rsidRPr="00C42613">
        <w:t xml:space="preserve">IVC of the </w:t>
      </w:r>
      <w:r w:rsidRPr="00C42613">
        <w:rPr>
          <w:i/>
        </w:rPr>
        <w:t>Taxation Administration Act 1953</w:t>
      </w:r>
      <w:r w:rsidRPr="00C42613">
        <w:t>, insofar as that Part relates to this Act.</w:t>
      </w:r>
    </w:p>
    <w:p w:rsidR="00D106F8" w:rsidRPr="00C42613" w:rsidRDefault="00D106F8" w:rsidP="00D106F8">
      <w:pPr>
        <w:pStyle w:val="Definition"/>
      </w:pPr>
      <w:r w:rsidRPr="00C42613">
        <w:rPr>
          <w:b/>
          <w:i/>
        </w:rPr>
        <w:t>travel agent</w:t>
      </w:r>
      <w:r w:rsidRPr="00C42613">
        <w:t>, in relation to transport provided in respect of the employment of an employee, means a person who, at or about the time when that transport commenced to be provided, carried on a business that consisted of or included the sale principally to outsiders of airline tickets issued by airline operators.</w:t>
      </w:r>
    </w:p>
    <w:p w:rsidR="00D106F8" w:rsidRPr="00C42613" w:rsidRDefault="00D106F8" w:rsidP="00D106F8">
      <w:pPr>
        <w:pStyle w:val="Definition"/>
      </w:pPr>
      <w:r w:rsidRPr="00C42613">
        <w:rPr>
          <w:b/>
          <w:i/>
        </w:rPr>
        <w:t>travel diary</w:t>
      </w:r>
      <w:r w:rsidRPr="00C42613">
        <w:t>, in relation to particular travel undertaken by the recipient of an expense payment fringe benefit, an airline transport fringe benefit, a property fringe benefit or a residual fringe benefit, means a diary or similar document, in the English language, in which, in relation to each activity engaged in by the recipient:</w:t>
      </w:r>
    </w:p>
    <w:p w:rsidR="00D106F8" w:rsidRPr="00C42613" w:rsidRDefault="00D106F8" w:rsidP="00D106F8">
      <w:pPr>
        <w:pStyle w:val="paragraph"/>
      </w:pPr>
      <w:r w:rsidRPr="00C42613">
        <w:tab/>
        <w:t>(a)</w:t>
      </w:r>
      <w:r w:rsidRPr="00C42613">
        <w:tab/>
        <w:t>while undertaking that travel; and</w:t>
      </w:r>
    </w:p>
    <w:p w:rsidR="00D106F8" w:rsidRPr="00C42613" w:rsidRDefault="00D106F8" w:rsidP="00D106F8">
      <w:pPr>
        <w:pStyle w:val="paragraph"/>
      </w:pPr>
      <w:r w:rsidRPr="00C42613">
        <w:tab/>
        <w:t>(b)</w:t>
      </w:r>
      <w:r w:rsidRPr="00C42613">
        <w:tab/>
        <w:t>in the course of producing assessable income of the recipient;</w:t>
      </w:r>
    </w:p>
    <w:p w:rsidR="00D106F8" w:rsidRPr="00C42613" w:rsidRDefault="00D106F8" w:rsidP="00D106F8">
      <w:pPr>
        <w:pStyle w:val="subsection2"/>
      </w:pPr>
      <w:r w:rsidRPr="00C42613">
        <w:t>the recipient has made, before, at the time of, or as soon as reasonably practicable after, the conclusion of the activity, an entry setting out particulars of:</w:t>
      </w:r>
    </w:p>
    <w:p w:rsidR="00D106F8" w:rsidRPr="00C42613" w:rsidRDefault="00D106F8" w:rsidP="00D106F8">
      <w:pPr>
        <w:pStyle w:val="paragraph"/>
      </w:pPr>
      <w:r w:rsidRPr="00C42613">
        <w:tab/>
        <w:t>(d)</w:t>
      </w:r>
      <w:r w:rsidRPr="00C42613">
        <w:tab/>
        <w:t>the place where the activity was undertaken;</w:t>
      </w:r>
    </w:p>
    <w:p w:rsidR="00D106F8" w:rsidRPr="00C42613" w:rsidRDefault="00D106F8" w:rsidP="00D106F8">
      <w:pPr>
        <w:pStyle w:val="paragraph"/>
      </w:pPr>
      <w:r w:rsidRPr="00C42613">
        <w:tab/>
        <w:t>(e)</w:t>
      </w:r>
      <w:r w:rsidRPr="00C42613">
        <w:tab/>
        <w:t>the date and approximate time when the activity commenced;</w:t>
      </w:r>
    </w:p>
    <w:p w:rsidR="00D106F8" w:rsidRPr="00C42613" w:rsidRDefault="00D106F8" w:rsidP="00D106F8">
      <w:pPr>
        <w:pStyle w:val="paragraph"/>
      </w:pPr>
      <w:r w:rsidRPr="00C42613">
        <w:tab/>
        <w:t>(f)</w:t>
      </w:r>
      <w:r w:rsidRPr="00C42613">
        <w:tab/>
        <w:t>the duration of the activity; and</w:t>
      </w:r>
    </w:p>
    <w:p w:rsidR="00D106F8" w:rsidRPr="00C42613" w:rsidRDefault="00D106F8" w:rsidP="00D106F8">
      <w:pPr>
        <w:pStyle w:val="paragraph"/>
      </w:pPr>
      <w:r w:rsidRPr="00C42613">
        <w:tab/>
        <w:t>(g)</w:t>
      </w:r>
      <w:r w:rsidRPr="00C42613">
        <w:tab/>
        <w:t>the nature of the activity;</w:t>
      </w:r>
    </w:p>
    <w:p w:rsidR="00D106F8" w:rsidRPr="00C42613" w:rsidRDefault="00D106F8" w:rsidP="00D106F8">
      <w:pPr>
        <w:pStyle w:val="subsection2"/>
      </w:pPr>
      <w:r w:rsidRPr="00C42613">
        <w:t>and includes a copy of such a diary or document.</w:t>
      </w:r>
    </w:p>
    <w:p w:rsidR="00D106F8" w:rsidRPr="00C42613" w:rsidRDefault="00D106F8" w:rsidP="00D106F8">
      <w:pPr>
        <w:pStyle w:val="Definition"/>
      </w:pPr>
      <w:r w:rsidRPr="00C42613">
        <w:rPr>
          <w:b/>
          <w:i/>
        </w:rPr>
        <w:t>Tribunal</w:t>
      </w:r>
      <w:r w:rsidRPr="00C42613">
        <w:t xml:space="preserve"> means the Administrative Appeals Tribunal.</w:t>
      </w:r>
    </w:p>
    <w:p w:rsidR="00D106F8" w:rsidRPr="00C42613" w:rsidRDefault="00D106F8" w:rsidP="00975BB7">
      <w:pPr>
        <w:pStyle w:val="Definition"/>
        <w:keepNext/>
      </w:pPr>
      <w:r w:rsidRPr="00C42613">
        <w:rPr>
          <w:b/>
          <w:i/>
        </w:rPr>
        <w:t>trustee</w:t>
      </w:r>
      <w:r w:rsidRPr="00C42613">
        <w:t xml:space="preserve"> includes:</w:t>
      </w:r>
    </w:p>
    <w:p w:rsidR="00D106F8" w:rsidRPr="00C42613" w:rsidRDefault="00D106F8" w:rsidP="00D106F8">
      <w:pPr>
        <w:pStyle w:val="paragraph"/>
      </w:pPr>
      <w:r w:rsidRPr="00C42613">
        <w:tab/>
        <w:t>(a)</w:t>
      </w:r>
      <w:r w:rsidRPr="00C42613">
        <w:tab/>
        <w:t>a person appointed or constituted trustee by act of parties, by order or declaration of a court, or by operation of law; or</w:t>
      </w:r>
    </w:p>
    <w:p w:rsidR="00D106F8" w:rsidRPr="00C42613" w:rsidRDefault="00D106F8" w:rsidP="00D106F8">
      <w:pPr>
        <w:pStyle w:val="paragraph"/>
      </w:pPr>
      <w:r w:rsidRPr="00C42613">
        <w:tab/>
        <w:t>(b)</w:t>
      </w:r>
      <w:r w:rsidRPr="00C42613">
        <w:tab/>
        <w:t>an executor, administrator or other personal representative of a deceased person; or</w:t>
      </w:r>
    </w:p>
    <w:p w:rsidR="00D106F8" w:rsidRPr="00C42613" w:rsidRDefault="00D106F8" w:rsidP="00D106F8">
      <w:pPr>
        <w:pStyle w:val="paragraph"/>
      </w:pPr>
      <w:r w:rsidRPr="00C42613">
        <w:tab/>
        <w:t>(c)</w:t>
      </w:r>
      <w:r w:rsidRPr="00C42613">
        <w:tab/>
        <w:t>a guardian or committee; or</w:t>
      </w:r>
    </w:p>
    <w:p w:rsidR="00D106F8" w:rsidRPr="00C42613" w:rsidRDefault="00D106F8" w:rsidP="00D106F8">
      <w:pPr>
        <w:pStyle w:val="paragraph"/>
      </w:pPr>
      <w:r w:rsidRPr="00C42613">
        <w:tab/>
        <w:t>(d)</w:t>
      </w:r>
      <w:r w:rsidRPr="00C42613">
        <w:tab/>
        <w:t>a receiver or receiver and manager; or</w:t>
      </w:r>
    </w:p>
    <w:p w:rsidR="00D106F8" w:rsidRPr="00C42613" w:rsidRDefault="00D106F8" w:rsidP="00D106F8">
      <w:pPr>
        <w:pStyle w:val="paragraph"/>
      </w:pPr>
      <w:r w:rsidRPr="00C42613">
        <w:tab/>
        <w:t>(e)</w:t>
      </w:r>
      <w:r w:rsidRPr="00C42613">
        <w:tab/>
      </w:r>
      <w:r w:rsidR="004F0020" w:rsidRPr="00C42613">
        <w:t>a liquidator</w:t>
      </w:r>
      <w:r w:rsidRPr="00C42613">
        <w:t xml:space="preserve"> of a company; or</w:t>
      </w:r>
    </w:p>
    <w:p w:rsidR="00D106F8" w:rsidRPr="00C42613" w:rsidRDefault="00D106F8" w:rsidP="00D106F8">
      <w:pPr>
        <w:pStyle w:val="paragraph"/>
      </w:pPr>
      <w:r w:rsidRPr="00C42613">
        <w:tab/>
        <w:t>(ea)</w:t>
      </w:r>
      <w:r w:rsidRPr="00C42613">
        <w:tab/>
        <w:t xml:space="preserve">an administrator, within the meaning of the </w:t>
      </w:r>
      <w:r w:rsidRPr="00C42613">
        <w:rPr>
          <w:i/>
        </w:rPr>
        <w:t>Corporations Act 2001</w:t>
      </w:r>
      <w:r w:rsidRPr="00C42613">
        <w:t>, of a company; or</w:t>
      </w:r>
    </w:p>
    <w:p w:rsidR="00D106F8" w:rsidRPr="00C42613" w:rsidRDefault="00D106F8" w:rsidP="00D106F8">
      <w:pPr>
        <w:pStyle w:val="paragraph"/>
      </w:pPr>
      <w:r w:rsidRPr="00C42613">
        <w:tab/>
        <w:t>(eb)</w:t>
      </w:r>
      <w:r w:rsidRPr="00C42613">
        <w:tab/>
        <w:t>an administrator of a deed of company arrangement executed by a company under Part</w:t>
      </w:r>
      <w:r w:rsidR="00C42613">
        <w:t> </w:t>
      </w:r>
      <w:r w:rsidRPr="00C42613">
        <w:t>5.3A of that Act; or</w:t>
      </w:r>
    </w:p>
    <w:p w:rsidR="00D106F8" w:rsidRPr="00C42613" w:rsidRDefault="00D106F8" w:rsidP="00D106F8">
      <w:pPr>
        <w:pStyle w:val="paragraph"/>
      </w:pPr>
      <w:r w:rsidRPr="00C42613">
        <w:tab/>
        <w:t>(f)</w:t>
      </w:r>
      <w:r w:rsidRPr="00C42613">
        <w:tab/>
        <w:t>a person:</w:t>
      </w:r>
    </w:p>
    <w:p w:rsidR="00D106F8" w:rsidRPr="00C42613" w:rsidRDefault="00D106F8" w:rsidP="00D106F8">
      <w:pPr>
        <w:pStyle w:val="paragraphsub"/>
      </w:pPr>
      <w:r w:rsidRPr="00C42613">
        <w:tab/>
        <w:t>(i)</w:t>
      </w:r>
      <w:r w:rsidRPr="00C42613">
        <w:tab/>
        <w:t>having or taking upon himself or herself the administration or control of any real or personal property affected by any express or implied trust;</w:t>
      </w:r>
    </w:p>
    <w:p w:rsidR="00D106F8" w:rsidRPr="00C42613" w:rsidRDefault="00D106F8" w:rsidP="00D106F8">
      <w:pPr>
        <w:pStyle w:val="paragraphsub"/>
      </w:pPr>
      <w:r w:rsidRPr="00C42613">
        <w:tab/>
        <w:t>(ii)</w:t>
      </w:r>
      <w:r w:rsidRPr="00C42613">
        <w:tab/>
        <w:t>acting in any fiduciary capacity; or</w:t>
      </w:r>
    </w:p>
    <w:p w:rsidR="00D106F8" w:rsidRPr="00C42613" w:rsidRDefault="00D106F8" w:rsidP="00D106F8">
      <w:pPr>
        <w:pStyle w:val="paragraphsub"/>
      </w:pPr>
      <w:r w:rsidRPr="00C42613">
        <w:tab/>
        <w:t>(iii)</w:t>
      </w:r>
      <w:r w:rsidRPr="00C42613">
        <w:tab/>
        <w:t>having the possession, control or management of any real or personal property of a person under any legal or other disability.</w:t>
      </w:r>
    </w:p>
    <w:p w:rsidR="00D106F8" w:rsidRPr="00C42613" w:rsidRDefault="00D106F8" w:rsidP="00D106F8">
      <w:pPr>
        <w:pStyle w:val="Definition"/>
      </w:pPr>
      <w:r w:rsidRPr="00C42613">
        <w:rPr>
          <w:b/>
          <w:i/>
        </w:rPr>
        <w:t>unincorporated company</w:t>
      </w:r>
      <w:r w:rsidRPr="00C42613">
        <w:t xml:space="preserve"> means a company being an unincorporated association or other unincorporated body of persons.</w:t>
      </w:r>
    </w:p>
    <w:p w:rsidR="00D106F8" w:rsidRPr="00C42613" w:rsidRDefault="00D106F8" w:rsidP="00D106F8">
      <w:pPr>
        <w:pStyle w:val="Definition"/>
      </w:pPr>
      <w:r w:rsidRPr="00C42613">
        <w:rPr>
          <w:b/>
          <w:i/>
        </w:rPr>
        <w:t>unit of accommodation</w:t>
      </w:r>
      <w:r w:rsidRPr="00C42613">
        <w:t xml:space="preserve"> includes:</w:t>
      </w:r>
    </w:p>
    <w:p w:rsidR="00D106F8" w:rsidRPr="00C42613" w:rsidRDefault="00D106F8" w:rsidP="00D106F8">
      <w:pPr>
        <w:pStyle w:val="paragraph"/>
      </w:pPr>
      <w:r w:rsidRPr="00C42613">
        <w:tab/>
        <w:t>(a)</w:t>
      </w:r>
      <w:r w:rsidRPr="00C42613">
        <w:tab/>
        <w:t>a house, flat or home unit;</w:t>
      </w:r>
    </w:p>
    <w:p w:rsidR="00D106F8" w:rsidRPr="00C42613" w:rsidRDefault="00D106F8" w:rsidP="00D106F8">
      <w:pPr>
        <w:pStyle w:val="paragraph"/>
      </w:pPr>
      <w:r w:rsidRPr="00C42613">
        <w:tab/>
        <w:t>(aa)</w:t>
      </w:r>
      <w:r w:rsidRPr="00C42613">
        <w:tab/>
        <w:t>accommodation in a house, flat or home unit;</w:t>
      </w:r>
    </w:p>
    <w:p w:rsidR="00D106F8" w:rsidRPr="00C42613" w:rsidRDefault="00D106F8" w:rsidP="00D106F8">
      <w:pPr>
        <w:pStyle w:val="paragraph"/>
      </w:pPr>
      <w:r w:rsidRPr="00C42613">
        <w:tab/>
        <w:t>(b)</w:t>
      </w:r>
      <w:r w:rsidRPr="00C42613">
        <w:tab/>
        <w:t>accommodation in a hotel, hostel, motel or guesthouse;</w:t>
      </w:r>
    </w:p>
    <w:p w:rsidR="00D106F8" w:rsidRPr="00C42613" w:rsidRDefault="00D106F8" w:rsidP="00D106F8">
      <w:pPr>
        <w:pStyle w:val="paragraph"/>
      </w:pPr>
      <w:r w:rsidRPr="00C42613">
        <w:tab/>
        <w:t>(c)</w:t>
      </w:r>
      <w:r w:rsidRPr="00C42613">
        <w:tab/>
        <w:t>accommodation in a bunkhouse or any living quarters;</w:t>
      </w:r>
    </w:p>
    <w:p w:rsidR="00D106F8" w:rsidRPr="00C42613" w:rsidRDefault="00D106F8" w:rsidP="00D106F8">
      <w:pPr>
        <w:pStyle w:val="paragraph"/>
      </w:pPr>
      <w:r w:rsidRPr="00C42613">
        <w:tab/>
        <w:t>(d)</w:t>
      </w:r>
      <w:r w:rsidRPr="00C42613">
        <w:tab/>
        <w:t>accommodation in a ship, vessel or floating structure; and</w:t>
      </w:r>
    </w:p>
    <w:p w:rsidR="00D106F8" w:rsidRPr="00C42613" w:rsidRDefault="00D106F8" w:rsidP="00D106F8">
      <w:pPr>
        <w:pStyle w:val="paragraph"/>
      </w:pPr>
      <w:r w:rsidRPr="00C42613">
        <w:tab/>
        <w:t>(e)</w:t>
      </w:r>
      <w:r w:rsidRPr="00C42613">
        <w:tab/>
        <w:t>a caravan or other mobile home.</w:t>
      </w:r>
    </w:p>
    <w:p w:rsidR="00D106F8" w:rsidRPr="00C42613" w:rsidRDefault="00D106F8" w:rsidP="00D106F8">
      <w:pPr>
        <w:pStyle w:val="Definition"/>
      </w:pPr>
      <w:r w:rsidRPr="00C42613">
        <w:rPr>
          <w:b/>
          <w:i/>
        </w:rPr>
        <w:t>unreimbursed expenditure</w:t>
      </w:r>
      <w:r w:rsidRPr="00C42613">
        <w:t xml:space="preserve"> means expenditure no part of which has been reimbursed.</w:t>
      </w:r>
    </w:p>
    <w:p w:rsidR="00D106F8" w:rsidRPr="00C42613" w:rsidRDefault="00D106F8" w:rsidP="00D106F8">
      <w:pPr>
        <w:pStyle w:val="Definition"/>
      </w:pPr>
      <w:r w:rsidRPr="00C42613">
        <w:rPr>
          <w:b/>
          <w:i/>
        </w:rPr>
        <w:t>unreimbursed interest</w:t>
      </w:r>
      <w:r w:rsidRPr="00C42613">
        <w:t xml:space="preserve"> means interest no part of which has been reimbursed.</w:t>
      </w:r>
    </w:p>
    <w:p w:rsidR="00D106F8" w:rsidRPr="00C42613" w:rsidRDefault="00D106F8" w:rsidP="00D106F8">
      <w:pPr>
        <w:pStyle w:val="Definition"/>
      </w:pPr>
      <w:r w:rsidRPr="00C42613">
        <w:rPr>
          <w:b/>
          <w:i/>
        </w:rPr>
        <w:t>waive</w:t>
      </w:r>
      <w:r w:rsidRPr="00C42613">
        <w:t xml:space="preserve"> includes release.</w:t>
      </w:r>
    </w:p>
    <w:p w:rsidR="00D106F8" w:rsidRPr="00C42613" w:rsidRDefault="00D106F8" w:rsidP="00D106F8">
      <w:pPr>
        <w:pStyle w:val="Definition"/>
      </w:pPr>
      <w:r w:rsidRPr="00C42613">
        <w:rPr>
          <w:b/>
          <w:i/>
        </w:rPr>
        <w:t>workers’ compensation law</w:t>
      </w:r>
      <w:r w:rsidRPr="00C42613">
        <w:t xml:space="preserve"> means a law of the Commonwealth, a State, a Territory or a foreign country that provides for compensation or other benefits for or in respect of work</w:t>
      </w:r>
      <w:r w:rsidR="00C42613">
        <w:noBreakHyphen/>
      </w:r>
      <w:r w:rsidRPr="00C42613">
        <w:t>related trauma suffered by employees without requiring proof of any breach by, or by persons associated with, employers.</w:t>
      </w:r>
    </w:p>
    <w:p w:rsidR="00D106F8" w:rsidRPr="00C42613" w:rsidRDefault="00D106F8" w:rsidP="00D106F8">
      <w:pPr>
        <w:pStyle w:val="Definition"/>
        <w:keepNext/>
      </w:pPr>
      <w:r w:rsidRPr="00C42613">
        <w:rPr>
          <w:b/>
          <w:i/>
        </w:rPr>
        <w:t>work</w:t>
      </w:r>
      <w:r w:rsidR="00C42613">
        <w:rPr>
          <w:b/>
          <w:i/>
        </w:rPr>
        <w:noBreakHyphen/>
      </w:r>
      <w:r w:rsidRPr="00C42613">
        <w:rPr>
          <w:b/>
          <w:i/>
        </w:rPr>
        <w:t>related counselling</w:t>
      </w:r>
      <w:r w:rsidRPr="00C42613">
        <w:t>:</w:t>
      </w:r>
    </w:p>
    <w:p w:rsidR="00D106F8" w:rsidRPr="00C42613" w:rsidRDefault="00D106F8" w:rsidP="00D106F8">
      <w:pPr>
        <w:pStyle w:val="paragraph"/>
      </w:pPr>
      <w:r w:rsidRPr="00C42613">
        <w:tab/>
        <w:t>(a)</w:t>
      </w:r>
      <w:r w:rsidRPr="00C42613">
        <w:tab/>
        <w:t>in relation to an employee of an employer, means counselling attended by the employee; and</w:t>
      </w:r>
    </w:p>
    <w:p w:rsidR="00D106F8" w:rsidRPr="00C42613" w:rsidRDefault="00D106F8" w:rsidP="00D106F8">
      <w:pPr>
        <w:pStyle w:val="paragraph"/>
      </w:pPr>
      <w:r w:rsidRPr="00C42613">
        <w:tab/>
        <w:t>(b)</w:t>
      </w:r>
      <w:r w:rsidRPr="00C42613">
        <w:tab/>
        <w:t>in relation to an associate of an employee of an employer, means counselling attended by the associate where the associate is accompanied by the employee;</w:t>
      </w:r>
    </w:p>
    <w:p w:rsidR="00D106F8" w:rsidRPr="00C42613" w:rsidRDefault="00D106F8" w:rsidP="00D106F8">
      <w:pPr>
        <w:pStyle w:val="subsection2"/>
      </w:pPr>
      <w:r w:rsidRPr="00C42613">
        <w:t>where all of the following conditions are satisfied:</w:t>
      </w:r>
    </w:p>
    <w:p w:rsidR="00D106F8" w:rsidRPr="00C42613" w:rsidRDefault="00D106F8" w:rsidP="00D106F8">
      <w:pPr>
        <w:pStyle w:val="paragraph"/>
      </w:pPr>
      <w:r w:rsidRPr="00C42613">
        <w:tab/>
        <w:t>(c)</w:t>
      </w:r>
      <w:r w:rsidRPr="00C42613">
        <w:tab/>
        <w:t>the attendance of:</w:t>
      </w:r>
    </w:p>
    <w:p w:rsidR="00D106F8" w:rsidRPr="00C42613" w:rsidRDefault="00D106F8" w:rsidP="00D106F8">
      <w:pPr>
        <w:pStyle w:val="paragraphsub"/>
      </w:pPr>
      <w:r w:rsidRPr="00C42613">
        <w:tab/>
        <w:t>(i)</w:t>
      </w:r>
      <w:r w:rsidRPr="00C42613">
        <w:tab/>
        <w:t xml:space="preserve">if </w:t>
      </w:r>
      <w:r w:rsidR="00C42613">
        <w:t>paragraph (</w:t>
      </w:r>
      <w:r w:rsidRPr="00C42613">
        <w:t>a) applies—the employee; and</w:t>
      </w:r>
    </w:p>
    <w:p w:rsidR="00D106F8" w:rsidRPr="00C42613" w:rsidRDefault="00D106F8" w:rsidP="00D106F8">
      <w:pPr>
        <w:pStyle w:val="paragraphsub"/>
      </w:pPr>
      <w:r w:rsidRPr="00C42613">
        <w:tab/>
        <w:t>(ii)</w:t>
      </w:r>
      <w:r w:rsidRPr="00C42613">
        <w:tab/>
        <w:t xml:space="preserve">if </w:t>
      </w:r>
      <w:r w:rsidR="00C42613">
        <w:t>paragraph (</w:t>
      </w:r>
      <w:r w:rsidRPr="00C42613">
        <w:t>b) applies—both the employee and the associate;</w:t>
      </w:r>
    </w:p>
    <w:p w:rsidR="00D106F8" w:rsidRPr="00C42613" w:rsidRDefault="00D106F8" w:rsidP="00D106F8">
      <w:pPr>
        <w:pStyle w:val="paragraph"/>
      </w:pPr>
      <w:r w:rsidRPr="00C42613">
        <w:tab/>
      </w:r>
      <w:r w:rsidRPr="00C42613">
        <w:tab/>
        <w:t>at the counselling gives effect to an objective, purpose, plan or policy devised, adopted or required to be followed, by the employer to:</w:t>
      </w:r>
    </w:p>
    <w:p w:rsidR="00D106F8" w:rsidRPr="00C42613" w:rsidRDefault="00D106F8" w:rsidP="00D106F8">
      <w:pPr>
        <w:pStyle w:val="paragraphsub"/>
      </w:pPr>
      <w:r w:rsidRPr="00C42613">
        <w:tab/>
        <w:t>(iii)</w:t>
      </w:r>
      <w:r w:rsidRPr="00C42613">
        <w:tab/>
        <w:t>improve or maintain the quality of the performance of employees’ duties; or</w:t>
      </w:r>
    </w:p>
    <w:p w:rsidR="00D106F8" w:rsidRPr="00C42613" w:rsidRDefault="00D106F8" w:rsidP="00D106F8">
      <w:pPr>
        <w:pStyle w:val="paragraphsub"/>
      </w:pPr>
      <w:r w:rsidRPr="00C42613">
        <w:tab/>
        <w:t>(iv)</w:t>
      </w:r>
      <w:r w:rsidRPr="00C42613">
        <w:tab/>
        <w:t>prepare employees for retirement;</w:t>
      </w:r>
    </w:p>
    <w:p w:rsidR="00D106F8" w:rsidRPr="00C42613" w:rsidRDefault="00D106F8" w:rsidP="00D106F8">
      <w:pPr>
        <w:pStyle w:val="paragraph"/>
      </w:pPr>
      <w:r w:rsidRPr="00C42613">
        <w:tab/>
        <w:t>(d)</w:t>
      </w:r>
      <w:r w:rsidRPr="00C42613">
        <w:tab/>
        <w:t>the counselling relates to any of the following matters:</w:t>
      </w:r>
    </w:p>
    <w:p w:rsidR="00D106F8" w:rsidRPr="00C42613" w:rsidRDefault="00D106F8" w:rsidP="00D106F8">
      <w:pPr>
        <w:pStyle w:val="paragraphsub"/>
      </w:pPr>
      <w:r w:rsidRPr="00C42613">
        <w:tab/>
        <w:t>(i)</w:t>
      </w:r>
      <w:r w:rsidRPr="00C42613">
        <w:tab/>
        <w:t>safety;</w:t>
      </w:r>
    </w:p>
    <w:p w:rsidR="00D106F8" w:rsidRPr="00C42613" w:rsidRDefault="00D106F8" w:rsidP="00D106F8">
      <w:pPr>
        <w:pStyle w:val="paragraphsub"/>
      </w:pPr>
      <w:r w:rsidRPr="00C42613">
        <w:tab/>
        <w:t>(ii)</w:t>
      </w:r>
      <w:r w:rsidRPr="00C42613">
        <w:tab/>
        <w:t>health;</w:t>
      </w:r>
    </w:p>
    <w:p w:rsidR="00D106F8" w:rsidRPr="00C42613" w:rsidRDefault="00D106F8" w:rsidP="00D106F8">
      <w:pPr>
        <w:pStyle w:val="paragraphsub"/>
      </w:pPr>
      <w:r w:rsidRPr="00C42613">
        <w:tab/>
        <w:t>(iii)</w:t>
      </w:r>
      <w:r w:rsidRPr="00C42613">
        <w:tab/>
        <w:t>fitness;</w:t>
      </w:r>
    </w:p>
    <w:p w:rsidR="00D106F8" w:rsidRPr="00C42613" w:rsidRDefault="00D106F8" w:rsidP="00D106F8">
      <w:pPr>
        <w:pStyle w:val="paragraphsub"/>
      </w:pPr>
      <w:r w:rsidRPr="00C42613">
        <w:tab/>
        <w:t>(iv)</w:t>
      </w:r>
      <w:r w:rsidRPr="00C42613">
        <w:tab/>
        <w:t>stress management;</w:t>
      </w:r>
    </w:p>
    <w:p w:rsidR="00D106F8" w:rsidRPr="00C42613" w:rsidRDefault="00D106F8" w:rsidP="00D106F8">
      <w:pPr>
        <w:pStyle w:val="paragraphsub"/>
      </w:pPr>
      <w:r w:rsidRPr="00C42613">
        <w:tab/>
        <w:t>(v)</w:t>
      </w:r>
      <w:r w:rsidRPr="00C42613">
        <w:tab/>
        <w:t>personal relationships;</w:t>
      </w:r>
    </w:p>
    <w:p w:rsidR="00D106F8" w:rsidRPr="00C42613" w:rsidRDefault="00D106F8" w:rsidP="00D106F8">
      <w:pPr>
        <w:pStyle w:val="paragraphsub"/>
      </w:pPr>
      <w:r w:rsidRPr="00C42613">
        <w:tab/>
        <w:t>(vi)</w:t>
      </w:r>
      <w:r w:rsidRPr="00C42613">
        <w:tab/>
        <w:t>retirement problems;</w:t>
      </w:r>
    </w:p>
    <w:p w:rsidR="00D106F8" w:rsidRPr="00C42613" w:rsidRDefault="00D106F8" w:rsidP="00D106F8">
      <w:pPr>
        <w:pStyle w:val="paragraphsub"/>
      </w:pPr>
      <w:r w:rsidRPr="00C42613">
        <w:tab/>
        <w:t>(vii)</w:t>
      </w:r>
      <w:r w:rsidRPr="00C42613">
        <w:tab/>
        <w:t>drug or alcohol abuse;</w:t>
      </w:r>
    </w:p>
    <w:p w:rsidR="00D106F8" w:rsidRPr="00C42613" w:rsidRDefault="00D106F8" w:rsidP="00D106F8">
      <w:pPr>
        <w:pStyle w:val="paragraphsub"/>
      </w:pPr>
      <w:r w:rsidRPr="00C42613">
        <w:tab/>
        <w:t>(viii)</w:t>
      </w:r>
      <w:r w:rsidRPr="00C42613">
        <w:tab/>
        <w:t>rehabilitation or prevention of work</w:t>
      </w:r>
      <w:r w:rsidR="00C42613">
        <w:noBreakHyphen/>
      </w:r>
      <w:r w:rsidRPr="00C42613">
        <w:t>related trauma or of other disease or injury;</w:t>
      </w:r>
    </w:p>
    <w:p w:rsidR="00D106F8" w:rsidRPr="00C42613" w:rsidRDefault="00D106F8" w:rsidP="00D106F8">
      <w:pPr>
        <w:pStyle w:val="paragraphsub"/>
      </w:pPr>
      <w:r w:rsidRPr="00C42613">
        <w:tab/>
        <w:t>(ix)</w:t>
      </w:r>
      <w:r w:rsidRPr="00C42613">
        <w:tab/>
        <w:t>first aid;</w:t>
      </w:r>
    </w:p>
    <w:p w:rsidR="00D106F8" w:rsidRPr="00C42613" w:rsidRDefault="00D106F8" w:rsidP="00D106F8">
      <w:pPr>
        <w:pStyle w:val="paragraphsub"/>
      </w:pPr>
      <w:r w:rsidRPr="00C42613">
        <w:tab/>
        <w:t>(x)</w:t>
      </w:r>
      <w:r w:rsidRPr="00C42613">
        <w:tab/>
        <w:t>any similar matter;</w:t>
      </w:r>
    </w:p>
    <w:p w:rsidR="00D106F8" w:rsidRPr="00C42613" w:rsidRDefault="00D106F8" w:rsidP="00D106F8">
      <w:pPr>
        <w:pStyle w:val="paragraph"/>
      </w:pPr>
      <w:r w:rsidRPr="00C42613">
        <w:tab/>
        <w:t>(e)</w:t>
      </w:r>
      <w:r w:rsidRPr="00C42613">
        <w:tab/>
        <w:t>there is no benefit that:</w:t>
      </w:r>
    </w:p>
    <w:p w:rsidR="00D106F8" w:rsidRPr="00C42613" w:rsidRDefault="00D106F8" w:rsidP="00D106F8">
      <w:pPr>
        <w:pStyle w:val="paragraphsub"/>
      </w:pPr>
      <w:r w:rsidRPr="00C42613">
        <w:tab/>
        <w:t>(i)</w:t>
      </w:r>
      <w:r w:rsidRPr="00C42613">
        <w:tab/>
        <w:t>is provided in respect of the employment of the employee;</w:t>
      </w:r>
    </w:p>
    <w:p w:rsidR="00D106F8" w:rsidRPr="00C42613" w:rsidRDefault="00D106F8" w:rsidP="00D106F8">
      <w:pPr>
        <w:pStyle w:val="paragraphsub"/>
      </w:pPr>
      <w:r w:rsidRPr="00C42613">
        <w:tab/>
        <w:t>(ii)</w:t>
      </w:r>
      <w:r w:rsidRPr="00C42613">
        <w:tab/>
        <w:t>consists of the provision of, or relates to, the counselling; and</w:t>
      </w:r>
    </w:p>
    <w:p w:rsidR="00D106F8" w:rsidRPr="00C42613" w:rsidRDefault="00D106F8" w:rsidP="00D106F8">
      <w:pPr>
        <w:pStyle w:val="paragraphsub"/>
      </w:pPr>
      <w:r w:rsidRPr="00C42613">
        <w:tab/>
        <w:t>(iii)</w:t>
      </w:r>
      <w:r w:rsidRPr="00C42613">
        <w:tab/>
        <w:t>is provided wholly or principally as a reward for services rendered or to be rendered by the employee.</w:t>
      </w:r>
    </w:p>
    <w:p w:rsidR="00D106F8" w:rsidRPr="00C42613" w:rsidRDefault="00D106F8" w:rsidP="00D106F8">
      <w:pPr>
        <w:pStyle w:val="Definition"/>
      </w:pPr>
      <w:r w:rsidRPr="00C42613">
        <w:rPr>
          <w:b/>
          <w:i/>
        </w:rPr>
        <w:t>work</w:t>
      </w:r>
      <w:r w:rsidR="00C42613">
        <w:rPr>
          <w:b/>
          <w:i/>
        </w:rPr>
        <w:noBreakHyphen/>
      </w:r>
      <w:r w:rsidRPr="00C42613">
        <w:rPr>
          <w:b/>
          <w:i/>
        </w:rPr>
        <w:t>related medical examination</w:t>
      </w:r>
      <w:r w:rsidRPr="00C42613">
        <w:t>, in relation to a benefit provided in respect of the employment of an employee, means an examination or test carried out by, or on behalf of, an audiometrist or a legally qualified medical practitioner, nurse, dentist or optometrist wholly or principally in order to ascertain the physiological or psychological condition of the employee for any or all of the following purposes:</w:t>
      </w:r>
    </w:p>
    <w:p w:rsidR="00D106F8" w:rsidRPr="00C42613" w:rsidRDefault="00D106F8" w:rsidP="00D106F8">
      <w:pPr>
        <w:pStyle w:val="paragraph"/>
      </w:pPr>
      <w:r w:rsidRPr="00C42613">
        <w:tab/>
        <w:t>(a)</w:t>
      </w:r>
      <w:r w:rsidRPr="00C42613">
        <w:tab/>
        <w:t>the commencement of the employment of the employee;</w:t>
      </w:r>
    </w:p>
    <w:p w:rsidR="00D106F8" w:rsidRPr="00C42613" w:rsidRDefault="00D106F8" w:rsidP="00D106F8">
      <w:pPr>
        <w:pStyle w:val="paragraph"/>
      </w:pPr>
      <w:r w:rsidRPr="00C42613">
        <w:tab/>
        <w:t>(b)</w:t>
      </w:r>
      <w:r w:rsidRPr="00C42613">
        <w:tab/>
        <w:t>the confirmation of probationary employment of the employee;</w:t>
      </w:r>
    </w:p>
    <w:p w:rsidR="00D106F8" w:rsidRPr="00C42613" w:rsidRDefault="00D106F8" w:rsidP="00D106F8">
      <w:pPr>
        <w:pStyle w:val="paragraph"/>
      </w:pPr>
      <w:r w:rsidRPr="00C42613">
        <w:tab/>
        <w:t>(c)</w:t>
      </w:r>
      <w:r w:rsidRPr="00C42613">
        <w:tab/>
        <w:t>a change in the duties or location of the employment of the employee;</w:t>
      </w:r>
    </w:p>
    <w:p w:rsidR="00D106F8" w:rsidRPr="00C42613" w:rsidRDefault="00D106F8" w:rsidP="00D106F8">
      <w:pPr>
        <w:pStyle w:val="paragraph"/>
      </w:pPr>
      <w:r w:rsidRPr="00C42613">
        <w:tab/>
        <w:t>(d)</w:t>
      </w:r>
      <w:r w:rsidRPr="00C42613">
        <w:tab/>
        <w:t>the employee becoming a member of a superannuation fund.</w:t>
      </w:r>
    </w:p>
    <w:p w:rsidR="00D106F8" w:rsidRPr="00C42613" w:rsidRDefault="00D106F8" w:rsidP="00D106F8">
      <w:pPr>
        <w:pStyle w:val="Definition"/>
      </w:pPr>
      <w:r w:rsidRPr="00C42613">
        <w:rPr>
          <w:b/>
          <w:i/>
        </w:rPr>
        <w:t>work</w:t>
      </w:r>
      <w:r w:rsidR="00C42613">
        <w:rPr>
          <w:b/>
          <w:i/>
        </w:rPr>
        <w:noBreakHyphen/>
      </w:r>
      <w:r w:rsidRPr="00C42613">
        <w:rPr>
          <w:b/>
          <w:i/>
        </w:rPr>
        <w:t>related medical screening</w:t>
      </w:r>
      <w:r w:rsidRPr="00C42613">
        <w:t>, in relation to an employee of an employer, means an examination or test carried out by, or on behalf of, an audiometrist or a legally qualified medical practitioner, nurse, dentist or optometrist wholly or principally in order to ascertain whether the employee has suffered, is suffering or is at risk of suffering, from work</w:t>
      </w:r>
      <w:r w:rsidR="00C42613">
        <w:noBreakHyphen/>
      </w:r>
      <w:r w:rsidRPr="00C42613">
        <w:t>related trauma, but does not include an examination or test that is not made available generally to all employees of the employer:</w:t>
      </w:r>
    </w:p>
    <w:p w:rsidR="00D106F8" w:rsidRPr="00C42613" w:rsidRDefault="00D106F8" w:rsidP="00D106F8">
      <w:pPr>
        <w:pStyle w:val="paragraph"/>
      </w:pPr>
      <w:r w:rsidRPr="00C42613">
        <w:tab/>
        <w:t>(a)</w:t>
      </w:r>
      <w:r w:rsidRPr="00C42613">
        <w:tab/>
        <w:t>who are likely to have suffered, be suffering or be at risk of suffering, from similar work</w:t>
      </w:r>
      <w:r w:rsidR="00C42613">
        <w:noBreakHyphen/>
      </w:r>
      <w:r w:rsidRPr="00C42613">
        <w:t>related trauma;</w:t>
      </w:r>
    </w:p>
    <w:p w:rsidR="00D106F8" w:rsidRPr="00C42613" w:rsidRDefault="00D106F8" w:rsidP="00D106F8">
      <w:pPr>
        <w:pStyle w:val="paragraph"/>
      </w:pPr>
      <w:r w:rsidRPr="00C42613">
        <w:tab/>
        <w:t>(b)</w:t>
      </w:r>
      <w:r w:rsidRPr="00C42613">
        <w:tab/>
        <w:t>who perform the duties of their employment at or near the place where the employee performs the duties of his or her employment; and</w:t>
      </w:r>
    </w:p>
    <w:p w:rsidR="00D106F8" w:rsidRPr="00C42613" w:rsidRDefault="00D106F8" w:rsidP="00D106F8">
      <w:pPr>
        <w:pStyle w:val="paragraph"/>
      </w:pPr>
      <w:r w:rsidRPr="00C42613">
        <w:tab/>
        <w:t>(c)</w:t>
      </w:r>
      <w:r w:rsidRPr="00C42613">
        <w:tab/>
        <w:t>whose duties of employment are similar to those of the employee.</w:t>
      </w:r>
    </w:p>
    <w:p w:rsidR="00D106F8" w:rsidRPr="00C42613" w:rsidRDefault="00D106F8" w:rsidP="00D106F8">
      <w:pPr>
        <w:pStyle w:val="Definition"/>
      </w:pPr>
      <w:r w:rsidRPr="00C42613">
        <w:rPr>
          <w:b/>
          <w:i/>
        </w:rPr>
        <w:t>work</w:t>
      </w:r>
      <w:r w:rsidR="00C42613">
        <w:rPr>
          <w:b/>
          <w:i/>
        </w:rPr>
        <w:noBreakHyphen/>
      </w:r>
      <w:r w:rsidRPr="00C42613">
        <w:rPr>
          <w:b/>
          <w:i/>
        </w:rPr>
        <w:t>related preventative health care</w:t>
      </w:r>
      <w:r w:rsidRPr="00C42613">
        <w:t>, in relation to an employee of an employer, means any form of care provided by, or on behalf of, a legally qualified medical practitioner, nurse, dentist or optometrist wholly or principally in order to prevent the employee suffering from work</w:t>
      </w:r>
      <w:r w:rsidR="00C42613">
        <w:noBreakHyphen/>
      </w:r>
      <w:r w:rsidRPr="00C42613">
        <w:t>related trauma, but does not include a form of care that is not made available generally to all employees of the employer:</w:t>
      </w:r>
    </w:p>
    <w:p w:rsidR="00D106F8" w:rsidRPr="00C42613" w:rsidRDefault="00D106F8" w:rsidP="00D106F8">
      <w:pPr>
        <w:pStyle w:val="paragraph"/>
      </w:pPr>
      <w:r w:rsidRPr="00C42613">
        <w:tab/>
        <w:t>(a)</w:t>
      </w:r>
      <w:r w:rsidRPr="00C42613">
        <w:tab/>
        <w:t>who are likely to be at risk of suffering from similar</w:t>
      </w:r>
      <w:r w:rsidRPr="00C42613">
        <w:br/>
        <w:t>work</w:t>
      </w:r>
      <w:r w:rsidR="00C42613">
        <w:noBreakHyphen/>
      </w:r>
      <w:r w:rsidRPr="00C42613">
        <w:t>related trauma;</w:t>
      </w:r>
    </w:p>
    <w:p w:rsidR="00D106F8" w:rsidRPr="00C42613" w:rsidRDefault="00D106F8" w:rsidP="00D106F8">
      <w:pPr>
        <w:pStyle w:val="paragraph"/>
      </w:pPr>
      <w:r w:rsidRPr="00C42613">
        <w:tab/>
        <w:t>(b)</w:t>
      </w:r>
      <w:r w:rsidRPr="00C42613">
        <w:tab/>
        <w:t>who perform the duties of their employment at or near the place where the employee performs the duties of his or her employment; and</w:t>
      </w:r>
    </w:p>
    <w:p w:rsidR="00D106F8" w:rsidRPr="00C42613" w:rsidRDefault="00D106F8" w:rsidP="00D106F8">
      <w:pPr>
        <w:pStyle w:val="paragraph"/>
      </w:pPr>
      <w:r w:rsidRPr="00C42613">
        <w:tab/>
        <w:t>(c)</w:t>
      </w:r>
      <w:r w:rsidRPr="00C42613">
        <w:tab/>
        <w:t>whose duties of employment are similar to those of the employee.</w:t>
      </w:r>
    </w:p>
    <w:p w:rsidR="00D106F8" w:rsidRPr="00C42613" w:rsidRDefault="00D106F8" w:rsidP="00D106F8">
      <w:pPr>
        <w:pStyle w:val="Definition"/>
      </w:pPr>
      <w:r w:rsidRPr="00C42613">
        <w:rPr>
          <w:b/>
          <w:i/>
        </w:rPr>
        <w:t>work</w:t>
      </w:r>
      <w:r w:rsidR="00C42613">
        <w:rPr>
          <w:b/>
          <w:i/>
        </w:rPr>
        <w:noBreakHyphen/>
      </w:r>
      <w:r w:rsidRPr="00C42613">
        <w:rPr>
          <w:b/>
          <w:i/>
        </w:rPr>
        <w:t>related trauma</w:t>
      </w:r>
      <w:r w:rsidRPr="00C42613">
        <w:t>, in relation to an employee, means:</w:t>
      </w:r>
    </w:p>
    <w:p w:rsidR="00D106F8" w:rsidRPr="00C42613" w:rsidRDefault="00D106F8" w:rsidP="00D106F8">
      <w:pPr>
        <w:pStyle w:val="paragraph"/>
      </w:pPr>
      <w:r w:rsidRPr="00C42613">
        <w:tab/>
        <w:t>(a)</w:t>
      </w:r>
      <w:r w:rsidRPr="00C42613">
        <w:tab/>
        <w:t>the injury of the employee (including the aggravation, acceleration or recurrence of an injury of the employee);</w:t>
      </w:r>
    </w:p>
    <w:p w:rsidR="00D106F8" w:rsidRPr="00C42613" w:rsidRDefault="00D106F8" w:rsidP="00D106F8">
      <w:pPr>
        <w:pStyle w:val="paragraph"/>
      </w:pPr>
      <w:r w:rsidRPr="00C42613">
        <w:tab/>
        <w:t>(b)</w:t>
      </w:r>
      <w:r w:rsidRPr="00C42613">
        <w:tab/>
        <w:t>the contraction, aggravation, acceleration or recurrence of a disease of the employee;</w:t>
      </w:r>
    </w:p>
    <w:p w:rsidR="00D106F8" w:rsidRPr="00C42613" w:rsidRDefault="00D106F8" w:rsidP="00D106F8">
      <w:pPr>
        <w:pStyle w:val="paragraph"/>
      </w:pPr>
      <w:r w:rsidRPr="00C42613">
        <w:tab/>
        <w:t>(c)</w:t>
      </w:r>
      <w:r w:rsidRPr="00C42613">
        <w:tab/>
        <w:t>the loss or destruction of, or damage to:</w:t>
      </w:r>
    </w:p>
    <w:p w:rsidR="00D106F8" w:rsidRPr="00C42613" w:rsidRDefault="00D106F8" w:rsidP="00D106F8">
      <w:pPr>
        <w:pStyle w:val="paragraphsub"/>
      </w:pPr>
      <w:r w:rsidRPr="00C42613">
        <w:tab/>
        <w:t>(i)</w:t>
      </w:r>
      <w:r w:rsidRPr="00C42613">
        <w:tab/>
        <w:t>an artificial limb or other artificial substitute;</w:t>
      </w:r>
    </w:p>
    <w:p w:rsidR="00D106F8" w:rsidRPr="00C42613" w:rsidRDefault="00D106F8" w:rsidP="00D106F8">
      <w:pPr>
        <w:pStyle w:val="paragraphsub"/>
      </w:pPr>
      <w:r w:rsidRPr="00C42613">
        <w:tab/>
        <w:t>(ii)</w:t>
      </w:r>
      <w:r w:rsidRPr="00C42613">
        <w:tab/>
        <w:t>a medical, surgical or similar aid or appliance used by the employee; or</w:t>
      </w:r>
    </w:p>
    <w:p w:rsidR="00D106F8" w:rsidRPr="00C42613" w:rsidRDefault="00D106F8" w:rsidP="00D106F8">
      <w:pPr>
        <w:pStyle w:val="paragraphsub"/>
      </w:pPr>
      <w:r w:rsidRPr="00C42613">
        <w:tab/>
        <w:t>(iii)</w:t>
      </w:r>
      <w:r w:rsidRPr="00C42613">
        <w:tab/>
        <w:t>clothing worn by the employee; or</w:t>
      </w:r>
    </w:p>
    <w:p w:rsidR="00D106F8" w:rsidRPr="00C42613" w:rsidRDefault="00D106F8" w:rsidP="00D106F8">
      <w:pPr>
        <w:pStyle w:val="paragraph"/>
      </w:pPr>
      <w:r w:rsidRPr="00C42613">
        <w:tab/>
        <w:t>(d)</w:t>
      </w:r>
      <w:r w:rsidRPr="00C42613">
        <w:tab/>
        <w:t>the coming into existence, the aggravation, acceleration or recurrence of any other physiological or psychological condition in relation to the employee that is or may be harmful or disadvantageous to, or result in harm or disadvantage to, the employee;</w:t>
      </w:r>
    </w:p>
    <w:p w:rsidR="00D106F8" w:rsidRPr="00C42613" w:rsidRDefault="00D106F8" w:rsidP="00D106F8">
      <w:pPr>
        <w:pStyle w:val="subsection2"/>
      </w:pPr>
      <w:r w:rsidRPr="00C42613">
        <w:t>that is related to any employment of the employee.</w:t>
      </w:r>
    </w:p>
    <w:p w:rsidR="00D106F8" w:rsidRPr="00C42613" w:rsidRDefault="00D106F8" w:rsidP="00D106F8">
      <w:pPr>
        <w:pStyle w:val="Definition"/>
      </w:pPr>
      <w:r w:rsidRPr="00C42613">
        <w:rPr>
          <w:b/>
          <w:i/>
        </w:rPr>
        <w:t>work</w:t>
      </w:r>
      <w:r w:rsidR="00C42613">
        <w:rPr>
          <w:b/>
          <w:i/>
        </w:rPr>
        <w:noBreakHyphen/>
      </w:r>
      <w:r w:rsidRPr="00C42613">
        <w:rPr>
          <w:b/>
          <w:i/>
        </w:rPr>
        <w:t>related travel</w:t>
      </w:r>
      <w:r w:rsidRPr="00C42613">
        <w:t>, in relation to an employee, means:</w:t>
      </w:r>
    </w:p>
    <w:p w:rsidR="00D106F8" w:rsidRPr="00C42613" w:rsidRDefault="00D106F8" w:rsidP="00D106F8">
      <w:pPr>
        <w:pStyle w:val="paragraph"/>
      </w:pPr>
      <w:r w:rsidRPr="00C42613">
        <w:tab/>
        <w:t>(a)</w:t>
      </w:r>
      <w:r w:rsidRPr="00C42613">
        <w:tab/>
        <w:t>travel by the employee between:</w:t>
      </w:r>
    </w:p>
    <w:p w:rsidR="00D106F8" w:rsidRPr="00C42613" w:rsidRDefault="00D106F8" w:rsidP="00D106F8">
      <w:pPr>
        <w:pStyle w:val="paragraphsub"/>
      </w:pPr>
      <w:r w:rsidRPr="00C42613">
        <w:tab/>
        <w:t>(i)</w:t>
      </w:r>
      <w:r w:rsidRPr="00C42613">
        <w:tab/>
        <w:t>the place of residence of the employee; and</w:t>
      </w:r>
    </w:p>
    <w:p w:rsidR="00D106F8" w:rsidRPr="00C42613" w:rsidRDefault="00D106F8" w:rsidP="00D106F8">
      <w:pPr>
        <w:pStyle w:val="paragraphsub"/>
      </w:pPr>
      <w:r w:rsidRPr="00C42613">
        <w:tab/>
        <w:t>(ii)</w:t>
      </w:r>
      <w:r w:rsidRPr="00C42613">
        <w:tab/>
        <w:t>the place of employment of the employee or any other place from which or at which the employee performs duties of his or her employment; or</w:t>
      </w:r>
    </w:p>
    <w:p w:rsidR="00D106F8" w:rsidRPr="00C42613" w:rsidRDefault="00D106F8" w:rsidP="00D106F8">
      <w:pPr>
        <w:pStyle w:val="paragraph"/>
      </w:pPr>
      <w:r w:rsidRPr="00C42613">
        <w:tab/>
        <w:t>(b)</w:t>
      </w:r>
      <w:r w:rsidRPr="00C42613">
        <w:tab/>
        <w:t>travel by the employee that is incidental to travel in the course of performing the duties of his or her employment.</w:t>
      </w:r>
    </w:p>
    <w:p w:rsidR="00957B80" w:rsidRPr="00C42613" w:rsidRDefault="00957B80" w:rsidP="00957B80">
      <w:pPr>
        <w:pStyle w:val="Definition"/>
      </w:pPr>
      <w:r w:rsidRPr="00C42613">
        <w:rPr>
          <w:b/>
          <w:i/>
        </w:rPr>
        <w:t>year of income</w:t>
      </w:r>
      <w:r w:rsidRPr="00C42613">
        <w:t xml:space="preserve"> means an income year (within the meaning of the </w:t>
      </w:r>
      <w:r w:rsidRPr="00C42613">
        <w:rPr>
          <w:i/>
        </w:rPr>
        <w:t>Income Tax Assessment Act 1997</w:t>
      </w:r>
      <w:r w:rsidRPr="00C42613">
        <w:t>).</w:t>
      </w:r>
    </w:p>
    <w:p w:rsidR="00D106F8" w:rsidRPr="00C42613" w:rsidRDefault="00D106F8" w:rsidP="00D106F8">
      <w:pPr>
        <w:pStyle w:val="Definition"/>
      </w:pPr>
      <w:r w:rsidRPr="00C42613">
        <w:rPr>
          <w:b/>
          <w:i/>
        </w:rPr>
        <w:t>year of tax</w:t>
      </w:r>
      <w:r w:rsidRPr="00C42613">
        <w:t xml:space="preserve"> means the year starting on 1</w:t>
      </w:r>
      <w:r w:rsidR="00C42613">
        <w:t> </w:t>
      </w:r>
      <w:r w:rsidRPr="00C42613">
        <w:t>April 1987, and each later year starting on 1</w:t>
      </w:r>
      <w:r w:rsidR="00C42613">
        <w:t> </w:t>
      </w:r>
      <w:r w:rsidRPr="00C42613">
        <w:t>April.</w:t>
      </w:r>
    </w:p>
    <w:p w:rsidR="00D106F8" w:rsidRPr="00C42613" w:rsidRDefault="00D106F8" w:rsidP="005841E3">
      <w:pPr>
        <w:pStyle w:val="subsection"/>
      </w:pPr>
      <w:r w:rsidRPr="00C42613">
        <w:tab/>
        <w:t>(2)</w:t>
      </w:r>
      <w:r w:rsidRPr="00C42613">
        <w:tab/>
        <w:t xml:space="preserve">In the definition of </w:t>
      </w:r>
      <w:r w:rsidRPr="00C42613">
        <w:rPr>
          <w:b/>
          <w:i/>
        </w:rPr>
        <w:t>business premises</w:t>
      </w:r>
      <w:r w:rsidRPr="00C42613">
        <w:t xml:space="preserve"> in </w:t>
      </w:r>
      <w:r w:rsidR="00C42613">
        <w:t>subsection (</w:t>
      </w:r>
      <w:r w:rsidRPr="00C42613">
        <w:t xml:space="preserve">1), </w:t>
      </w:r>
      <w:r w:rsidRPr="00C42613">
        <w:rPr>
          <w:b/>
          <w:i/>
        </w:rPr>
        <w:t>premises</w:t>
      </w:r>
      <w:r w:rsidRPr="00C42613">
        <w:t xml:space="preserve"> includes a ship, vessel, floating structure, aircraft or train.</w:t>
      </w:r>
    </w:p>
    <w:p w:rsidR="00D106F8" w:rsidRPr="00C42613" w:rsidRDefault="00D106F8" w:rsidP="00D106F8">
      <w:pPr>
        <w:pStyle w:val="ActHead5"/>
      </w:pPr>
      <w:bookmarkStart w:id="78" w:name="_Toc346714362"/>
      <w:r w:rsidRPr="00C42613">
        <w:rPr>
          <w:rStyle w:val="CharSectno"/>
        </w:rPr>
        <w:t>136AB</w:t>
      </w:r>
      <w:r w:rsidRPr="00C42613">
        <w:t xml:space="preserve">  What constitutes reasonable belief that a superannuation fund is a complying superannuation fund</w:t>
      </w:r>
      <w:bookmarkEnd w:id="78"/>
    </w:p>
    <w:p w:rsidR="00D106F8" w:rsidRPr="00C42613" w:rsidRDefault="00D106F8" w:rsidP="005841E3">
      <w:pPr>
        <w:pStyle w:val="subsection"/>
      </w:pPr>
      <w:r w:rsidRPr="00C42613">
        <w:tab/>
        <w:t>(1)</w:t>
      </w:r>
      <w:r w:rsidRPr="00C42613">
        <w:tab/>
        <w:t xml:space="preserve">Subject to </w:t>
      </w:r>
      <w:r w:rsidR="00C42613">
        <w:t>subsection (</w:t>
      </w:r>
      <w:r w:rsidRPr="00C42613">
        <w:t xml:space="preserve">2), if a person makes a payment to a superannuation fund, the person is taken, for the purposes of </w:t>
      </w:r>
      <w:r w:rsidR="00C42613">
        <w:t>paragraph (</w:t>
      </w:r>
      <w:r w:rsidRPr="00C42613">
        <w:t xml:space="preserve">j) of the definition of </w:t>
      </w:r>
      <w:r w:rsidRPr="00C42613">
        <w:rPr>
          <w:b/>
          <w:i/>
        </w:rPr>
        <w:t>fringe benefit</w:t>
      </w:r>
      <w:r w:rsidRPr="00C42613">
        <w:rPr>
          <w:b/>
        </w:rPr>
        <w:t xml:space="preserve"> </w:t>
      </w:r>
      <w:r w:rsidRPr="00C42613">
        <w:t xml:space="preserve">in subsection 136(1), to have reasonable grounds for believing that the fund is a complying superannuation fund (as defined by </w:t>
      </w:r>
      <w:r w:rsidR="00F46827" w:rsidRPr="00C42613">
        <w:t xml:space="preserve">the </w:t>
      </w:r>
      <w:r w:rsidR="00F46827" w:rsidRPr="00C42613">
        <w:rPr>
          <w:i/>
        </w:rPr>
        <w:t>Income Tax Assessment Act 1997</w:t>
      </w:r>
      <w:r w:rsidRPr="00C42613">
        <w:t>) if, at or before the time when the payment is made, the person has obtained a written statement, provided by or on behalf of the trustee of the fund, that the fund:</w:t>
      </w:r>
    </w:p>
    <w:p w:rsidR="00D106F8" w:rsidRPr="00C42613" w:rsidRDefault="00D106F8" w:rsidP="00D106F8">
      <w:pPr>
        <w:pStyle w:val="paragraph"/>
      </w:pPr>
      <w:r w:rsidRPr="00C42613">
        <w:tab/>
        <w:t>(a)</w:t>
      </w:r>
      <w:r w:rsidRPr="00C42613">
        <w:tab/>
        <w:t xml:space="preserve">is a resident regulated superannuation fund within the meaning of the </w:t>
      </w:r>
      <w:r w:rsidRPr="00C42613">
        <w:rPr>
          <w:i/>
        </w:rPr>
        <w:t>Superannuation Industry (Supervision) Act 1993</w:t>
      </w:r>
      <w:r w:rsidRPr="00C42613">
        <w:t>; and</w:t>
      </w:r>
    </w:p>
    <w:p w:rsidR="00D106F8" w:rsidRPr="00C42613" w:rsidRDefault="00D106F8" w:rsidP="00D106F8">
      <w:pPr>
        <w:pStyle w:val="paragraph"/>
      </w:pPr>
      <w:r w:rsidRPr="00C42613">
        <w:tab/>
        <w:t>(b)</w:t>
      </w:r>
      <w:r w:rsidRPr="00C42613">
        <w:tab/>
        <w:t>is not subject to a direction under section</w:t>
      </w:r>
      <w:r w:rsidR="00C42613">
        <w:t> </w:t>
      </w:r>
      <w:r w:rsidRPr="00C42613">
        <w:t>63 of that Act.</w:t>
      </w:r>
    </w:p>
    <w:p w:rsidR="00D106F8" w:rsidRPr="00C42613" w:rsidRDefault="00D106F8" w:rsidP="005841E3">
      <w:pPr>
        <w:pStyle w:val="subsection"/>
      </w:pPr>
      <w:r w:rsidRPr="00C42613">
        <w:tab/>
        <w:t>(2)</w:t>
      </w:r>
      <w:r w:rsidRPr="00C42613">
        <w:tab/>
        <w:t>A person who makes a payment to a superannuation fund is taken not to have reasonable grounds for believing that the fund is a complying superannuation fund if, when the payment is made:</w:t>
      </w:r>
    </w:p>
    <w:p w:rsidR="00D106F8" w:rsidRPr="00C42613" w:rsidRDefault="00D106F8" w:rsidP="00D106F8">
      <w:pPr>
        <w:pStyle w:val="paragraph"/>
      </w:pPr>
      <w:r w:rsidRPr="00C42613">
        <w:tab/>
        <w:t>(a)</w:t>
      </w:r>
      <w:r w:rsidRPr="00C42613">
        <w:tab/>
        <w:t>the person:</w:t>
      </w:r>
    </w:p>
    <w:p w:rsidR="00D106F8" w:rsidRPr="00C42613" w:rsidRDefault="00D106F8" w:rsidP="00D106F8">
      <w:pPr>
        <w:pStyle w:val="paragraphsub"/>
      </w:pPr>
      <w:r w:rsidRPr="00C42613">
        <w:tab/>
        <w:t>(i)</w:t>
      </w:r>
      <w:r w:rsidRPr="00C42613">
        <w:tab/>
        <w:t>is the trustee or the manager of the fund; or</w:t>
      </w:r>
    </w:p>
    <w:p w:rsidR="00D106F8" w:rsidRPr="00C42613" w:rsidRDefault="00D106F8" w:rsidP="00D106F8">
      <w:pPr>
        <w:pStyle w:val="paragraphsub"/>
      </w:pPr>
      <w:r w:rsidRPr="00C42613">
        <w:tab/>
        <w:t>(ii)</w:t>
      </w:r>
      <w:r w:rsidRPr="00C42613">
        <w:tab/>
        <w:t>is an associate of the trustee or the manager of the fund; and</w:t>
      </w:r>
    </w:p>
    <w:p w:rsidR="00D106F8" w:rsidRPr="00C42613" w:rsidRDefault="00D106F8" w:rsidP="00D106F8">
      <w:pPr>
        <w:pStyle w:val="paragraph"/>
      </w:pPr>
      <w:r w:rsidRPr="00C42613">
        <w:tab/>
        <w:t>(b)</w:t>
      </w:r>
      <w:r w:rsidRPr="00C42613">
        <w:tab/>
        <w:t xml:space="preserve">the person has reasonable grounds for believing that the fund is not a resident regulated superannuation fund within the meaning of the </w:t>
      </w:r>
      <w:r w:rsidRPr="00C42613">
        <w:rPr>
          <w:i/>
        </w:rPr>
        <w:t xml:space="preserve">Superannuation Industry (Supervision) Act 1993 </w:t>
      </w:r>
      <w:r w:rsidRPr="00C42613">
        <w:t>or is operating in contravention of a regulatory provision, as defined in section</w:t>
      </w:r>
      <w:r w:rsidR="00C42613">
        <w:t> </w:t>
      </w:r>
      <w:r w:rsidRPr="00C42613">
        <w:t>38A of that Act.</w:t>
      </w:r>
    </w:p>
    <w:p w:rsidR="00D106F8" w:rsidRPr="00C42613" w:rsidRDefault="00D106F8" w:rsidP="005841E3">
      <w:pPr>
        <w:pStyle w:val="subsection"/>
      </w:pPr>
      <w:r w:rsidRPr="00C42613">
        <w:tab/>
        <w:t>(3)</w:t>
      </w:r>
      <w:r w:rsidRPr="00C42613">
        <w:tab/>
        <w:t>Section</w:t>
      </w:r>
      <w:r w:rsidR="00C42613">
        <w:t> </w:t>
      </w:r>
      <w:r w:rsidRPr="00C42613">
        <w:t xml:space="preserve">39 of the </w:t>
      </w:r>
      <w:r w:rsidRPr="00C42613">
        <w:rPr>
          <w:i/>
        </w:rPr>
        <w:t xml:space="preserve">Superannuation Industry (Supervision) Act 1993 </w:t>
      </w:r>
      <w:r w:rsidRPr="00C42613">
        <w:t xml:space="preserve">applies for the purposes of </w:t>
      </w:r>
      <w:r w:rsidR="00C42613">
        <w:t>subsection (</w:t>
      </w:r>
      <w:r w:rsidRPr="00C42613">
        <w:t>2) of this section in a corresponding way to the way in which it applies for the purposes of Division</w:t>
      </w:r>
      <w:r w:rsidR="00C42613">
        <w:t> </w:t>
      </w:r>
      <w:r w:rsidRPr="00C42613">
        <w:t>2 of Part</w:t>
      </w:r>
      <w:r w:rsidR="00C42613">
        <w:t> </w:t>
      </w:r>
      <w:r w:rsidRPr="00C42613">
        <w:t>5 of that Act.</w:t>
      </w:r>
    </w:p>
    <w:p w:rsidR="00D106F8" w:rsidRPr="00C42613" w:rsidRDefault="00D106F8" w:rsidP="00D106F8">
      <w:pPr>
        <w:pStyle w:val="ActHead5"/>
      </w:pPr>
      <w:bookmarkStart w:id="79" w:name="_Toc346714363"/>
      <w:r w:rsidRPr="00C42613">
        <w:rPr>
          <w:rStyle w:val="CharSectno"/>
        </w:rPr>
        <w:t>136A</w:t>
      </w:r>
      <w:r w:rsidRPr="00C42613">
        <w:t xml:space="preserve">  Reimbursement etc. of tax not to be regarded as consideration in respect of benefit etc.</w:t>
      </w:r>
      <w:bookmarkEnd w:id="79"/>
    </w:p>
    <w:p w:rsidR="00D106F8" w:rsidRPr="00C42613" w:rsidRDefault="00D106F8" w:rsidP="005841E3">
      <w:pPr>
        <w:pStyle w:val="subsection"/>
      </w:pPr>
      <w:r w:rsidRPr="00C42613">
        <w:tab/>
      </w:r>
      <w:r w:rsidRPr="00C42613">
        <w:tab/>
        <w:t>For the purposes of this Act, an amount paid (including an amount deemed by section</w:t>
      </w:r>
      <w:r w:rsidR="00C42613">
        <w:t> </w:t>
      </w:r>
      <w:r w:rsidRPr="00C42613">
        <w:t>145 to have been paid) in respect of fringe benefits tax shall not be regarded as also being consideration for or in respect of:</w:t>
      </w:r>
    </w:p>
    <w:p w:rsidR="00D106F8" w:rsidRPr="00C42613" w:rsidRDefault="00D106F8" w:rsidP="00D106F8">
      <w:pPr>
        <w:pStyle w:val="paragraph"/>
      </w:pPr>
      <w:r w:rsidRPr="00C42613">
        <w:tab/>
        <w:t>(a)</w:t>
      </w:r>
      <w:r w:rsidRPr="00C42613">
        <w:tab/>
        <w:t>the provision of a benefit; or</w:t>
      </w:r>
    </w:p>
    <w:p w:rsidR="00D106F8" w:rsidRPr="00C42613" w:rsidRDefault="00D106F8" w:rsidP="00D106F8">
      <w:pPr>
        <w:pStyle w:val="paragraph"/>
      </w:pPr>
      <w:r w:rsidRPr="00C42613">
        <w:tab/>
        <w:t>(b)</w:t>
      </w:r>
      <w:r w:rsidRPr="00C42613">
        <w:tab/>
        <w:t xml:space="preserve">any other matter. </w:t>
      </w:r>
    </w:p>
    <w:p w:rsidR="00D106F8" w:rsidRPr="00C42613" w:rsidRDefault="00D106F8" w:rsidP="00D106F8">
      <w:pPr>
        <w:pStyle w:val="ActHead5"/>
      </w:pPr>
      <w:bookmarkStart w:id="80" w:name="_Toc346714364"/>
      <w:r w:rsidRPr="00C42613">
        <w:rPr>
          <w:rStyle w:val="CharSectno"/>
        </w:rPr>
        <w:t>137</w:t>
      </w:r>
      <w:r w:rsidRPr="00C42613">
        <w:t xml:space="preserve">  Salary or wages</w:t>
      </w:r>
      <w:bookmarkEnd w:id="80"/>
    </w:p>
    <w:p w:rsidR="00D106F8" w:rsidRPr="00C42613" w:rsidRDefault="00D106F8" w:rsidP="005841E3">
      <w:pPr>
        <w:pStyle w:val="subsection"/>
      </w:pPr>
      <w:r w:rsidRPr="00C42613">
        <w:tab/>
        <w:t>(1)</w:t>
      </w:r>
      <w:r w:rsidRPr="00C42613">
        <w:tab/>
        <w:t>For the purpose only of ascertaining whether a person is an employee or an employer within the meaning of this Act, where:</w:t>
      </w:r>
    </w:p>
    <w:p w:rsidR="00D106F8" w:rsidRPr="00C42613" w:rsidRDefault="00D106F8" w:rsidP="00D106F8">
      <w:pPr>
        <w:pStyle w:val="paragraph"/>
      </w:pPr>
      <w:r w:rsidRPr="00C42613">
        <w:tab/>
        <w:t>(a)</w:t>
      </w:r>
      <w:r w:rsidRPr="00C42613">
        <w:tab/>
        <w:t xml:space="preserve">a benefit is provided by a person (in this subsection referred to as the </w:t>
      </w:r>
      <w:r w:rsidRPr="00C42613">
        <w:rPr>
          <w:b/>
          <w:i/>
        </w:rPr>
        <w:t>first person</w:t>
      </w:r>
      <w:r w:rsidRPr="00C42613">
        <w:t xml:space="preserve">) to, or to an associate of, another person (in this subsection referred to as the </w:t>
      </w:r>
      <w:r w:rsidRPr="00C42613">
        <w:rPr>
          <w:b/>
          <w:i/>
        </w:rPr>
        <w:t>second person</w:t>
      </w:r>
      <w:r w:rsidRPr="00C42613">
        <w:t>);</w:t>
      </w:r>
    </w:p>
    <w:p w:rsidR="00D106F8" w:rsidRPr="00C42613" w:rsidRDefault="00D106F8" w:rsidP="00D106F8">
      <w:pPr>
        <w:pStyle w:val="paragraph"/>
      </w:pPr>
      <w:r w:rsidRPr="00C42613">
        <w:tab/>
        <w:t>(b)</w:t>
      </w:r>
      <w:r w:rsidRPr="00C42613">
        <w:tab/>
        <w:t>but for this subsection, the benefit would not be regarded as having been provided in respect of the employment of the second person; and</w:t>
      </w:r>
    </w:p>
    <w:p w:rsidR="00D106F8" w:rsidRPr="00C42613" w:rsidRDefault="00D106F8" w:rsidP="00D106F8">
      <w:pPr>
        <w:pStyle w:val="paragraph"/>
      </w:pPr>
      <w:r w:rsidRPr="00C42613">
        <w:tab/>
        <w:t>(c)</w:t>
      </w:r>
      <w:r w:rsidRPr="00C42613">
        <w:tab/>
        <w:t>either of the following conditions is satisfied:</w:t>
      </w:r>
    </w:p>
    <w:p w:rsidR="00D106F8" w:rsidRPr="00C42613" w:rsidRDefault="00D106F8" w:rsidP="00D106F8">
      <w:pPr>
        <w:pStyle w:val="paragraphsub"/>
      </w:pPr>
      <w:r w:rsidRPr="00C42613">
        <w:tab/>
        <w:t>(i)</w:t>
      </w:r>
      <w:r w:rsidRPr="00C42613">
        <w:tab/>
        <w:t>if the benefit were provided by the first person by way of a cash payment to the second person, the payment would constitute salary or wages paid by the first person to the second person;</w:t>
      </w:r>
    </w:p>
    <w:p w:rsidR="00D106F8" w:rsidRPr="00C42613" w:rsidRDefault="00D106F8" w:rsidP="00D106F8">
      <w:pPr>
        <w:pStyle w:val="paragraphsub"/>
      </w:pPr>
      <w:r w:rsidRPr="00C42613">
        <w:tab/>
        <w:t>(ii)</w:t>
      </w:r>
      <w:r w:rsidRPr="00C42613">
        <w:tab/>
        <w:t>all of the following conditions are satisfied:</w:t>
      </w:r>
    </w:p>
    <w:p w:rsidR="00D106F8" w:rsidRPr="00C42613" w:rsidRDefault="00D106F8" w:rsidP="00D106F8">
      <w:pPr>
        <w:pStyle w:val="paragraphsub-sub"/>
      </w:pPr>
      <w:r w:rsidRPr="00C42613">
        <w:tab/>
        <w:t>(A)</w:t>
      </w:r>
      <w:r w:rsidRPr="00C42613">
        <w:tab/>
      </w:r>
      <w:r w:rsidR="00C42613">
        <w:t>subparagraph (</w:t>
      </w:r>
      <w:r w:rsidRPr="00C42613">
        <w:t>i) does not apply in relation to the benefit;</w:t>
      </w:r>
    </w:p>
    <w:p w:rsidR="00D106F8" w:rsidRPr="00C42613" w:rsidRDefault="00D106F8" w:rsidP="00D106F8">
      <w:pPr>
        <w:pStyle w:val="paragraphsub-sub"/>
      </w:pPr>
      <w:r w:rsidRPr="00C42613">
        <w:tab/>
        <w:t>(B)</w:t>
      </w:r>
      <w:r w:rsidRPr="00C42613">
        <w:tab/>
        <w:t>the first person is an associate of a third person or the benefit is provided under an arrangement between the first person and a third person;</w:t>
      </w:r>
    </w:p>
    <w:p w:rsidR="00D106F8" w:rsidRPr="00C42613" w:rsidRDefault="00D106F8" w:rsidP="00D106F8">
      <w:pPr>
        <w:pStyle w:val="paragraphsub-sub"/>
      </w:pPr>
      <w:r w:rsidRPr="00C42613">
        <w:tab/>
        <w:t>(C)</w:t>
      </w:r>
      <w:r w:rsidRPr="00C42613">
        <w:tab/>
        <w:t>if the benefit were provided by the third person by way of a cash payment to the second person, the payment would constitute salary or wages paid by the third person to the second person;</w:t>
      </w:r>
    </w:p>
    <w:p w:rsidR="00D106F8" w:rsidRPr="00C42613" w:rsidRDefault="00D106F8" w:rsidP="00D106F8">
      <w:pPr>
        <w:pStyle w:val="subsection2"/>
      </w:pPr>
      <w:r w:rsidRPr="00C42613">
        <w:t>a definition in subsection 136(1) applies as if the benefit were salary or wages paid to the second person by:</w:t>
      </w:r>
    </w:p>
    <w:p w:rsidR="00D106F8" w:rsidRPr="00C42613" w:rsidRDefault="00D106F8" w:rsidP="00D106F8">
      <w:pPr>
        <w:pStyle w:val="paragraph"/>
      </w:pPr>
      <w:r w:rsidRPr="00C42613">
        <w:tab/>
        <w:t>(d)</w:t>
      </w:r>
      <w:r w:rsidRPr="00C42613">
        <w:tab/>
        <w:t xml:space="preserve">in a case to which </w:t>
      </w:r>
      <w:r w:rsidR="00C42613">
        <w:t>subparagraph (</w:t>
      </w:r>
      <w:r w:rsidRPr="00C42613">
        <w:t>c)(i) applies—the first person; or</w:t>
      </w:r>
    </w:p>
    <w:p w:rsidR="00D106F8" w:rsidRPr="00C42613" w:rsidRDefault="00D106F8" w:rsidP="00D106F8">
      <w:pPr>
        <w:pStyle w:val="paragraph"/>
      </w:pPr>
      <w:r w:rsidRPr="00C42613">
        <w:tab/>
        <w:t>(e)</w:t>
      </w:r>
      <w:r w:rsidRPr="00C42613">
        <w:tab/>
        <w:t xml:space="preserve">in a case to which </w:t>
      </w:r>
      <w:r w:rsidR="00C42613">
        <w:t>subparagraph (</w:t>
      </w:r>
      <w:r w:rsidRPr="00C42613">
        <w:t>c)(ii) applies—the third person.</w:t>
      </w:r>
    </w:p>
    <w:p w:rsidR="00D106F8" w:rsidRPr="00C42613" w:rsidRDefault="00D106F8" w:rsidP="00D106F8">
      <w:pPr>
        <w:pStyle w:val="ActHead5"/>
      </w:pPr>
      <w:bookmarkStart w:id="81" w:name="_Toc346714365"/>
      <w:r w:rsidRPr="00C42613">
        <w:rPr>
          <w:rStyle w:val="CharSectno"/>
        </w:rPr>
        <w:t>138</w:t>
      </w:r>
      <w:r w:rsidRPr="00C42613">
        <w:t xml:space="preserve">  Double counting of fringe benefits</w:t>
      </w:r>
      <w:bookmarkEnd w:id="81"/>
    </w:p>
    <w:p w:rsidR="00D106F8" w:rsidRPr="00C42613" w:rsidRDefault="00D106F8" w:rsidP="005841E3">
      <w:pPr>
        <w:pStyle w:val="subsection"/>
      </w:pPr>
      <w:r w:rsidRPr="00C42613">
        <w:tab/>
        <w:t>(1)</w:t>
      </w:r>
      <w:r w:rsidRPr="00C42613">
        <w:tab/>
        <w:t>Where:</w:t>
      </w:r>
    </w:p>
    <w:p w:rsidR="00D106F8" w:rsidRPr="00C42613" w:rsidRDefault="00D106F8" w:rsidP="00D106F8">
      <w:pPr>
        <w:pStyle w:val="paragraph"/>
      </w:pPr>
      <w:r w:rsidRPr="00C42613">
        <w:tab/>
        <w:t>(a)</w:t>
      </w:r>
      <w:r w:rsidRPr="00C42613">
        <w:tab/>
        <w:t xml:space="preserve">a person (in this subsection referred to as the </w:t>
      </w:r>
      <w:r w:rsidRPr="00C42613">
        <w:rPr>
          <w:b/>
          <w:i/>
        </w:rPr>
        <w:t>employee</w:t>
      </w:r>
      <w:r w:rsidRPr="00C42613">
        <w:t>) is both:</w:t>
      </w:r>
    </w:p>
    <w:p w:rsidR="00D106F8" w:rsidRPr="00C42613" w:rsidRDefault="00D106F8" w:rsidP="00D106F8">
      <w:pPr>
        <w:pStyle w:val="paragraphsub"/>
      </w:pPr>
      <w:r w:rsidRPr="00C42613">
        <w:tab/>
        <w:t>(i)</w:t>
      </w:r>
      <w:r w:rsidRPr="00C42613">
        <w:tab/>
        <w:t xml:space="preserve">an employee of an employer (in this section referred to as the </w:t>
      </w:r>
      <w:r w:rsidRPr="00C42613">
        <w:rPr>
          <w:b/>
          <w:i/>
        </w:rPr>
        <w:t>first employer</w:t>
      </w:r>
      <w:r w:rsidRPr="00C42613">
        <w:t>); and</w:t>
      </w:r>
    </w:p>
    <w:p w:rsidR="00D106F8" w:rsidRPr="00C42613" w:rsidRDefault="00D106F8" w:rsidP="00D106F8">
      <w:pPr>
        <w:pStyle w:val="paragraphsub"/>
      </w:pPr>
      <w:r w:rsidRPr="00C42613">
        <w:tab/>
        <w:t>(ii)</w:t>
      </w:r>
      <w:r w:rsidRPr="00C42613">
        <w:tab/>
        <w:t>an employee of one or more associates of the first employer;</w:t>
      </w:r>
    </w:p>
    <w:p w:rsidR="00D106F8" w:rsidRPr="00C42613" w:rsidRDefault="00D106F8" w:rsidP="00D106F8">
      <w:pPr>
        <w:pStyle w:val="paragraph"/>
      </w:pPr>
      <w:r w:rsidRPr="00C42613">
        <w:tab/>
        <w:t>(b)</w:t>
      </w:r>
      <w:r w:rsidRPr="00C42613">
        <w:tab/>
        <w:t>a benefit is provided to, or to an associate of, the employee by the first employer; and</w:t>
      </w:r>
    </w:p>
    <w:p w:rsidR="00D106F8" w:rsidRPr="00C42613" w:rsidRDefault="00D106F8" w:rsidP="00D106F8">
      <w:pPr>
        <w:pStyle w:val="paragraph"/>
      </w:pPr>
      <w:r w:rsidRPr="00C42613">
        <w:tab/>
        <w:t>(c)</w:t>
      </w:r>
      <w:r w:rsidRPr="00C42613">
        <w:tab/>
        <w:t>the benefit is a fringe benefit in relation to the first employer;</w:t>
      </w:r>
    </w:p>
    <w:p w:rsidR="00D106F8" w:rsidRPr="00C42613" w:rsidRDefault="00D106F8" w:rsidP="00D106F8">
      <w:pPr>
        <w:pStyle w:val="subsection2"/>
      </w:pPr>
      <w:r w:rsidRPr="00C42613">
        <w:t>the benefit is not a fringe benefit in relation to an employer who is an associate of the first employer.</w:t>
      </w:r>
    </w:p>
    <w:p w:rsidR="00D106F8" w:rsidRPr="00C42613" w:rsidRDefault="00D106F8" w:rsidP="005841E3">
      <w:pPr>
        <w:pStyle w:val="subsection"/>
      </w:pPr>
      <w:r w:rsidRPr="00C42613">
        <w:tab/>
        <w:t>(2)</w:t>
      </w:r>
      <w:r w:rsidRPr="00C42613">
        <w:tab/>
        <w:t xml:space="preserve">For the purposes of this Act, where, in a case to which </w:t>
      </w:r>
      <w:r w:rsidR="00C42613">
        <w:t>subsection (</w:t>
      </w:r>
      <w:r w:rsidRPr="00C42613">
        <w:t>1) does not apply, a benefit provided to, or to an associate of, an employee would, but for this subsection, be a fringe benefit in relation to 2 or more employers, the benefit shall be taken to be a fringe benefit in relation to such one of those employers as the Commissioner determines and not in relation to any other of those employers.</w:t>
      </w:r>
    </w:p>
    <w:p w:rsidR="00D106F8" w:rsidRPr="00C42613" w:rsidRDefault="00D106F8" w:rsidP="005841E3">
      <w:pPr>
        <w:pStyle w:val="subsection"/>
      </w:pPr>
      <w:r w:rsidRPr="00C42613">
        <w:tab/>
        <w:t>(3)</w:t>
      </w:r>
      <w:r w:rsidRPr="00C42613">
        <w:tab/>
        <w:t>For the purposes of this Act, where a benefit in respect of the employment of an employee is provided jointly to the employee and one or more associates of the employee, the benefit shall be deemed to have been provided to the employee only.</w:t>
      </w:r>
    </w:p>
    <w:p w:rsidR="00D106F8" w:rsidRPr="00C42613" w:rsidRDefault="00D106F8" w:rsidP="005841E3">
      <w:pPr>
        <w:pStyle w:val="subsection"/>
      </w:pPr>
      <w:r w:rsidRPr="00C42613">
        <w:tab/>
        <w:t>(4)</w:t>
      </w:r>
      <w:r w:rsidRPr="00C42613">
        <w:tab/>
        <w:t>For the purposes of this Act, where a benefit in respect of the employment of an employee is provided jointly to 2 or more associates of the employee but not to the employee, the benefit shall be taken to have been provided to such one of those associates as the Commissioner determines and not to any other of those associates.</w:t>
      </w:r>
    </w:p>
    <w:p w:rsidR="00D106F8" w:rsidRPr="00C42613" w:rsidRDefault="00D106F8" w:rsidP="00D106F8">
      <w:pPr>
        <w:pStyle w:val="ActHead5"/>
      </w:pPr>
      <w:bookmarkStart w:id="82" w:name="_Toc346714366"/>
      <w:r w:rsidRPr="00C42613">
        <w:rPr>
          <w:rStyle w:val="CharSectno"/>
        </w:rPr>
        <w:t>138A</w:t>
      </w:r>
      <w:r w:rsidRPr="00C42613">
        <w:t xml:space="preserve">  Benefit provided in respect of a year of tax</w:t>
      </w:r>
      <w:bookmarkEnd w:id="82"/>
    </w:p>
    <w:p w:rsidR="00D106F8" w:rsidRPr="00C42613" w:rsidRDefault="00D106F8" w:rsidP="005841E3">
      <w:pPr>
        <w:pStyle w:val="subsection"/>
      </w:pPr>
      <w:r w:rsidRPr="00C42613">
        <w:tab/>
      </w:r>
      <w:r w:rsidRPr="00C42613">
        <w:tab/>
        <w:t>A reference in this Act to a benefit provided in respect of a year of tax is a reference to a benefit that is deemed to be provided in respect of the year of tax.</w:t>
      </w:r>
    </w:p>
    <w:p w:rsidR="00D106F8" w:rsidRPr="00C42613" w:rsidRDefault="00D106F8" w:rsidP="00D106F8">
      <w:pPr>
        <w:pStyle w:val="ActHead5"/>
      </w:pPr>
      <w:bookmarkStart w:id="83" w:name="_Toc346714367"/>
      <w:r w:rsidRPr="00C42613">
        <w:rPr>
          <w:rStyle w:val="CharSectno"/>
        </w:rPr>
        <w:t>138B</w:t>
      </w:r>
      <w:r w:rsidRPr="00C42613">
        <w:t xml:space="preserve">  Benefit provided in respect of the employment of an employee</w:t>
      </w:r>
      <w:bookmarkEnd w:id="83"/>
    </w:p>
    <w:p w:rsidR="00D106F8" w:rsidRPr="00C42613" w:rsidRDefault="00D106F8" w:rsidP="005841E3">
      <w:pPr>
        <w:pStyle w:val="subsection"/>
      </w:pPr>
      <w:r w:rsidRPr="00C42613">
        <w:tab/>
      </w:r>
      <w:r w:rsidRPr="00C42613">
        <w:tab/>
        <w:t>A reference in this Act to a benefit provided in respect of the employment of an employee is a reference to a benefit provided, or originally provided, as the case may be, in respect of that employment.</w:t>
      </w:r>
    </w:p>
    <w:p w:rsidR="00D106F8" w:rsidRPr="00C42613" w:rsidRDefault="00D106F8" w:rsidP="00D106F8">
      <w:pPr>
        <w:pStyle w:val="ActHead5"/>
      </w:pPr>
      <w:bookmarkStart w:id="84" w:name="_Toc346714368"/>
      <w:r w:rsidRPr="00C42613">
        <w:rPr>
          <w:rStyle w:val="CharSectno"/>
        </w:rPr>
        <w:t>138C</w:t>
      </w:r>
      <w:r w:rsidRPr="00C42613">
        <w:t xml:space="preserve">  Application or use of benefit</w:t>
      </w:r>
      <w:bookmarkEnd w:id="84"/>
    </w:p>
    <w:p w:rsidR="00D106F8" w:rsidRPr="00C42613" w:rsidRDefault="00D106F8" w:rsidP="005841E3">
      <w:pPr>
        <w:pStyle w:val="subsection"/>
      </w:pPr>
      <w:r w:rsidRPr="00C42613">
        <w:tab/>
      </w:r>
      <w:r w:rsidRPr="00C42613">
        <w:tab/>
        <w:t>A reference in this Act to the application or use of a benefit is a reference to the application or use of:</w:t>
      </w:r>
    </w:p>
    <w:p w:rsidR="00D106F8" w:rsidRPr="00C42613" w:rsidRDefault="00D106F8" w:rsidP="00D106F8">
      <w:pPr>
        <w:pStyle w:val="paragraph"/>
      </w:pPr>
      <w:r w:rsidRPr="00C42613">
        <w:tab/>
        <w:t>(a)</w:t>
      </w:r>
      <w:r w:rsidRPr="00C42613">
        <w:tab/>
        <w:t>in the case of an airline transport benefit—the recipients transport;</w:t>
      </w:r>
    </w:p>
    <w:p w:rsidR="00D106F8" w:rsidRPr="00C42613" w:rsidRDefault="00D106F8" w:rsidP="00D106F8">
      <w:pPr>
        <w:pStyle w:val="paragraph"/>
      </w:pPr>
      <w:r w:rsidRPr="00C42613">
        <w:tab/>
        <w:t>(b)</w:t>
      </w:r>
      <w:r w:rsidRPr="00C42613">
        <w:tab/>
        <w:t>in the case of a board benefit—the recipients meal;</w:t>
      </w:r>
    </w:p>
    <w:p w:rsidR="00D106F8" w:rsidRPr="00C42613" w:rsidRDefault="00D106F8" w:rsidP="00D106F8">
      <w:pPr>
        <w:pStyle w:val="paragraph"/>
      </w:pPr>
      <w:r w:rsidRPr="00C42613">
        <w:tab/>
        <w:t>(c)</w:t>
      </w:r>
      <w:r w:rsidRPr="00C42613">
        <w:tab/>
        <w:t>in the case of a loan benefit—the loan to which the benefit relates;</w:t>
      </w:r>
    </w:p>
    <w:p w:rsidR="00D106F8" w:rsidRPr="00C42613" w:rsidRDefault="00D106F8" w:rsidP="00D106F8">
      <w:pPr>
        <w:pStyle w:val="paragraph"/>
      </w:pPr>
      <w:r w:rsidRPr="00C42613">
        <w:tab/>
        <w:t>(d)</w:t>
      </w:r>
      <w:r w:rsidRPr="00C42613">
        <w:tab/>
        <w:t>in the case of a property benefit—the recipients property; or</w:t>
      </w:r>
    </w:p>
    <w:p w:rsidR="00D106F8" w:rsidRPr="00C42613" w:rsidRDefault="00D106F8" w:rsidP="00D106F8">
      <w:pPr>
        <w:pStyle w:val="paragraph"/>
      </w:pPr>
      <w:r w:rsidRPr="00C42613">
        <w:tab/>
        <w:t>(e)</w:t>
      </w:r>
      <w:r w:rsidRPr="00C42613">
        <w:tab/>
        <w:t>in the case of a residual benefit—the recipients benefit.</w:t>
      </w:r>
    </w:p>
    <w:p w:rsidR="00D106F8" w:rsidRPr="00C42613" w:rsidRDefault="00D106F8" w:rsidP="00D106F8">
      <w:pPr>
        <w:pStyle w:val="ActHead5"/>
      </w:pPr>
      <w:bookmarkStart w:id="85" w:name="_Toc346714369"/>
      <w:r w:rsidRPr="00C42613">
        <w:rPr>
          <w:rStyle w:val="CharSectno"/>
        </w:rPr>
        <w:t>139</w:t>
      </w:r>
      <w:r w:rsidRPr="00C42613">
        <w:t xml:space="preserve">  Date on which return furnished</w:t>
      </w:r>
      <w:bookmarkEnd w:id="85"/>
    </w:p>
    <w:p w:rsidR="00D106F8" w:rsidRPr="00C42613" w:rsidRDefault="00D106F8" w:rsidP="005841E3">
      <w:pPr>
        <w:pStyle w:val="subsection"/>
      </w:pPr>
      <w:r w:rsidRPr="00C42613">
        <w:tab/>
      </w:r>
      <w:r w:rsidRPr="00C42613">
        <w:tab/>
        <w:t>Where an employer furnishes, on different dates, 2 or more returns to the Commissioner under this Act relating to a year of tax, a reference in this Act to the day on which the return relating to that year was furnished is a reference to the earliest of those dates.</w:t>
      </w:r>
    </w:p>
    <w:p w:rsidR="00D106F8" w:rsidRPr="00C42613" w:rsidRDefault="00D106F8" w:rsidP="00D106F8">
      <w:pPr>
        <w:pStyle w:val="ActHead5"/>
      </w:pPr>
      <w:bookmarkStart w:id="86" w:name="_Toc346714370"/>
      <w:r w:rsidRPr="00C42613">
        <w:rPr>
          <w:rStyle w:val="CharSectno"/>
        </w:rPr>
        <w:t>140</w:t>
      </w:r>
      <w:r w:rsidRPr="00C42613">
        <w:t xml:space="preserve">  Eligible urban areas</w:t>
      </w:r>
      <w:bookmarkEnd w:id="86"/>
    </w:p>
    <w:p w:rsidR="00D106F8" w:rsidRPr="00C42613" w:rsidRDefault="00D106F8" w:rsidP="005841E3">
      <w:pPr>
        <w:pStyle w:val="subsection"/>
      </w:pPr>
      <w:r w:rsidRPr="00C42613">
        <w:tab/>
        <w:t>(1)</w:t>
      </w:r>
      <w:r w:rsidRPr="00C42613">
        <w:tab/>
        <w:t>In this Act:</w:t>
      </w:r>
    </w:p>
    <w:p w:rsidR="00D106F8" w:rsidRPr="00C42613" w:rsidRDefault="00D106F8" w:rsidP="00D106F8">
      <w:pPr>
        <w:pStyle w:val="paragraph"/>
      </w:pPr>
      <w:r w:rsidRPr="00C42613">
        <w:tab/>
        <w:t>(a)</w:t>
      </w:r>
      <w:r w:rsidRPr="00C42613">
        <w:tab/>
        <w:t>a reference to an eligible urban area is a reference to:</w:t>
      </w:r>
    </w:p>
    <w:p w:rsidR="00D106F8" w:rsidRPr="00C42613" w:rsidRDefault="00D106F8" w:rsidP="00D106F8">
      <w:pPr>
        <w:pStyle w:val="paragraphsub"/>
      </w:pPr>
      <w:r w:rsidRPr="00C42613">
        <w:tab/>
        <w:t>(i)</w:t>
      </w:r>
      <w:r w:rsidRPr="00C42613">
        <w:tab/>
        <w:t>an area that:</w:t>
      </w:r>
    </w:p>
    <w:p w:rsidR="00D106F8" w:rsidRPr="00C42613" w:rsidRDefault="00D106F8" w:rsidP="00D106F8">
      <w:pPr>
        <w:pStyle w:val="paragraphsub-sub"/>
      </w:pPr>
      <w:r w:rsidRPr="00C42613">
        <w:tab/>
        <w:t>(A)</w:t>
      </w:r>
      <w:r w:rsidRPr="00C42613">
        <w:tab/>
        <w:t>is situated in an area described in Schedule</w:t>
      </w:r>
      <w:r w:rsidR="00C42613">
        <w:t> </w:t>
      </w:r>
      <w:r w:rsidRPr="00C42613">
        <w:t xml:space="preserve">2 to the </w:t>
      </w:r>
      <w:r w:rsidRPr="00C42613">
        <w:rPr>
          <w:i/>
        </w:rPr>
        <w:t>Income Tax Assessment Act 1936</w:t>
      </w:r>
      <w:r w:rsidRPr="00C42613">
        <w:t>; and</w:t>
      </w:r>
    </w:p>
    <w:p w:rsidR="00D106F8" w:rsidRPr="00C42613" w:rsidRDefault="00D106F8" w:rsidP="00D106F8">
      <w:pPr>
        <w:pStyle w:val="paragraphsub-sub"/>
      </w:pPr>
      <w:r w:rsidRPr="00C42613">
        <w:tab/>
        <w:t>(B)</w:t>
      </w:r>
      <w:r w:rsidRPr="00C42613">
        <w:tab/>
        <w:t>is an urban centre with a census population of not less than 28,000; and</w:t>
      </w:r>
    </w:p>
    <w:p w:rsidR="00D106F8" w:rsidRPr="00C42613" w:rsidRDefault="00D106F8" w:rsidP="00D106F8">
      <w:pPr>
        <w:pStyle w:val="paragraphsub"/>
      </w:pPr>
      <w:r w:rsidRPr="00C42613">
        <w:tab/>
        <w:t>(ii)</w:t>
      </w:r>
      <w:r w:rsidRPr="00C42613">
        <w:tab/>
        <w:t>an area that:</w:t>
      </w:r>
    </w:p>
    <w:p w:rsidR="00D106F8" w:rsidRPr="00C42613" w:rsidRDefault="00D106F8" w:rsidP="00D106F8">
      <w:pPr>
        <w:pStyle w:val="paragraphsub-sub"/>
      </w:pPr>
      <w:r w:rsidRPr="00C42613">
        <w:tab/>
        <w:t>(A)</w:t>
      </w:r>
      <w:r w:rsidRPr="00C42613">
        <w:tab/>
        <w:t>is not situated in an area described in Schedule</w:t>
      </w:r>
      <w:r w:rsidR="00C42613">
        <w:t> </w:t>
      </w:r>
      <w:r w:rsidRPr="00C42613">
        <w:t xml:space="preserve">2 to the </w:t>
      </w:r>
      <w:r w:rsidRPr="00C42613">
        <w:rPr>
          <w:i/>
        </w:rPr>
        <w:t>Income Tax Assessment Act 1936</w:t>
      </w:r>
      <w:r w:rsidRPr="00C42613">
        <w:t>; and</w:t>
      </w:r>
    </w:p>
    <w:p w:rsidR="00D106F8" w:rsidRPr="00C42613" w:rsidRDefault="00D106F8" w:rsidP="00D106F8">
      <w:pPr>
        <w:pStyle w:val="paragraphsub-sub"/>
      </w:pPr>
      <w:r w:rsidRPr="00C42613">
        <w:tab/>
        <w:t>(B)</w:t>
      </w:r>
      <w:r w:rsidRPr="00C42613">
        <w:tab/>
        <w:t>is an urban centre with a census population of not less than 14,000; and</w:t>
      </w:r>
    </w:p>
    <w:p w:rsidR="00D106F8" w:rsidRPr="00C42613" w:rsidRDefault="00D106F8" w:rsidP="00D106F8">
      <w:pPr>
        <w:pStyle w:val="paragraph"/>
      </w:pPr>
      <w:r w:rsidRPr="00C42613">
        <w:tab/>
        <w:t>(b)</w:t>
      </w:r>
      <w:r w:rsidRPr="00C42613">
        <w:tab/>
        <w:t>a reference to a location that is adjacent to an eligible urban area is a reference to a location that, as at the date of commencement of this section:</w:t>
      </w:r>
    </w:p>
    <w:p w:rsidR="00D106F8" w:rsidRPr="00C42613" w:rsidRDefault="00D106F8" w:rsidP="00D106F8">
      <w:pPr>
        <w:pStyle w:val="paragraphsub"/>
      </w:pPr>
      <w:r w:rsidRPr="00C42613">
        <w:tab/>
        <w:t>(i)</w:t>
      </w:r>
      <w:r w:rsidRPr="00C42613">
        <w:tab/>
        <w:t>was situated less than 40 kilometres, by the shortest practicable surface route, from the centre point of an eligible urban area with a census population of less than 130,000; or</w:t>
      </w:r>
    </w:p>
    <w:p w:rsidR="00D106F8" w:rsidRPr="00C42613" w:rsidRDefault="00D106F8" w:rsidP="00D106F8">
      <w:pPr>
        <w:pStyle w:val="paragraphsub"/>
      </w:pPr>
      <w:r w:rsidRPr="00C42613">
        <w:tab/>
        <w:t>(ii)</w:t>
      </w:r>
      <w:r w:rsidRPr="00C42613">
        <w:tab/>
        <w:t>was situated less than 100 kilometres, by the shortest practicable surface route, from the centre point of an eligible urban area with a census population of not less than 130,000.</w:t>
      </w:r>
    </w:p>
    <w:p w:rsidR="00D106F8" w:rsidRPr="00C42613" w:rsidRDefault="00D106F8" w:rsidP="005841E3">
      <w:pPr>
        <w:pStyle w:val="subsection"/>
      </w:pPr>
      <w:r w:rsidRPr="00C42613">
        <w:tab/>
        <w:t>(1A)</w:t>
      </w:r>
      <w:r w:rsidRPr="00C42613">
        <w:tab/>
        <w:t xml:space="preserve">However, this Act operates in relation to a housing benefit provided in respect of the employment of an employee of an employer described in </w:t>
      </w:r>
      <w:r w:rsidR="00C42613">
        <w:t>subsection (</w:t>
      </w:r>
      <w:r w:rsidRPr="00C42613">
        <w:t xml:space="preserve">1B) or in respect of the employment of an employee described in </w:t>
      </w:r>
      <w:r w:rsidR="00C42613">
        <w:t>subsection (</w:t>
      </w:r>
      <w:r w:rsidRPr="00C42613">
        <w:t>1C), (1CA) or (1D) as if:</w:t>
      </w:r>
    </w:p>
    <w:p w:rsidR="00D106F8" w:rsidRPr="00C42613" w:rsidRDefault="00D106F8" w:rsidP="00D106F8">
      <w:pPr>
        <w:pStyle w:val="paragraph"/>
      </w:pPr>
      <w:r w:rsidRPr="00C42613">
        <w:tab/>
        <w:t>(a)</w:t>
      </w:r>
      <w:r w:rsidRPr="00C42613">
        <w:tab/>
        <w:t xml:space="preserve">a reference in this Act (except in </w:t>
      </w:r>
      <w:r w:rsidR="00C42613">
        <w:t>paragraph (</w:t>
      </w:r>
      <w:r w:rsidRPr="00C42613">
        <w:t>1)(a), this paragraph and subsection 140(4)) to an eligible urban area were a reference to an eligible urban area that is an urban centre with a census population of not less than 130,000; and</w:t>
      </w:r>
    </w:p>
    <w:p w:rsidR="00D106F8" w:rsidRPr="00C42613" w:rsidRDefault="00D106F8" w:rsidP="00D106F8">
      <w:pPr>
        <w:pStyle w:val="paragraph"/>
      </w:pPr>
      <w:r w:rsidRPr="00C42613">
        <w:tab/>
        <w:t>(b)</w:t>
      </w:r>
      <w:r w:rsidRPr="00C42613">
        <w:tab/>
      </w:r>
      <w:r w:rsidR="00C42613">
        <w:t>subparagraph (</w:t>
      </w:r>
      <w:r w:rsidRPr="00C42613">
        <w:t>1)(b)(i) were omitted.</w:t>
      </w:r>
    </w:p>
    <w:p w:rsidR="00D106F8" w:rsidRPr="00C42613" w:rsidRDefault="00D106F8" w:rsidP="005841E3">
      <w:pPr>
        <w:pStyle w:val="subsection"/>
      </w:pPr>
      <w:r w:rsidRPr="00C42613">
        <w:tab/>
        <w:t>(1B)</w:t>
      </w:r>
      <w:r w:rsidRPr="00C42613">
        <w:tab/>
      </w:r>
      <w:r w:rsidR="00C42613">
        <w:t>Subsection (</w:t>
      </w:r>
      <w:r w:rsidRPr="00C42613">
        <w:t>1A) applies in relation to each of the following employers:</w:t>
      </w:r>
    </w:p>
    <w:p w:rsidR="00D106F8" w:rsidRPr="00C42613" w:rsidRDefault="00D106F8" w:rsidP="00D106F8">
      <w:pPr>
        <w:pStyle w:val="paragraph"/>
      </w:pPr>
      <w:r w:rsidRPr="00C42613">
        <w:tab/>
        <w:t>(a)</w:t>
      </w:r>
      <w:r w:rsidRPr="00C42613">
        <w:tab/>
        <w:t>a public hospital;</w:t>
      </w:r>
    </w:p>
    <w:p w:rsidR="00D106F8" w:rsidRPr="00C42613" w:rsidRDefault="00D106F8" w:rsidP="00D106F8">
      <w:pPr>
        <w:pStyle w:val="paragraph"/>
      </w:pPr>
      <w:r w:rsidRPr="00C42613">
        <w:tab/>
        <w:t>(c)</w:t>
      </w:r>
      <w:r w:rsidRPr="00C42613">
        <w:tab/>
        <w:t>a hospital carried on by:</w:t>
      </w:r>
    </w:p>
    <w:p w:rsidR="00D106F8" w:rsidRPr="00C42613" w:rsidRDefault="00D106F8" w:rsidP="00D106F8">
      <w:pPr>
        <w:pStyle w:val="paragraphsub"/>
      </w:pPr>
      <w:r w:rsidRPr="00C42613">
        <w:tab/>
        <w:t>(i)</w:t>
      </w:r>
      <w:r w:rsidRPr="00C42613">
        <w:tab/>
        <w:t>a society that is a non</w:t>
      </w:r>
      <w:r w:rsidR="00C42613">
        <w:noBreakHyphen/>
      </w:r>
      <w:r w:rsidRPr="00C42613">
        <w:t>profit society for the purposes of section</w:t>
      </w:r>
      <w:r w:rsidR="00C42613">
        <w:t> </w:t>
      </w:r>
      <w:r w:rsidRPr="00C42613">
        <w:t>65J; or</w:t>
      </w:r>
    </w:p>
    <w:p w:rsidR="00D106F8" w:rsidRPr="00C42613" w:rsidRDefault="00D106F8" w:rsidP="00D106F8">
      <w:pPr>
        <w:pStyle w:val="paragraphsub"/>
      </w:pPr>
      <w:r w:rsidRPr="00C42613">
        <w:tab/>
        <w:t>(ii)</w:t>
      </w:r>
      <w:r w:rsidRPr="00C42613">
        <w:tab/>
        <w:t>an association that is a non</w:t>
      </w:r>
      <w:r w:rsidR="00C42613">
        <w:noBreakHyphen/>
      </w:r>
      <w:r w:rsidRPr="00C42613">
        <w:t>profit association for the purposes of section</w:t>
      </w:r>
      <w:r w:rsidR="00C42613">
        <w:t> </w:t>
      </w:r>
      <w:r w:rsidRPr="00C42613">
        <w:t>65J;</w:t>
      </w:r>
    </w:p>
    <w:p w:rsidR="00D106F8" w:rsidRPr="00C42613" w:rsidRDefault="00D106F8" w:rsidP="00D106F8">
      <w:pPr>
        <w:pStyle w:val="paragraph"/>
      </w:pPr>
      <w:r w:rsidRPr="00C42613">
        <w:tab/>
        <w:t>(d)</w:t>
      </w:r>
      <w:r w:rsidRPr="00C42613">
        <w:tab/>
        <w:t xml:space="preserve">an employer that is a </w:t>
      </w:r>
      <w:r w:rsidR="00CC57CE" w:rsidRPr="009E0E39">
        <w:t>registered charity</w:t>
      </w:r>
      <w:r w:rsidRPr="00C42613">
        <w:t>.</w:t>
      </w:r>
    </w:p>
    <w:p w:rsidR="00D106F8" w:rsidRPr="00C42613" w:rsidRDefault="00D106F8" w:rsidP="005841E3">
      <w:pPr>
        <w:pStyle w:val="subsection"/>
      </w:pPr>
      <w:r w:rsidRPr="00C42613">
        <w:tab/>
        <w:t>(1C)</w:t>
      </w:r>
      <w:r w:rsidRPr="00C42613">
        <w:tab/>
      </w:r>
      <w:r w:rsidR="00C42613">
        <w:t>Subsection (</w:t>
      </w:r>
      <w:r w:rsidRPr="00C42613">
        <w:t>1A) also applies in relation to an employee:</w:t>
      </w:r>
    </w:p>
    <w:p w:rsidR="00D106F8" w:rsidRPr="00C42613" w:rsidRDefault="00D106F8" w:rsidP="00D106F8">
      <w:pPr>
        <w:pStyle w:val="paragraph"/>
      </w:pPr>
      <w:r w:rsidRPr="00C42613">
        <w:tab/>
        <w:t>(a)</w:t>
      </w:r>
      <w:r w:rsidRPr="00C42613">
        <w:tab/>
        <w:t>whose employer is a government body; and</w:t>
      </w:r>
    </w:p>
    <w:p w:rsidR="00D106F8" w:rsidRPr="00C42613" w:rsidRDefault="00D106F8" w:rsidP="00D106F8">
      <w:pPr>
        <w:pStyle w:val="paragraph"/>
      </w:pPr>
      <w:r w:rsidRPr="00C42613">
        <w:tab/>
        <w:t>(b)</w:t>
      </w:r>
      <w:r w:rsidRPr="00C42613">
        <w:tab/>
        <w:t>whose duties of employment are exclusively performed in, or in connection with:</w:t>
      </w:r>
    </w:p>
    <w:p w:rsidR="00D106F8" w:rsidRPr="00C42613" w:rsidRDefault="00D106F8" w:rsidP="00D106F8">
      <w:pPr>
        <w:pStyle w:val="paragraphsub"/>
      </w:pPr>
      <w:r w:rsidRPr="00C42613">
        <w:tab/>
        <w:t>(i)</w:t>
      </w:r>
      <w:r w:rsidRPr="00C42613">
        <w:tab/>
        <w:t>a public hospital; or</w:t>
      </w:r>
    </w:p>
    <w:p w:rsidR="00D106F8" w:rsidRPr="00C42613" w:rsidRDefault="00D106F8" w:rsidP="00D106F8">
      <w:pPr>
        <w:pStyle w:val="paragraphsub"/>
      </w:pPr>
      <w:r w:rsidRPr="00C42613">
        <w:tab/>
        <w:t>(iii)</w:t>
      </w:r>
      <w:r w:rsidRPr="00C42613">
        <w:tab/>
        <w:t>a hospital carried on by a society that is a non</w:t>
      </w:r>
      <w:r w:rsidR="00C42613">
        <w:noBreakHyphen/>
      </w:r>
      <w:r w:rsidRPr="00C42613">
        <w:t>profit society for the purposes of section</w:t>
      </w:r>
      <w:r w:rsidR="00C42613">
        <w:t> </w:t>
      </w:r>
      <w:r w:rsidRPr="00C42613">
        <w:t>65J or by an association that is a non</w:t>
      </w:r>
      <w:r w:rsidR="00C42613">
        <w:noBreakHyphen/>
      </w:r>
      <w:r w:rsidRPr="00C42613">
        <w:t>profit association for the purposes of section</w:t>
      </w:r>
      <w:r w:rsidR="00C42613">
        <w:t> </w:t>
      </w:r>
      <w:r w:rsidRPr="00C42613">
        <w:t>65J.</w:t>
      </w:r>
    </w:p>
    <w:p w:rsidR="00D106F8" w:rsidRPr="00C42613" w:rsidRDefault="00D106F8" w:rsidP="00975BB7">
      <w:pPr>
        <w:pStyle w:val="subsection"/>
        <w:keepNext/>
      </w:pPr>
      <w:r w:rsidRPr="00C42613">
        <w:tab/>
        <w:t>(1CA)</w:t>
      </w:r>
      <w:r w:rsidRPr="00C42613">
        <w:tab/>
      </w:r>
      <w:r w:rsidR="00C42613">
        <w:t>Subsection (</w:t>
      </w:r>
      <w:r w:rsidRPr="00C42613">
        <w:t>1A) also applies in relation to an employee:</w:t>
      </w:r>
    </w:p>
    <w:p w:rsidR="00D106F8" w:rsidRPr="00C42613" w:rsidRDefault="00D106F8" w:rsidP="00D106F8">
      <w:pPr>
        <w:pStyle w:val="paragraph"/>
      </w:pPr>
      <w:r w:rsidRPr="00C42613">
        <w:tab/>
        <w:t>(a)</w:t>
      </w:r>
      <w:r w:rsidRPr="00C42613">
        <w:tab/>
        <w:t>whose employer provides public ambulance services or services that support those services; and</w:t>
      </w:r>
    </w:p>
    <w:p w:rsidR="00D106F8" w:rsidRPr="00C42613" w:rsidRDefault="00D106F8" w:rsidP="00D106F8">
      <w:pPr>
        <w:pStyle w:val="paragraph"/>
      </w:pPr>
      <w:r w:rsidRPr="00C42613">
        <w:tab/>
        <w:t>(b)</w:t>
      </w:r>
      <w:r w:rsidRPr="00C42613">
        <w:tab/>
        <w:t>who is predominantly involved in connection with the provision of those services.</w:t>
      </w:r>
    </w:p>
    <w:p w:rsidR="00D106F8" w:rsidRPr="00C42613" w:rsidRDefault="00D106F8" w:rsidP="005841E3">
      <w:pPr>
        <w:pStyle w:val="subsection"/>
      </w:pPr>
      <w:r w:rsidRPr="00C42613">
        <w:tab/>
        <w:t>(1D)</w:t>
      </w:r>
      <w:r w:rsidRPr="00C42613">
        <w:tab/>
      </w:r>
      <w:r w:rsidR="00C42613">
        <w:t>Subsection (</w:t>
      </w:r>
      <w:r w:rsidRPr="00C42613">
        <w:t>1A) also applies in relation to an employee:</w:t>
      </w:r>
    </w:p>
    <w:p w:rsidR="00D106F8" w:rsidRPr="00C42613" w:rsidRDefault="00D106F8" w:rsidP="00D106F8">
      <w:pPr>
        <w:pStyle w:val="paragraph"/>
      </w:pPr>
      <w:r w:rsidRPr="00C42613">
        <w:tab/>
        <w:t>(a)</w:t>
      </w:r>
      <w:r w:rsidRPr="00C42613">
        <w:tab/>
        <w:t>whose employer is a government body; and</w:t>
      </w:r>
    </w:p>
    <w:p w:rsidR="00D106F8" w:rsidRPr="00C42613" w:rsidRDefault="00D106F8" w:rsidP="00D106F8">
      <w:pPr>
        <w:pStyle w:val="paragraph"/>
      </w:pPr>
      <w:r w:rsidRPr="00C42613">
        <w:tab/>
        <w:t>(b)</w:t>
      </w:r>
      <w:r w:rsidRPr="00C42613">
        <w:tab/>
        <w:t>whose duties of employment are performed in a police service.</w:t>
      </w:r>
    </w:p>
    <w:p w:rsidR="00D106F8" w:rsidRPr="00C42613" w:rsidRDefault="00D106F8" w:rsidP="005841E3">
      <w:pPr>
        <w:pStyle w:val="subsection"/>
      </w:pPr>
      <w:r w:rsidRPr="00C42613">
        <w:tab/>
        <w:t>(2)</w:t>
      </w:r>
      <w:r w:rsidRPr="00C42613">
        <w:tab/>
        <w:t xml:space="preserve">For the purposes of this section, the distance, by the shortest practicable surface route, between a location (in this subsection referred to as the </w:t>
      </w:r>
      <w:r w:rsidRPr="00C42613">
        <w:rPr>
          <w:b/>
          <w:i/>
        </w:rPr>
        <w:t>tested location</w:t>
      </w:r>
      <w:r w:rsidRPr="00C42613">
        <w:t>) and the centre point of an eligible urban area is:</w:t>
      </w:r>
    </w:p>
    <w:p w:rsidR="00D106F8" w:rsidRPr="00C42613" w:rsidRDefault="00D106F8" w:rsidP="00D106F8">
      <w:pPr>
        <w:pStyle w:val="paragraph"/>
      </w:pPr>
      <w:r w:rsidRPr="00C42613">
        <w:tab/>
        <w:t>(a)</w:t>
      </w:r>
      <w:r w:rsidRPr="00C42613">
        <w:tab/>
        <w:t>where there is only one location within the eligible urban area from which distances between the eligible urban area and other places are usually measured—the distance, by the shortest practicable surface route, between the tested location and that location; and</w:t>
      </w:r>
    </w:p>
    <w:p w:rsidR="00D106F8" w:rsidRPr="00C42613" w:rsidRDefault="00D106F8" w:rsidP="00D106F8">
      <w:pPr>
        <w:pStyle w:val="paragraph"/>
      </w:pPr>
      <w:r w:rsidRPr="00C42613">
        <w:tab/>
        <w:t>(b)</w:t>
      </w:r>
      <w:r w:rsidRPr="00C42613">
        <w:tab/>
        <w:t>where there are 2 or more locations within the eligible urban area from which distances between parts of the eligible urban area and other places are usually measured—the distance, by the shortest practicable surface route, between the tested location and the one of those locations that is in the principal one of those parts.</w:t>
      </w:r>
    </w:p>
    <w:p w:rsidR="00E648E5" w:rsidRPr="00C42613" w:rsidRDefault="00E648E5" w:rsidP="00E648E5">
      <w:pPr>
        <w:pStyle w:val="subsection"/>
      </w:pPr>
      <w:r w:rsidRPr="00C42613">
        <w:tab/>
        <w:t>(2A)</w:t>
      </w:r>
      <w:r w:rsidRPr="00C42613">
        <w:tab/>
        <w:t xml:space="preserve">In applying </w:t>
      </w:r>
      <w:r w:rsidR="00C42613">
        <w:t>subsection (</w:t>
      </w:r>
      <w:r w:rsidRPr="00C42613">
        <w:t>2), if the shortest practicable surface route between the tested location and the location mentioned in that subsection includes a route by water, the distance between those locations is taken to be the amount worked out using the following formula:</w:t>
      </w:r>
    </w:p>
    <w:p w:rsidR="00E648E5" w:rsidRPr="00C42613" w:rsidRDefault="00FC1D4C" w:rsidP="006D497B">
      <w:pPr>
        <w:pStyle w:val="Formula"/>
      </w:pPr>
      <w:r>
        <w:rPr>
          <w:noProof/>
        </w:rPr>
        <w:drawing>
          <wp:inline distT="0" distB="0" distL="0" distR="0">
            <wp:extent cx="2581275" cy="63817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81275" cy="638175"/>
                    </a:xfrm>
                    <a:prstGeom prst="rect">
                      <a:avLst/>
                    </a:prstGeom>
                    <a:noFill/>
                    <a:ln>
                      <a:noFill/>
                    </a:ln>
                  </pic:spPr>
                </pic:pic>
              </a:graphicData>
            </a:graphic>
          </wp:inline>
        </w:drawing>
      </w:r>
    </w:p>
    <w:p w:rsidR="00D106F8" w:rsidRPr="00C42613" w:rsidRDefault="00D106F8" w:rsidP="005841E3">
      <w:pPr>
        <w:pStyle w:val="subsection"/>
      </w:pPr>
      <w:r w:rsidRPr="00C42613">
        <w:tab/>
        <w:t>(3)</w:t>
      </w:r>
      <w:r w:rsidRPr="00C42613">
        <w:tab/>
        <w:t>In this section:</w:t>
      </w:r>
    </w:p>
    <w:p w:rsidR="00D106F8" w:rsidRPr="00C42613" w:rsidRDefault="00D106F8" w:rsidP="00D106F8">
      <w:pPr>
        <w:pStyle w:val="Definition"/>
      </w:pPr>
      <w:r w:rsidRPr="00C42613">
        <w:rPr>
          <w:b/>
          <w:i/>
        </w:rPr>
        <w:t>census population</w:t>
      </w:r>
      <w:r w:rsidRPr="00C42613">
        <w:t>, in relation to an urban centre, means the census count on an actual location basis of the population of that urban centre specified in the results of the Census of Population and Housing taken by the Australian Statistician on 30</w:t>
      </w:r>
      <w:r w:rsidR="00C42613">
        <w:t> </w:t>
      </w:r>
      <w:r w:rsidRPr="00C42613">
        <w:t>June 1981, being the results published by the Australian Statistician in the document entitled “Persons and Dwellings in Local Government Areas and Urban Centres”.</w:t>
      </w:r>
    </w:p>
    <w:p w:rsidR="00D106F8" w:rsidRPr="00C42613" w:rsidRDefault="00D106F8" w:rsidP="00D106F8">
      <w:pPr>
        <w:pStyle w:val="Definition"/>
      </w:pPr>
      <w:r w:rsidRPr="00C42613">
        <w:rPr>
          <w:b/>
          <w:i/>
        </w:rPr>
        <w:t>surface route</w:t>
      </w:r>
      <w:r w:rsidRPr="00C42613">
        <w:t xml:space="preserve"> means a route other than an air route.</w:t>
      </w:r>
    </w:p>
    <w:p w:rsidR="00D106F8" w:rsidRPr="00C42613" w:rsidRDefault="00D106F8" w:rsidP="00D106F8">
      <w:pPr>
        <w:pStyle w:val="Definition"/>
      </w:pPr>
      <w:r w:rsidRPr="00C42613">
        <w:rPr>
          <w:b/>
          <w:i/>
        </w:rPr>
        <w:t>urban centre</w:t>
      </w:r>
      <w:r w:rsidRPr="00C42613">
        <w:t xml:space="preserve"> means an area that is described as an urban centre or bounded locality in the results of the Census of Population and Housing taken by the Australian Statistician on 30</w:t>
      </w:r>
      <w:r w:rsidR="00C42613">
        <w:t> </w:t>
      </w:r>
      <w:r w:rsidRPr="00C42613">
        <w:t>June 1981, being the results published by the Australian Statistician in the document entitled “Persons and Dwellings in Local Government Areas and Urban Centres”.</w:t>
      </w:r>
    </w:p>
    <w:p w:rsidR="00D106F8" w:rsidRPr="00C42613" w:rsidRDefault="00D106F8" w:rsidP="005841E3">
      <w:pPr>
        <w:pStyle w:val="subsection"/>
      </w:pPr>
      <w:r w:rsidRPr="00C42613">
        <w:tab/>
        <w:t>(4)</w:t>
      </w:r>
      <w:r w:rsidRPr="00C42613">
        <w:tab/>
        <w:t xml:space="preserve">If, but for this subsection, the whole or any part of a provision of this Act or of the </w:t>
      </w:r>
      <w:r w:rsidRPr="00C42613">
        <w:rPr>
          <w:i/>
        </w:rPr>
        <w:t xml:space="preserve">Fringe Benefits Tax Act 1986 </w:t>
      </w:r>
      <w:r w:rsidRPr="00C42613">
        <w:t xml:space="preserve">would be invalid by reason of the enactment of </w:t>
      </w:r>
      <w:r w:rsidR="00C42613">
        <w:t>paragraph (</w:t>
      </w:r>
      <w:r w:rsidRPr="00C42613">
        <w:t>1)(a) of this section, this Act has effect as if that paragraph were omitted and the following paragraph were substituted:</w:t>
      </w:r>
    </w:p>
    <w:p w:rsidR="00D106F8" w:rsidRPr="00C42613" w:rsidRDefault="00D106F8" w:rsidP="00D106F8">
      <w:pPr>
        <w:pStyle w:val="paragraph"/>
      </w:pPr>
      <w:r w:rsidRPr="00C42613">
        <w:tab/>
        <w:t>“(a)</w:t>
      </w:r>
      <w:r w:rsidRPr="00C42613">
        <w:tab/>
        <w:t>a reference to an eligible urban area is a reference to an area that is an urban centre with a census population of not less than 14,000; and”.</w:t>
      </w:r>
    </w:p>
    <w:p w:rsidR="00D106F8" w:rsidRPr="00C42613" w:rsidRDefault="00D106F8" w:rsidP="00D106F8">
      <w:pPr>
        <w:pStyle w:val="ActHead5"/>
      </w:pPr>
      <w:bookmarkStart w:id="87" w:name="_Toc346714371"/>
      <w:r w:rsidRPr="00C42613">
        <w:rPr>
          <w:rStyle w:val="CharSectno"/>
        </w:rPr>
        <w:t>141</w:t>
      </w:r>
      <w:r w:rsidRPr="00C42613">
        <w:t xml:space="preserve">  Housing loans, prescribed interests in land or stratum units and proprietary rights in respect of dwellings</w:t>
      </w:r>
      <w:bookmarkEnd w:id="87"/>
    </w:p>
    <w:p w:rsidR="00D106F8" w:rsidRPr="00C42613" w:rsidRDefault="00D106F8" w:rsidP="005841E3">
      <w:pPr>
        <w:pStyle w:val="subsection"/>
      </w:pPr>
      <w:r w:rsidRPr="00C42613">
        <w:tab/>
        <w:t>(1)</w:t>
      </w:r>
      <w:r w:rsidRPr="00C42613">
        <w:tab/>
        <w:t>For the purposes of this Act, where:</w:t>
      </w:r>
    </w:p>
    <w:p w:rsidR="00D106F8" w:rsidRPr="00C42613" w:rsidRDefault="00D106F8" w:rsidP="00D106F8">
      <w:pPr>
        <w:pStyle w:val="paragraph"/>
      </w:pPr>
      <w:r w:rsidRPr="00C42613">
        <w:tab/>
        <w:t>(a)</w:t>
      </w:r>
      <w:r w:rsidRPr="00C42613">
        <w:tab/>
        <w:t xml:space="preserve">a loan is made to, and used by, a person (whether in his or her own right or jointly with his or her spouse) wholly: </w:t>
      </w:r>
    </w:p>
    <w:p w:rsidR="00D106F8" w:rsidRPr="00C42613" w:rsidRDefault="00D106F8" w:rsidP="00D106F8">
      <w:pPr>
        <w:pStyle w:val="paragraphsub"/>
      </w:pPr>
      <w:r w:rsidRPr="00C42613">
        <w:tab/>
        <w:t>(i)</w:t>
      </w:r>
      <w:r w:rsidRPr="00C42613">
        <w:tab/>
        <w:t>to enable the person to acquire a prescribed interest in land on which a building constituting or containing a dwelling was subsequently to be constructed or to acquire a prescribed interest in land and construct, or complete the construction of, such a building on the land;</w:t>
      </w:r>
    </w:p>
    <w:p w:rsidR="00D106F8" w:rsidRPr="00C42613" w:rsidRDefault="00D106F8" w:rsidP="00D106F8">
      <w:pPr>
        <w:pStyle w:val="paragraphsub"/>
      </w:pPr>
      <w:r w:rsidRPr="00C42613">
        <w:tab/>
        <w:t>(ii)</w:t>
      </w:r>
      <w:r w:rsidRPr="00C42613">
        <w:tab/>
        <w:t>to enable the person to construct, or complete the construction of, a building constituting or containing a dwelling on land in which the taxpayer held a prescribed interest;</w:t>
      </w:r>
    </w:p>
    <w:p w:rsidR="00D106F8" w:rsidRPr="00C42613" w:rsidRDefault="00D106F8" w:rsidP="00D106F8">
      <w:pPr>
        <w:pStyle w:val="paragraphsub"/>
      </w:pPr>
      <w:r w:rsidRPr="00C42613">
        <w:tab/>
        <w:t>(iii)</w:t>
      </w:r>
      <w:r w:rsidRPr="00C42613">
        <w:tab/>
        <w:t>to enable the person to acquire a prescribed interest in land on which there was a building constituting or containing a dwelling;</w:t>
      </w:r>
    </w:p>
    <w:p w:rsidR="00D106F8" w:rsidRPr="00C42613" w:rsidRDefault="00D106F8" w:rsidP="00D106F8">
      <w:pPr>
        <w:pStyle w:val="paragraphsub"/>
      </w:pPr>
      <w:r w:rsidRPr="00C42613">
        <w:tab/>
        <w:t>(iv)</w:t>
      </w:r>
      <w:r w:rsidRPr="00C42613">
        <w:tab/>
        <w:t>to enable the person to acquire a prescribed interest in a stratum unit in relation to a dwelling;</w:t>
      </w:r>
    </w:p>
    <w:p w:rsidR="00D106F8" w:rsidRPr="00C42613" w:rsidRDefault="00D106F8" w:rsidP="00D106F8">
      <w:pPr>
        <w:pStyle w:val="paragraphsub"/>
      </w:pPr>
      <w:r w:rsidRPr="00C42613">
        <w:tab/>
        <w:t>(v)</w:t>
      </w:r>
      <w:r w:rsidRPr="00C42613">
        <w:tab/>
        <w:t>to enable the person to extend a building constituting or containing a dwelling, being a building constructed on land in which the taxpayer held a prescribed interest, by adding a room or part of a room to the building or the part of the building containing the dwelling, as the case may be;</w:t>
      </w:r>
    </w:p>
    <w:p w:rsidR="00D106F8" w:rsidRPr="00C42613" w:rsidRDefault="00D106F8" w:rsidP="00D106F8">
      <w:pPr>
        <w:pStyle w:val="paragraphsub"/>
      </w:pPr>
      <w:r w:rsidRPr="00C42613">
        <w:tab/>
        <w:t>(vi)</w:t>
      </w:r>
      <w:r w:rsidRPr="00C42613">
        <w:tab/>
        <w:t>in a case where the person held a prescribed interest in a stratum unit in relation to a dwelling—to enable the person to extend the dwelling by adding a room or part of a room to the dwelling;</w:t>
      </w:r>
    </w:p>
    <w:p w:rsidR="00D106F8" w:rsidRPr="00C42613" w:rsidRDefault="00D106F8" w:rsidP="00D106F8">
      <w:pPr>
        <w:pStyle w:val="paragraphsub"/>
      </w:pPr>
      <w:r w:rsidRPr="00C42613">
        <w:tab/>
        <w:t>(vii)</w:t>
      </w:r>
      <w:r w:rsidRPr="00C42613">
        <w:tab/>
        <w:t>to enable the person to acquire a proprietary right in respect of a dwelling, being a flat or a home unit; or</w:t>
      </w:r>
    </w:p>
    <w:p w:rsidR="00D106F8" w:rsidRPr="00C42613" w:rsidRDefault="00D106F8" w:rsidP="00D106F8">
      <w:pPr>
        <w:pStyle w:val="paragraphsub"/>
      </w:pPr>
      <w:r w:rsidRPr="00C42613">
        <w:tab/>
        <w:t>(viii)</w:t>
      </w:r>
      <w:r w:rsidRPr="00C42613">
        <w:tab/>
        <w:t>to enable the person to repay a loan that was made to, and used by, the person wholly for a purpose mentioned in a preceding subparagraph of this paragraph; and</w:t>
      </w:r>
    </w:p>
    <w:p w:rsidR="00D106F8" w:rsidRPr="00C42613" w:rsidRDefault="00D106F8" w:rsidP="00D106F8">
      <w:pPr>
        <w:pStyle w:val="paragraph"/>
      </w:pPr>
      <w:r w:rsidRPr="00C42613">
        <w:tab/>
        <w:t>(b)</w:t>
      </w:r>
      <w:r w:rsidRPr="00C42613">
        <w:tab/>
        <w:t>at the time the loan was made, the dwelling was used or proposed to be used as the person’s usual place of residence;</w:t>
      </w:r>
    </w:p>
    <w:p w:rsidR="00D106F8" w:rsidRPr="00C42613" w:rsidRDefault="00D106F8" w:rsidP="00D106F8">
      <w:pPr>
        <w:pStyle w:val="subsection2"/>
      </w:pPr>
      <w:r w:rsidRPr="00C42613">
        <w:t>the loan shall be taken to be a housing loan relating to the dwelling.</w:t>
      </w:r>
    </w:p>
    <w:p w:rsidR="00D106F8" w:rsidRPr="00C42613" w:rsidRDefault="00D106F8" w:rsidP="005841E3">
      <w:pPr>
        <w:pStyle w:val="subsection"/>
      </w:pPr>
      <w:r w:rsidRPr="00C42613">
        <w:tab/>
        <w:t>(2)</w:t>
      </w:r>
      <w:r w:rsidRPr="00C42613">
        <w:tab/>
        <w:t>For the purposes of this Act:</w:t>
      </w:r>
    </w:p>
    <w:p w:rsidR="00D106F8" w:rsidRPr="00C42613" w:rsidRDefault="00D106F8" w:rsidP="00D106F8">
      <w:pPr>
        <w:pStyle w:val="paragraph"/>
      </w:pPr>
      <w:r w:rsidRPr="00C42613">
        <w:tab/>
        <w:t>(a)</w:t>
      </w:r>
      <w:r w:rsidRPr="00C42613">
        <w:tab/>
        <w:t>where:</w:t>
      </w:r>
    </w:p>
    <w:p w:rsidR="00D106F8" w:rsidRPr="00C42613" w:rsidRDefault="00D106F8" w:rsidP="00D106F8">
      <w:pPr>
        <w:pStyle w:val="paragraphsub"/>
      </w:pPr>
      <w:r w:rsidRPr="00C42613">
        <w:tab/>
        <w:t>(i)</w:t>
      </w:r>
      <w:r w:rsidRPr="00C42613">
        <w:tab/>
        <w:t>a person acquires, holds or held an estate in fee simple in land or in a stratum unit or 2 or more persons acquire, hold or held such an estate in land or in a stratum unit as joint tenants or tenants in common;</w:t>
      </w:r>
    </w:p>
    <w:p w:rsidR="00D106F8" w:rsidRPr="00C42613" w:rsidRDefault="00D106F8" w:rsidP="00D106F8">
      <w:pPr>
        <w:pStyle w:val="paragraphsub"/>
      </w:pPr>
      <w:r w:rsidRPr="00C42613">
        <w:tab/>
        <w:t>(ii)</w:t>
      </w:r>
      <w:r w:rsidRPr="00C42613">
        <w:tab/>
        <w:t>a person acquires, holds or held an interest in land or in a stratum unit as lessee or licensee, or 2 or more persons acquire, hold or held jointly an interest in land or in a stratum unit as lessees or licensees, under a lease or licence, and the Commissioner is satisfied that the lease or licence gives or gave reasonable security of tenure to the lessee or licensee, or to the lessees or licensees, for a period of, or for periods aggregating, not less than 10 years;</w:t>
      </w:r>
    </w:p>
    <w:p w:rsidR="00D106F8" w:rsidRPr="00C42613" w:rsidRDefault="00D106F8" w:rsidP="00D106F8">
      <w:pPr>
        <w:pStyle w:val="paragraphsub"/>
      </w:pPr>
      <w:r w:rsidRPr="00C42613">
        <w:tab/>
        <w:t>(iii)</w:t>
      </w:r>
      <w:r w:rsidRPr="00C42613">
        <w:tab/>
        <w:t>a person acquires, holds or held an interest in land or in a stratum unit as purchaser of an estate in fee simple in the land or in the stratum unit, or 2 or more persons acquired, hold or held an interest in land or in a stratum unit as purchasers of such an estate in the land or in the stratum unit as joint tenants or tenants in common, under an agreement that provides or provided for payment of the purchase price, or a part of the purchase price, to be made at a future time or by instalments; or</w:t>
      </w:r>
    </w:p>
    <w:p w:rsidR="00D106F8" w:rsidRPr="00C42613" w:rsidRDefault="00D106F8" w:rsidP="00D106F8">
      <w:pPr>
        <w:pStyle w:val="paragraphsub"/>
      </w:pPr>
      <w:r w:rsidRPr="00C42613">
        <w:tab/>
        <w:t>(iv)</w:t>
      </w:r>
      <w:r w:rsidRPr="00C42613">
        <w:tab/>
        <w:t>a person acquires, holds or held an interest in land or in a stratum unit as purchaser, or 2 or more persons acquire, hold or held jointly an interest in land or in a stratum unit as purchasers, of the right to be granted a lease of the land or of the stratum unit under an agreement that provides or provided for payment of the purchase price, or a part of the purchase price, for the lease to be made at a future time or by instalments and the Commissioner is satisfied that the lease will give or gave reasonable security of tenure, to the lessee or lessees for a period of, or for periods aggregating, not less than 10 years;</w:t>
      </w:r>
    </w:p>
    <w:p w:rsidR="00D106F8" w:rsidRPr="00C42613" w:rsidRDefault="00D106F8" w:rsidP="00D106F8">
      <w:pPr>
        <w:pStyle w:val="paragraph"/>
      </w:pPr>
      <w:r w:rsidRPr="00C42613">
        <w:tab/>
      </w:r>
      <w:r w:rsidRPr="00C42613">
        <w:tab/>
        <w:t>that person or those persons shall be taken to acquire or hold, or to have held, as the case may be, a prescribed interest in that land or in that stratum unit, as the case requires; and</w:t>
      </w:r>
    </w:p>
    <w:p w:rsidR="00D106F8" w:rsidRPr="00C42613" w:rsidRDefault="00D106F8" w:rsidP="00D106F8">
      <w:pPr>
        <w:pStyle w:val="paragraph"/>
      </w:pPr>
      <w:r w:rsidRPr="00C42613">
        <w:tab/>
        <w:t>(b)</w:t>
      </w:r>
      <w:r w:rsidRPr="00C42613">
        <w:tab/>
        <w:t>where a person acquires, holds or held, or 2 or more persons acquire, hold or held jointly, a right of occupancy of a dwelling, being a flat or a home unit, arising by virtue of the acquiring or holding of shares, or by virtue of a contract to purchase shares, in a company that owns or owned the building that contains the flat or home unit, that person, or those persons, as the case requires, shall be taken to acquire or hold, or to have held, as the case may be, a proprietary right in respect of the dwelling;</w:t>
      </w:r>
    </w:p>
    <w:p w:rsidR="00D106F8" w:rsidRPr="00C42613" w:rsidRDefault="00D106F8" w:rsidP="00D106F8">
      <w:pPr>
        <w:pStyle w:val="paragraph"/>
      </w:pPr>
      <w:r w:rsidRPr="00C42613">
        <w:tab/>
        <w:t>(c)</w:t>
      </w:r>
      <w:r w:rsidRPr="00C42613">
        <w:tab/>
        <w:t>where:</w:t>
      </w:r>
    </w:p>
    <w:p w:rsidR="00D106F8" w:rsidRPr="00C42613" w:rsidRDefault="00D106F8" w:rsidP="00D106F8">
      <w:pPr>
        <w:pStyle w:val="paragraphsub"/>
      </w:pPr>
      <w:r w:rsidRPr="00C42613">
        <w:tab/>
        <w:t>(i)</w:t>
      </w:r>
      <w:r w:rsidRPr="00C42613">
        <w:tab/>
        <w:t xml:space="preserve">a loan that but for this paragraph would be a housing loan relating to a dwelling is made by a person (in this paragraph referred to as </w:t>
      </w:r>
      <w:r w:rsidRPr="00C42613">
        <w:rPr>
          <w:b/>
          <w:i/>
        </w:rPr>
        <w:t>the lender</w:t>
      </w:r>
      <w:r w:rsidRPr="00C42613">
        <w:t xml:space="preserve">) to another person (in this paragraph referred to as </w:t>
      </w:r>
      <w:r w:rsidRPr="00C42613">
        <w:rPr>
          <w:b/>
          <w:i/>
        </w:rPr>
        <w:t>the borrower</w:t>
      </w:r>
      <w:r w:rsidRPr="00C42613">
        <w:t>);</w:t>
      </w:r>
    </w:p>
    <w:p w:rsidR="00D106F8" w:rsidRPr="00C42613" w:rsidRDefault="00D106F8" w:rsidP="00D106F8">
      <w:pPr>
        <w:pStyle w:val="paragraphsub"/>
      </w:pPr>
      <w:r w:rsidRPr="00C42613">
        <w:tab/>
        <w:t>(ii)</w:t>
      </w:r>
      <w:r w:rsidRPr="00C42613">
        <w:tab/>
        <w:t>the lender does not maintain an account in relation to the loan that is separate and apart:</w:t>
      </w:r>
    </w:p>
    <w:p w:rsidR="00D106F8" w:rsidRPr="00C42613" w:rsidRDefault="00D106F8" w:rsidP="00D106F8">
      <w:pPr>
        <w:pStyle w:val="paragraphsub-sub"/>
      </w:pPr>
      <w:r w:rsidRPr="00C42613">
        <w:tab/>
        <w:t>(A)</w:t>
      </w:r>
      <w:r w:rsidRPr="00C42613">
        <w:tab/>
        <w:t>from any account kept by the lender in relation to any moneys deposited with the lender or applied by the lender on behalf of the borrower otherwise than for the purpose of repaying the loan, in whole or in part, or of paying, in whole or in part, interest that has accrued or will accrue in respect of the loan; and</w:t>
      </w:r>
    </w:p>
    <w:p w:rsidR="00D106F8" w:rsidRPr="00C42613" w:rsidRDefault="00D106F8" w:rsidP="00D106F8">
      <w:pPr>
        <w:pStyle w:val="paragraphsub-sub"/>
      </w:pPr>
      <w:r w:rsidRPr="00C42613">
        <w:tab/>
        <w:t>(B)</w:t>
      </w:r>
      <w:r w:rsidRPr="00C42613">
        <w:tab/>
        <w:t>from any account kept by the lender in relation to any other loan made by the lender to the borrower;</w:t>
      </w:r>
    </w:p>
    <w:p w:rsidR="00D106F8" w:rsidRPr="00C42613" w:rsidRDefault="00D106F8" w:rsidP="00D106F8">
      <w:pPr>
        <w:pStyle w:val="paragraph"/>
      </w:pPr>
      <w:r w:rsidRPr="00C42613">
        <w:tab/>
      </w:r>
      <w:r w:rsidRPr="00C42613">
        <w:tab/>
        <w:t xml:space="preserve">the loan referred to in </w:t>
      </w:r>
      <w:r w:rsidR="00C42613">
        <w:t>subparagraph (</w:t>
      </w:r>
      <w:r w:rsidRPr="00C42613">
        <w:t>i) is not a housing loan relating to a dwelling.</w:t>
      </w:r>
    </w:p>
    <w:p w:rsidR="00D106F8" w:rsidRPr="00C42613" w:rsidRDefault="00D106F8" w:rsidP="005841E3">
      <w:pPr>
        <w:pStyle w:val="subsection"/>
      </w:pPr>
      <w:r w:rsidRPr="00C42613">
        <w:tab/>
        <w:t>(3)</w:t>
      </w:r>
      <w:r w:rsidRPr="00C42613">
        <w:tab/>
        <w:t>For the purposes of this Act, a loan shall not be taken to be a housing loan relating to a dwelling except as provided in this section.</w:t>
      </w:r>
    </w:p>
    <w:p w:rsidR="00D106F8" w:rsidRPr="00C42613" w:rsidRDefault="00D106F8" w:rsidP="00D106F8">
      <w:pPr>
        <w:pStyle w:val="ActHead5"/>
      </w:pPr>
      <w:bookmarkStart w:id="88" w:name="_Toc346714372"/>
      <w:r w:rsidRPr="00C42613">
        <w:rPr>
          <w:rStyle w:val="CharSectno"/>
        </w:rPr>
        <w:t>141A</w:t>
      </w:r>
      <w:r w:rsidRPr="00C42613">
        <w:t xml:space="preserve">  Benefits incidental to acquisition or sale of prescribed interests in land or stratum units and proprietary rights in respect of dwellings</w:t>
      </w:r>
      <w:bookmarkEnd w:id="88"/>
    </w:p>
    <w:p w:rsidR="00D106F8" w:rsidRPr="00C42613" w:rsidRDefault="00D106F8" w:rsidP="005841E3">
      <w:pPr>
        <w:pStyle w:val="subsection"/>
      </w:pPr>
      <w:r w:rsidRPr="00C42613">
        <w:tab/>
        <w:t>(1)</w:t>
      </w:r>
      <w:r w:rsidRPr="00C42613">
        <w:tab/>
        <w:t>For the purposes of this Act, recipients expenditure shall be taken to be incidental to the acquisition or sale of a prescribed interest in land or a stratum unit or of a proprietary right in respect of a dwelling if, and only if:</w:t>
      </w:r>
    </w:p>
    <w:p w:rsidR="00D106F8" w:rsidRPr="00C42613" w:rsidRDefault="00D106F8" w:rsidP="00D106F8">
      <w:pPr>
        <w:pStyle w:val="paragraph"/>
      </w:pPr>
      <w:r w:rsidRPr="00C42613">
        <w:tab/>
        <w:t>(a)</w:t>
      </w:r>
      <w:r w:rsidRPr="00C42613">
        <w:tab/>
        <w:t>in the case of an acquisition of a prescribed interest in land on which the employee or associate concerned proposes to construct, or complete the construction of, a building constituting or containing a dwelling—the recipients expenditure is in respect of any of the following matters:</w:t>
      </w:r>
    </w:p>
    <w:p w:rsidR="00D106F8" w:rsidRPr="00C42613" w:rsidRDefault="00D106F8" w:rsidP="00D106F8">
      <w:pPr>
        <w:pStyle w:val="paragraphsub"/>
      </w:pPr>
      <w:r w:rsidRPr="00C42613">
        <w:tab/>
        <w:t>(i)</w:t>
      </w:r>
      <w:r w:rsidRPr="00C42613">
        <w:tab/>
        <w:t>stamp duty;</w:t>
      </w:r>
    </w:p>
    <w:p w:rsidR="00D106F8" w:rsidRPr="00C42613" w:rsidRDefault="00D106F8" w:rsidP="00D106F8">
      <w:pPr>
        <w:pStyle w:val="paragraphsub"/>
      </w:pPr>
      <w:r w:rsidRPr="00C42613">
        <w:tab/>
        <w:t>(ii)</w:t>
      </w:r>
      <w:r w:rsidRPr="00C42613">
        <w:tab/>
        <w:t>legal services;</w:t>
      </w:r>
    </w:p>
    <w:p w:rsidR="00D106F8" w:rsidRPr="00C42613" w:rsidRDefault="00D106F8" w:rsidP="00D106F8">
      <w:pPr>
        <w:pStyle w:val="paragraphsub"/>
      </w:pPr>
      <w:r w:rsidRPr="00C42613">
        <w:tab/>
        <w:t>(iii)</w:t>
      </w:r>
      <w:r w:rsidRPr="00C42613">
        <w:tab/>
        <w:t>agent’s services;</w:t>
      </w:r>
    </w:p>
    <w:p w:rsidR="00D106F8" w:rsidRPr="00C42613" w:rsidRDefault="00D106F8" w:rsidP="00D106F8">
      <w:pPr>
        <w:pStyle w:val="paragraphsub"/>
      </w:pPr>
      <w:r w:rsidRPr="00C42613">
        <w:tab/>
        <w:t>(iv)</w:t>
      </w:r>
      <w:r w:rsidRPr="00C42613">
        <w:tab/>
        <w:t>discharge of a mortgage;</w:t>
      </w:r>
    </w:p>
    <w:p w:rsidR="00D106F8" w:rsidRPr="00C42613" w:rsidRDefault="00D106F8" w:rsidP="00D106F8">
      <w:pPr>
        <w:pStyle w:val="paragraphsub"/>
      </w:pPr>
      <w:r w:rsidRPr="00C42613">
        <w:tab/>
        <w:t>(v)</w:t>
      </w:r>
      <w:r w:rsidRPr="00C42613">
        <w:tab/>
        <w:t>expenses of borrowing;</w:t>
      </w:r>
    </w:p>
    <w:p w:rsidR="00D106F8" w:rsidRPr="00C42613" w:rsidRDefault="00D106F8" w:rsidP="00D106F8">
      <w:pPr>
        <w:pStyle w:val="paragraphsub"/>
      </w:pPr>
      <w:r w:rsidRPr="00C42613">
        <w:tab/>
        <w:t>(vi)</w:t>
      </w:r>
      <w:r w:rsidRPr="00C42613">
        <w:tab/>
        <w:t>any similar matter;</w:t>
      </w:r>
    </w:p>
    <w:p w:rsidR="00D106F8" w:rsidRPr="00C42613" w:rsidRDefault="00D106F8" w:rsidP="00D106F8">
      <w:pPr>
        <w:pStyle w:val="paragraph"/>
      </w:pPr>
      <w:r w:rsidRPr="00C42613">
        <w:tab/>
      </w:r>
      <w:r w:rsidRPr="00C42613">
        <w:tab/>
        <w:t>being a matter of a capital nature that is incidental to the construction, or the completion of the construction, of that building;</w:t>
      </w:r>
    </w:p>
    <w:p w:rsidR="00D106F8" w:rsidRPr="00C42613" w:rsidRDefault="00D106F8" w:rsidP="00D106F8">
      <w:pPr>
        <w:pStyle w:val="paragraph"/>
      </w:pPr>
      <w:r w:rsidRPr="00C42613">
        <w:tab/>
        <w:t>(b)</w:t>
      </w:r>
      <w:r w:rsidRPr="00C42613">
        <w:tab/>
        <w:t>in all cases—the recipients expenditure is in respect of any of the following matters:</w:t>
      </w:r>
    </w:p>
    <w:p w:rsidR="00D106F8" w:rsidRPr="00C42613" w:rsidRDefault="00D106F8" w:rsidP="00D106F8">
      <w:pPr>
        <w:pStyle w:val="paragraphsub"/>
      </w:pPr>
      <w:r w:rsidRPr="00C42613">
        <w:tab/>
        <w:t>(i)</w:t>
      </w:r>
      <w:r w:rsidRPr="00C42613">
        <w:tab/>
        <w:t>stamp duty;</w:t>
      </w:r>
    </w:p>
    <w:p w:rsidR="00D106F8" w:rsidRPr="00C42613" w:rsidRDefault="00D106F8" w:rsidP="00D106F8">
      <w:pPr>
        <w:pStyle w:val="paragraphsub"/>
      </w:pPr>
      <w:r w:rsidRPr="00C42613">
        <w:tab/>
        <w:t>(ii)</w:t>
      </w:r>
      <w:r w:rsidRPr="00C42613">
        <w:tab/>
        <w:t>advertising;</w:t>
      </w:r>
    </w:p>
    <w:p w:rsidR="00D106F8" w:rsidRPr="00C42613" w:rsidRDefault="00D106F8" w:rsidP="00D106F8">
      <w:pPr>
        <w:pStyle w:val="paragraphsub"/>
      </w:pPr>
      <w:r w:rsidRPr="00C42613">
        <w:tab/>
        <w:t>(iii)</w:t>
      </w:r>
      <w:r w:rsidRPr="00C42613">
        <w:tab/>
        <w:t>legal services;</w:t>
      </w:r>
    </w:p>
    <w:p w:rsidR="00D106F8" w:rsidRPr="00C42613" w:rsidRDefault="00D106F8" w:rsidP="00D106F8">
      <w:pPr>
        <w:pStyle w:val="paragraphsub"/>
      </w:pPr>
      <w:r w:rsidRPr="00C42613">
        <w:tab/>
        <w:t>(iv)</w:t>
      </w:r>
      <w:r w:rsidRPr="00C42613">
        <w:tab/>
        <w:t>agent’s services;</w:t>
      </w:r>
    </w:p>
    <w:p w:rsidR="00D106F8" w:rsidRPr="00C42613" w:rsidRDefault="00D106F8" w:rsidP="00D106F8">
      <w:pPr>
        <w:pStyle w:val="paragraphsub"/>
      </w:pPr>
      <w:r w:rsidRPr="00C42613">
        <w:tab/>
        <w:t>(v)</w:t>
      </w:r>
      <w:r w:rsidRPr="00C42613">
        <w:tab/>
        <w:t>discharge of a mortgage;</w:t>
      </w:r>
    </w:p>
    <w:p w:rsidR="00D106F8" w:rsidRPr="00C42613" w:rsidRDefault="00D106F8" w:rsidP="00D106F8">
      <w:pPr>
        <w:pStyle w:val="paragraphsub"/>
      </w:pPr>
      <w:r w:rsidRPr="00C42613">
        <w:tab/>
        <w:t>(vi)</w:t>
      </w:r>
      <w:r w:rsidRPr="00C42613">
        <w:tab/>
        <w:t>expenses of borrowing;</w:t>
      </w:r>
    </w:p>
    <w:p w:rsidR="00D106F8" w:rsidRPr="00C42613" w:rsidRDefault="00D106F8" w:rsidP="00D106F8">
      <w:pPr>
        <w:pStyle w:val="paragraphsub"/>
      </w:pPr>
      <w:r w:rsidRPr="00C42613">
        <w:tab/>
        <w:t>(vii)</w:t>
      </w:r>
      <w:r w:rsidRPr="00C42613">
        <w:tab/>
        <w:t>any similar matter;</w:t>
      </w:r>
    </w:p>
    <w:p w:rsidR="00D106F8" w:rsidRPr="00C42613" w:rsidRDefault="00D106F8" w:rsidP="00D106F8">
      <w:pPr>
        <w:pStyle w:val="paragraph"/>
      </w:pPr>
      <w:r w:rsidRPr="00C42613">
        <w:tab/>
      </w:r>
      <w:r w:rsidRPr="00C42613">
        <w:tab/>
        <w:t>being a matter of a capital nature that is incidental to the acquisition or sale of the interest or right; and</w:t>
      </w:r>
    </w:p>
    <w:p w:rsidR="00D106F8" w:rsidRPr="00C42613" w:rsidRDefault="00D106F8" w:rsidP="00D106F8">
      <w:pPr>
        <w:pStyle w:val="paragraph"/>
      </w:pPr>
      <w:r w:rsidRPr="00C42613">
        <w:tab/>
        <w:t>(c)</w:t>
      </w:r>
      <w:r w:rsidRPr="00C42613">
        <w:tab/>
        <w:t>in all cases—the recipients expenditure is not in respect of:</w:t>
      </w:r>
    </w:p>
    <w:p w:rsidR="00D106F8" w:rsidRPr="00C42613" w:rsidRDefault="00D106F8" w:rsidP="00D106F8">
      <w:pPr>
        <w:pStyle w:val="paragraphsub"/>
      </w:pPr>
      <w:r w:rsidRPr="00C42613">
        <w:tab/>
        <w:t>(i)</w:t>
      </w:r>
      <w:r w:rsidRPr="00C42613">
        <w:tab/>
        <w:t>interest;</w:t>
      </w:r>
    </w:p>
    <w:p w:rsidR="00D106F8" w:rsidRPr="00C42613" w:rsidRDefault="00D106F8" w:rsidP="00D106F8">
      <w:pPr>
        <w:pStyle w:val="paragraphsub"/>
      </w:pPr>
      <w:r w:rsidRPr="00C42613">
        <w:tab/>
        <w:t>(ii)</w:t>
      </w:r>
      <w:r w:rsidRPr="00C42613">
        <w:tab/>
        <w:t>repayments of principal;</w:t>
      </w:r>
    </w:p>
    <w:p w:rsidR="00D106F8" w:rsidRPr="00C42613" w:rsidRDefault="00D106F8" w:rsidP="00D106F8">
      <w:pPr>
        <w:pStyle w:val="paragraphsub"/>
      </w:pPr>
      <w:r w:rsidRPr="00C42613">
        <w:tab/>
        <w:t>(iii)</w:t>
      </w:r>
      <w:r w:rsidRPr="00C42613">
        <w:tab/>
        <w:t>loan service fees;</w:t>
      </w:r>
    </w:p>
    <w:p w:rsidR="00D106F8" w:rsidRPr="00C42613" w:rsidRDefault="00D106F8" w:rsidP="00D106F8">
      <w:pPr>
        <w:pStyle w:val="paragraphsub"/>
      </w:pPr>
      <w:r w:rsidRPr="00C42613">
        <w:tab/>
        <w:t>(iv)</w:t>
      </w:r>
      <w:r w:rsidRPr="00C42613">
        <w:tab/>
        <w:t>the discharge of a mortgage, or expenses of borrowing, where the money borrowed was not applied wholly in respect of the land, stratum unit or proprietary right or in respect of a building on the land;</w:t>
      </w:r>
    </w:p>
    <w:p w:rsidR="00D106F8" w:rsidRPr="00C42613" w:rsidRDefault="00D106F8" w:rsidP="00D106F8">
      <w:pPr>
        <w:pStyle w:val="paragraphsub"/>
      </w:pPr>
      <w:r w:rsidRPr="00C42613">
        <w:tab/>
        <w:t>(v)</w:t>
      </w:r>
      <w:r w:rsidRPr="00C42613">
        <w:tab/>
        <w:t>insurance; or</w:t>
      </w:r>
    </w:p>
    <w:p w:rsidR="00D106F8" w:rsidRPr="00C42613" w:rsidRDefault="00D106F8" w:rsidP="00D106F8">
      <w:pPr>
        <w:pStyle w:val="paragraphsub"/>
      </w:pPr>
      <w:r w:rsidRPr="00C42613">
        <w:tab/>
        <w:t>(vi)</w:t>
      </w:r>
      <w:r w:rsidRPr="00C42613">
        <w:tab/>
        <w:t>rates.</w:t>
      </w:r>
    </w:p>
    <w:p w:rsidR="00D106F8" w:rsidRPr="00C42613" w:rsidRDefault="00D106F8" w:rsidP="005841E3">
      <w:pPr>
        <w:pStyle w:val="subsection"/>
      </w:pPr>
      <w:r w:rsidRPr="00C42613">
        <w:tab/>
        <w:t>(2)</w:t>
      </w:r>
      <w:r w:rsidRPr="00C42613">
        <w:tab/>
        <w:t>For the purposes of this Act, a recipients benefit shall be taken to be incidental to the acquisition or sale of a prescribed interest in land or a stratum unit or of a proprietary right in respect of a dwelling if, and only if:</w:t>
      </w:r>
    </w:p>
    <w:p w:rsidR="00D106F8" w:rsidRPr="00C42613" w:rsidRDefault="00D106F8" w:rsidP="00D106F8">
      <w:pPr>
        <w:pStyle w:val="paragraph"/>
      </w:pPr>
      <w:r w:rsidRPr="00C42613">
        <w:tab/>
        <w:t>(a)</w:t>
      </w:r>
      <w:r w:rsidRPr="00C42613">
        <w:tab/>
        <w:t>the recipients benefit consists of any of the following matters:</w:t>
      </w:r>
    </w:p>
    <w:p w:rsidR="00D106F8" w:rsidRPr="00C42613" w:rsidRDefault="00D106F8" w:rsidP="00D106F8">
      <w:pPr>
        <w:pStyle w:val="paragraphsub"/>
      </w:pPr>
      <w:r w:rsidRPr="00C42613">
        <w:tab/>
        <w:t>(i)</w:t>
      </w:r>
      <w:r w:rsidRPr="00C42613">
        <w:tab/>
        <w:t>advertising;</w:t>
      </w:r>
    </w:p>
    <w:p w:rsidR="00D106F8" w:rsidRPr="00C42613" w:rsidRDefault="00D106F8" w:rsidP="00D106F8">
      <w:pPr>
        <w:pStyle w:val="paragraphsub"/>
      </w:pPr>
      <w:r w:rsidRPr="00C42613">
        <w:tab/>
        <w:t>(ii)</w:t>
      </w:r>
      <w:r w:rsidRPr="00C42613">
        <w:tab/>
        <w:t>legal services;</w:t>
      </w:r>
    </w:p>
    <w:p w:rsidR="00D106F8" w:rsidRPr="00C42613" w:rsidRDefault="00D106F8" w:rsidP="00D106F8">
      <w:pPr>
        <w:pStyle w:val="paragraphsub"/>
      </w:pPr>
      <w:r w:rsidRPr="00C42613">
        <w:tab/>
        <w:t>(iii)</w:t>
      </w:r>
      <w:r w:rsidRPr="00C42613">
        <w:tab/>
        <w:t>agent’s services;</w:t>
      </w:r>
    </w:p>
    <w:p w:rsidR="00D106F8" w:rsidRPr="00C42613" w:rsidRDefault="00D106F8" w:rsidP="00D106F8">
      <w:pPr>
        <w:pStyle w:val="paragraphsub"/>
      </w:pPr>
      <w:r w:rsidRPr="00C42613">
        <w:tab/>
        <w:t>(iv)</w:t>
      </w:r>
      <w:r w:rsidRPr="00C42613">
        <w:tab/>
        <w:t>services related to borrowing;</w:t>
      </w:r>
    </w:p>
    <w:p w:rsidR="00D106F8" w:rsidRPr="00C42613" w:rsidRDefault="00D106F8" w:rsidP="00D106F8">
      <w:pPr>
        <w:pStyle w:val="paragraphsub"/>
      </w:pPr>
      <w:r w:rsidRPr="00C42613">
        <w:tab/>
        <w:t>(v)</w:t>
      </w:r>
      <w:r w:rsidRPr="00C42613">
        <w:tab/>
        <w:t>any similar matter;</w:t>
      </w:r>
    </w:p>
    <w:p w:rsidR="00D106F8" w:rsidRPr="00C42613" w:rsidRDefault="00D106F8" w:rsidP="00D106F8">
      <w:pPr>
        <w:pStyle w:val="paragraph"/>
      </w:pPr>
      <w:r w:rsidRPr="00C42613">
        <w:tab/>
      </w:r>
      <w:r w:rsidRPr="00C42613">
        <w:tab/>
        <w:t>being a matter of a capital nature that is incidental to the acquisition or sale of the interest or right; and</w:t>
      </w:r>
    </w:p>
    <w:p w:rsidR="00D106F8" w:rsidRPr="00C42613" w:rsidRDefault="00D106F8" w:rsidP="00D106F8">
      <w:pPr>
        <w:pStyle w:val="paragraph"/>
      </w:pPr>
      <w:r w:rsidRPr="00C42613">
        <w:tab/>
        <w:t>(b)</w:t>
      </w:r>
      <w:r w:rsidRPr="00C42613">
        <w:tab/>
        <w:t>the recipients benefit does not consist of or relate to:</w:t>
      </w:r>
    </w:p>
    <w:p w:rsidR="00D106F8" w:rsidRPr="00C42613" w:rsidRDefault="00D106F8" w:rsidP="00D106F8">
      <w:pPr>
        <w:pStyle w:val="paragraphsub"/>
      </w:pPr>
      <w:r w:rsidRPr="00C42613">
        <w:tab/>
        <w:t>(i)</w:t>
      </w:r>
      <w:r w:rsidRPr="00C42613">
        <w:tab/>
        <w:t>insurance; or</w:t>
      </w:r>
    </w:p>
    <w:p w:rsidR="00D106F8" w:rsidRPr="00C42613" w:rsidRDefault="00D106F8" w:rsidP="00D106F8">
      <w:pPr>
        <w:pStyle w:val="paragraphsub"/>
      </w:pPr>
      <w:r w:rsidRPr="00C42613">
        <w:tab/>
        <w:t>(ii)</w:t>
      </w:r>
      <w:r w:rsidRPr="00C42613">
        <w:tab/>
        <w:t>services related to borrowing where the money borrowed was not applied wholly in respect of the land, stratum unit or proprietary right or in respect of a building on the land.</w:t>
      </w:r>
    </w:p>
    <w:p w:rsidR="00D106F8" w:rsidRPr="00C42613" w:rsidRDefault="00D106F8" w:rsidP="00D106F8">
      <w:pPr>
        <w:pStyle w:val="ActHead5"/>
      </w:pPr>
      <w:bookmarkStart w:id="89" w:name="_Toc346714373"/>
      <w:r w:rsidRPr="00C42613">
        <w:rPr>
          <w:rStyle w:val="CharSectno"/>
        </w:rPr>
        <w:t>142</w:t>
      </w:r>
      <w:r w:rsidRPr="00C42613">
        <w:t xml:space="preserve">  Remote area housing</w:t>
      </w:r>
      <w:bookmarkEnd w:id="89"/>
    </w:p>
    <w:p w:rsidR="00D106F8" w:rsidRPr="00C42613" w:rsidRDefault="00D106F8" w:rsidP="005841E3">
      <w:pPr>
        <w:pStyle w:val="subsection"/>
      </w:pPr>
      <w:r w:rsidRPr="00C42613">
        <w:tab/>
        <w:t>(1)</w:t>
      </w:r>
      <w:r w:rsidRPr="00C42613">
        <w:tab/>
        <w:t>In this Act, a reference, in relation to a year of tax in relation to an employee of an employer, to a remote area housing loan connected with a dwelling is a reference to a housing loan relating to the dwelling where:</w:t>
      </w:r>
    </w:p>
    <w:p w:rsidR="00D106F8" w:rsidRPr="00C42613" w:rsidRDefault="00D106F8" w:rsidP="00D106F8">
      <w:pPr>
        <w:pStyle w:val="paragraph"/>
      </w:pPr>
      <w:r w:rsidRPr="00C42613">
        <w:tab/>
        <w:t>(a)</w:t>
      </w:r>
      <w:r w:rsidRPr="00C42613">
        <w:tab/>
        <w:t xml:space="preserve">during the whole of the period (in this subsection referred to as the </w:t>
      </w:r>
      <w:r w:rsidRPr="00C42613">
        <w:rPr>
          <w:b/>
          <w:i/>
        </w:rPr>
        <w:t>occupation period</w:t>
      </w:r>
      <w:r w:rsidRPr="00C42613">
        <w:t>) in the year of tax when the employee occupied or used the dwelling as his or her usual place of residence:</w:t>
      </w:r>
    </w:p>
    <w:p w:rsidR="00D106F8" w:rsidRPr="00C42613" w:rsidRDefault="00D106F8" w:rsidP="00D106F8">
      <w:pPr>
        <w:pStyle w:val="paragraphsub"/>
      </w:pPr>
      <w:r w:rsidRPr="00C42613">
        <w:tab/>
        <w:t>(i)</w:t>
      </w:r>
      <w:r w:rsidRPr="00C42613">
        <w:tab/>
        <w:t>the dwelling was situated in a State or internal Territory and was not at a location in, or adjacent to, an eligible urban area; and</w:t>
      </w:r>
    </w:p>
    <w:p w:rsidR="00D106F8" w:rsidRPr="00C42613" w:rsidRDefault="00D106F8" w:rsidP="00345307">
      <w:pPr>
        <w:pStyle w:val="paragraphsub"/>
        <w:keepNext/>
        <w:keepLines/>
      </w:pPr>
      <w:r w:rsidRPr="00C42613">
        <w:tab/>
        <w:t>(ii)</w:t>
      </w:r>
      <w:r w:rsidRPr="00C42613">
        <w:tab/>
        <w:t>the employee was a current employee of the employer and the usual place of employment of the employee was not at a location in, or adjacent to, an eligible urban area;</w:t>
      </w:r>
    </w:p>
    <w:p w:rsidR="00D106F8" w:rsidRPr="00C42613" w:rsidRDefault="00D106F8" w:rsidP="00D106F8">
      <w:pPr>
        <w:pStyle w:val="paragraph"/>
      </w:pPr>
      <w:r w:rsidRPr="00C42613">
        <w:tab/>
        <w:t>(b)</w:t>
      </w:r>
      <w:r w:rsidRPr="00C42613">
        <w:tab/>
        <w:t xml:space="preserve">the common conditions set out in </w:t>
      </w:r>
      <w:r w:rsidR="00C42613">
        <w:t>subsection (</w:t>
      </w:r>
      <w:r w:rsidRPr="00C42613">
        <w:t>2E) are satisfied in relation to the occupation period; and</w:t>
      </w:r>
    </w:p>
    <w:p w:rsidR="00D106F8" w:rsidRPr="00C42613" w:rsidRDefault="00D106F8" w:rsidP="00D106F8">
      <w:pPr>
        <w:pStyle w:val="paragraph"/>
      </w:pPr>
      <w:r w:rsidRPr="00C42613">
        <w:tab/>
        <w:t>(d)</w:t>
      </w:r>
      <w:r w:rsidRPr="00C42613">
        <w:tab/>
        <w:t>the loan was not made to the employee pursuant to:</w:t>
      </w:r>
    </w:p>
    <w:p w:rsidR="00D106F8" w:rsidRPr="00C42613" w:rsidRDefault="00D106F8" w:rsidP="00D106F8">
      <w:pPr>
        <w:pStyle w:val="paragraphsub"/>
      </w:pPr>
      <w:r w:rsidRPr="00C42613">
        <w:tab/>
        <w:t>(i)</w:t>
      </w:r>
      <w:r w:rsidRPr="00C42613">
        <w:tab/>
        <w:t>a non</w:t>
      </w:r>
      <w:r w:rsidR="00C42613">
        <w:noBreakHyphen/>
      </w:r>
      <w:r w:rsidRPr="00C42613">
        <w:t>arm’s length arrangement; or</w:t>
      </w:r>
    </w:p>
    <w:p w:rsidR="00D106F8" w:rsidRPr="00C42613" w:rsidRDefault="00D106F8" w:rsidP="00D106F8">
      <w:pPr>
        <w:pStyle w:val="paragraphsub"/>
      </w:pPr>
      <w:r w:rsidRPr="00C42613">
        <w:tab/>
        <w:t>(ii)</w:t>
      </w:r>
      <w:r w:rsidRPr="00C42613">
        <w:tab/>
        <w:t>an arrangement that was entered into by any of the parties to the arrangement for the purpose, or for purposes that included the purpose, of enabling the employer to obtain the benefit of the application of section</w:t>
      </w:r>
      <w:r w:rsidR="00C42613">
        <w:t> </w:t>
      </w:r>
      <w:r w:rsidRPr="00C42613">
        <w:t>60.</w:t>
      </w:r>
    </w:p>
    <w:p w:rsidR="00D106F8" w:rsidRPr="00C42613" w:rsidRDefault="00D106F8" w:rsidP="005841E3">
      <w:pPr>
        <w:pStyle w:val="subsection"/>
      </w:pPr>
      <w:r w:rsidRPr="00C42613">
        <w:tab/>
        <w:t>(1A)</w:t>
      </w:r>
      <w:r w:rsidRPr="00C42613">
        <w:tab/>
        <w:t>In this Act, a reference, in relation to a year of tax in relation to an employee of an employer, to remote area housing rent connected with a unit of accommodation is a reference to rent or other consideration payable in respect of the subsistence of a lease or licence in respect of the unit of accommodation where:</w:t>
      </w:r>
    </w:p>
    <w:p w:rsidR="00D106F8" w:rsidRPr="00C42613" w:rsidRDefault="00D106F8" w:rsidP="00D106F8">
      <w:pPr>
        <w:pStyle w:val="paragraph"/>
      </w:pPr>
      <w:r w:rsidRPr="00C42613">
        <w:tab/>
        <w:t>(a)</w:t>
      </w:r>
      <w:r w:rsidRPr="00C42613">
        <w:tab/>
        <w:t xml:space="preserve">during the whole of the period (in this subsection referred to as the </w:t>
      </w:r>
      <w:r w:rsidRPr="00C42613">
        <w:rPr>
          <w:b/>
          <w:i/>
        </w:rPr>
        <w:t>occupation period</w:t>
      </w:r>
      <w:r w:rsidRPr="00C42613">
        <w:t>) in the year of tax when the employee occupied or used the unit of accommodation as his or her usual place of residence:</w:t>
      </w:r>
    </w:p>
    <w:p w:rsidR="00D106F8" w:rsidRPr="00C42613" w:rsidRDefault="00D106F8" w:rsidP="00D106F8">
      <w:pPr>
        <w:pStyle w:val="paragraphsub"/>
      </w:pPr>
      <w:r w:rsidRPr="00C42613">
        <w:tab/>
        <w:t>(i)</w:t>
      </w:r>
      <w:r w:rsidRPr="00C42613">
        <w:tab/>
        <w:t>the unit of accommodation was situated in a State or internal Territory and was not at a location in, or adjacent to, an eligible urban area; and</w:t>
      </w:r>
    </w:p>
    <w:p w:rsidR="00D106F8" w:rsidRPr="00C42613" w:rsidRDefault="00D106F8" w:rsidP="00D106F8">
      <w:pPr>
        <w:pStyle w:val="paragraphsub"/>
      </w:pPr>
      <w:r w:rsidRPr="00C42613">
        <w:tab/>
        <w:t>(ii)</w:t>
      </w:r>
      <w:r w:rsidRPr="00C42613">
        <w:tab/>
        <w:t>the employee was a current employee of the employer and the usual place of employment of the employee was not at a location in, or adjacent to, an eligible urban area;</w:t>
      </w:r>
    </w:p>
    <w:p w:rsidR="00D106F8" w:rsidRPr="00C42613" w:rsidRDefault="00D106F8" w:rsidP="00D106F8">
      <w:pPr>
        <w:pStyle w:val="paragraph"/>
      </w:pPr>
      <w:r w:rsidRPr="00C42613">
        <w:tab/>
        <w:t>(b)</w:t>
      </w:r>
      <w:r w:rsidRPr="00C42613">
        <w:tab/>
        <w:t xml:space="preserve">the common conditions set out in </w:t>
      </w:r>
      <w:r w:rsidR="00C42613">
        <w:t>subsection (</w:t>
      </w:r>
      <w:r w:rsidRPr="00C42613">
        <w:t>2E) are satisfied in relation to the occupation period; and</w:t>
      </w:r>
    </w:p>
    <w:p w:rsidR="00D106F8" w:rsidRPr="00C42613" w:rsidRDefault="00D106F8" w:rsidP="00AD37EF">
      <w:pPr>
        <w:pStyle w:val="paragraph"/>
        <w:keepNext/>
      </w:pPr>
      <w:r w:rsidRPr="00C42613">
        <w:tab/>
        <w:t>(d)</w:t>
      </w:r>
      <w:r w:rsidRPr="00C42613">
        <w:tab/>
        <w:t>the lease or licence was not granted under:</w:t>
      </w:r>
    </w:p>
    <w:p w:rsidR="00D106F8" w:rsidRPr="00C42613" w:rsidRDefault="00D106F8" w:rsidP="00D106F8">
      <w:pPr>
        <w:pStyle w:val="paragraphsub"/>
      </w:pPr>
      <w:r w:rsidRPr="00C42613">
        <w:tab/>
        <w:t>(i)</w:t>
      </w:r>
      <w:r w:rsidRPr="00C42613">
        <w:tab/>
        <w:t>a non</w:t>
      </w:r>
      <w:r w:rsidR="00C42613">
        <w:noBreakHyphen/>
      </w:r>
      <w:r w:rsidRPr="00C42613">
        <w:t>arm’s length arrangement; or</w:t>
      </w:r>
    </w:p>
    <w:p w:rsidR="00D106F8" w:rsidRPr="00C42613" w:rsidRDefault="00D106F8" w:rsidP="00D106F8">
      <w:pPr>
        <w:pStyle w:val="paragraphsub"/>
      </w:pPr>
      <w:r w:rsidRPr="00C42613">
        <w:tab/>
        <w:t>(ii)</w:t>
      </w:r>
      <w:r w:rsidRPr="00C42613">
        <w:tab/>
        <w:t>an arrangement that was entered into by any of the parties to the arrangement for the purpose, or for purposes that included the purpose, of enabling the employer to obtain the benefit of the application of section</w:t>
      </w:r>
      <w:r w:rsidR="00C42613">
        <w:t> </w:t>
      </w:r>
      <w:r w:rsidRPr="00C42613">
        <w:t>60.</w:t>
      </w:r>
    </w:p>
    <w:p w:rsidR="00D106F8" w:rsidRPr="00C42613" w:rsidRDefault="00D106F8" w:rsidP="005841E3">
      <w:pPr>
        <w:pStyle w:val="subsection"/>
      </w:pPr>
      <w:r w:rsidRPr="00C42613">
        <w:tab/>
        <w:t>(2)</w:t>
      </w:r>
      <w:r w:rsidRPr="00C42613">
        <w:tab/>
        <w:t>In this Act, a reference, in relation to a property fringe benefit in relation to a year of tax in relation to an employee of an employer, to remote area residential property is a reference to property that consists of an estate or interest in land:</w:t>
      </w:r>
    </w:p>
    <w:p w:rsidR="00D106F8" w:rsidRPr="00C42613" w:rsidRDefault="00D106F8" w:rsidP="00D106F8">
      <w:pPr>
        <w:pStyle w:val="paragraph"/>
      </w:pPr>
      <w:r w:rsidRPr="00C42613">
        <w:tab/>
        <w:t>(aa)</w:t>
      </w:r>
      <w:r w:rsidRPr="00C42613">
        <w:tab/>
        <w:t>on which is situated a dwelling occupied or used by the employee immediately after the provision time as his or her usual place of residence; or</w:t>
      </w:r>
    </w:p>
    <w:p w:rsidR="00D106F8" w:rsidRPr="00C42613" w:rsidRDefault="00D106F8" w:rsidP="00D106F8">
      <w:pPr>
        <w:pStyle w:val="paragraph"/>
      </w:pPr>
      <w:r w:rsidRPr="00C42613">
        <w:tab/>
        <w:t>(ab)</w:t>
      </w:r>
      <w:r w:rsidRPr="00C42613">
        <w:tab/>
        <w:t>on which the employee proposes, as at the provision time, to construct, or complete the construction of, a dwelling to be occupied or used by the employee as his or her usual place of residence;</w:t>
      </w:r>
    </w:p>
    <w:p w:rsidR="00D106F8" w:rsidRPr="00C42613" w:rsidRDefault="00D106F8" w:rsidP="00D106F8">
      <w:pPr>
        <w:pStyle w:val="subsection2"/>
      </w:pPr>
      <w:r w:rsidRPr="00C42613">
        <w:t>where:</w:t>
      </w:r>
    </w:p>
    <w:p w:rsidR="00D106F8" w:rsidRPr="00C42613" w:rsidRDefault="00D106F8" w:rsidP="00D106F8">
      <w:pPr>
        <w:pStyle w:val="paragraph"/>
      </w:pPr>
      <w:r w:rsidRPr="00C42613">
        <w:tab/>
        <w:t>(ac)</w:t>
      </w:r>
      <w:r w:rsidRPr="00C42613">
        <w:tab/>
        <w:t xml:space="preserve">if </w:t>
      </w:r>
      <w:r w:rsidR="00C42613">
        <w:t>paragraph (</w:t>
      </w:r>
      <w:r w:rsidRPr="00C42613">
        <w:t>ab) applies—the Commissioner is satisfied that the employee has pursued sustained reasonable efforts to:</w:t>
      </w:r>
    </w:p>
    <w:p w:rsidR="00D106F8" w:rsidRPr="00C42613" w:rsidRDefault="00D106F8" w:rsidP="00D106F8">
      <w:pPr>
        <w:pStyle w:val="paragraphsub"/>
      </w:pPr>
      <w:r w:rsidRPr="00C42613">
        <w:tab/>
        <w:t>(i)</w:t>
      </w:r>
      <w:r w:rsidRPr="00C42613">
        <w:tab/>
        <w:t>commence the construction, or commence the completion of the construction, of the dwelling within 6 months after the provision time; and</w:t>
      </w:r>
    </w:p>
    <w:p w:rsidR="00D106F8" w:rsidRPr="00C42613" w:rsidRDefault="00D106F8" w:rsidP="00D106F8">
      <w:pPr>
        <w:pStyle w:val="paragraphsub"/>
      </w:pPr>
      <w:r w:rsidRPr="00C42613">
        <w:tab/>
        <w:t>(ii)</w:t>
      </w:r>
      <w:r w:rsidRPr="00C42613">
        <w:tab/>
        <w:t>occupy or use the dwelling as his or her usual place of residence within 18 months after the provision time;</w:t>
      </w:r>
    </w:p>
    <w:p w:rsidR="00D106F8" w:rsidRPr="00C42613" w:rsidRDefault="00D106F8" w:rsidP="00D106F8">
      <w:pPr>
        <w:pStyle w:val="paragraph"/>
      </w:pPr>
      <w:r w:rsidRPr="00C42613">
        <w:tab/>
        <w:t>(a)</w:t>
      </w:r>
      <w:r w:rsidRPr="00C42613">
        <w:tab/>
        <w:t>at the provision time:</w:t>
      </w:r>
    </w:p>
    <w:p w:rsidR="00D106F8" w:rsidRPr="00C42613" w:rsidRDefault="00D106F8" w:rsidP="00D106F8">
      <w:pPr>
        <w:pStyle w:val="paragraphsub"/>
      </w:pPr>
      <w:r w:rsidRPr="00C42613">
        <w:tab/>
        <w:t>(i)</w:t>
      </w:r>
      <w:r w:rsidRPr="00C42613">
        <w:tab/>
        <w:t>the land was situated in a State or internal Territory and was not at a location in, or adjacent to, an eligible urban area; and</w:t>
      </w:r>
    </w:p>
    <w:p w:rsidR="00D106F8" w:rsidRPr="00C42613" w:rsidRDefault="00D106F8" w:rsidP="00D106F8">
      <w:pPr>
        <w:pStyle w:val="paragraphsub"/>
      </w:pPr>
      <w:r w:rsidRPr="00C42613">
        <w:tab/>
        <w:t>(ii)</w:t>
      </w:r>
      <w:r w:rsidRPr="00C42613">
        <w:tab/>
        <w:t>the employee was a current employee of the employer and the usual place of employment of the employee was not at a location in, or adjacent to, an eligible urban area;</w:t>
      </w:r>
    </w:p>
    <w:p w:rsidR="00D106F8" w:rsidRPr="00C42613" w:rsidRDefault="00D106F8" w:rsidP="00D106F8">
      <w:pPr>
        <w:pStyle w:val="paragraph"/>
      </w:pPr>
      <w:r w:rsidRPr="00C42613">
        <w:tab/>
        <w:t>(b)</w:t>
      </w:r>
      <w:r w:rsidRPr="00C42613">
        <w:tab/>
        <w:t xml:space="preserve">the common conditions set out in </w:t>
      </w:r>
      <w:r w:rsidR="00C42613">
        <w:t>subsection (</w:t>
      </w:r>
      <w:r w:rsidRPr="00C42613">
        <w:t>2E) are satisfied in relation to the provision time; and</w:t>
      </w:r>
    </w:p>
    <w:p w:rsidR="00D106F8" w:rsidRPr="00C42613" w:rsidRDefault="00D106F8" w:rsidP="00D106F8">
      <w:pPr>
        <w:pStyle w:val="paragraph"/>
        <w:keepNext/>
      </w:pPr>
      <w:r w:rsidRPr="00C42613">
        <w:tab/>
        <w:t>(d)</w:t>
      </w:r>
      <w:r w:rsidRPr="00C42613">
        <w:tab/>
        <w:t>the property was not provided to the employee pursuant to:</w:t>
      </w:r>
    </w:p>
    <w:p w:rsidR="00D106F8" w:rsidRPr="00C42613" w:rsidRDefault="00D106F8" w:rsidP="00D106F8">
      <w:pPr>
        <w:pStyle w:val="paragraphsub"/>
      </w:pPr>
      <w:r w:rsidRPr="00C42613">
        <w:tab/>
        <w:t>(i)</w:t>
      </w:r>
      <w:r w:rsidRPr="00C42613">
        <w:tab/>
        <w:t>a non</w:t>
      </w:r>
      <w:r w:rsidR="00C42613">
        <w:noBreakHyphen/>
      </w:r>
      <w:r w:rsidRPr="00C42613">
        <w:t>arm’s length arrangement; or</w:t>
      </w:r>
    </w:p>
    <w:p w:rsidR="00D106F8" w:rsidRPr="00C42613" w:rsidRDefault="00D106F8" w:rsidP="00D106F8">
      <w:pPr>
        <w:pStyle w:val="paragraphsub"/>
      </w:pPr>
      <w:r w:rsidRPr="00C42613">
        <w:tab/>
        <w:t>(ii)</w:t>
      </w:r>
      <w:r w:rsidRPr="00C42613">
        <w:tab/>
        <w:t>an arrangement that was entered into by any of the parties to the arrangement for the purpose, or for purposes that included the purpose, of enabling the employer to obtain the benefit of the application of section</w:t>
      </w:r>
      <w:r w:rsidR="00C42613">
        <w:t> </w:t>
      </w:r>
      <w:r w:rsidRPr="00C42613">
        <w:t>60 or Division</w:t>
      </w:r>
      <w:r w:rsidR="00C42613">
        <w:t> </w:t>
      </w:r>
      <w:r w:rsidRPr="00C42613">
        <w:t>14A of Part</w:t>
      </w:r>
      <w:r w:rsidR="00C42613">
        <w:t> </w:t>
      </w:r>
      <w:r w:rsidRPr="00C42613">
        <w:t>III.</w:t>
      </w:r>
    </w:p>
    <w:p w:rsidR="00D106F8" w:rsidRPr="00C42613" w:rsidRDefault="00D106F8" w:rsidP="005841E3">
      <w:pPr>
        <w:pStyle w:val="subsection"/>
      </w:pPr>
      <w:r w:rsidRPr="00C42613">
        <w:tab/>
        <w:t>(2A)</w:t>
      </w:r>
      <w:r w:rsidRPr="00C42613">
        <w:tab/>
        <w:t>In this Act, a reference, in relation to a property fringe benefit in relation to a year of tax in relation to an employee of an employer, to a remote area residential property option fee is a reference to property that consists of a fee paid to the employee by way of consideration in respect of the grant of an option to purchase an estate or interest in land:</w:t>
      </w:r>
    </w:p>
    <w:p w:rsidR="00D106F8" w:rsidRPr="00C42613" w:rsidRDefault="00D106F8" w:rsidP="00D106F8">
      <w:pPr>
        <w:pStyle w:val="paragraph"/>
      </w:pPr>
      <w:r w:rsidRPr="00C42613">
        <w:tab/>
        <w:t>(a)</w:t>
      </w:r>
      <w:r w:rsidRPr="00C42613">
        <w:tab/>
        <w:t>held by the employee; and</w:t>
      </w:r>
    </w:p>
    <w:p w:rsidR="00D106F8" w:rsidRPr="00C42613" w:rsidRDefault="00D106F8" w:rsidP="00D106F8">
      <w:pPr>
        <w:pStyle w:val="paragraph"/>
      </w:pPr>
      <w:r w:rsidRPr="00C42613">
        <w:tab/>
        <w:t>(b)</w:t>
      </w:r>
      <w:r w:rsidRPr="00C42613">
        <w:tab/>
        <w:t>on which:</w:t>
      </w:r>
    </w:p>
    <w:p w:rsidR="00D106F8" w:rsidRPr="00C42613" w:rsidRDefault="00D106F8" w:rsidP="00D106F8">
      <w:pPr>
        <w:pStyle w:val="paragraphsub"/>
      </w:pPr>
      <w:r w:rsidRPr="00C42613">
        <w:tab/>
        <w:t>(i)</w:t>
      </w:r>
      <w:r w:rsidRPr="00C42613">
        <w:tab/>
        <w:t>there is a dwelling occupied or used by the employee immediately after the provision time as his or her usual place of residence; or</w:t>
      </w:r>
    </w:p>
    <w:p w:rsidR="00D106F8" w:rsidRPr="00C42613" w:rsidRDefault="00D106F8" w:rsidP="00D106F8">
      <w:pPr>
        <w:pStyle w:val="paragraphsub"/>
      </w:pPr>
      <w:r w:rsidRPr="00C42613">
        <w:tab/>
        <w:t>(ii)</w:t>
      </w:r>
      <w:r w:rsidRPr="00C42613">
        <w:tab/>
        <w:t>the employee proposes, as at the provision time, to construct, or complete the construction of, a dwelling to be occupied or used by the employee as his or her usual place of residence;</w:t>
      </w:r>
    </w:p>
    <w:p w:rsidR="00D106F8" w:rsidRPr="00C42613" w:rsidRDefault="00D106F8" w:rsidP="00D106F8">
      <w:pPr>
        <w:pStyle w:val="subsection2"/>
      </w:pPr>
      <w:r w:rsidRPr="00C42613">
        <w:t>where:</w:t>
      </w:r>
    </w:p>
    <w:p w:rsidR="00D106F8" w:rsidRPr="00C42613" w:rsidRDefault="00D106F8" w:rsidP="00D106F8">
      <w:pPr>
        <w:pStyle w:val="paragraph"/>
      </w:pPr>
      <w:r w:rsidRPr="00C42613">
        <w:tab/>
        <w:t>(c)</w:t>
      </w:r>
      <w:r w:rsidRPr="00C42613">
        <w:tab/>
        <w:t xml:space="preserve">if </w:t>
      </w:r>
      <w:r w:rsidR="00C42613">
        <w:t>subparagraph (</w:t>
      </w:r>
      <w:r w:rsidRPr="00C42613">
        <w:t>b)(ii) applies—the Commissioner is satisfied that the employee has pursued sustained reasonable efforts to:</w:t>
      </w:r>
    </w:p>
    <w:p w:rsidR="00D106F8" w:rsidRPr="00C42613" w:rsidRDefault="00D106F8" w:rsidP="00D106F8">
      <w:pPr>
        <w:pStyle w:val="paragraphsub"/>
      </w:pPr>
      <w:r w:rsidRPr="00C42613">
        <w:tab/>
        <w:t>(i)</w:t>
      </w:r>
      <w:r w:rsidRPr="00C42613">
        <w:tab/>
        <w:t>commence the construction, or commence the completion of the construction, of the dwelling within 6 months after the provision time; and</w:t>
      </w:r>
    </w:p>
    <w:p w:rsidR="00D106F8" w:rsidRPr="00C42613" w:rsidRDefault="00D106F8" w:rsidP="00D106F8">
      <w:pPr>
        <w:pStyle w:val="paragraphsub"/>
      </w:pPr>
      <w:r w:rsidRPr="00C42613">
        <w:tab/>
        <w:t>(ii)</w:t>
      </w:r>
      <w:r w:rsidRPr="00C42613">
        <w:tab/>
        <w:t>occupy or use the dwelling as his or her usual place of residence within 18 months after the provision time;</w:t>
      </w:r>
    </w:p>
    <w:p w:rsidR="00D106F8" w:rsidRPr="00C42613" w:rsidRDefault="00D106F8" w:rsidP="00D106F8">
      <w:pPr>
        <w:pStyle w:val="paragraph"/>
      </w:pPr>
      <w:r w:rsidRPr="00C42613">
        <w:tab/>
        <w:t>(d)</w:t>
      </w:r>
      <w:r w:rsidRPr="00C42613">
        <w:tab/>
        <w:t>at the provision time:</w:t>
      </w:r>
    </w:p>
    <w:p w:rsidR="00D106F8" w:rsidRPr="00C42613" w:rsidRDefault="00D106F8" w:rsidP="00D106F8">
      <w:pPr>
        <w:pStyle w:val="paragraphsub"/>
      </w:pPr>
      <w:r w:rsidRPr="00C42613">
        <w:tab/>
        <w:t>(i)</w:t>
      </w:r>
      <w:r w:rsidRPr="00C42613">
        <w:tab/>
        <w:t>the land was situated in a State or internal Territory and was not at a location in, or adjacent to, an eligible urban area; and</w:t>
      </w:r>
    </w:p>
    <w:p w:rsidR="00D106F8" w:rsidRPr="00C42613" w:rsidRDefault="00D106F8" w:rsidP="00D106F8">
      <w:pPr>
        <w:pStyle w:val="paragraphsub"/>
      </w:pPr>
      <w:r w:rsidRPr="00C42613">
        <w:tab/>
        <w:t>(ii)</w:t>
      </w:r>
      <w:r w:rsidRPr="00C42613">
        <w:tab/>
        <w:t>the employee was a current employee of the employer and the usual place of employment of the employee was not at a location in, or adjacent to, an eligible urban area;</w:t>
      </w:r>
    </w:p>
    <w:p w:rsidR="00D106F8" w:rsidRPr="00C42613" w:rsidRDefault="00D106F8" w:rsidP="00D106F8">
      <w:pPr>
        <w:pStyle w:val="paragraph"/>
      </w:pPr>
      <w:r w:rsidRPr="00C42613">
        <w:tab/>
        <w:t>(e)</w:t>
      </w:r>
      <w:r w:rsidRPr="00C42613">
        <w:tab/>
        <w:t>the option was granted at or before the time the employee acquired the estate or interest and constituted a recognised remote area housing obligation restricting the disposal of the estate or interest concerned;</w:t>
      </w:r>
    </w:p>
    <w:p w:rsidR="00D106F8" w:rsidRPr="00C42613" w:rsidRDefault="00D106F8" w:rsidP="00D106F8">
      <w:pPr>
        <w:pStyle w:val="paragraph"/>
      </w:pPr>
      <w:r w:rsidRPr="00C42613">
        <w:tab/>
        <w:t>(f)</w:t>
      </w:r>
      <w:r w:rsidRPr="00C42613">
        <w:tab/>
        <w:t xml:space="preserve">the common conditions set out in </w:t>
      </w:r>
      <w:r w:rsidR="00C42613">
        <w:t>subsection (</w:t>
      </w:r>
      <w:r w:rsidRPr="00C42613">
        <w:t>2E) are satisfied in relation to the provision time; and</w:t>
      </w:r>
    </w:p>
    <w:p w:rsidR="00D106F8" w:rsidRPr="00C42613" w:rsidRDefault="00D106F8" w:rsidP="00D106F8">
      <w:pPr>
        <w:pStyle w:val="paragraph"/>
      </w:pPr>
      <w:r w:rsidRPr="00C42613">
        <w:tab/>
        <w:t>(g)</w:t>
      </w:r>
      <w:r w:rsidRPr="00C42613">
        <w:tab/>
        <w:t>the property was not provided to the employee under:</w:t>
      </w:r>
    </w:p>
    <w:p w:rsidR="00D106F8" w:rsidRPr="00C42613" w:rsidRDefault="00D106F8" w:rsidP="00D106F8">
      <w:pPr>
        <w:pStyle w:val="paragraphsub"/>
      </w:pPr>
      <w:r w:rsidRPr="00C42613">
        <w:tab/>
        <w:t>(i)</w:t>
      </w:r>
      <w:r w:rsidRPr="00C42613">
        <w:tab/>
        <w:t>a non</w:t>
      </w:r>
      <w:r w:rsidR="00C42613">
        <w:noBreakHyphen/>
      </w:r>
      <w:r w:rsidRPr="00C42613">
        <w:t>arm’s length arrangement; or</w:t>
      </w:r>
    </w:p>
    <w:p w:rsidR="00D106F8" w:rsidRPr="00C42613" w:rsidRDefault="00D106F8" w:rsidP="00D106F8">
      <w:pPr>
        <w:pStyle w:val="paragraphsub"/>
      </w:pPr>
      <w:r w:rsidRPr="00C42613">
        <w:tab/>
        <w:t>(ii)</w:t>
      </w:r>
      <w:r w:rsidRPr="00C42613">
        <w:tab/>
        <w:t>an arrangement that was entered into by any of the parties to the arrangement for the purpose, or for purposes that included the purpose, of enabling the employer to obtain the benefit of the application of section</w:t>
      </w:r>
      <w:r w:rsidR="00C42613">
        <w:t> </w:t>
      </w:r>
      <w:r w:rsidRPr="00C42613">
        <w:t>60 or Division</w:t>
      </w:r>
      <w:r w:rsidR="00C42613">
        <w:t> </w:t>
      </w:r>
      <w:r w:rsidRPr="00C42613">
        <w:t>14A of Part</w:t>
      </w:r>
      <w:r w:rsidR="00C42613">
        <w:t> </w:t>
      </w:r>
      <w:r w:rsidRPr="00C42613">
        <w:t>III.</w:t>
      </w:r>
    </w:p>
    <w:p w:rsidR="00D106F8" w:rsidRPr="00C42613" w:rsidRDefault="00D106F8" w:rsidP="005841E3">
      <w:pPr>
        <w:pStyle w:val="subsection"/>
      </w:pPr>
      <w:r w:rsidRPr="00C42613">
        <w:tab/>
        <w:t>(2B)</w:t>
      </w:r>
      <w:r w:rsidRPr="00C42613">
        <w:tab/>
        <w:t>In this Act, a reference, in relation to a property fringe benefit in relation to a year of tax in relation to an employee of an employer, to remote area residential property repurchase consideration is a reference to property that consists of an amount paid to the employee by way of consideration for the purchase of an estate or interest in land:</w:t>
      </w:r>
    </w:p>
    <w:p w:rsidR="00D106F8" w:rsidRPr="00C42613" w:rsidRDefault="00D106F8" w:rsidP="00D106F8">
      <w:pPr>
        <w:pStyle w:val="paragraph"/>
      </w:pPr>
      <w:r w:rsidRPr="00C42613">
        <w:tab/>
        <w:t>(a)</w:t>
      </w:r>
      <w:r w:rsidRPr="00C42613">
        <w:tab/>
        <w:t>held by the employee; and</w:t>
      </w:r>
    </w:p>
    <w:p w:rsidR="00D106F8" w:rsidRPr="00C42613" w:rsidRDefault="00D106F8" w:rsidP="00D106F8">
      <w:pPr>
        <w:pStyle w:val="paragraph"/>
      </w:pPr>
      <w:r w:rsidRPr="00C42613">
        <w:tab/>
        <w:t>(b)</w:t>
      </w:r>
      <w:r w:rsidRPr="00C42613">
        <w:tab/>
        <w:t>on which:</w:t>
      </w:r>
    </w:p>
    <w:p w:rsidR="00D106F8" w:rsidRPr="00C42613" w:rsidRDefault="00D106F8" w:rsidP="00D106F8">
      <w:pPr>
        <w:pStyle w:val="paragraphsub"/>
      </w:pPr>
      <w:r w:rsidRPr="00C42613">
        <w:tab/>
        <w:t>(i)</w:t>
      </w:r>
      <w:r w:rsidRPr="00C42613">
        <w:tab/>
        <w:t>there is a dwelling occupied or used by the employee immediately before the provision time as his or her usual place of residence; or</w:t>
      </w:r>
    </w:p>
    <w:p w:rsidR="00D106F8" w:rsidRPr="00C42613" w:rsidRDefault="00D106F8" w:rsidP="00D106F8">
      <w:pPr>
        <w:pStyle w:val="paragraphsub"/>
      </w:pPr>
      <w:r w:rsidRPr="00C42613">
        <w:tab/>
        <w:t>(ii)</w:t>
      </w:r>
      <w:r w:rsidRPr="00C42613">
        <w:tab/>
        <w:t>the employee proposed, as at the time the employee acquired the estate or interest, to construct, or complete the construction of, a dwelling to be occupied or used by the employee as his or her usual place of residence;</w:t>
      </w:r>
    </w:p>
    <w:p w:rsidR="00D106F8" w:rsidRPr="00C42613" w:rsidRDefault="00D106F8" w:rsidP="00D106F8">
      <w:pPr>
        <w:pStyle w:val="subsection2"/>
      </w:pPr>
      <w:r w:rsidRPr="00C42613">
        <w:t>where:</w:t>
      </w:r>
    </w:p>
    <w:p w:rsidR="00D106F8" w:rsidRPr="00C42613" w:rsidRDefault="00D106F8" w:rsidP="00D106F8">
      <w:pPr>
        <w:pStyle w:val="paragraph"/>
      </w:pPr>
      <w:r w:rsidRPr="00C42613">
        <w:tab/>
        <w:t>(c)</w:t>
      </w:r>
      <w:r w:rsidRPr="00C42613">
        <w:tab/>
        <w:t xml:space="preserve">if </w:t>
      </w:r>
      <w:r w:rsidR="00C42613">
        <w:t>subparagraph (</w:t>
      </w:r>
      <w:r w:rsidRPr="00C42613">
        <w:t>b)(ii) applies—the Commissioner is satisfied that the employee has pursued sustained reasonable efforts to:</w:t>
      </w:r>
    </w:p>
    <w:p w:rsidR="00D106F8" w:rsidRPr="00C42613" w:rsidRDefault="00D106F8" w:rsidP="00D106F8">
      <w:pPr>
        <w:pStyle w:val="paragraphsub"/>
      </w:pPr>
      <w:r w:rsidRPr="00C42613">
        <w:tab/>
        <w:t>(i)</w:t>
      </w:r>
      <w:r w:rsidRPr="00C42613">
        <w:tab/>
        <w:t>commence the construction, or commence the completion of the construction, of the dwelling within 6 months after the time the employee acquired the estate or interest; and</w:t>
      </w:r>
    </w:p>
    <w:p w:rsidR="00D106F8" w:rsidRPr="00C42613" w:rsidRDefault="00D106F8" w:rsidP="00D106F8">
      <w:pPr>
        <w:pStyle w:val="paragraphsub"/>
      </w:pPr>
      <w:r w:rsidRPr="00C42613">
        <w:tab/>
        <w:t>(ii)</w:t>
      </w:r>
      <w:r w:rsidRPr="00C42613">
        <w:tab/>
        <w:t>occupy or use the dwelling as his or her usual place of residence within 18 months after the time the employee acquired the estate or interest;</w:t>
      </w:r>
    </w:p>
    <w:p w:rsidR="00D106F8" w:rsidRPr="00C42613" w:rsidRDefault="00D106F8" w:rsidP="00AD37EF">
      <w:pPr>
        <w:pStyle w:val="paragraph"/>
        <w:keepNext/>
      </w:pPr>
      <w:r w:rsidRPr="00C42613">
        <w:tab/>
        <w:t>(d)</w:t>
      </w:r>
      <w:r w:rsidRPr="00C42613">
        <w:tab/>
        <w:t>at the provision time:</w:t>
      </w:r>
    </w:p>
    <w:p w:rsidR="00D106F8" w:rsidRPr="00C42613" w:rsidRDefault="00D106F8" w:rsidP="00D106F8">
      <w:pPr>
        <w:pStyle w:val="paragraphsub"/>
      </w:pPr>
      <w:r w:rsidRPr="00C42613">
        <w:tab/>
        <w:t>(i)</w:t>
      </w:r>
      <w:r w:rsidRPr="00C42613">
        <w:tab/>
        <w:t>the land was situated in a State or internal Territory and was not at a location in, or adjacent to, an eligible urban area; and</w:t>
      </w:r>
    </w:p>
    <w:p w:rsidR="00D106F8" w:rsidRPr="00C42613" w:rsidRDefault="00D106F8" w:rsidP="00D106F8">
      <w:pPr>
        <w:pStyle w:val="paragraphsub"/>
      </w:pPr>
      <w:r w:rsidRPr="00C42613">
        <w:tab/>
        <w:t>(ii)</w:t>
      </w:r>
      <w:r w:rsidRPr="00C42613">
        <w:tab/>
        <w:t>the employee was a current employee of the employer and the usual place of employment of the employee was not at a location in, or adjacent to, an eligible urban area;</w:t>
      </w:r>
    </w:p>
    <w:p w:rsidR="00D106F8" w:rsidRPr="00C42613" w:rsidRDefault="00D106F8" w:rsidP="00D106F8">
      <w:pPr>
        <w:pStyle w:val="paragraph"/>
      </w:pPr>
      <w:r w:rsidRPr="00C42613">
        <w:tab/>
        <w:t>(e)</w:t>
      </w:r>
      <w:r w:rsidRPr="00C42613">
        <w:tab/>
        <w:t>at or before the time the employee acquired the estate or interest, the employee entered into a recognised remote area housing obligation restricting the disposal of the estate or interest concerned;</w:t>
      </w:r>
    </w:p>
    <w:p w:rsidR="00D106F8" w:rsidRPr="00C42613" w:rsidRDefault="00D106F8" w:rsidP="00D106F8">
      <w:pPr>
        <w:pStyle w:val="paragraph"/>
      </w:pPr>
      <w:r w:rsidRPr="00C42613">
        <w:tab/>
        <w:t>(f)</w:t>
      </w:r>
      <w:r w:rsidRPr="00C42613">
        <w:tab/>
        <w:t>the purchase by the provider of the fringe benefit of the estate or interest is in accordance with that obligation;</w:t>
      </w:r>
    </w:p>
    <w:p w:rsidR="00D106F8" w:rsidRPr="00C42613" w:rsidRDefault="00D106F8" w:rsidP="00D106F8">
      <w:pPr>
        <w:pStyle w:val="paragraph"/>
      </w:pPr>
      <w:r w:rsidRPr="00C42613">
        <w:tab/>
        <w:t>(g)</w:t>
      </w:r>
      <w:r w:rsidRPr="00C42613">
        <w:tab/>
        <w:t xml:space="preserve">the common conditions set out in </w:t>
      </w:r>
      <w:r w:rsidR="00C42613">
        <w:t>subsection (</w:t>
      </w:r>
      <w:r w:rsidRPr="00C42613">
        <w:t>2E) are satisfied in relation to the provision time; and</w:t>
      </w:r>
    </w:p>
    <w:p w:rsidR="00D106F8" w:rsidRPr="00C42613" w:rsidRDefault="00D106F8" w:rsidP="00D106F8">
      <w:pPr>
        <w:pStyle w:val="paragraph"/>
      </w:pPr>
      <w:r w:rsidRPr="00C42613">
        <w:tab/>
        <w:t>(h)</w:t>
      </w:r>
      <w:r w:rsidRPr="00C42613">
        <w:tab/>
        <w:t>the property was not provided to the employee under:</w:t>
      </w:r>
    </w:p>
    <w:p w:rsidR="00D106F8" w:rsidRPr="00C42613" w:rsidRDefault="00D106F8" w:rsidP="00D106F8">
      <w:pPr>
        <w:pStyle w:val="paragraphsub"/>
      </w:pPr>
      <w:r w:rsidRPr="00C42613">
        <w:tab/>
        <w:t>(i)</w:t>
      </w:r>
      <w:r w:rsidRPr="00C42613">
        <w:tab/>
        <w:t>a non</w:t>
      </w:r>
      <w:r w:rsidR="00C42613">
        <w:noBreakHyphen/>
      </w:r>
      <w:r w:rsidRPr="00C42613">
        <w:t>arm’s length arrangement; or</w:t>
      </w:r>
    </w:p>
    <w:p w:rsidR="00D106F8" w:rsidRPr="00C42613" w:rsidRDefault="00D106F8" w:rsidP="00D106F8">
      <w:pPr>
        <w:pStyle w:val="paragraphsub"/>
      </w:pPr>
      <w:r w:rsidRPr="00C42613">
        <w:tab/>
        <w:t>(ii)</w:t>
      </w:r>
      <w:r w:rsidRPr="00C42613">
        <w:tab/>
        <w:t>an arrangement that was entered into by any of the parties to the arrangement for the purpose, or for purposes that included the purpose, of enabling the employer to obtain the benefit of the application of section</w:t>
      </w:r>
      <w:r w:rsidR="00C42613">
        <w:t> </w:t>
      </w:r>
      <w:r w:rsidRPr="00C42613">
        <w:t>60 or Division</w:t>
      </w:r>
      <w:r w:rsidR="00C42613">
        <w:t> </w:t>
      </w:r>
      <w:r w:rsidRPr="00C42613">
        <w:t>14B of Part</w:t>
      </w:r>
      <w:r w:rsidR="00C42613">
        <w:t> </w:t>
      </w:r>
      <w:r w:rsidRPr="00C42613">
        <w:t>III.</w:t>
      </w:r>
    </w:p>
    <w:p w:rsidR="00D106F8" w:rsidRPr="00C42613" w:rsidRDefault="00D106F8" w:rsidP="005841E3">
      <w:pPr>
        <w:pStyle w:val="subsection"/>
      </w:pPr>
      <w:r w:rsidRPr="00C42613">
        <w:tab/>
        <w:t>(2C)</w:t>
      </w:r>
      <w:r w:rsidRPr="00C42613">
        <w:tab/>
        <w:t>In this Act, a reference, in relation to an expense payment fringe benefit in relation to a year of tax in relation to an employee of an employer, to recipients expenditure in respect of remote area residential property is a reference to recipients expenditure that is incurred wholly:</w:t>
      </w:r>
    </w:p>
    <w:p w:rsidR="00D106F8" w:rsidRPr="00C42613" w:rsidRDefault="00D106F8" w:rsidP="00D106F8">
      <w:pPr>
        <w:pStyle w:val="paragraph"/>
      </w:pPr>
      <w:r w:rsidRPr="00C42613">
        <w:tab/>
        <w:t>(a)</w:t>
      </w:r>
      <w:r w:rsidRPr="00C42613">
        <w:tab/>
        <w:t>to enable the employee to acquire an estate or interest in land on which a dwelling was subsequently to be constructed or to acquire an estate or interest in land and construct, or complete the construction of, a dwelling on the land;</w:t>
      </w:r>
    </w:p>
    <w:p w:rsidR="00D106F8" w:rsidRPr="00C42613" w:rsidRDefault="00D106F8" w:rsidP="00D106F8">
      <w:pPr>
        <w:pStyle w:val="paragraph"/>
      </w:pPr>
      <w:r w:rsidRPr="00C42613">
        <w:tab/>
        <w:t>(b)</w:t>
      </w:r>
      <w:r w:rsidRPr="00C42613">
        <w:tab/>
        <w:t>to enable the employee to construct, or complete the construction of, a dwelling on land in which the employee holds an estate or interest;</w:t>
      </w:r>
    </w:p>
    <w:p w:rsidR="00D106F8" w:rsidRPr="00C42613" w:rsidRDefault="00D106F8" w:rsidP="00D106F8">
      <w:pPr>
        <w:pStyle w:val="paragraph"/>
      </w:pPr>
      <w:r w:rsidRPr="00C42613">
        <w:tab/>
        <w:t>(c)</w:t>
      </w:r>
      <w:r w:rsidRPr="00C42613">
        <w:tab/>
        <w:t>to enable the employee to acquire an estate or interest in land on which there is a dwelling; or</w:t>
      </w:r>
    </w:p>
    <w:p w:rsidR="00D106F8" w:rsidRPr="00C42613" w:rsidRDefault="00D106F8" w:rsidP="00D106F8">
      <w:pPr>
        <w:pStyle w:val="paragraph"/>
      </w:pPr>
      <w:r w:rsidRPr="00C42613">
        <w:tab/>
        <w:t>(d)</w:t>
      </w:r>
      <w:r w:rsidRPr="00C42613">
        <w:tab/>
        <w:t xml:space="preserve">to enable the employee to extend a dwelling, being a dwelling constructed on land in which the employee holds an estate or interest, by adding a room or part of a room to the dwelling, as the case may be; </w:t>
      </w:r>
    </w:p>
    <w:p w:rsidR="00D106F8" w:rsidRPr="00C42613" w:rsidRDefault="00D106F8" w:rsidP="00D106F8">
      <w:pPr>
        <w:pStyle w:val="subsection2"/>
      </w:pPr>
      <w:r w:rsidRPr="00C42613">
        <w:t>where:</w:t>
      </w:r>
    </w:p>
    <w:p w:rsidR="00D106F8" w:rsidRPr="00C42613" w:rsidRDefault="00D106F8" w:rsidP="00D106F8">
      <w:pPr>
        <w:pStyle w:val="paragraph"/>
      </w:pPr>
      <w:r w:rsidRPr="00C42613">
        <w:tab/>
        <w:t>(e)</w:t>
      </w:r>
      <w:r w:rsidRPr="00C42613">
        <w:tab/>
        <w:t xml:space="preserve">if </w:t>
      </w:r>
      <w:r w:rsidR="00C42613">
        <w:t>paragraph (</w:t>
      </w:r>
      <w:r w:rsidRPr="00C42613">
        <w:t>a) or (b) applies:</w:t>
      </w:r>
    </w:p>
    <w:p w:rsidR="00D106F8" w:rsidRPr="00C42613" w:rsidRDefault="00D106F8" w:rsidP="00D106F8">
      <w:pPr>
        <w:pStyle w:val="paragraphsub"/>
      </w:pPr>
      <w:r w:rsidRPr="00C42613">
        <w:tab/>
        <w:t>(i)</w:t>
      </w:r>
      <w:r w:rsidRPr="00C42613">
        <w:tab/>
        <w:t>at the time the recipients expenditure was incurred, the employee proposed to occupy or use the dwelling as his or her usual place of residence; and</w:t>
      </w:r>
    </w:p>
    <w:p w:rsidR="00D106F8" w:rsidRPr="00C42613" w:rsidRDefault="00D106F8" w:rsidP="00D106F8">
      <w:pPr>
        <w:pStyle w:val="paragraphsub"/>
      </w:pPr>
      <w:r w:rsidRPr="00C42613">
        <w:tab/>
        <w:t>(ii)</w:t>
      </w:r>
      <w:r w:rsidRPr="00C42613">
        <w:tab/>
        <w:t>the Commissioner is satisfied that the employee has pursued sustained reasonable efforts to:</w:t>
      </w:r>
    </w:p>
    <w:p w:rsidR="00D106F8" w:rsidRPr="00C42613" w:rsidRDefault="00D106F8" w:rsidP="00D106F8">
      <w:pPr>
        <w:pStyle w:val="paragraphsub-sub"/>
      </w:pPr>
      <w:r w:rsidRPr="00C42613">
        <w:tab/>
        <w:t>(A)</w:t>
      </w:r>
      <w:r w:rsidRPr="00C42613">
        <w:tab/>
        <w:t>commence the construction, or commence the completion of the construction, of the building constituting or containing the dwelling within 6 months after the time the recipients expenditure was incurred; and</w:t>
      </w:r>
    </w:p>
    <w:p w:rsidR="00D106F8" w:rsidRPr="00C42613" w:rsidRDefault="00D106F8" w:rsidP="00D106F8">
      <w:pPr>
        <w:pStyle w:val="paragraphsub-sub"/>
      </w:pPr>
      <w:r w:rsidRPr="00C42613">
        <w:tab/>
        <w:t>(B)</w:t>
      </w:r>
      <w:r w:rsidRPr="00C42613">
        <w:tab/>
        <w:t>occupy or use the dwelling concerned as his or her usual place of residence within 18 months after the time the recipients expenditure was incurred;</w:t>
      </w:r>
    </w:p>
    <w:p w:rsidR="00D106F8" w:rsidRPr="00C42613" w:rsidRDefault="00D106F8" w:rsidP="00D106F8">
      <w:pPr>
        <w:pStyle w:val="paragraph"/>
      </w:pPr>
      <w:r w:rsidRPr="00C42613">
        <w:tab/>
        <w:t>(f)</w:t>
      </w:r>
      <w:r w:rsidRPr="00C42613">
        <w:tab/>
        <w:t xml:space="preserve">if </w:t>
      </w:r>
      <w:r w:rsidR="00C42613">
        <w:t>paragraph (</w:t>
      </w:r>
      <w:r w:rsidRPr="00C42613">
        <w:t>c) or (d) applies—as soon as reasonably practicable after the time the recipients expenditure was incurred, the dwelling concerned was occupied or used by the employee as his or her usual place of residence;</w:t>
      </w:r>
    </w:p>
    <w:p w:rsidR="00D106F8" w:rsidRPr="00C42613" w:rsidRDefault="00D106F8" w:rsidP="00D106F8">
      <w:pPr>
        <w:pStyle w:val="paragraph"/>
      </w:pPr>
      <w:r w:rsidRPr="00C42613">
        <w:tab/>
        <w:t>(g)</w:t>
      </w:r>
      <w:r w:rsidRPr="00C42613">
        <w:tab/>
        <w:t>at the time the recipients expenditure was incurred:</w:t>
      </w:r>
    </w:p>
    <w:p w:rsidR="00D106F8" w:rsidRPr="00C42613" w:rsidRDefault="00D106F8" w:rsidP="00D106F8">
      <w:pPr>
        <w:pStyle w:val="paragraphsub"/>
      </w:pPr>
      <w:r w:rsidRPr="00C42613">
        <w:tab/>
        <w:t>(i)</w:t>
      </w:r>
      <w:r w:rsidRPr="00C42613">
        <w:tab/>
        <w:t>the land was situated in a State or internal Territory and was not at a location in, or adjacent to, an eligible urban area; and</w:t>
      </w:r>
    </w:p>
    <w:p w:rsidR="00D106F8" w:rsidRPr="00C42613" w:rsidRDefault="00D106F8" w:rsidP="00D106F8">
      <w:pPr>
        <w:pStyle w:val="paragraphsub"/>
      </w:pPr>
      <w:r w:rsidRPr="00C42613">
        <w:tab/>
        <w:t>(ii)</w:t>
      </w:r>
      <w:r w:rsidRPr="00C42613">
        <w:tab/>
        <w:t>the employee was a current employee of the employer and the usual place of employment of the employee was not at a location in, or adjacent to, an eligible urban area;</w:t>
      </w:r>
    </w:p>
    <w:p w:rsidR="00D106F8" w:rsidRPr="00C42613" w:rsidRDefault="00D106F8" w:rsidP="00D106F8">
      <w:pPr>
        <w:pStyle w:val="paragraph"/>
      </w:pPr>
      <w:r w:rsidRPr="00C42613">
        <w:tab/>
        <w:t>(h)</w:t>
      </w:r>
      <w:r w:rsidRPr="00C42613">
        <w:tab/>
        <w:t xml:space="preserve">the common conditions set out in </w:t>
      </w:r>
      <w:r w:rsidR="00C42613">
        <w:t>subsection (</w:t>
      </w:r>
      <w:r w:rsidRPr="00C42613">
        <w:t>2E) are satisfied in relation to the time the recipients expenditure was incurred; and</w:t>
      </w:r>
    </w:p>
    <w:p w:rsidR="00D106F8" w:rsidRPr="00C42613" w:rsidRDefault="00D106F8" w:rsidP="00D106F8">
      <w:pPr>
        <w:pStyle w:val="paragraph"/>
      </w:pPr>
      <w:r w:rsidRPr="00C42613">
        <w:tab/>
        <w:t>(j)</w:t>
      </w:r>
      <w:r w:rsidRPr="00C42613">
        <w:tab/>
        <w:t>the fringe benefit was not provided to the employee under:</w:t>
      </w:r>
    </w:p>
    <w:p w:rsidR="00D106F8" w:rsidRPr="00C42613" w:rsidRDefault="00D106F8" w:rsidP="00D106F8">
      <w:pPr>
        <w:pStyle w:val="paragraphsub"/>
      </w:pPr>
      <w:r w:rsidRPr="00C42613">
        <w:tab/>
        <w:t>(i)</w:t>
      </w:r>
      <w:r w:rsidRPr="00C42613">
        <w:tab/>
        <w:t>a non</w:t>
      </w:r>
      <w:r w:rsidR="00C42613">
        <w:noBreakHyphen/>
      </w:r>
      <w:r w:rsidRPr="00C42613">
        <w:t>arm’s length arrangement; or</w:t>
      </w:r>
    </w:p>
    <w:p w:rsidR="00D106F8" w:rsidRPr="00C42613" w:rsidRDefault="00D106F8" w:rsidP="00D106F8">
      <w:pPr>
        <w:pStyle w:val="paragraphsub"/>
      </w:pPr>
      <w:r w:rsidRPr="00C42613">
        <w:tab/>
        <w:t>(ii)</w:t>
      </w:r>
      <w:r w:rsidRPr="00C42613">
        <w:tab/>
        <w:t>an arrangement that was entered into by any of the parties to the arrangement for the purpose, or for purposes that included the purpose, of enabling the employer to obtain the benefit of the application of section</w:t>
      </w:r>
      <w:r w:rsidR="00C42613">
        <w:t> </w:t>
      </w:r>
      <w:r w:rsidRPr="00C42613">
        <w:t>60 or Division</w:t>
      </w:r>
      <w:r w:rsidR="00C42613">
        <w:t> </w:t>
      </w:r>
      <w:r w:rsidRPr="00C42613">
        <w:t>14A of Part</w:t>
      </w:r>
      <w:r w:rsidR="00C42613">
        <w:t> </w:t>
      </w:r>
      <w:r w:rsidRPr="00C42613">
        <w:t>III.</w:t>
      </w:r>
    </w:p>
    <w:p w:rsidR="00D106F8" w:rsidRPr="00C42613" w:rsidRDefault="00D106F8" w:rsidP="005841E3">
      <w:pPr>
        <w:pStyle w:val="subsection"/>
      </w:pPr>
      <w:r w:rsidRPr="00C42613">
        <w:tab/>
        <w:t>(2D)</w:t>
      </w:r>
      <w:r w:rsidRPr="00C42613">
        <w:tab/>
        <w:t>In this Act, a reference, in relation to a property fringe benefit or an expense payment fringe benefit in relation to a year of tax in relation to an employee of an employer, to a recognised remote area housing obligation restricting the disposal of an estate or interest in land is a reference to a contractual obligation entered into by the employee with the employer or an associate of the employer not to dispose of the estate or interest concerned except:</w:t>
      </w:r>
    </w:p>
    <w:p w:rsidR="00D106F8" w:rsidRPr="00C42613" w:rsidRDefault="00D106F8" w:rsidP="00D106F8">
      <w:pPr>
        <w:pStyle w:val="paragraph"/>
      </w:pPr>
      <w:r w:rsidRPr="00C42613">
        <w:tab/>
        <w:t>(a)</w:t>
      </w:r>
      <w:r w:rsidRPr="00C42613">
        <w:tab/>
        <w:t>to the employer or an associate of the employer; and</w:t>
      </w:r>
    </w:p>
    <w:p w:rsidR="00D106F8" w:rsidRPr="00C42613" w:rsidRDefault="00D106F8" w:rsidP="00D106F8">
      <w:pPr>
        <w:pStyle w:val="paragraph"/>
      </w:pPr>
      <w:r w:rsidRPr="00C42613">
        <w:tab/>
        <w:t>(b)</w:t>
      </w:r>
      <w:r w:rsidRPr="00C42613">
        <w:tab/>
        <w:t>for a price specified in, or ascertained in accordance with, the contract concerned;</w:t>
      </w:r>
    </w:p>
    <w:p w:rsidR="00D106F8" w:rsidRPr="00C42613" w:rsidRDefault="00D106F8" w:rsidP="00D106F8">
      <w:pPr>
        <w:pStyle w:val="subsection2"/>
      </w:pPr>
      <w:r w:rsidRPr="00C42613">
        <w:t>at any time during a period specified in the contract concerned, being a period that ends not earlier than 5 years after:</w:t>
      </w:r>
    </w:p>
    <w:p w:rsidR="00D106F8" w:rsidRPr="00C42613" w:rsidRDefault="00D106F8" w:rsidP="00D106F8">
      <w:pPr>
        <w:pStyle w:val="paragraph"/>
      </w:pPr>
      <w:r w:rsidRPr="00C42613">
        <w:tab/>
        <w:t>(c)</w:t>
      </w:r>
      <w:r w:rsidRPr="00C42613">
        <w:tab/>
        <w:t>in the case of a property fringe benefit where the recipients property is remote area residential property repurchase consideration—the time the employee acquired the estate or interest concerned;</w:t>
      </w:r>
    </w:p>
    <w:p w:rsidR="00D106F8" w:rsidRPr="00C42613" w:rsidRDefault="00D106F8" w:rsidP="00D106F8">
      <w:pPr>
        <w:pStyle w:val="paragraph"/>
      </w:pPr>
      <w:r w:rsidRPr="00C42613">
        <w:tab/>
        <w:t>(d)</w:t>
      </w:r>
      <w:r w:rsidRPr="00C42613">
        <w:tab/>
        <w:t>in the case of any other property fringe benefit—the provision time; or</w:t>
      </w:r>
    </w:p>
    <w:p w:rsidR="00D106F8" w:rsidRPr="00C42613" w:rsidRDefault="00D106F8" w:rsidP="00D106F8">
      <w:pPr>
        <w:pStyle w:val="paragraph"/>
      </w:pPr>
      <w:r w:rsidRPr="00C42613">
        <w:tab/>
        <w:t>(e)</w:t>
      </w:r>
      <w:r w:rsidRPr="00C42613">
        <w:tab/>
        <w:t>in the case of an expense payment fringe benefit—the time the recipients expenditure was incurred.</w:t>
      </w:r>
    </w:p>
    <w:p w:rsidR="00D106F8" w:rsidRPr="00C42613" w:rsidRDefault="00D106F8" w:rsidP="005841E3">
      <w:pPr>
        <w:pStyle w:val="subsection"/>
      </w:pPr>
      <w:r w:rsidRPr="00C42613">
        <w:tab/>
        <w:t>(2E)</w:t>
      </w:r>
      <w:r w:rsidRPr="00C42613">
        <w:tab/>
        <w:t>For the purposes of the application of this section to a fringe benefit in relation to a year of tax in relation to an employee of an employer, the common conditions in relation to a particular period or in relation to a particular time are as follows:</w:t>
      </w:r>
    </w:p>
    <w:p w:rsidR="00D106F8" w:rsidRPr="00C42613" w:rsidRDefault="00D106F8" w:rsidP="00D106F8">
      <w:pPr>
        <w:pStyle w:val="paragraph"/>
      </w:pPr>
      <w:r w:rsidRPr="00C42613">
        <w:tab/>
        <w:t>(a)</w:t>
      </w:r>
      <w:r w:rsidRPr="00C42613">
        <w:tab/>
        <w:t>it is customary for employers in the industry in which the employee was employed during that period or at that time, as the case may be, to provide housing assistance for their employees;</w:t>
      </w:r>
    </w:p>
    <w:p w:rsidR="00D106F8" w:rsidRPr="00C42613" w:rsidRDefault="00D106F8" w:rsidP="00D106F8">
      <w:pPr>
        <w:pStyle w:val="paragraph"/>
      </w:pPr>
      <w:r w:rsidRPr="00C42613">
        <w:tab/>
        <w:t>(b)</w:t>
      </w:r>
      <w:r w:rsidRPr="00C42613">
        <w:tab/>
        <w:t>it would be concluded that it was necessary for the employer, during the year of tax, to provide or arrange for the provision of housing assistance for employees of the employer because:</w:t>
      </w:r>
    </w:p>
    <w:p w:rsidR="00D106F8" w:rsidRPr="00C42613" w:rsidRDefault="00D106F8" w:rsidP="00D106F8">
      <w:pPr>
        <w:pStyle w:val="paragraphsub"/>
      </w:pPr>
      <w:r w:rsidRPr="00C42613">
        <w:tab/>
        <w:t>(i)</w:t>
      </w:r>
      <w:r w:rsidRPr="00C42613">
        <w:tab/>
        <w:t>the nature of the employer’s business was such that employees of the employer were liable to be frequently required to change their places of residence;</w:t>
      </w:r>
    </w:p>
    <w:p w:rsidR="00D106F8" w:rsidRPr="00C42613" w:rsidRDefault="00D106F8" w:rsidP="00D106F8">
      <w:pPr>
        <w:pStyle w:val="paragraphsub"/>
      </w:pPr>
      <w:r w:rsidRPr="00C42613">
        <w:tab/>
        <w:t>(ii)</w:t>
      </w:r>
      <w:r w:rsidRPr="00C42613">
        <w:tab/>
        <w:t>there was not, at or near the place or places at which the employees of the employer were employed, sufficient suitable residential accommodation for those employees (other than residential accommodation provided by or on behalf of the employer); or</w:t>
      </w:r>
    </w:p>
    <w:p w:rsidR="00D106F8" w:rsidRPr="00C42613" w:rsidRDefault="00D106F8" w:rsidP="00D106F8">
      <w:pPr>
        <w:pStyle w:val="paragraphsub"/>
      </w:pPr>
      <w:r w:rsidRPr="00C42613">
        <w:tab/>
        <w:t>(iii)</w:t>
      </w:r>
      <w:r w:rsidRPr="00C42613">
        <w:tab/>
        <w:t>it is customary for employers in the industry in which the employee was employed during that period or at that time, as the case may be, to provide housing assistance for their employees.</w:t>
      </w:r>
    </w:p>
    <w:p w:rsidR="00D106F8" w:rsidRPr="00C42613" w:rsidRDefault="00D106F8" w:rsidP="005841E3">
      <w:pPr>
        <w:pStyle w:val="subsection"/>
      </w:pPr>
      <w:r w:rsidRPr="00C42613">
        <w:tab/>
        <w:t>(3)</w:t>
      </w:r>
      <w:r w:rsidRPr="00C42613">
        <w:tab/>
        <w:t>A reference in this section to housing assistance is a reference to:</w:t>
      </w:r>
    </w:p>
    <w:p w:rsidR="00D106F8" w:rsidRPr="00C42613" w:rsidRDefault="00D106F8" w:rsidP="00D106F8">
      <w:pPr>
        <w:pStyle w:val="paragraph"/>
      </w:pPr>
      <w:r w:rsidRPr="00C42613">
        <w:tab/>
        <w:t>(a)</w:t>
      </w:r>
      <w:r w:rsidRPr="00C42613">
        <w:tab/>
        <w:t>the provision of residential accommodation without charge or for a rent or other consideration that is less than the market value of the right to occupy or use the accommodation concerned;</w:t>
      </w:r>
    </w:p>
    <w:p w:rsidR="00D106F8" w:rsidRPr="00C42613" w:rsidRDefault="00D106F8" w:rsidP="00D106F8">
      <w:pPr>
        <w:pStyle w:val="paragraph"/>
      </w:pPr>
      <w:r w:rsidRPr="00C42613">
        <w:tab/>
        <w:t>(aa)</w:t>
      </w:r>
      <w:r w:rsidRPr="00C42613">
        <w:tab/>
        <w:t>the making of payments in discharge or reimbursement of rent or other consideration incurred by a person in respect of the subsistence of a lease or licence in respect of a unit of accommodation;</w:t>
      </w:r>
    </w:p>
    <w:p w:rsidR="00D106F8" w:rsidRPr="00C42613" w:rsidRDefault="00D106F8" w:rsidP="00D106F8">
      <w:pPr>
        <w:pStyle w:val="paragraph"/>
      </w:pPr>
      <w:r w:rsidRPr="00C42613">
        <w:tab/>
        <w:t>(b)</w:t>
      </w:r>
      <w:r w:rsidRPr="00C42613">
        <w:tab/>
        <w:t>the making of a housing loan relating to a dwelling, being a loan in respect of which the rate of interest payable is less than the market rate of interest in respect of the loan concerned;</w:t>
      </w:r>
    </w:p>
    <w:p w:rsidR="00D106F8" w:rsidRPr="00C42613" w:rsidRDefault="00D106F8" w:rsidP="00D106F8">
      <w:pPr>
        <w:pStyle w:val="paragraph"/>
      </w:pPr>
      <w:r w:rsidRPr="00C42613">
        <w:tab/>
        <w:t>(c)</w:t>
      </w:r>
      <w:r w:rsidRPr="00C42613">
        <w:tab/>
        <w:t>the making of payments in discharge or reimbursement of expenditure incurred by a person in respect of interest incurred in respect of a housing loan relating to a dwelling;</w:t>
      </w:r>
    </w:p>
    <w:p w:rsidR="00D106F8" w:rsidRPr="00C42613" w:rsidRDefault="00D106F8" w:rsidP="00D106F8">
      <w:pPr>
        <w:pStyle w:val="paragraph"/>
      </w:pPr>
      <w:r w:rsidRPr="00C42613">
        <w:tab/>
        <w:t>(d)</w:t>
      </w:r>
      <w:r w:rsidRPr="00C42613">
        <w:tab/>
        <w:t>the provision of residential property without charge or for consideration that is less than the market value of the property at the provision time;</w:t>
      </w:r>
    </w:p>
    <w:p w:rsidR="00D106F8" w:rsidRPr="00C42613" w:rsidRDefault="00D106F8" w:rsidP="00D106F8">
      <w:pPr>
        <w:pStyle w:val="paragraph"/>
      </w:pPr>
      <w:r w:rsidRPr="00C42613">
        <w:tab/>
        <w:t>(e)</w:t>
      </w:r>
      <w:r w:rsidRPr="00C42613">
        <w:tab/>
        <w:t>the making of payments in discharge or reimbursement of expenditure incurred by a person in acquiring or constructing residential property; or</w:t>
      </w:r>
    </w:p>
    <w:p w:rsidR="00D106F8" w:rsidRPr="00C42613" w:rsidRDefault="00D106F8" w:rsidP="00D106F8">
      <w:pPr>
        <w:pStyle w:val="paragraph"/>
      </w:pPr>
      <w:r w:rsidRPr="00C42613">
        <w:tab/>
        <w:t>(f)</w:t>
      </w:r>
      <w:r w:rsidRPr="00C42613">
        <w:tab/>
        <w:t>the provision of a residential property ownership scheme involving:</w:t>
      </w:r>
    </w:p>
    <w:p w:rsidR="00D106F8" w:rsidRPr="00C42613" w:rsidRDefault="00D106F8" w:rsidP="00D106F8">
      <w:pPr>
        <w:pStyle w:val="paragraphsub"/>
      </w:pPr>
      <w:r w:rsidRPr="00C42613">
        <w:tab/>
        <w:t>(i)</w:t>
      </w:r>
      <w:r w:rsidRPr="00C42613">
        <w:tab/>
        <w:t>the granting by employees of options to purchase employees’ residential property; or</w:t>
      </w:r>
    </w:p>
    <w:p w:rsidR="00D106F8" w:rsidRPr="00C42613" w:rsidRDefault="00D106F8" w:rsidP="00D106F8">
      <w:pPr>
        <w:pStyle w:val="paragraphsub"/>
      </w:pPr>
      <w:r w:rsidRPr="00C42613">
        <w:tab/>
        <w:t>(ii)</w:t>
      </w:r>
      <w:r w:rsidRPr="00C42613">
        <w:tab/>
        <w:t>the purchase of employees’ residential property.</w:t>
      </w:r>
    </w:p>
    <w:p w:rsidR="00D106F8" w:rsidRPr="00C42613" w:rsidRDefault="00D106F8" w:rsidP="005841E3">
      <w:pPr>
        <w:pStyle w:val="subsection"/>
      </w:pPr>
      <w:r w:rsidRPr="00C42613">
        <w:tab/>
        <w:t>(4)</w:t>
      </w:r>
      <w:r w:rsidRPr="00C42613">
        <w:tab/>
        <w:t>Nothing in section</w:t>
      </w:r>
      <w:r w:rsidR="00C42613">
        <w:t> </w:t>
      </w:r>
      <w:r w:rsidRPr="00C42613">
        <w:t xml:space="preserve">74 prevents the amendment of an assessment at any time for the purpose of giving effect to </w:t>
      </w:r>
      <w:r w:rsidR="00C42613">
        <w:t>paragraph (</w:t>
      </w:r>
      <w:r w:rsidRPr="00C42613">
        <w:t>2)(ac), (2A)(c), (2B)(c) or (2C)(e).</w:t>
      </w:r>
    </w:p>
    <w:p w:rsidR="00D106F8" w:rsidRPr="00C42613" w:rsidRDefault="00D106F8" w:rsidP="009D28EA">
      <w:pPr>
        <w:pStyle w:val="ActHead5"/>
      </w:pPr>
      <w:bookmarkStart w:id="90" w:name="_Toc346714374"/>
      <w:r w:rsidRPr="00C42613">
        <w:rPr>
          <w:rStyle w:val="CharSectno"/>
        </w:rPr>
        <w:t>142A</w:t>
      </w:r>
      <w:r w:rsidRPr="00C42613">
        <w:t xml:space="preserve">  Benefits relating to transport</w:t>
      </w:r>
      <w:bookmarkEnd w:id="90"/>
    </w:p>
    <w:p w:rsidR="00D106F8" w:rsidRPr="00C42613" w:rsidRDefault="00D106F8" w:rsidP="009D28EA">
      <w:pPr>
        <w:pStyle w:val="subsection"/>
        <w:keepNext/>
      </w:pPr>
      <w:r w:rsidRPr="00C42613">
        <w:tab/>
        <w:t>(1)</w:t>
      </w:r>
      <w:r w:rsidRPr="00C42613">
        <w:tab/>
        <w:t>For the purposes of this Act, recipients expenditure that is in respect of, or a recipients benefit that consists of:</w:t>
      </w:r>
    </w:p>
    <w:p w:rsidR="00D106F8" w:rsidRPr="00C42613" w:rsidRDefault="00D106F8" w:rsidP="00D106F8">
      <w:pPr>
        <w:pStyle w:val="paragraph"/>
      </w:pPr>
      <w:r w:rsidRPr="00C42613">
        <w:tab/>
        <w:t>(a)</w:t>
      </w:r>
      <w:r w:rsidRPr="00C42613">
        <w:tab/>
        <w:t>accident insurance, airport or departure tax, passenger movement charge, a passport, a visa or a vaccination; or</w:t>
      </w:r>
    </w:p>
    <w:p w:rsidR="00D106F8" w:rsidRPr="00C42613" w:rsidRDefault="00D106F8" w:rsidP="00D106F8">
      <w:pPr>
        <w:pStyle w:val="paragraph"/>
      </w:pPr>
      <w:r w:rsidRPr="00C42613">
        <w:tab/>
        <w:t>(b)</w:t>
      </w:r>
      <w:r w:rsidRPr="00C42613">
        <w:tab/>
        <w:t>any similar matter or thing;</w:t>
      </w:r>
    </w:p>
    <w:p w:rsidR="00D106F8" w:rsidRPr="00C42613" w:rsidRDefault="00D106F8" w:rsidP="00D106F8">
      <w:pPr>
        <w:pStyle w:val="subsection2"/>
      </w:pPr>
      <w:r w:rsidRPr="00C42613">
        <w:t>in connection with transport shall be taken to be in respect of the provision of, or to consist of, transport.</w:t>
      </w:r>
    </w:p>
    <w:p w:rsidR="00D106F8" w:rsidRPr="00C42613" w:rsidRDefault="00D106F8" w:rsidP="005841E3">
      <w:pPr>
        <w:pStyle w:val="subsection"/>
      </w:pPr>
      <w:r w:rsidRPr="00C42613">
        <w:tab/>
        <w:t>(2)</w:t>
      </w:r>
      <w:r w:rsidRPr="00C42613">
        <w:tab/>
        <w:t>For the purposes of this Act, where:</w:t>
      </w:r>
    </w:p>
    <w:p w:rsidR="00D106F8" w:rsidRPr="00C42613" w:rsidRDefault="00D106F8" w:rsidP="00D106F8">
      <w:pPr>
        <w:pStyle w:val="paragraph"/>
      </w:pPr>
      <w:r w:rsidRPr="00C42613">
        <w:tab/>
        <w:t>(a)</w:t>
      </w:r>
      <w:r w:rsidRPr="00C42613">
        <w:tab/>
        <w:t>transport is between a particular place and another place;</w:t>
      </w:r>
    </w:p>
    <w:p w:rsidR="00D106F8" w:rsidRPr="00C42613" w:rsidRDefault="00D106F8" w:rsidP="00D106F8">
      <w:pPr>
        <w:pStyle w:val="paragraph"/>
      </w:pPr>
      <w:r w:rsidRPr="00C42613">
        <w:tab/>
        <w:t>(b)</w:t>
      </w:r>
      <w:r w:rsidRPr="00C42613">
        <w:tab/>
        <w:t>the transport is provided in consecutive stages; and</w:t>
      </w:r>
    </w:p>
    <w:p w:rsidR="00D106F8" w:rsidRPr="00C42613" w:rsidRDefault="00D106F8" w:rsidP="00D106F8">
      <w:pPr>
        <w:pStyle w:val="paragraph"/>
      </w:pPr>
      <w:r w:rsidRPr="00C42613">
        <w:tab/>
        <w:t>(c)</w:t>
      </w:r>
      <w:r w:rsidRPr="00C42613">
        <w:tab/>
        <w:t>apart from this subsection, a particular matter or thing would be in respect of only one, or only some, of those stages;</w:t>
      </w:r>
    </w:p>
    <w:p w:rsidR="00D106F8" w:rsidRPr="00C42613" w:rsidRDefault="00D106F8" w:rsidP="00D106F8">
      <w:pPr>
        <w:pStyle w:val="subsection2"/>
      </w:pPr>
      <w:r w:rsidRPr="00C42613">
        <w:t>the matter or thing shall be taken to be in respect of the provision of that transport.</w:t>
      </w:r>
    </w:p>
    <w:p w:rsidR="00D106F8" w:rsidRPr="00C42613" w:rsidRDefault="00D106F8" w:rsidP="00D106F8">
      <w:pPr>
        <w:pStyle w:val="ActHead5"/>
      </w:pPr>
      <w:bookmarkStart w:id="91" w:name="_Toc346714375"/>
      <w:r w:rsidRPr="00C42613">
        <w:rPr>
          <w:rStyle w:val="CharSectno"/>
        </w:rPr>
        <w:t>142B</w:t>
      </w:r>
      <w:r w:rsidRPr="00C42613">
        <w:t xml:space="preserve">  Employee’s new place of employment</w:t>
      </w:r>
      <w:bookmarkEnd w:id="91"/>
    </w:p>
    <w:p w:rsidR="00D106F8" w:rsidRPr="00C42613" w:rsidRDefault="00D106F8" w:rsidP="005841E3">
      <w:pPr>
        <w:pStyle w:val="subsection"/>
      </w:pPr>
      <w:r w:rsidRPr="00C42613">
        <w:tab/>
      </w:r>
      <w:r w:rsidRPr="00C42613">
        <w:tab/>
        <w:t>Where a provision of this Act refers to an employee who is required to change his or her usual place of residence in order to perform the duties of his or her employment, a reference in the provision to the employee’s new place of employment shall not be taken as implying that the employee was employed when he or she resided at his or her former usual place of residence.</w:t>
      </w:r>
    </w:p>
    <w:p w:rsidR="00D106F8" w:rsidRPr="00C42613" w:rsidRDefault="00D106F8" w:rsidP="00D106F8">
      <w:pPr>
        <w:pStyle w:val="ActHead5"/>
      </w:pPr>
      <w:bookmarkStart w:id="92" w:name="_Toc346714376"/>
      <w:r w:rsidRPr="00C42613">
        <w:rPr>
          <w:rStyle w:val="CharSectno"/>
        </w:rPr>
        <w:t>142C</w:t>
      </w:r>
      <w:r w:rsidRPr="00C42613">
        <w:t xml:space="preserve">  Eligible shared accommodation in a house, flat or home unit</w:t>
      </w:r>
      <w:bookmarkEnd w:id="92"/>
    </w:p>
    <w:p w:rsidR="00D106F8" w:rsidRPr="00C42613" w:rsidRDefault="00D106F8" w:rsidP="005841E3">
      <w:pPr>
        <w:pStyle w:val="subsection"/>
      </w:pPr>
      <w:r w:rsidRPr="00C42613">
        <w:tab/>
      </w:r>
      <w:r w:rsidRPr="00C42613">
        <w:tab/>
        <w:t>For the purposes of this Act, where:</w:t>
      </w:r>
    </w:p>
    <w:p w:rsidR="00D106F8" w:rsidRPr="00C42613" w:rsidRDefault="00D106F8" w:rsidP="00D106F8">
      <w:pPr>
        <w:pStyle w:val="paragraph"/>
      </w:pPr>
      <w:r w:rsidRPr="00C42613">
        <w:tab/>
        <w:t>(a)</w:t>
      </w:r>
      <w:r w:rsidRPr="00C42613">
        <w:tab/>
        <w:t xml:space="preserve">the recipients unit of accommodation (in this section called the </w:t>
      </w:r>
      <w:r w:rsidRPr="00C42613">
        <w:rPr>
          <w:b/>
          <w:i/>
        </w:rPr>
        <w:t>shared unit of accommodation</w:t>
      </w:r>
      <w:r w:rsidRPr="00C42613">
        <w:t>) in relation to a housing fringe benefit in relation to an employee in relation to a year of tax consists of accommodation in a house, flat or home unit; and</w:t>
      </w:r>
    </w:p>
    <w:p w:rsidR="00D106F8" w:rsidRPr="00C42613" w:rsidRDefault="00D106F8" w:rsidP="00D106F8">
      <w:pPr>
        <w:pStyle w:val="paragraph"/>
      </w:pPr>
      <w:r w:rsidRPr="00C42613">
        <w:tab/>
        <w:t>(b)</w:t>
      </w:r>
      <w:r w:rsidRPr="00C42613">
        <w:tab/>
        <w:t>throughout the tenancy period, there ordinarily subsisted 3 or more other housing fringe benefits, where each of those other housing fringe benefits was a housing fringe benefit:</w:t>
      </w:r>
    </w:p>
    <w:p w:rsidR="00D106F8" w:rsidRPr="00C42613" w:rsidRDefault="00D106F8" w:rsidP="00D106F8">
      <w:pPr>
        <w:pStyle w:val="paragraphsub"/>
      </w:pPr>
      <w:r w:rsidRPr="00C42613">
        <w:tab/>
        <w:t>(i)</w:t>
      </w:r>
      <w:r w:rsidRPr="00C42613">
        <w:tab/>
        <w:t>where the recipients unit of accommodation consisted of accommodation in the house, flat or home unit; and</w:t>
      </w:r>
    </w:p>
    <w:p w:rsidR="00D106F8" w:rsidRPr="00C42613" w:rsidRDefault="00D106F8" w:rsidP="00D106F8">
      <w:pPr>
        <w:pStyle w:val="paragraphsub"/>
      </w:pPr>
      <w:r w:rsidRPr="00C42613">
        <w:tab/>
        <w:t>(ii)</w:t>
      </w:r>
      <w:r w:rsidRPr="00C42613">
        <w:tab/>
        <w:t>in relation to a different employee;</w:t>
      </w:r>
    </w:p>
    <w:p w:rsidR="00D106F8" w:rsidRPr="00C42613" w:rsidRDefault="00D106F8" w:rsidP="00D106F8">
      <w:pPr>
        <w:pStyle w:val="subsection2"/>
      </w:pPr>
      <w:r w:rsidRPr="00C42613">
        <w:t>the shared unit of accommodation shall be taken to be eligible shared accommodation in the house, flat or home unit in relation to the year of tax.</w:t>
      </w:r>
    </w:p>
    <w:p w:rsidR="00D106F8" w:rsidRPr="00C42613" w:rsidRDefault="00D106F8" w:rsidP="00D106F8">
      <w:pPr>
        <w:pStyle w:val="ActHead5"/>
      </w:pPr>
      <w:bookmarkStart w:id="93" w:name="_Toc346714377"/>
      <w:r w:rsidRPr="00C42613">
        <w:rPr>
          <w:rStyle w:val="CharSectno"/>
        </w:rPr>
        <w:t>142D</w:t>
      </w:r>
      <w:r w:rsidRPr="00C42613">
        <w:t xml:space="preserve">  Eligible accommodation in an employees hostel</w:t>
      </w:r>
      <w:bookmarkEnd w:id="93"/>
    </w:p>
    <w:p w:rsidR="00D106F8" w:rsidRPr="00C42613" w:rsidRDefault="00D106F8" w:rsidP="005841E3">
      <w:pPr>
        <w:pStyle w:val="subsection"/>
      </w:pPr>
      <w:r w:rsidRPr="00C42613">
        <w:tab/>
      </w:r>
      <w:r w:rsidRPr="00C42613">
        <w:tab/>
        <w:t>For the purposes of this Act, where:</w:t>
      </w:r>
    </w:p>
    <w:p w:rsidR="00D106F8" w:rsidRPr="00C42613" w:rsidRDefault="00D106F8" w:rsidP="00D106F8">
      <w:pPr>
        <w:pStyle w:val="paragraph"/>
      </w:pPr>
      <w:r w:rsidRPr="00C42613">
        <w:tab/>
        <w:t>(a)</w:t>
      </w:r>
      <w:r w:rsidRPr="00C42613">
        <w:tab/>
        <w:t>the recipients unit of accommodation in relation to a housing fringe benefit in relation to an employee in relation to an employer in relation to a year of tax consists of accommodation in a hostel or a similar building that is operated wholly or principally for the purpose of providing accommodation for employees of:</w:t>
      </w:r>
    </w:p>
    <w:p w:rsidR="00D106F8" w:rsidRPr="00C42613" w:rsidRDefault="00D106F8" w:rsidP="00D106F8">
      <w:pPr>
        <w:pStyle w:val="paragraphsub"/>
      </w:pPr>
      <w:r w:rsidRPr="00C42613">
        <w:tab/>
        <w:t>(i)</w:t>
      </w:r>
      <w:r w:rsidRPr="00C42613">
        <w:tab/>
        <w:t>the employer; or</w:t>
      </w:r>
    </w:p>
    <w:p w:rsidR="00D106F8" w:rsidRPr="00C42613" w:rsidRDefault="00D106F8" w:rsidP="00D106F8">
      <w:pPr>
        <w:pStyle w:val="paragraphsub"/>
      </w:pPr>
      <w:r w:rsidRPr="00C42613">
        <w:tab/>
        <w:t>(ii)</w:t>
      </w:r>
      <w:r w:rsidRPr="00C42613">
        <w:tab/>
        <w:t>if the employer is a company—the employer or a company that is related to the employer; and</w:t>
      </w:r>
    </w:p>
    <w:p w:rsidR="00D106F8" w:rsidRPr="00C42613" w:rsidRDefault="00D106F8" w:rsidP="00D106F8">
      <w:pPr>
        <w:pStyle w:val="paragraph"/>
      </w:pPr>
      <w:r w:rsidRPr="00C42613">
        <w:tab/>
        <w:t>(b)</w:t>
      </w:r>
      <w:r w:rsidRPr="00C42613">
        <w:tab/>
        <w:t>the recipient is not entitled to exclusive use of:</w:t>
      </w:r>
    </w:p>
    <w:p w:rsidR="00D106F8" w:rsidRPr="00C42613" w:rsidRDefault="00D106F8" w:rsidP="00D106F8">
      <w:pPr>
        <w:pStyle w:val="paragraphsub"/>
      </w:pPr>
      <w:r w:rsidRPr="00C42613">
        <w:tab/>
        <w:t>(i)</w:t>
      </w:r>
      <w:r w:rsidRPr="00C42613">
        <w:tab/>
        <w:t>cooking facilities in the hostel or building; or</w:t>
      </w:r>
    </w:p>
    <w:p w:rsidR="00D106F8" w:rsidRPr="00C42613" w:rsidRDefault="00D106F8" w:rsidP="00D106F8">
      <w:pPr>
        <w:pStyle w:val="paragraphsub"/>
      </w:pPr>
      <w:r w:rsidRPr="00C42613">
        <w:tab/>
        <w:t>(ii)</w:t>
      </w:r>
      <w:r w:rsidRPr="00C42613">
        <w:tab/>
        <w:t>more than one bedroom in the hostel or building;</w:t>
      </w:r>
    </w:p>
    <w:p w:rsidR="00D106F8" w:rsidRPr="00C42613" w:rsidRDefault="00D106F8" w:rsidP="00D106F8">
      <w:pPr>
        <w:pStyle w:val="subsection2"/>
      </w:pPr>
      <w:r w:rsidRPr="00C42613">
        <w:t>the recipients unit of accommodation shall be taken to be eligible accommodation in an employees hostel in relation to the year of tax.</w:t>
      </w:r>
    </w:p>
    <w:p w:rsidR="00D106F8" w:rsidRPr="00C42613" w:rsidRDefault="00D106F8" w:rsidP="00D106F8">
      <w:pPr>
        <w:pStyle w:val="ActHead5"/>
      </w:pPr>
      <w:bookmarkStart w:id="94" w:name="_Toc346714378"/>
      <w:r w:rsidRPr="00C42613">
        <w:rPr>
          <w:rStyle w:val="CharSectno"/>
        </w:rPr>
        <w:t>143</w:t>
      </w:r>
      <w:r w:rsidRPr="00C42613">
        <w:t xml:space="preserve">  Remote area holiday transport</w:t>
      </w:r>
      <w:bookmarkEnd w:id="94"/>
    </w:p>
    <w:p w:rsidR="00D106F8" w:rsidRPr="00C42613" w:rsidRDefault="00D106F8" w:rsidP="005841E3">
      <w:pPr>
        <w:pStyle w:val="subsection"/>
      </w:pPr>
      <w:r w:rsidRPr="00C42613">
        <w:tab/>
        <w:t>(1)</w:t>
      </w:r>
      <w:r w:rsidRPr="00C42613">
        <w:tab/>
        <w:t>For the purposes of this Act:</w:t>
      </w:r>
    </w:p>
    <w:p w:rsidR="00D106F8" w:rsidRPr="00C42613" w:rsidRDefault="00D106F8" w:rsidP="00D106F8">
      <w:pPr>
        <w:pStyle w:val="paragraph"/>
      </w:pPr>
      <w:r w:rsidRPr="00C42613">
        <w:tab/>
        <w:t>(a)</w:t>
      </w:r>
      <w:r w:rsidRPr="00C42613">
        <w:tab/>
        <w:t>the recipients expenditure in relation to an expense payment fringe benefit;</w:t>
      </w:r>
    </w:p>
    <w:p w:rsidR="00D106F8" w:rsidRPr="00C42613" w:rsidRDefault="00D106F8" w:rsidP="00D106F8">
      <w:pPr>
        <w:pStyle w:val="paragraph"/>
      </w:pPr>
      <w:r w:rsidRPr="00C42613">
        <w:tab/>
        <w:t>(aa)</w:t>
      </w:r>
      <w:r w:rsidRPr="00C42613">
        <w:tab/>
        <w:t>the recipients property in relation to a property fringe benefit; or</w:t>
      </w:r>
    </w:p>
    <w:p w:rsidR="00D106F8" w:rsidRPr="00C42613" w:rsidRDefault="00D106F8" w:rsidP="00D106F8">
      <w:pPr>
        <w:pStyle w:val="paragraph"/>
      </w:pPr>
      <w:r w:rsidRPr="00C42613">
        <w:tab/>
        <w:t>(b)</w:t>
      </w:r>
      <w:r w:rsidRPr="00C42613">
        <w:tab/>
        <w:t>the recipients benefit in relation to a residual fringe benefit;</w:t>
      </w:r>
    </w:p>
    <w:p w:rsidR="00D106F8" w:rsidRPr="00C42613" w:rsidRDefault="00D106F8" w:rsidP="00D106F8">
      <w:pPr>
        <w:pStyle w:val="subsection2"/>
      </w:pPr>
      <w:r w:rsidRPr="00C42613">
        <w:t>in relation to an employer, in relation to an employee, in relation to a year of tax shall be taken to be in respect of remote area holiday transport if:</w:t>
      </w:r>
    </w:p>
    <w:p w:rsidR="00D106F8" w:rsidRPr="00C42613" w:rsidRDefault="00D106F8" w:rsidP="00D106F8">
      <w:pPr>
        <w:pStyle w:val="paragraph"/>
      </w:pPr>
      <w:r w:rsidRPr="00C42613">
        <w:tab/>
        <w:t>(c)</w:t>
      </w:r>
      <w:r w:rsidRPr="00C42613">
        <w:tab/>
        <w:t>in the case of an expense payment fringe benefit—the recipients expenditure is in respect of the provision of transport, or meals or accommodation in connection with transport;</w:t>
      </w:r>
    </w:p>
    <w:p w:rsidR="00D106F8" w:rsidRPr="00C42613" w:rsidRDefault="00D106F8" w:rsidP="00D106F8">
      <w:pPr>
        <w:pStyle w:val="paragraph"/>
      </w:pPr>
      <w:r w:rsidRPr="00C42613">
        <w:tab/>
        <w:t>(ca)</w:t>
      </w:r>
      <w:r w:rsidRPr="00C42613">
        <w:tab/>
        <w:t>in the case of a property benefit—the recipients property consists of meals in connection with transport;</w:t>
      </w:r>
    </w:p>
    <w:p w:rsidR="00D106F8" w:rsidRPr="00C42613" w:rsidRDefault="00D106F8" w:rsidP="00D106F8">
      <w:pPr>
        <w:pStyle w:val="paragraph"/>
      </w:pPr>
      <w:r w:rsidRPr="00C42613">
        <w:tab/>
        <w:t>(d)</w:t>
      </w:r>
      <w:r w:rsidRPr="00C42613">
        <w:tab/>
        <w:t>in the case of a residual fringe benefit—the recipients benefit consists of:</w:t>
      </w:r>
    </w:p>
    <w:p w:rsidR="00D106F8" w:rsidRPr="00C42613" w:rsidRDefault="00D106F8" w:rsidP="00D106F8">
      <w:pPr>
        <w:pStyle w:val="paragraphsub"/>
      </w:pPr>
      <w:r w:rsidRPr="00C42613">
        <w:tab/>
        <w:t>(i)</w:t>
      </w:r>
      <w:r w:rsidRPr="00C42613">
        <w:tab/>
        <w:t>the provision of transport or accommodation in connection with transport; or</w:t>
      </w:r>
    </w:p>
    <w:p w:rsidR="00D106F8" w:rsidRPr="00C42613" w:rsidRDefault="00D106F8" w:rsidP="00D106F8">
      <w:pPr>
        <w:pStyle w:val="paragraphsub"/>
      </w:pPr>
      <w:r w:rsidRPr="00C42613">
        <w:tab/>
        <w:t>(ii)</w:t>
      </w:r>
      <w:r w:rsidRPr="00C42613">
        <w:tab/>
        <w:t>the receipt of an allowance in respect of the cost of obtaining transport, or of obtaining meals or accommodation in connection with transport;</w:t>
      </w:r>
    </w:p>
    <w:p w:rsidR="00D106F8" w:rsidRPr="00C42613" w:rsidRDefault="00D106F8" w:rsidP="00D106F8">
      <w:pPr>
        <w:pStyle w:val="paragraph"/>
      </w:pPr>
      <w:r w:rsidRPr="00C42613">
        <w:tab/>
        <w:t>(e)</w:t>
      </w:r>
      <w:r w:rsidRPr="00C42613">
        <w:tab/>
        <w:t>the transport, accommodation or meals is for a family member;</w:t>
      </w:r>
    </w:p>
    <w:p w:rsidR="00D106F8" w:rsidRPr="00C42613" w:rsidRDefault="00D106F8" w:rsidP="00D106F8">
      <w:pPr>
        <w:pStyle w:val="paragraph"/>
      </w:pPr>
      <w:r w:rsidRPr="00C42613">
        <w:tab/>
        <w:t>(f)</w:t>
      </w:r>
      <w:r w:rsidRPr="00C42613">
        <w:tab/>
        <w:t>apart from temporary absences, the employee performs the duties of his or her employment at a place in a State or internal Territory but not at a location in, or adjacent to, an eligible urban area;</w:t>
      </w:r>
    </w:p>
    <w:p w:rsidR="00D106F8" w:rsidRPr="00C42613" w:rsidRDefault="00D106F8" w:rsidP="00D106F8">
      <w:pPr>
        <w:pStyle w:val="paragraph"/>
      </w:pPr>
      <w:r w:rsidRPr="00C42613">
        <w:tab/>
        <w:t>(g)</w:t>
      </w:r>
      <w:r w:rsidRPr="00C42613">
        <w:tab/>
        <w:t>the transport is provided wholly or principally to enable the family member to have a holiday for a period of not less than 3 days;</w:t>
      </w:r>
    </w:p>
    <w:p w:rsidR="00D106F8" w:rsidRPr="00C42613" w:rsidRDefault="00D106F8" w:rsidP="00D106F8">
      <w:pPr>
        <w:pStyle w:val="paragraph"/>
      </w:pPr>
      <w:r w:rsidRPr="00C42613">
        <w:tab/>
        <w:t>(h)</w:t>
      </w:r>
      <w:r w:rsidRPr="00C42613">
        <w:tab/>
        <w:t>if the transport is for the employee:</w:t>
      </w:r>
    </w:p>
    <w:p w:rsidR="00D106F8" w:rsidRPr="00C42613" w:rsidRDefault="00D106F8" w:rsidP="00D106F8">
      <w:pPr>
        <w:pStyle w:val="paragraphsub"/>
      </w:pPr>
      <w:r w:rsidRPr="00C42613">
        <w:tab/>
        <w:t>(i)</w:t>
      </w:r>
      <w:r w:rsidRPr="00C42613">
        <w:tab/>
        <w:t>the transport is provided while the employee is on recreation leave, being recreation leave of not less than 3 working days; and</w:t>
      </w:r>
    </w:p>
    <w:p w:rsidR="00D106F8" w:rsidRPr="00C42613" w:rsidRDefault="00D106F8" w:rsidP="00D106F8">
      <w:pPr>
        <w:pStyle w:val="paragraphsub"/>
      </w:pPr>
      <w:r w:rsidRPr="00C42613">
        <w:tab/>
        <w:t>(ii)</w:t>
      </w:r>
      <w:r w:rsidRPr="00C42613">
        <w:tab/>
        <w:t xml:space="preserve">at the completion of that recreation leave, the employee resumes the duties of that employment at the place referred to in </w:t>
      </w:r>
      <w:r w:rsidR="00C42613">
        <w:t>paragraph (</w:t>
      </w:r>
      <w:r w:rsidRPr="00C42613">
        <w:t>f);</w:t>
      </w:r>
    </w:p>
    <w:p w:rsidR="00D106F8" w:rsidRPr="00C42613" w:rsidRDefault="00D106F8" w:rsidP="00D106F8">
      <w:pPr>
        <w:pStyle w:val="paragraph"/>
      </w:pPr>
      <w:r w:rsidRPr="00C42613">
        <w:tab/>
        <w:t>(j)</w:t>
      </w:r>
      <w:r w:rsidRPr="00C42613">
        <w:tab/>
        <w:t>either of the following subparagraphs applies:</w:t>
      </w:r>
    </w:p>
    <w:p w:rsidR="00D106F8" w:rsidRPr="00C42613" w:rsidRDefault="00D106F8" w:rsidP="00D106F8">
      <w:pPr>
        <w:pStyle w:val="paragraphsub"/>
      </w:pPr>
      <w:r w:rsidRPr="00C42613">
        <w:tab/>
        <w:t>(i)</w:t>
      </w:r>
      <w:r w:rsidRPr="00C42613">
        <w:tab/>
        <w:t>the transport is between:</w:t>
      </w:r>
    </w:p>
    <w:p w:rsidR="00D106F8" w:rsidRPr="00C42613" w:rsidRDefault="00D106F8" w:rsidP="00D106F8">
      <w:pPr>
        <w:pStyle w:val="paragraphsub-sub"/>
      </w:pPr>
      <w:r w:rsidRPr="00C42613">
        <w:tab/>
        <w:t>(A)</w:t>
      </w:r>
      <w:r w:rsidRPr="00C42613">
        <w:tab/>
        <w:t xml:space="preserve">a place at or near the place referred to in </w:t>
      </w:r>
      <w:r w:rsidR="00C42613">
        <w:t>paragraph (</w:t>
      </w:r>
      <w:r w:rsidRPr="00C42613">
        <w:t>f); and</w:t>
      </w:r>
    </w:p>
    <w:p w:rsidR="00D106F8" w:rsidRPr="00C42613" w:rsidRDefault="00D106F8" w:rsidP="00D106F8">
      <w:pPr>
        <w:pStyle w:val="paragraphsub-sub"/>
      </w:pPr>
      <w:r w:rsidRPr="00C42613">
        <w:tab/>
        <w:t>(B)</w:t>
      </w:r>
      <w:r w:rsidRPr="00C42613">
        <w:tab/>
        <w:t>another place;</w:t>
      </w:r>
    </w:p>
    <w:p w:rsidR="00D106F8" w:rsidRPr="00C42613" w:rsidRDefault="00D106F8" w:rsidP="00D106F8">
      <w:pPr>
        <w:pStyle w:val="paragraphsub"/>
      </w:pPr>
      <w:r w:rsidRPr="00C42613">
        <w:tab/>
        <w:t>(ii)</w:t>
      </w:r>
      <w:r w:rsidRPr="00C42613">
        <w:tab/>
        <w:t xml:space="preserve">the transport is for the spouse, or a child, of the employee, being a spouse or a child of the employee who does not live with the employee at or near the place referred to in </w:t>
      </w:r>
      <w:r w:rsidR="00C42613">
        <w:t>paragraph (</w:t>
      </w:r>
      <w:r w:rsidRPr="00C42613">
        <w:t>f), and the transport is between:</w:t>
      </w:r>
    </w:p>
    <w:p w:rsidR="00D106F8" w:rsidRPr="00C42613" w:rsidRDefault="00D106F8" w:rsidP="00D106F8">
      <w:pPr>
        <w:pStyle w:val="paragraphsub-sub"/>
      </w:pPr>
      <w:r w:rsidRPr="00C42613">
        <w:tab/>
        <w:t>(A)</w:t>
      </w:r>
      <w:r w:rsidRPr="00C42613">
        <w:tab/>
        <w:t>a place where the spouse or child, as the case may be, meets the employee; and</w:t>
      </w:r>
    </w:p>
    <w:p w:rsidR="00D106F8" w:rsidRPr="00C42613" w:rsidRDefault="00D106F8" w:rsidP="00D106F8">
      <w:pPr>
        <w:pStyle w:val="paragraphsub-sub"/>
      </w:pPr>
      <w:r w:rsidRPr="00C42613">
        <w:tab/>
        <w:t>(B)</w:t>
      </w:r>
      <w:r w:rsidRPr="00C42613">
        <w:tab/>
        <w:t>another place;</w:t>
      </w:r>
    </w:p>
    <w:p w:rsidR="00D106F8" w:rsidRPr="00C42613" w:rsidRDefault="00D106F8" w:rsidP="00D106F8">
      <w:pPr>
        <w:pStyle w:val="paragraph"/>
      </w:pPr>
      <w:r w:rsidRPr="00C42613">
        <w:tab/>
        <w:t>(ja)</w:t>
      </w:r>
      <w:r w:rsidRPr="00C42613">
        <w:tab/>
        <w:t>if the transport is for the spouse, or a child, of the employee—the transport is not provided to enable the spouse or child to accompany the employee:</w:t>
      </w:r>
    </w:p>
    <w:p w:rsidR="00D106F8" w:rsidRPr="00C42613" w:rsidRDefault="00D106F8" w:rsidP="00D106F8">
      <w:pPr>
        <w:pStyle w:val="paragraphsub"/>
      </w:pPr>
      <w:r w:rsidRPr="00C42613">
        <w:tab/>
        <w:t>(i)</w:t>
      </w:r>
      <w:r w:rsidRPr="00C42613">
        <w:tab/>
        <w:t>while the employee is undertaking travel in the course of performing the duties of his or her employment; and</w:t>
      </w:r>
    </w:p>
    <w:p w:rsidR="00D106F8" w:rsidRPr="00C42613" w:rsidRDefault="00D106F8" w:rsidP="00D106F8">
      <w:pPr>
        <w:pStyle w:val="paragraphsub"/>
      </w:pPr>
      <w:r w:rsidRPr="00C42613">
        <w:tab/>
        <w:t>(ii)</w:t>
      </w:r>
      <w:r w:rsidRPr="00C42613">
        <w:tab/>
        <w:t>where the circumstances referred to in subsection 26</w:t>
      </w:r>
      <w:r w:rsidR="00C42613">
        <w:noBreakHyphen/>
      </w:r>
      <w:r w:rsidRPr="00C42613">
        <w:t xml:space="preserve">30(2) of the </w:t>
      </w:r>
      <w:r w:rsidRPr="00C42613">
        <w:rPr>
          <w:i/>
        </w:rPr>
        <w:t>Income Tax Assessment Act 1997</w:t>
      </w:r>
      <w:r w:rsidRPr="00C42613">
        <w:t xml:space="preserve"> do not apply; and</w:t>
      </w:r>
    </w:p>
    <w:p w:rsidR="00D106F8" w:rsidRPr="00C42613" w:rsidRDefault="00D106F8" w:rsidP="00D106F8">
      <w:pPr>
        <w:pStyle w:val="paragraph"/>
      </w:pPr>
      <w:r w:rsidRPr="00C42613">
        <w:tab/>
        <w:t>(k)</w:t>
      </w:r>
      <w:r w:rsidRPr="00C42613">
        <w:tab/>
        <w:t>either of the following conditions is satisfied:</w:t>
      </w:r>
    </w:p>
    <w:p w:rsidR="00D106F8" w:rsidRPr="00C42613" w:rsidRDefault="00D106F8" w:rsidP="00D106F8">
      <w:pPr>
        <w:pStyle w:val="paragraphsub"/>
      </w:pPr>
      <w:r w:rsidRPr="00C42613">
        <w:tab/>
        <w:t>(i)</w:t>
      </w:r>
      <w:r w:rsidRPr="00C42613">
        <w:tab/>
        <w:t>the benefit is provided pursuant to the provisions of an industrial instrument relating to the employment of the employee;</w:t>
      </w:r>
    </w:p>
    <w:p w:rsidR="00D106F8" w:rsidRPr="00C42613" w:rsidRDefault="00D106F8" w:rsidP="00D106F8">
      <w:pPr>
        <w:pStyle w:val="paragraphsub"/>
      </w:pPr>
      <w:r w:rsidRPr="00C42613">
        <w:tab/>
        <w:t>(ii)</w:t>
      </w:r>
      <w:r w:rsidRPr="00C42613">
        <w:tab/>
        <w:t>it is customary for employers in the industry in which the employee is employed to provide benefits of the same kind as the benefit provided to the recipient and to provide such benefits in similar circumstances to those that applied in relation to the provision of the benefit to the recipient.</w:t>
      </w:r>
    </w:p>
    <w:p w:rsidR="00D106F8" w:rsidRPr="00C42613" w:rsidRDefault="00D106F8" w:rsidP="005841E3">
      <w:pPr>
        <w:pStyle w:val="subsection"/>
      </w:pPr>
      <w:r w:rsidRPr="00C42613">
        <w:tab/>
        <w:t>(2)</w:t>
      </w:r>
      <w:r w:rsidRPr="00C42613">
        <w:tab/>
        <w:t>For the purposes of this Act, where:</w:t>
      </w:r>
    </w:p>
    <w:p w:rsidR="00D106F8" w:rsidRPr="00C42613" w:rsidRDefault="00D106F8" w:rsidP="00D106F8">
      <w:pPr>
        <w:pStyle w:val="paragraph"/>
      </w:pPr>
      <w:r w:rsidRPr="00C42613">
        <w:tab/>
        <w:t>(a)</w:t>
      </w:r>
      <w:r w:rsidRPr="00C42613">
        <w:tab/>
        <w:t>the recipients expenditure in relation to an expense payment fringe benefit;</w:t>
      </w:r>
    </w:p>
    <w:p w:rsidR="00D106F8" w:rsidRPr="00C42613" w:rsidRDefault="00D106F8" w:rsidP="00D106F8">
      <w:pPr>
        <w:pStyle w:val="paragraph"/>
      </w:pPr>
      <w:r w:rsidRPr="00C42613">
        <w:tab/>
        <w:t>(b)</w:t>
      </w:r>
      <w:r w:rsidRPr="00C42613">
        <w:tab/>
        <w:t>the recipients property in relation to a property fringe benefit; or</w:t>
      </w:r>
    </w:p>
    <w:p w:rsidR="00D106F8" w:rsidRPr="00C42613" w:rsidRDefault="00D106F8" w:rsidP="00D106F8">
      <w:pPr>
        <w:pStyle w:val="paragraph"/>
      </w:pPr>
      <w:r w:rsidRPr="00C42613">
        <w:tab/>
        <w:t>(c)</w:t>
      </w:r>
      <w:r w:rsidRPr="00C42613">
        <w:tab/>
        <w:t>the recipients benefit in relation to a residual fringe benefit;</w:t>
      </w:r>
    </w:p>
    <w:p w:rsidR="00D106F8" w:rsidRPr="00C42613" w:rsidRDefault="00D106F8" w:rsidP="00D106F8">
      <w:pPr>
        <w:pStyle w:val="subsection2"/>
      </w:pPr>
      <w:r w:rsidRPr="00C42613">
        <w:t>is in respect of remote area holiday transport, the fringe benefit shall be taken to be a remote area holiday transport fringe benefit.</w:t>
      </w:r>
    </w:p>
    <w:p w:rsidR="00D106F8" w:rsidRPr="00C42613" w:rsidRDefault="00D106F8" w:rsidP="005841E3">
      <w:pPr>
        <w:pStyle w:val="subsection"/>
      </w:pPr>
      <w:r w:rsidRPr="00C42613">
        <w:tab/>
        <w:t>(3)</w:t>
      </w:r>
      <w:r w:rsidRPr="00C42613">
        <w:tab/>
        <w:t>Where:</w:t>
      </w:r>
    </w:p>
    <w:p w:rsidR="00D106F8" w:rsidRPr="00C42613" w:rsidRDefault="00D106F8" w:rsidP="00D106F8">
      <w:pPr>
        <w:pStyle w:val="paragraph"/>
      </w:pPr>
      <w:r w:rsidRPr="00C42613">
        <w:tab/>
        <w:t>(a)</w:t>
      </w:r>
      <w:r w:rsidRPr="00C42613">
        <w:tab/>
        <w:t>one or more remote area holiday transport fringe benefits in relation to a particular employee in relation to a year of tax relate to a holiday for a particular family member; and</w:t>
      </w:r>
    </w:p>
    <w:p w:rsidR="00D106F8" w:rsidRPr="00C42613" w:rsidRDefault="00D106F8" w:rsidP="00D106F8">
      <w:pPr>
        <w:pStyle w:val="paragraph"/>
      </w:pPr>
      <w:r w:rsidRPr="00C42613">
        <w:tab/>
        <w:t>(b)</w:t>
      </w:r>
      <w:r w:rsidRPr="00C42613">
        <w:tab/>
        <w:t>the transport to which that fringe benefit or those fringe benefits relates does not consist wholly of transport, by the most direct practicable route, between:</w:t>
      </w:r>
    </w:p>
    <w:p w:rsidR="00D106F8" w:rsidRPr="00C42613" w:rsidRDefault="00D106F8" w:rsidP="00D106F8">
      <w:pPr>
        <w:pStyle w:val="paragraphsub"/>
      </w:pPr>
      <w:r w:rsidRPr="00C42613">
        <w:tab/>
        <w:t>(i)</w:t>
      </w:r>
      <w:r w:rsidRPr="00C42613">
        <w:tab/>
        <w:t xml:space="preserve">a place at or near the place referred to in </w:t>
      </w:r>
      <w:r w:rsidR="00C42613">
        <w:t>paragraph (</w:t>
      </w:r>
      <w:r w:rsidRPr="00C42613">
        <w:t>1)(f); and</w:t>
      </w:r>
    </w:p>
    <w:p w:rsidR="00D106F8" w:rsidRPr="00C42613" w:rsidRDefault="00D106F8" w:rsidP="00D106F8">
      <w:pPr>
        <w:pStyle w:val="paragraphsub"/>
      </w:pPr>
      <w:r w:rsidRPr="00C42613">
        <w:tab/>
        <w:t>(ii)</w:t>
      </w:r>
      <w:r w:rsidRPr="00C42613">
        <w:tab/>
        <w:t>a place in a State or internal Territory, being:</w:t>
      </w:r>
    </w:p>
    <w:p w:rsidR="00D106F8" w:rsidRPr="00C42613" w:rsidRDefault="00D106F8" w:rsidP="00D106F8">
      <w:pPr>
        <w:pStyle w:val="paragraphsub-sub"/>
      </w:pPr>
      <w:r w:rsidRPr="00C42613">
        <w:tab/>
        <w:t>(A)</w:t>
      </w:r>
      <w:r w:rsidRPr="00C42613">
        <w:tab/>
        <w:t xml:space="preserve">a place at or near the place that was the employee’s usual place of residence immediately before the employee began employment at the place referred to in </w:t>
      </w:r>
      <w:r w:rsidR="00C42613">
        <w:t>paragraph (</w:t>
      </w:r>
      <w:r w:rsidRPr="00C42613">
        <w:t>1)(f); or</w:t>
      </w:r>
    </w:p>
    <w:p w:rsidR="00D106F8" w:rsidRPr="00C42613" w:rsidRDefault="00D106F8" w:rsidP="00D106F8">
      <w:pPr>
        <w:pStyle w:val="paragraphsub-sub"/>
      </w:pPr>
      <w:r w:rsidRPr="00C42613">
        <w:tab/>
        <w:t>(B)</w:t>
      </w:r>
      <w:r w:rsidRPr="00C42613">
        <w:tab/>
        <w:t xml:space="preserve">the capital city of the State or Territory in which the place referred to in </w:t>
      </w:r>
      <w:r w:rsidR="00C42613">
        <w:t>paragraph (</w:t>
      </w:r>
      <w:r w:rsidRPr="00C42613">
        <w:t>1)(f) is located;</w:t>
      </w:r>
    </w:p>
    <w:p w:rsidR="00D106F8" w:rsidRPr="00C42613" w:rsidRDefault="00D106F8" w:rsidP="00D106F8">
      <w:pPr>
        <w:pStyle w:val="subsection2"/>
      </w:pPr>
      <w:r w:rsidRPr="00C42613">
        <w:t>the benchmark travel amount in relation to that fringe benefit or those fringe benefits in relation to that holiday for that family member is:</w:t>
      </w:r>
    </w:p>
    <w:p w:rsidR="00D106F8" w:rsidRPr="00C42613" w:rsidRDefault="00D106F8" w:rsidP="00D106F8">
      <w:pPr>
        <w:pStyle w:val="paragraph"/>
      </w:pPr>
      <w:r w:rsidRPr="00C42613">
        <w:tab/>
        <w:t>(c)</w:t>
      </w:r>
      <w:r w:rsidRPr="00C42613">
        <w:tab/>
        <w:t>if either of the following subparagraphs apply:</w:t>
      </w:r>
    </w:p>
    <w:p w:rsidR="00D106F8" w:rsidRPr="00C42613" w:rsidRDefault="00D106F8" w:rsidP="00D106F8">
      <w:pPr>
        <w:pStyle w:val="paragraphsub"/>
      </w:pPr>
      <w:r w:rsidRPr="00C42613">
        <w:tab/>
        <w:t>(i)</w:t>
      </w:r>
      <w:r w:rsidRPr="00C42613">
        <w:tab/>
        <w:t>the employee was entitled to be provided with capital city holiday transport assistance pursuant to the provisions of an industrial instrument relating to the employment of the employee;</w:t>
      </w:r>
    </w:p>
    <w:p w:rsidR="00D106F8" w:rsidRPr="00C42613" w:rsidRDefault="00D106F8" w:rsidP="00D106F8">
      <w:pPr>
        <w:pStyle w:val="paragraphsub"/>
      </w:pPr>
      <w:r w:rsidRPr="00C42613">
        <w:tab/>
        <w:t>(ii)</w:t>
      </w:r>
      <w:r w:rsidRPr="00C42613">
        <w:tab/>
        <w:t>there was a custom in the industry in which the employee was employed such that the employee could have been provided with capital city holiday transport assistance by the employer;</w:t>
      </w:r>
    </w:p>
    <w:p w:rsidR="00D106F8" w:rsidRPr="00C42613" w:rsidRDefault="00D106F8" w:rsidP="00D106F8">
      <w:pPr>
        <w:pStyle w:val="paragraph"/>
      </w:pPr>
      <w:r w:rsidRPr="00C42613">
        <w:tab/>
      </w:r>
      <w:r w:rsidRPr="00C42613">
        <w:tab/>
        <w:t>the sum of:</w:t>
      </w:r>
    </w:p>
    <w:p w:rsidR="00D106F8" w:rsidRPr="00C42613" w:rsidRDefault="00D106F8" w:rsidP="00D106F8">
      <w:pPr>
        <w:pStyle w:val="paragraphsub"/>
      </w:pPr>
      <w:r w:rsidRPr="00C42613">
        <w:tab/>
        <w:t>(iii)</w:t>
      </w:r>
      <w:r w:rsidRPr="00C42613">
        <w:tab/>
        <w:t>the return economy air fare in respect of the air service, or the total of the return economy air fares in respect of the air services, to which that capital city holiday transport assistance relates; and</w:t>
      </w:r>
    </w:p>
    <w:p w:rsidR="00D106F8" w:rsidRPr="00C42613" w:rsidRDefault="00D106F8" w:rsidP="00D106F8">
      <w:pPr>
        <w:pStyle w:val="paragraphsub"/>
      </w:pPr>
      <w:r w:rsidRPr="00C42613">
        <w:tab/>
        <w:t>(iv)</w:t>
      </w:r>
      <w:r w:rsidRPr="00C42613">
        <w:tab/>
        <w:t>the expenses that could reasonably be expected to have been incurred in respect of the family member (whether by way of airport transfer, meals, accommodation, accident insurance, airport or departure tax, passenger movement charge, or any similar matter or thing) in accordance with the entitlement or custom to which that capital city holiday transport assistance relates and in connection with travelling on that return service or those return services;</w:t>
      </w:r>
    </w:p>
    <w:p w:rsidR="00D106F8" w:rsidRPr="00C42613" w:rsidRDefault="00D106F8" w:rsidP="00D106F8">
      <w:pPr>
        <w:pStyle w:val="paragraph"/>
      </w:pPr>
      <w:r w:rsidRPr="00C42613">
        <w:tab/>
        <w:t>(d)</w:t>
      </w:r>
      <w:r w:rsidRPr="00C42613">
        <w:tab/>
        <w:t xml:space="preserve">if </w:t>
      </w:r>
      <w:r w:rsidR="00C42613">
        <w:t>paragraph (</w:t>
      </w:r>
      <w:r w:rsidRPr="00C42613">
        <w:t>c) does not apply but the following conditions are satisfied in respect of one or more return scheduled passenger air services:</w:t>
      </w:r>
    </w:p>
    <w:p w:rsidR="00D106F8" w:rsidRPr="00C42613" w:rsidRDefault="00D106F8" w:rsidP="00D106F8">
      <w:pPr>
        <w:pStyle w:val="paragraphsub-sub"/>
      </w:pPr>
      <w:r w:rsidRPr="00C42613">
        <w:tab/>
        <w:t>(A)</w:t>
      </w:r>
      <w:r w:rsidRPr="00C42613">
        <w:tab/>
        <w:t>the service was operated, at or about the time the holiday commenced, between eligible places;</w:t>
      </w:r>
    </w:p>
    <w:p w:rsidR="00D106F8" w:rsidRPr="00C42613" w:rsidRDefault="00D106F8" w:rsidP="00D106F8">
      <w:pPr>
        <w:pStyle w:val="paragraphsub-sub"/>
      </w:pPr>
      <w:r w:rsidRPr="00C42613">
        <w:tab/>
        <w:t>(B)</w:t>
      </w:r>
      <w:r w:rsidRPr="00C42613">
        <w:tab/>
        <w:t>the nature of the service is such that it would not be unreasonable for the family member to travel on the service;</w:t>
      </w:r>
    </w:p>
    <w:p w:rsidR="00D106F8" w:rsidRPr="00C42613" w:rsidRDefault="00D106F8" w:rsidP="00D106F8">
      <w:pPr>
        <w:pStyle w:val="paragraph"/>
      </w:pPr>
      <w:r w:rsidRPr="00C42613">
        <w:tab/>
      </w:r>
      <w:r w:rsidRPr="00C42613">
        <w:tab/>
        <w:t>the lowest of the return economy air fares for those services;</w:t>
      </w:r>
    </w:p>
    <w:p w:rsidR="00D106F8" w:rsidRPr="00C42613" w:rsidRDefault="00D106F8" w:rsidP="00D106F8">
      <w:pPr>
        <w:pStyle w:val="paragraph"/>
      </w:pPr>
      <w:r w:rsidRPr="00C42613">
        <w:tab/>
        <w:t>(e)</w:t>
      </w:r>
      <w:r w:rsidRPr="00C42613">
        <w:tab/>
        <w:t xml:space="preserve">if neither </w:t>
      </w:r>
      <w:r w:rsidR="00C42613">
        <w:t>paragraph (</w:t>
      </w:r>
      <w:r w:rsidRPr="00C42613">
        <w:t>c) nor (d) applies but the following conditions are satisfied in respect of one or more combinations of return scheduled passenger air services:</w:t>
      </w:r>
    </w:p>
    <w:p w:rsidR="00D106F8" w:rsidRPr="00C42613" w:rsidRDefault="00D106F8" w:rsidP="00D106F8">
      <w:pPr>
        <w:pStyle w:val="paragraphsub-sub"/>
      </w:pPr>
      <w:r w:rsidRPr="00C42613">
        <w:tab/>
        <w:t>(A)</w:t>
      </w:r>
      <w:r w:rsidRPr="00C42613">
        <w:tab/>
        <w:t>the combination was operated at or about the time the holiday commenced and would have enabled a person to travel between eligible places;</w:t>
      </w:r>
    </w:p>
    <w:p w:rsidR="00D106F8" w:rsidRPr="00C42613" w:rsidRDefault="00D106F8" w:rsidP="00D106F8">
      <w:pPr>
        <w:pStyle w:val="paragraphsub-sub"/>
      </w:pPr>
      <w:r w:rsidRPr="00C42613">
        <w:tab/>
        <w:t>(B)</w:t>
      </w:r>
      <w:r w:rsidRPr="00C42613">
        <w:tab/>
        <w:t>the nature of the combination, and of the services in the combination, is such that it would not be unreasonable for the family member to travel on the services;</w:t>
      </w:r>
    </w:p>
    <w:p w:rsidR="00D106F8" w:rsidRPr="00C42613" w:rsidRDefault="00D106F8" w:rsidP="00D106F8">
      <w:pPr>
        <w:pStyle w:val="paragraph"/>
      </w:pPr>
      <w:r w:rsidRPr="00C42613">
        <w:tab/>
      </w:r>
      <w:r w:rsidRPr="00C42613">
        <w:tab/>
        <w:t>the total of the return economy air fares for the combination that has the lowest total of economy return air fares; or</w:t>
      </w:r>
    </w:p>
    <w:p w:rsidR="00D106F8" w:rsidRPr="00C42613" w:rsidRDefault="00D106F8" w:rsidP="00D106F8">
      <w:pPr>
        <w:pStyle w:val="paragraph"/>
      </w:pPr>
      <w:r w:rsidRPr="00C42613">
        <w:tab/>
        <w:t>(f)</w:t>
      </w:r>
      <w:r w:rsidRPr="00C42613">
        <w:tab/>
        <w:t>in any other case—an amount equal to the lowest return fare, or combination of return fares, in respect of travel services in respect of which the following conditions are satisfied:</w:t>
      </w:r>
    </w:p>
    <w:p w:rsidR="00D106F8" w:rsidRPr="00C42613" w:rsidRDefault="00D106F8" w:rsidP="00D106F8">
      <w:pPr>
        <w:pStyle w:val="paragraphsub-sub"/>
      </w:pPr>
      <w:r w:rsidRPr="00C42613">
        <w:tab/>
        <w:t>(A)</w:t>
      </w:r>
      <w:r w:rsidRPr="00C42613">
        <w:tab/>
        <w:t>the service, or combination of services, was operated at or about the time the holiday commenced and would have enabled a person to travel between eligible places;</w:t>
      </w:r>
    </w:p>
    <w:p w:rsidR="00D106F8" w:rsidRPr="00C42613" w:rsidRDefault="00D106F8" w:rsidP="00D106F8">
      <w:pPr>
        <w:pStyle w:val="paragraphsub-sub"/>
      </w:pPr>
      <w:r w:rsidRPr="00C42613">
        <w:tab/>
        <w:t>(B)</w:t>
      </w:r>
      <w:r w:rsidRPr="00C42613">
        <w:tab/>
        <w:t>the nature of the service, or the nature of the combination and of the services included in the combination, is such that it would not be unreasonable for the family member to travel on the service or services.</w:t>
      </w:r>
    </w:p>
    <w:p w:rsidR="00D106F8" w:rsidRPr="00C42613" w:rsidRDefault="00D106F8" w:rsidP="005841E3">
      <w:pPr>
        <w:pStyle w:val="subsection"/>
      </w:pPr>
      <w:r w:rsidRPr="00C42613">
        <w:tab/>
        <w:t>(4)</w:t>
      </w:r>
      <w:r w:rsidRPr="00C42613">
        <w:tab/>
        <w:t>For the purposes of the application of this section in relation to a benefit provided in respect of the employment of an employee:</w:t>
      </w:r>
    </w:p>
    <w:p w:rsidR="00D106F8" w:rsidRPr="00C42613" w:rsidRDefault="00D106F8" w:rsidP="00D106F8">
      <w:pPr>
        <w:pStyle w:val="paragraph"/>
      </w:pPr>
      <w:r w:rsidRPr="00C42613">
        <w:tab/>
        <w:t>(a)</w:t>
      </w:r>
      <w:r w:rsidRPr="00C42613">
        <w:tab/>
        <w:t>a reference in this section to travel, or to the operation of a service or services, between eligible places is a reference to travel, or the operation of a service or services, between:</w:t>
      </w:r>
    </w:p>
    <w:p w:rsidR="00D106F8" w:rsidRPr="00C42613" w:rsidRDefault="00D106F8" w:rsidP="00D106F8">
      <w:pPr>
        <w:pStyle w:val="paragraphsub"/>
      </w:pPr>
      <w:r w:rsidRPr="00C42613">
        <w:tab/>
        <w:t>(i)</w:t>
      </w:r>
      <w:r w:rsidRPr="00C42613">
        <w:tab/>
        <w:t xml:space="preserve">a place at or near the place referred to in </w:t>
      </w:r>
      <w:r w:rsidR="00C42613">
        <w:t>paragraph (</w:t>
      </w:r>
      <w:r w:rsidRPr="00C42613">
        <w:t>1)(f); and</w:t>
      </w:r>
    </w:p>
    <w:p w:rsidR="00D106F8" w:rsidRPr="00C42613" w:rsidRDefault="00D106F8" w:rsidP="00D106F8">
      <w:pPr>
        <w:pStyle w:val="paragraphsub"/>
      </w:pPr>
      <w:r w:rsidRPr="00C42613">
        <w:tab/>
        <w:t>(ii)</w:t>
      </w:r>
      <w:r w:rsidRPr="00C42613">
        <w:tab/>
        <w:t xml:space="preserve">the capital city of the State or Territory in which the place referred to in </w:t>
      </w:r>
      <w:r w:rsidR="00C42613">
        <w:t>paragraph (</w:t>
      </w:r>
      <w:r w:rsidRPr="00C42613">
        <w:t>1)(f) is located;</w:t>
      </w:r>
    </w:p>
    <w:p w:rsidR="00D106F8" w:rsidRPr="00C42613" w:rsidRDefault="00D106F8" w:rsidP="00D106F8">
      <w:pPr>
        <w:pStyle w:val="paragraph"/>
      </w:pPr>
      <w:r w:rsidRPr="00C42613">
        <w:tab/>
        <w:t>(b)</w:t>
      </w:r>
      <w:r w:rsidRPr="00C42613">
        <w:tab/>
        <w:t>a reference in this section to the provision of capital city holiday transport assistance to the employee is a reference to:</w:t>
      </w:r>
    </w:p>
    <w:p w:rsidR="00D106F8" w:rsidRPr="00C42613" w:rsidRDefault="00D106F8" w:rsidP="00D106F8">
      <w:pPr>
        <w:pStyle w:val="paragraphsub"/>
      </w:pPr>
      <w:r w:rsidRPr="00C42613">
        <w:tab/>
        <w:t>(i)</w:t>
      </w:r>
      <w:r w:rsidRPr="00C42613">
        <w:tab/>
        <w:t>the making of payments in discharge or reimbursement of expenditure incurred by a person in respect of a return scheduled passenger air service or combination of return scheduled passenger air services operated by a carrier or carriers between eligible places; or</w:t>
      </w:r>
    </w:p>
    <w:p w:rsidR="00D106F8" w:rsidRPr="00C42613" w:rsidRDefault="00D106F8" w:rsidP="00D106F8">
      <w:pPr>
        <w:pStyle w:val="paragraphsub"/>
      </w:pPr>
      <w:r w:rsidRPr="00C42613">
        <w:tab/>
        <w:t>(ii)</w:t>
      </w:r>
      <w:r w:rsidRPr="00C42613">
        <w:tab/>
        <w:t>the provision of transport on such a service or services;</w:t>
      </w:r>
    </w:p>
    <w:p w:rsidR="00D106F8" w:rsidRPr="00C42613" w:rsidRDefault="00D106F8" w:rsidP="00D106F8">
      <w:pPr>
        <w:pStyle w:val="paragraph"/>
      </w:pPr>
      <w:r w:rsidRPr="00C42613">
        <w:tab/>
        <w:t>(c)</w:t>
      </w:r>
      <w:r w:rsidRPr="00C42613">
        <w:tab/>
      </w:r>
      <w:smartTag w:uri="urn:schemas-microsoft-com:office:smarttags" w:element="City">
        <w:smartTag w:uri="urn:schemas-microsoft-com:office:smarttags" w:element="place">
          <w:r w:rsidRPr="00C42613">
            <w:t>Adelaide</w:t>
          </w:r>
        </w:smartTag>
      </w:smartTag>
      <w:r w:rsidRPr="00C42613">
        <w:t xml:space="preserve"> shall be treated as the capital city of the </w:t>
      </w:r>
      <w:smartTag w:uri="urn:schemas-microsoft-com:office:smarttags" w:element="State">
        <w:smartTag w:uri="urn:schemas-microsoft-com:office:smarttags" w:element="place">
          <w:r w:rsidRPr="00C42613">
            <w:t>Northern Territory</w:t>
          </w:r>
        </w:smartTag>
      </w:smartTag>
      <w:r w:rsidRPr="00C42613">
        <w:t>; and</w:t>
      </w:r>
    </w:p>
    <w:p w:rsidR="00D106F8" w:rsidRPr="00C42613" w:rsidRDefault="00D106F8" w:rsidP="00D106F8">
      <w:pPr>
        <w:pStyle w:val="paragraph"/>
      </w:pPr>
      <w:r w:rsidRPr="00C42613">
        <w:tab/>
        <w:t>(d)</w:t>
      </w:r>
      <w:r w:rsidRPr="00C42613">
        <w:tab/>
      </w:r>
      <w:smartTag w:uri="urn:schemas-microsoft-com:office:smarttags" w:element="City">
        <w:smartTag w:uri="urn:schemas-microsoft-com:office:smarttags" w:element="place">
          <w:r w:rsidRPr="00C42613">
            <w:t>Perth</w:t>
          </w:r>
        </w:smartTag>
      </w:smartTag>
      <w:r w:rsidRPr="00C42613">
        <w:t xml:space="preserve"> shall be treated as the capital city of the </w:t>
      </w:r>
      <w:smartTag w:uri="urn:schemas-microsoft-com:office:smarttags" w:element="place">
        <w:smartTag w:uri="urn:schemas-microsoft-com:office:smarttags" w:element="PlaceType">
          <w:r w:rsidRPr="00C42613">
            <w:t>Territory</w:t>
          </w:r>
        </w:smartTag>
        <w:r w:rsidRPr="00C42613">
          <w:t xml:space="preserve"> of </w:t>
        </w:r>
        <w:smartTag w:uri="urn:schemas-microsoft-com:office:smarttags" w:element="PlaceName">
          <w:r w:rsidRPr="00C42613">
            <w:t>Christmas Island</w:t>
          </w:r>
        </w:smartTag>
      </w:smartTag>
      <w:r w:rsidRPr="00C42613">
        <w:t xml:space="preserve"> and the </w:t>
      </w:r>
      <w:smartTag w:uri="urn:schemas-microsoft-com:office:smarttags" w:element="place">
        <w:smartTag w:uri="urn:schemas-microsoft-com:office:smarttags" w:element="PlaceType">
          <w:r w:rsidRPr="00C42613">
            <w:t>Territory</w:t>
          </w:r>
        </w:smartTag>
        <w:r w:rsidRPr="00C42613">
          <w:t xml:space="preserve"> of </w:t>
        </w:r>
        <w:smartTag w:uri="urn:schemas-microsoft-com:office:smarttags" w:element="PlaceName">
          <w:r w:rsidRPr="00C42613">
            <w:t>Cocos</w:t>
          </w:r>
        </w:smartTag>
      </w:smartTag>
      <w:r w:rsidRPr="00C42613">
        <w:t xml:space="preserve"> (Keeling) </w:t>
      </w:r>
      <w:smartTag w:uri="urn:schemas-microsoft-com:office:smarttags" w:element="place">
        <w:r w:rsidRPr="00C42613">
          <w:t>Islands</w:t>
        </w:r>
      </w:smartTag>
      <w:r w:rsidRPr="00C42613">
        <w:t>.</w:t>
      </w:r>
    </w:p>
    <w:p w:rsidR="00D106F8" w:rsidRPr="00C42613" w:rsidRDefault="00D106F8" w:rsidP="00D106F8">
      <w:pPr>
        <w:pStyle w:val="ActHead5"/>
      </w:pPr>
      <w:bookmarkStart w:id="95" w:name="_Toc346714379"/>
      <w:r w:rsidRPr="00C42613">
        <w:rPr>
          <w:rStyle w:val="CharSectno"/>
        </w:rPr>
        <w:t>143A</w:t>
      </w:r>
      <w:r w:rsidRPr="00C42613">
        <w:t xml:space="preserve">  Relocation transport</w:t>
      </w:r>
      <w:bookmarkEnd w:id="95"/>
    </w:p>
    <w:p w:rsidR="00D106F8" w:rsidRPr="00C42613" w:rsidRDefault="00D106F8" w:rsidP="005841E3">
      <w:pPr>
        <w:pStyle w:val="subsection"/>
      </w:pPr>
      <w:r w:rsidRPr="00C42613">
        <w:tab/>
      </w:r>
      <w:r w:rsidRPr="00C42613">
        <w:tab/>
        <w:t>For the purposes of this Act, where:</w:t>
      </w:r>
    </w:p>
    <w:p w:rsidR="00D106F8" w:rsidRPr="00C42613" w:rsidRDefault="00D106F8" w:rsidP="00D106F8">
      <w:pPr>
        <w:pStyle w:val="paragraph"/>
      </w:pPr>
      <w:r w:rsidRPr="00C42613">
        <w:tab/>
        <w:t>(a)</w:t>
      </w:r>
      <w:r w:rsidRPr="00C42613">
        <w:tab/>
        <w:t>any of the following benefits is provided in, or in respect of, a year of tax to an employee, or to an associate of the employee, in respect of the employment of the employee:</w:t>
      </w:r>
    </w:p>
    <w:p w:rsidR="00D106F8" w:rsidRPr="00C42613" w:rsidRDefault="00D106F8" w:rsidP="00D106F8">
      <w:pPr>
        <w:pStyle w:val="paragraphsub"/>
      </w:pPr>
      <w:r w:rsidRPr="00C42613">
        <w:tab/>
        <w:t>(i)</w:t>
      </w:r>
      <w:r w:rsidRPr="00C42613">
        <w:tab/>
        <w:t>a car benefit relating to a particular car where the application or availability of the car is in respect of the provision of transport;</w:t>
      </w:r>
    </w:p>
    <w:p w:rsidR="00D106F8" w:rsidRPr="00C42613" w:rsidRDefault="00D106F8" w:rsidP="00D106F8">
      <w:pPr>
        <w:pStyle w:val="paragraphsub"/>
      </w:pPr>
      <w:r w:rsidRPr="00C42613">
        <w:tab/>
        <w:t>(ii)</w:t>
      </w:r>
      <w:r w:rsidRPr="00C42613">
        <w:tab/>
        <w:t>an expense payment benefit where the recipients expenditure is in respect of the provision of transport, or meals or accommodation in connection with transport;</w:t>
      </w:r>
    </w:p>
    <w:p w:rsidR="00D106F8" w:rsidRPr="00C42613" w:rsidRDefault="00D106F8" w:rsidP="00D106F8">
      <w:pPr>
        <w:pStyle w:val="paragraphsub"/>
      </w:pPr>
      <w:r w:rsidRPr="00C42613">
        <w:tab/>
        <w:t>(iii)</w:t>
      </w:r>
      <w:r w:rsidRPr="00C42613">
        <w:tab/>
        <w:t>a property benefit where the recipients property consists of meals in connection with transport;</w:t>
      </w:r>
    </w:p>
    <w:p w:rsidR="00D106F8" w:rsidRPr="00C42613" w:rsidRDefault="00D106F8" w:rsidP="00D106F8">
      <w:pPr>
        <w:pStyle w:val="paragraphsub"/>
      </w:pPr>
      <w:r w:rsidRPr="00C42613">
        <w:tab/>
        <w:t>(iv)</w:t>
      </w:r>
      <w:r w:rsidRPr="00C42613">
        <w:tab/>
        <w:t>a residual benefit where the recipients benefit consists of the provision of transport or accommodation in connection with transport;</w:t>
      </w:r>
    </w:p>
    <w:p w:rsidR="00D106F8" w:rsidRPr="00C42613" w:rsidRDefault="00D106F8" w:rsidP="00D106F8">
      <w:pPr>
        <w:pStyle w:val="paragraph"/>
      </w:pPr>
      <w:r w:rsidRPr="00C42613">
        <w:tab/>
        <w:t>(b)</w:t>
      </w:r>
      <w:r w:rsidRPr="00C42613">
        <w:tab/>
        <w:t>the transport, meals or accommodation is for a family member;</w:t>
      </w:r>
    </w:p>
    <w:p w:rsidR="00D106F8" w:rsidRPr="00C42613" w:rsidRDefault="00D106F8" w:rsidP="00D106F8">
      <w:pPr>
        <w:pStyle w:val="paragraph"/>
      </w:pPr>
      <w:r w:rsidRPr="00C42613">
        <w:tab/>
        <w:t>(c)</w:t>
      </w:r>
      <w:r w:rsidRPr="00C42613">
        <w:tab/>
        <w:t>the transport is required solely because:</w:t>
      </w:r>
    </w:p>
    <w:p w:rsidR="00D106F8" w:rsidRPr="00C42613" w:rsidRDefault="00D106F8" w:rsidP="00D106F8">
      <w:pPr>
        <w:pStyle w:val="paragraphsub"/>
      </w:pPr>
      <w:r w:rsidRPr="00C42613">
        <w:tab/>
        <w:t>(i)</w:t>
      </w:r>
      <w:r w:rsidRPr="00C42613">
        <w:tab/>
        <w:t>the employee is required to live away from his or her usual place of residence in order to perform the duties of that employment;</w:t>
      </w:r>
    </w:p>
    <w:p w:rsidR="00D106F8" w:rsidRPr="00C42613" w:rsidRDefault="00D106F8" w:rsidP="00D106F8">
      <w:pPr>
        <w:pStyle w:val="paragraphsub"/>
      </w:pPr>
      <w:r w:rsidRPr="00C42613">
        <w:tab/>
        <w:t>(ii)</w:t>
      </w:r>
      <w:r w:rsidRPr="00C42613">
        <w:tab/>
        <w:t>the employee, having lived away from his or her usual place of residence in order to perform the duties of that employment, is required to return to his or her usual place of residence:</w:t>
      </w:r>
    </w:p>
    <w:p w:rsidR="00D106F8" w:rsidRPr="00C42613" w:rsidRDefault="00D106F8" w:rsidP="00D106F8">
      <w:pPr>
        <w:pStyle w:val="paragraphsub-sub"/>
      </w:pPr>
      <w:r w:rsidRPr="00C42613">
        <w:tab/>
        <w:t>(A)</w:t>
      </w:r>
      <w:r w:rsidRPr="00C42613">
        <w:tab/>
        <w:t>in order to perform those duties; or</w:t>
      </w:r>
    </w:p>
    <w:p w:rsidR="00D106F8" w:rsidRPr="00C42613" w:rsidRDefault="00D106F8" w:rsidP="00D106F8">
      <w:pPr>
        <w:pStyle w:val="paragraphsub-sub"/>
      </w:pPr>
      <w:r w:rsidRPr="00C42613">
        <w:tab/>
        <w:t>(B)</w:t>
      </w:r>
      <w:r w:rsidRPr="00C42613">
        <w:tab/>
        <w:t>because the employee has ceased to perform those duties; or</w:t>
      </w:r>
    </w:p>
    <w:p w:rsidR="00D106F8" w:rsidRPr="00C42613" w:rsidRDefault="00D106F8" w:rsidP="00D106F8">
      <w:pPr>
        <w:pStyle w:val="paragraphsub"/>
      </w:pPr>
      <w:r w:rsidRPr="00C42613">
        <w:tab/>
        <w:t>(iii)</w:t>
      </w:r>
      <w:r w:rsidRPr="00C42613">
        <w:tab/>
        <w:t>the employee is required to change his or her usual place of residence in order to perform the duties of that employment;</w:t>
      </w:r>
    </w:p>
    <w:p w:rsidR="00D106F8" w:rsidRPr="00C42613" w:rsidRDefault="00D106F8" w:rsidP="00D106F8">
      <w:pPr>
        <w:pStyle w:val="paragraph"/>
      </w:pPr>
      <w:r w:rsidRPr="00C42613">
        <w:tab/>
        <w:t>(d)</w:t>
      </w:r>
      <w:r w:rsidRPr="00C42613">
        <w:tab/>
        <w:t>the transport is provided to enable a family member to:</w:t>
      </w:r>
    </w:p>
    <w:p w:rsidR="00D106F8" w:rsidRPr="00C42613" w:rsidRDefault="00D106F8" w:rsidP="00D106F8">
      <w:pPr>
        <w:pStyle w:val="paragraphsub"/>
      </w:pPr>
      <w:r w:rsidRPr="00C42613">
        <w:tab/>
        <w:t>(i)</w:t>
      </w:r>
      <w:r w:rsidRPr="00C42613">
        <w:tab/>
        <w:t xml:space="preserve">if </w:t>
      </w:r>
      <w:r w:rsidR="00C42613">
        <w:t>subparagraph (</w:t>
      </w:r>
      <w:r w:rsidRPr="00C42613">
        <w:t>c)(i) applies—take up residence at or near the place where the employee performs the duties of that employment while living away from his or her usual place of residence;</w:t>
      </w:r>
    </w:p>
    <w:p w:rsidR="00D106F8" w:rsidRPr="00C42613" w:rsidRDefault="00D106F8" w:rsidP="00D106F8">
      <w:pPr>
        <w:pStyle w:val="paragraphsub"/>
      </w:pPr>
      <w:r w:rsidRPr="00C42613">
        <w:tab/>
        <w:t>(ii)</w:t>
      </w:r>
      <w:r w:rsidRPr="00C42613">
        <w:tab/>
        <w:t xml:space="preserve">if </w:t>
      </w:r>
      <w:r w:rsidR="00C42613">
        <w:t>subparagraph (</w:t>
      </w:r>
      <w:r w:rsidRPr="00C42613">
        <w:t>c)(ii) applies—take up residence at the employee’s usual place of residence; or</w:t>
      </w:r>
    </w:p>
    <w:p w:rsidR="00D106F8" w:rsidRPr="00C42613" w:rsidRDefault="00D106F8" w:rsidP="00D106F8">
      <w:pPr>
        <w:pStyle w:val="paragraphsub"/>
      </w:pPr>
      <w:r w:rsidRPr="00C42613">
        <w:tab/>
        <w:t>(iii)</w:t>
      </w:r>
      <w:r w:rsidRPr="00C42613">
        <w:tab/>
        <w:t xml:space="preserve">if </w:t>
      </w:r>
      <w:r w:rsidR="00C42613">
        <w:t>subparagraph (</w:t>
      </w:r>
      <w:r w:rsidRPr="00C42613">
        <w:t>c)(iii) applies—take up residence at the employee’s new usual place of residence;</w:t>
      </w:r>
    </w:p>
    <w:p w:rsidR="00D106F8" w:rsidRPr="00C42613" w:rsidRDefault="00D106F8" w:rsidP="00D106F8">
      <w:pPr>
        <w:pStyle w:val="paragraph"/>
      </w:pPr>
      <w:r w:rsidRPr="00C42613">
        <w:tab/>
        <w:t>(e)</w:t>
      </w:r>
      <w:r w:rsidRPr="00C42613">
        <w:tab/>
        <w:t>if the transport is for the spouse, or a child, of the employee—the transport is not provided to enable the spouse or child to accompany the employee:</w:t>
      </w:r>
    </w:p>
    <w:p w:rsidR="00D106F8" w:rsidRPr="00C42613" w:rsidRDefault="00D106F8" w:rsidP="00D106F8">
      <w:pPr>
        <w:pStyle w:val="paragraphsub"/>
      </w:pPr>
      <w:r w:rsidRPr="00C42613">
        <w:tab/>
        <w:t>(i)</w:t>
      </w:r>
      <w:r w:rsidRPr="00C42613">
        <w:tab/>
        <w:t>while the employee is undertaking travel in the course of performing the duties of that employment; and</w:t>
      </w:r>
    </w:p>
    <w:p w:rsidR="00D106F8" w:rsidRPr="00C42613" w:rsidRDefault="00D106F8" w:rsidP="00D106F8">
      <w:pPr>
        <w:pStyle w:val="paragraphsub"/>
      </w:pPr>
      <w:r w:rsidRPr="00C42613">
        <w:tab/>
        <w:t>(ii)</w:t>
      </w:r>
      <w:r w:rsidRPr="00C42613">
        <w:tab/>
        <w:t>where the circumstances referred to in subsection 26</w:t>
      </w:r>
      <w:r w:rsidR="00C42613">
        <w:noBreakHyphen/>
      </w:r>
      <w:r w:rsidRPr="00C42613">
        <w:t xml:space="preserve">30(2) of the </w:t>
      </w:r>
      <w:r w:rsidRPr="00C42613">
        <w:rPr>
          <w:i/>
        </w:rPr>
        <w:t>Income Tax Assessment Act 1997</w:t>
      </w:r>
      <w:r w:rsidRPr="00C42613">
        <w:t xml:space="preserve"> do not apply; and</w:t>
      </w:r>
    </w:p>
    <w:p w:rsidR="00D106F8" w:rsidRPr="00C42613" w:rsidRDefault="00D106F8" w:rsidP="00D106F8">
      <w:pPr>
        <w:pStyle w:val="paragraph"/>
      </w:pPr>
      <w:r w:rsidRPr="00C42613">
        <w:tab/>
        <w:t>(f)</w:t>
      </w:r>
      <w:r w:rsidRPr="00C42613">
        <w:tab/>
        <w:t xml:space="preserve">if the transport is for the employee—the transport is not provided while the employee is undertaking travel in the course of performing the duties of that employment; and </w:t>
      </w:r>
    </w:p>
    <w:p w:rsidR="00D106F8" w:rsidRPr="00C42613" w:rsidRDefault="00D106F8" w:rsidP="00D106F8">
      <w:pPr>
        <w:pStyle w:val="paragraph"/>
      </w:pPr>
      <w:r w:rsidRPr="00C42613">
        <w:tab/>
        <w:t>(g)</w:t>
      </w:r>
      <w:r w:rsidRPr="00C42613">
        <w:tab/>
        <w:t xml:space="preserve">if </w:t>
      </w:r>
      <w:r w:rsidR="00C42613">
        <w:t>subparagraph (</w:t>
      </w:r>
      <w:r w:rsidRPr="00C42613">
        <w:t>c)(iii) applies—the benefit is not provided under a non</w:t>
      </w:r>
      <w:r w:rsidR="00C42613">
        <w:noBreakHyphen/>
      </w:r>
      <w:r w:rsidRPr="00C42613">
        <w:t>arm’s length arrangement;</w:t>
      </w:r>
    </w:p>
    <w:p w:rsidR="00D106F8" w:rsidRPr="00C42613" w:rsidRDefault="00D106F8" w:rsidP="00D106F8">
      <w:pPr>
        <w:pStyle w:val="subsection2"/>
      </w:pPr>
      <w:r w:rsidRPr="00C42613">
        <w:t>the benefit shall be taken to be in respect of relocation transport.</w:t>
      </w:r>
    </w:p>
    <w:p w:rsidR="00D106F8" w:rsidRPr="00C42613" w:rsidRDefault="00D106F8" w:rsidP="00D106F8">
      <w:pPr>
        <w:pStyle w:val="ActHead5"/>
      </w:pPr>
      <w:bookmarkStart w:id="96" w:name="_Toc346714380"/>
      <w:r w:rsidRPr="00C42613">
        <w:rPr>
          <w:rStyle w:val="CharSectno"/>
        </w:rPr>
        <w:t>143B</w:t>
      </w:r>
      <w:r w:rsidRPr="00C42613">
        <w:t xml:space="preserve">  Overseas employees</w:t>
      </w:r>
      <w:bookmarkEnd w:id="96"/>
    </w:p>
    <w:p w:rsidR="00D106F8" w:rsidRPr="00C42613" w:rsidRDefault="00D106F8" w:rsidP="005841E3">
      <w:pPr>
        <w:pStyle w:val="subsection"/>
      </w:pPr>
      <w:r w:rsidRPr="00C42613">
        <w:tab/>
      </w:r>
      <w:r w:rsidRPr="00C42613">
        <w:tab/>
        <w:t>For the purposes of this Act, where:</w:t>
      </w:r>
    </w:p>
    <w:p w:rsidR="00D106F8" w:rsidRPr="00C42613" w:rsidRDefault="00D106F8" w:rsidP="00D106F8">
      <w:pPr>
        <w:pStyle w:val="paragraph"/>
      </w:pPr>
      <w:r w:rsidRPr="00C42613">
        <w:tab/>
        <w:t>(a)</w:t>
      </w:r>
      <w:r w:rsidRPr="00C42613">
        <w:tab/>
        <w:t xml:space="preserve">an employee’s usual place of residence is in a particular country (in this section called the </w:t>
      </w:r>
      <w:r w:rsidRPr="00C42613">
        <w:rPr>
          <w:b/>
          <w:i/>
        </w:rPr>
        <w:t>home country</w:t>
      </w:r>
      <w:r w:rsidRPr="00C42613">
        <w:t>);</w:t>
      </w:r>
    </w:p>
    <w:p w:rsidR="00D106F8" w:rsidRPr="00C42613" w:rsidRDefault="00D106F8" w:rsidP="00D106F8">
      <w:pPr>
        <w:pStyle w:val="paragraph"/>
      </w:pPr>
      <w:r w:rsidRPr="00C42613">
        <w:tab/>
        <w:t>(b)</w:t>
      </w:r>
      <w:r w:rsidRPr="00C42613">
        <w:tab/>
        <w:t>apart from temporary absences, the employee performs the duties of his or her employment at:</w:t>
      </w:r>
    </w:p>
    <w:p w:rsidR="00D106F8" w:rsidRPr="00C42613" w:rsidRDefault="00D106F8" w:rsidP="00D106F8">
      <w:pPr>
        <w:pStyle w:val="paragraphsub"/>
      </w:pPr>
      <w:r w:rsidRPr="00C42613">
        <w:tab/>
        <w:t>(i)</w:t>
      </w:r>
      <w:r w:rsidRPr="00C42613">
        <w:tab/>
        <w:t>a place outside the home country; or</w:t>
      </w:r>
    </w:p>
    <w:p w:rsidR="00D106F8" w:rsidRPr="00C42613" w:rsidRDefault="00D106F8" w:rsidP="00D106F8">
      <w:pPr>
        <w:pStyle w:val="paragraphsub"/>
      </w:pPr>
      <w:r w:rsidRPr="00C42613">
        <w:tab/>
        <w:t>(ii)</w:t>
      </w:r>
      <w:r w:rsidRPr="00C42613">
        <w:tab/>
        <w:t>2 or more places outside the home country; and</w:t>
      </w:r>
    </w:p>
    <w:p w:rsidR="00D106F8" w:rsidRPr="00C42613" w:rsidRDefault="00D106F8" w:rsidP="00D106F8">
      <w:pPr>
        <w:pStyle w:val="paragraph"/>
      </w:pPr>
      <w:r w:rsidRPr="00C42613">
        <w:tab/>
        <w:t>(c)</w:t>
      </w:r>
      <w:r w:rsidRPr="00C42613">
        <w:tab/>
        <w:t xml:space="preserve">the employee is required to live outside the home country in order to perform the duties of his or her employment at the place or places referred to in </w:t>
      </w:r>
      <w:r w:rsidR="00C42613">
        <w:t>paragraph (</w:t>
      </w:r>
      <w:r w:rsidRPr="00C42613">
        <w:t>b);</w:t>
      </w:r>
    </w:p>
    <w:p w:rsidR="00D106F8" w:rsidRPr="00C42613" w:rsidRDefault="00D106F8" w:rsidP="00D106F8">
      <w:pPr>
        <w:pStyle w:val="subsection2"/>
      </w:pPr>
      <w:r w:rsidRPr="00C42613">
        <w:t>the following provisions have effect:</w:t>
      </w:r>
    </w:p>
    <w:p w:rsidR="00D106F8" w:rsidRPr="00C42613" w:rsidRDefault="00D106F8" w:rsidP="00D106F8">
      <w:pPr>
        <w:pStyle w:val="paragraph"/>
      </w:pPr>
      <w:r w:rsidRPr="00C42613">
        <w:tab/>
        <w:t>(d)</w:t>
      </w:r>
      <w:r w:rsidRPr="00C42613">
        <w:tab/>
        <w:t>the period commencing when the employee commences to perform the duties of his or her employment at:</w:t>
      </w:r>
    </w:p>
    <w:p w:rsidR="00D106F8" w:rsidRPr="00C42613" w:rsidRDefault="00D106F8" w:rsidP="00D106F8">
      <w:pPr>
        <w:pStyle w:val="paragraphsub"/>
      </w:pPr>
      <w:r w:rsidRPr="00C42613">
        <w:tab/>
        <w:t>(i)</w:t>
      </w:r>
      <w:r w:rsidRPr="00C42613">
        <w:tab/>
        <w:t xml:space="preserve">if </w:t>
      </w:r>
      <w:r w:rsidR="00C42613">
        <w:t>subparagraph (</w:t>
      </w:r>
      <w:r w:rsidRPr="00C42613">
        <w:t>b)(i) applies—the place referred to in that subparagraph; or</w:t>
      </w:r>
    </w:p>
    <w:p w:rsidR="00D106F8" w:rsidRPr="00C42613" w:rsidRDefault="00D106F8" w:rsidP="00D106F8">
      <w:pPr>
        <w:pStyle w:val="paragraphsub"/>
      </w:pPr>
      <w:r w:rsidRPr="00C42613">
        <w:tab/>
        <w:t>(ii)</w:t>
      </w:r>
      <w:r w:rsidRPr="00C42613">
        <w:tab/>
        <w:t xml:space="preserve">if </w:t>
      </w:r>
      <w:r w:rsidR="00C42613">
        <w:t>subparagraph (</w:t>
      </w:r>
      <w:r w:rsidRPr="00C42613">
        <w:t>b)(ii) applies—the first place referred to in that subparagraph at which the employee performs those duties;</w:t>
      </w:r>
    </w:p>
    <w:p w:rsidR="00D106F8" w:rsidRPr="00C42613" w:rsidRDefault="00D106F8" w:rsidP="00D106F8">
      <w:pPr>
        <w:pStyle w:val="paragraph"/>
      </w:pPr>
      <w:r w:rsidRPr="00C42613">
        <w:tab/>
      </w:r>
      <w:r w:rsidRPr="00C42613">
        <w:tab/>
        <w:t>and ending when the employee ceases, apart from any temporary absences, to perform those duties at:</w:t>
      </w:r>
    </w:p>
    <w:p w:rsidR="00D106F8" w:rsidRPr="00C42613" w:rsidRDefault="00D106F8" w:rsidP="00D106F8">
      <w:pPr>
        <w:pStyle w:val="paragraphsub"/>
      </w:pPr>
      <w:r w:rsidRPr="00C42613">
        <w:tab/>
        <w:t>(iii)</w:t>
      </w:r>
      <w:r w:rsidRPr="00C42613">
        <w:tab/>
        <w:t xml:space="preserve">if </w:t>
      </w:r>
      <w:r w:rsidR="00C42613">
        <w:t>subparagraph (</w:t>
      </w:r>
      <w:r w:rsidRPr="00C42613">
        <w:t>b)(i) applies—the place referred to in that subparagraph; or</w:t>
      </w:r>
    </w:p>
    <w:p w:rsidR="00D106F8" w:rsidRPr="00C42613" w:rsidRDefault="00D106F8" w:rsidP="00D106F8">
      <w:pPr>
        <w:pStyle w:val="paragraphsub"/>
      </w:pPr>
      <w:r w:rsidRPr="00C42613">
        <w:tab/>
        <w:t>(iv)</w:t>
      </w:r>
      <w:r w:rsidRPr="00C42613">
        <w:tab/>
        <w:t xml:space="preserve">if </w:t>
      </w:r>
      <w:r w:rsidR="00C42613">
        <w:t>subparagraph (</w:t>
      </w:r>
      <w:r w:rsidRPr="00C42613">
        <w:t>b)(ii) applies—the last place referred to in that subparagraph at which the employee performs those duties;</w:t>
      </w:r>
    </w:p>
    <w:p w:rsidR="00D106F8" w:rsidRPr="00C42613" w:rsidRDefault="00D106F8" w:rsidP="00D106F8">
      <w:pPr>
        <w:pStyle w:val="paragraph"/>
      </w:pPr>
      <w:r w:rsidRPr="00C42613">
        <w:tab/>
      </w:r>
      <w:r w:rsidRPr="00C42613">
        <w:tab/>
        <w:t>shall be taken to be the overseas posting period of the employee;</w:t>
      </w:r>
    </w:p>
    <w:p w:rsidR="00D106F8" w:rsidRPr="00C42613" w:rsidRDefault="00D106F8" w:rsidP="00D106F8">
      <w:pPr>
        <w:pStyle w:val="paragraph"/>
      </w:pPr>
      <w:r w:rsidRPr="00C42613">
        <w:tab/>
        <w:t>(e)</w:t>
      </w:r>
      <w:r w:rsidRPr="00C42613">
        <w:tab/>
        <w:t>the employee shall be taken to be an overseas employee during the overseas posting period;</w:t>
      </w:r>
    </w:p>
    <w:p w:rsidR="00D106F8" w:rsidRPr="00C42613" w:rsidRDefault="00D106F8" w:rsidP="00D106F8">
      <w:pPr>
        <w:pStyle w:val="paragraph"/>
      </w:pPr>
      <w:r w:rsidRPr="00C42613">
        <w:tab/>
        <w:t>(f)</w:t>
      </w:r>
      <w:r w:rsidRPr="00C42613">
        <w:tab/>
        <w:t xml:space="preserve">the place, or each of the places, referred to in </w:t>
      </w:r>
      <w:r w:rsidR="00C42613">
        <w:t>paragraph (</w:t>
      </w:r>
      <w:r w:rsidRPr="00C42613">
        <w:t>b) shall be taken to be an overseas employment place.</w:t>
      </w:r>
    </w:p>
    <w:p w:rsidR="00D106F8" w:rsidRPr="00C42613" w:rsidRDefault="00D106F8" w:rsidP="00D106F8">
      <w:pPr>
        <w:pStyle w:val="ActHead5"/>
      </w:pPr>
      <w:bookmarkStart w:id="97" w:name="_Toc346714381"/>
      <w:r w:rsidRPr="00C42613">
        <w:rPr>
          <w:rStyle w:val="CharSectno"/>
        </w:rPr>
        <w:t>143C</w:t>
      </w:r>
      <w:r w:rsidRPr="00C42613">
        <w:t xml:space="preserve">  Overseas employment holiday transport</w:t>
      </w:r>
      <w:bookmarkEnd w:id="97"/>
    </w:p>
    <w:p w:rsidR="00D106F8" w:rsidRPr="00C42613" w:rsidRDefault="00D106F8" w:rsidP="005841E3">
      <w:pPr>
        <w:pStyle w:val="subsection"/>
      </w:pPr>
      <w:r w:rsidRPr="00C42613">
        <w:tab/>
        <w:t>(1)</w:t>
      </w:r>
      <w:r w:rsidRPr="00C42613">
        <w:tab/>
        <w:t>For the purposes of this Act, where:</w:t>
      </w:r>
    </w:p>
    <w:p w:rsidR="00D106F8" w:rsidRPr="00C42613" w:rsidRDefault="00D106F8" w:rsidP="00D106F8">
      <w:pPr>
        <w:pStyle w:val="paragraph"/>
      </w:pPr>
      <w:r w:rsidRPr="00C42613">
        <w:tab/>
        <w:t>(a)</w:t>
      </w:r>
      <w:r w:rsidRPr="00C42613">
        <w:tab/>
        <w:t>any of the following fringe benefits is provided in, or in respect of, a year of tax in respect of the employment of an employee of an employer:</w:t>
      </w:r>
    </w:p>
    <w:p w:rsidR="00D106F8" w:rsidRPr="00C42613" w:rsidRDefault="00D106F8" w:rsidP="00D106F8">
      <w:pPr>
        <w:pStyle w:val="paragraphsub"/>
      </w:pPr>
      <w:r w:rsidRPr="00C42613">
        <w:tab/>
        <w:t>(i)</w:t>
      </w:r>
      <w:r w:rsidRPr="00C42613">
        <w:tab/>
        <w:t>an expense payment fringe benefit where the recipients expenditure is in respect of the provision of transport, or meals or accommodation in connection with transport;</w:t>
      </w:r>
    </w:p>
    <w:p w:rsidR="00D106F8" w:rsidRPr="00C42613" w:rsidRDefault="00D106F8" w:rsidP="00D106F8">
      <w:pPr>
        <w:pStyle w:val="paragraphsub"/>
      </w:pPr>
      <w:r w:rsidRPr="00C42613">
        <w:tab/>
        <w:t>(ii)</w:t>
      </w:r>
      <w:r w:rsidRPr="00C42613">
        <w:tab/>
        <w:t>a property fringe benefit where the recipients property consists of meals in connection with transport;</w:t>
      </w:r>
    </w:p>
    <w:p w:rsidR="00D106F8" w:rsidRPr="00C42613" w:rsidRDefault="00D106F8" w:rsidP="00D106F8">
      <w:pPr>
        <w:pStyle w:val="paragraphsub"/>
      </w:pPr>
      <w:r w:rsidRPr="00C42613">
        <w:tab/>
        <w:t>(iii)</w:t>
      </w:r>
      <w:r w:rsidRPr="00C42613">
        <w:tab/>
        <w:t>a residual fringe benefit where the recipients benefit consists of the provision of transport or accommodation in connection with transport;</w:t>
      </w:r>
    </w:p>
    <w:p w:rsidR="00D106F8" w:rsidRPr="00C42613" w:rsidRDefault="00D106F8" w:rsidP="00D106F8">
      <w:pPr>
        <w:pStyle w:val="paragraph"/>
      </w:pPr>
      <w:r w:rsidRPr="00C42613">
        <w:tab/>
        <w:t>(b)</w:t>
      </w:r>
      <w:r w:rsidRPr="00C42613">
        <w:tab/>
        <w:t>the transport, accommodation or meals is for a family member;</w:t>
      </w:r>
    </w:p>
    <w:p w:rsidR="00D106F8" w:rsidRPr="00C42613" w:rsidRDefault="00D106F8" w:rsidP="00D106F8">
      <w:pPr>
        <w:pStyle w:val="paragraph"/>
      </w:pPr>
      <w:r w:rsidRPr="00C42613">
        <w:tab/>
        <w:t>(c)</w:t>
      </w:r>
      <w:r w:rsidRPr="00C42613">
        <w:tab/>
        <w:t>the transport is provided wholly or principally to enable the family member to have a holiday for a period of not less than 3 days;</w:t>
      </w:r>
    </w:p>
    <w:p w:rsidR="00D106F8" w:rsidRPr="00C42613" w:rsidRDefault="00D106F8" w:rsidP="00D106F8">
      <w:pPr>
        <w:pStyle w:val="paragraph"/>
      </w:pPr>
      <w:r w:rsidRPr="00C42613">
        <w:tab/>
        <w:t>(d)</w:t>
      </w:r>
      <w:r w:rsidRPr="00C42613">
        <w:tab/>
        <w:t>at the time (in this section called the</w:t>
      </w:r>
      <w:r w:rsidRPr="00C42613">
        <w:rPr>
          <w:b/>
          <w:i/>
        </w:rPr>
        <w:t xml:space="preserve"> outbound travel time</w:t>
      </w:r>
      <w:r w:rsidRPr="00C42613">
        <w:t>) immediately before the commencement of travel undertaken by the family member in connection with that holiday:</w:t>
      </w:r>
    </w:p>
    <w:p w:rsidR="00D106F8" w:rsidRPr="00C42613" w:rsidRDefault="00D106F8" w:rsidP="00D106F8">
      <w:pPr>
        <w:pStyle w:val="paragraphsub"/>
      </w:pPr>
      <w:r w:rsidRPr="00C42613">
        <w:tab/>
        <w:t>(i)</w:t>
      </w:r>
      <w:r w:rsidRPr="00C42613">
        <w:tab/>
        <w:t>the employee was an overseas employee; and</w:t>
      </w:r>
    </w:p>
    <w:p w:rsidR="00D106F8" w:rsidRPr="00C42613" w:rsidRDefault="00D106F8" w:rsidP="00D106F8">
      <w:pPr>
        <w:pStyle w:val="paragraphsub"/>
      </w:pPr>
      <w:r w:rsidRPr="00C42613">
        <w:tab/>
        <w:t>(ii)</w:t>
      </w:r>
      <w:r w:rsidRPr="00C42613">
        <w:tab/>
        <w:t>disregarding days of recreation leave, the employee’s overseas posting period was a period of not less than 28 days;</w:t>
      </w:r>
    </w:p>
    <w:p w:rsidR="00D106F8" w:rsidRPr="00C42613" w:rsidRDefault="00D106F8" w:rsidP="00641C33">
      <w:pPr>
        <w:pStyle w:val="paragraph"/>
        <w:keepNext/>
      </w:pPr>
      <w:r w:rsidRPr="00C42613">
        <w:tab/>
        <w:t>(e)</w:t>
      </w:r>
      <w:r w:rsidRPr="00C42613">
        <w:tab/>
        <w:t>if the transport is for the employee:</w:t>
      </w:r>
    </w:p>
    <w:p w:rsidR="00D106F8" w:rsidRPr="00C42613" w:rsidRDefault="00D106F8" w:rsidP="00D106F8">
      <w:pPr>
        <w:pStyle w:val="paragraphsub"/>
      </w:pPr>
      <w:r w:rsidRPr="00C42613">
        <w:tab/>
        <w:t>(i)</w:t>
      </w:r>
      <w:r w:rsidRPr="00C42613">
        <w:tab/>
        <w:t>the transport is provided while the employee is on recreation leave, being recreation leave of not less than 3 working days; and</w:t>
      </w:r>
    </w:p>
    <w:p w:rsidR="00D106F8" w:rsidRPr="00C42613" w:rsidRDefault="00D106F8" w:rsidP="00D106F8">
      <w:pPr>
        <w:pStyle w:val="paragraphsub"/>
      </w:pPr>
      <w:r w:rsidRPr="00C42613">
        <w:tab/>
        <w:t>(ii)</w:t>
      </w:r>
      <w:r w:rsidRPr="00C42613">
        <w:tab/>
        <w:t>at the completion of that recreation leave, the employee resumes the duties of that employment at the place that was the employee’s overseas employment place at the outbound travel time;</w:t>
      </w:r>
    </w:p>
    <w:p w:rsidR="00D106F8" w:rsidRPr="00C42613" w:rsidRDefault="00D106F8" w:rsidP="00D106F8">
      <w:pPr>
        <w:pStyle w:val="paragraph"/>
      </w:pPr>
      <w:r w:rsidRPr="00C42613">
        <w:tab/>
        <w:t>(f)</w:t>
      </w:r>
      <w:r w:rsidRPr="00C42613">
        <w:tab/>
        <w:t>either of the following subparagraphs applies:</w:t>
      </w:r>
    </w:p>
    <w:p w:rsidR="00D106F8" w:rsidRPr="00C42613" w:rsidRDefault="00D106F8" w:rsidP="00D106F8">
      <w:pPr>
        <w:pStyle w:val="paragraphsub"/>
      </w:pPr>
      <w:r w:rsidRPr="00C42613">
        <w:tab/>
        <w:t>(i)</w:t>
      </w:r>
      <w:r w:rsidRPr="00C42613">
        <w:tab/>
        <w:t>the transport is between:</w:t>
      </w:r>
    </w:p>
    <w:p w:rsidR="00D106F8" w:rsidRPr="00C42613" w:rsidRDefault="00D106F8" w:rsidP="00D106F8">
      <w:pPr>
        <w:pStyle w:val="paragraphsub-sub"/>
      </w:pPr>
      <w:r w:rsidRPr="00C42613">
        <w:tab/>
        <w:t>(A)</w:t>
      </w:r>
      <w:r w:rsidRPr="00C42613">
        <w:tab/>
        <w:t>a place at or near the place that was the employee’s overseas employment place at the outbound travel time; and</w:t>
      </w:r>
    </w:p>
    <w:p w:rsidR="00D106F8" w:rsidRPr="00C42613" w:rsidRDefault="00D106F8" w:rsidP="00D106F8">
      <w:pPr>
        <w:pStyle w:val="paragraphsub-sub"/>
      </w:pPr>
      <w:r w:rsidRPr="00C42613">
        <w:tab/>
        <w:t>(B)</w:t>
      </w:r>
      <w:r w:rsidRPr="00C42613">
        <w:tab/>
        <w:t>another place;</w:t>
      </w:r>
    </w:p>
    <w:p w:rsidR="00D106F8" w:rsidRPr="00C42613" w:rsidRDefault="00D106F8" w:rsidP="00D106F8">
      <w:pPr>
        <w:pStyle w:val="paragraphsub"/>
      </w:pPr>
      <w:r w:rsidRPr="00C42613">
        <w:tab/>
        <w:t>(ii)</w:t>
      </w:r>
      <w:r w:rsidRPr="00C42613">
        <w:tab/>
        <w:t>the transport is for the spouse, or a child, of the employee, being a spouse or a child of the employee who does not live with the employee at the place that was the employee’s overseas employment place at the outbound travel time, and the transport is between:</w:t>
      </w:r>
    </w:p>
    <w:p w:rsidR="00D106F8" w:rsidRPr="00C42613" w:rsidRDefault="00D106F8" w:rsidP="00D106F8">
      <w:pPr>
        <w:pStyle w:val="paragraphsub-sub"/>
      </w:pPr>
      <w:r w:rsidRPr="00C42613">
        <w:tab/>
        <w:t>(A)</w:t>
      </w:r>
      <w:r w:rsidRPr="00C42613">
        <w:tab/>
        <w:t>a place where the spouse or child, as the case may be, meets the employee; and</w:t>
      </w:r>
    </w:p>
    <w:p w:rsidR="00D106F8" w:rsidRPr="00C42613" w:rsidRDefault="00D106F8" w:rsidP="00D106F8">
      <w:pPr>
        <w:pStyle w:val="paragraphsub-sub"/>
      </w:pPr>
      <w:r w:rsidRPr="00C42613">
        <w:tab/>
        <w:t>(B)</w:t>
      </w:r>
      <w:r w:rsidRPr="00C42613">
        <w:tab/>
        <w:t>another place;</w:t>
      </w:r>
    </w:p>
    <w:p w:rsidR="00D106F8" w:rsidRPr="00C42613" w:rsidRDefault="00D106F8" w:rsidP="00D106F8">
      <w:pPr>
        <w:pStyle w:val="paragraph"/>
      </w:pPr>
      <w:r w:rsidRPr="00C42613">
        <w:tab/>
        <w:t>(g)</w:t>
      </w:r>
      <w:r w:rsidRPr="00C42613">
        <w:tab/>
        <w:t>in the case of an expense payment fringe benefit—the recipients expenditure is not in respect of remote area holiday transport;</w:t>
      </w:r>
    </w:p>
    <w:p w:rsidR="00D106F8" w:rsidRPr="00C42613" w:rsidRDefault="00D106F8" w:rsidP="00D106F8">
      <w:pPr>
        <w:pStyle w:val="paragraph"/>
      </w:pPr>
      <w:r w:rsidRPr="00C42613">
        <w:tab/>
        <w:t>(h)</w:t>
      </w:r>
      <w:r w:rsidRPr="00C42613">
        <w:tab/>
        <w:t>in the case of a property fringe benefit—the recipients property is not in respect of remote area holiday transport;</w:t>
      </w:r>
    </w:p>
    <w:p w:rsidR="00D106F8" w:rsidRPr="00C42613" w:rsidRDefault="00D106F8" w:rsidP="00D106F8">
      <w:pPr>
        <w:pStyle w:val="paragraph"/>
      </w:pPr>
      <w:r w:rsidRPr="00C42613">
        <w:tab/>
        <w:t>(j)</w:t>
      </w:r>
      <w:r w:rsidRPr="00C42613">
        <w:tab/>
        <w:t>in the case of a residual fringe benefit—the recipients benefit is not in respect of remote area holiday transport;</w:t>
      </w:r>
    </w:p>
    <w:p w:rsidR="00D106F8" w:rsidRPr="00C42613" w:rsidRDefault="00D106F8" w:rsidP="00D106F8">
      <w:pPr>
        <w:pStyle w:val="paragraph"/>
      </w:pPr>
      <w:r w:rsidRPr="00C42613">
        <w:tab/>
        <w:t>(k)</w:t>
      </w:r>
      <w:r w:rsidRPr="00C42613">
        <w:tab/>
        <w:t>if the transport is for the spouse, or a child, of the employee—the transport is not provided to enable the spouse or child to accompany the employee:</w:t>
      </w:r>
    </w:p>
    <w:p w:rsidR="00D106F8" w:rsidRPr="00C42613" w:rsidRDefault="00D106F8" w:rsidP="00D106F8">
      <w:pPr>
        <w:pStyle w:val="paragraphsub"/>
      </w:pPr>
      <w:r w:rsidRPr="00C42613">
        <w:tab/>
        <w:t>(i)</w:t>
      </w:r>
      <w:r w:rsidRPr="00C42613">
        <w:tab/>
        <w:t>while the employee is undertaking travel in the course of performing the duties of his or her employment; and</w:t>
      </w:r>
    </w:p>
    <w:p w:rsidR="00D106F8" w:rsidRPr="00C42613" w:rsidRDefault="00D106F8" w:rsidP="00D106F8">
      <w:pPr>
        <w:pStyle w:val="paragraphsub"/>
      </w:pPr>
      <w:r w:rsidRPr="00C42613">
        <w:tab/>
        <w:t>(ii)</w:t>
      </w:r>
      <w:r w:rsidRPr="00C42613">
        <w:tab/>
        <w:t>where the circumstances referred to in subsection 26</w:t>
      </w:r>
      <w:r w:rsidR="00C42613">
        <w:noBreakHyphen/>
      </w:r>
      <w:r w:rsidRPr="00C42613">
        <w:t xml:space="preserve">30(2) of the </w:t>
      </w:r>
      <w:r w:rsidRPr="00C42613">
        <w:rPr>
          <w:i/>
        </w:rPr>
        <w:t>Income Tax Assessment Act 1997</w:t>
      </w:r>
      <w:r w:rsidRPr="00C42613">
        <w:t xml:space="preserve"> do not apply; and</w:t>
      </w:r>
    </w:p>
    <w:p w:rsidR="00D106F8" w:rsidRPr="00C42613" w:rsidRDefault="00D106F8" w:rsidP="00641C33">
      <w:pPr>
        <w:pStyle w:val="paragraph"/>
        <w:keepNext/>
      </w:pPr>
      <w:r w:rsidRPr="00C42613">
        <w:tab/>
        <w:t>(m)</w:t>
      </w:r>
      <w:r w:rsidRPr="00C42613">
        <w:tab/>
        <w:t>either of the following conditions is satisfied:</w:t>
      </w:r>
    </w:p>
    <w:p w:rsidR="00D106F8" w:rsidRPr="00C42613" w:rsidRDefault="00D106F8" w:rsidP="00D106F8">
      <w:pPr>
        <w:pStyle w:val="paragraphsub"/>
      </w:pPr>
      <w:r w:rsidRPr="00C42613">
        <w:tab/>
        <w:t>(i)</w:t>
      </w:r>
      <w:r w:rsidRPr="00C42613">
        <w:tab/>
        <w:t>the benefit is provided pursuant to the provisions of an industrial instrument relating to the employment of the employee;</w:t>
      </w:r>
    </w:p>
    <w:p w:rsidR="00D106F8" w:rsidRPr="00C42613" w:rsidRDefault="00D106F8" w:rsidP="00D106F8">
      <w:pPr>
        <w:pStyle w:val="paragraphsub"/>
      </w:pPr>
      <w:r w:rsidRPr="00C42613">
        <w:tab/>
        <w:t>(ii)</w:t>
      </w:r>
      <w:r w:rsidRPr="00C42613">
        <w:tab/>
        <w:t>it is customary for employers in the industry in which the employee is employed to provide benefits of the same kind as the benefit provided to the recipient and to provide such benefits in similar circumstances to those that applied in relation to the provision of the benefit to the recipient;</w:t>
      </w:r>
    </w:p>
    <w:p w:rsidR="00D106F8" w:rsidRPr="00C42613" w:rsidRDefault="00D106F8" w:rsidP="00D106F8">
      <w:pPr>
        <w:pStyle w:val="subsection2"/>
      </w:pPr>
      <w:r w:rsidRPr="00C42613">
        <w:t>the following provisions have effect:</w:t>
      </w:r>
    </w:p>
    <w:p w:rsidR="00D106F8" w:rsidRPr="00C42613" w:rsidRDefault="00D106F8" w:rsidP="00D106F8">
      <w:pPr>
        <w:pStyle w:val="paragraph"/>
      </w:pPr>
      <w:r w:rsidRPr="00C42613">
        <w:tab/>
        <w:t>(n)</w:t>
      </w:r>
      <w:r w:rsidRPr="00C42613">
        <w:tab/>
        <w:t>the fringe benefit shall be taken to be in respect of overseas employment holiday transport;</w:t>
      </w:r>
    </w:p>
    <w:p w:rsidR="00D106F8" w:rsidRPr="00C42613" w:rsidRDefault="00D106F8" w:rsidP="00D106F8">
      <w:pPr>
        <w:pStyle w:val="paragraph"/>
      </w:pPr>
      <w:r w:rsidRPr="00C42613">
        <w:tab/>
        <w:t>(p)</w:t>
      </w:r>
      <w:r w:rsidRPr="00C42613">
        <w:tab/>
        <w:t>the benchmark travel amount in relation to the family member in relation to the fringe benefit is:</w:t>
      </w:r>
    </w:p>
    <w:p w:rsidR="00D106F8" w:rsidRPr="00C42613" w:rsidRDefault="00D106F8" w:rsidP="00D106F8">
      <w:pPr>
        <w:pStyle w:val="paragraphsub"/>
      </w:pPr>
      <w:r w:rsidRPr="00C42613">
        <w:tab/>
        <w:t>(i)</w:t>
      </w:r>
      <w:r w:rsidRPr="00C42613">
        <w:tab/>
        <w:t>if either of the following sub</w:t>
      </w:r>
      <w:r w:rsidR="00C42613">
        <w:noBreakHyphen/>
      </w:r>
      <w:r w:rsidRPr="00C42613">
        <w:t>subparagraphs apply:</w:t>
      </w:r>
    </w:p>
    <w:p w:rsidR="00D106F8" w:rsidRPr="00C42613" w:rsidRDefault="00D106F8" w:rsidP="00D106F8">
      <w:pPr>
        <w:pStyle w:val="paragraphsub-sub"/>
      </w:pPr>
      <w:r w:rsidRPr="00C42613">
        <w:tab/>
        <w:t>(A)</w:t>
      </w:r>
      <w:r w:rsidRPr="00C42613">
        <w:tab/>
        <w:t>the employee was entitled to be provided with home country holiday transport assistance pursuant to the provisions of an industrial instrument relating to the employment of the employee;</w:t>
      </w:r>
    </w:p>
    <w:p w:rsidR="00D106F8" w:rsidRPr="00C42613" w:rsidRDefault="00D106F8" w:rsidP="00D106F8">
      <w:pPr>
        <w:pStyle w:val="paragraphsub-sub"/>
      </w:pPr>
      <w:r w:rsidRPr="00C42613">
        <w:tab/>
        <w:t>(B)</w:t>
      </w:r>
      <w:r w:rsidRPr="00C42613">
        <w:tab/>
        <w:t>there was a custom in the industry in which the employee was employed such that the employee could have been provided with home country holiday transport assistance by the employer;</w:t>
      </w:r>
    </w:p>
    <w:p w:rsidR="00D106F8" w:rsidRPr="00C42613" w:rsidRDefault="00D106F8" w:rsidP="00D106F8">
      <w:pPr>
        <w:pStyle w:val="paragraphsub"/>
      </w:pPr>
      <w:r w:rsidRPr="00C42613">
        <w:tab/>
      </w:r>
      <w:r w:rsidRPr="00C42613">
        <w:tab/>
        <w:t xml:space="preserve">the sum of: </w:t>
      </w:r>
    </w:p>
    <w:p w:rsidR="00D106F8" w:rsidRPr="00C42613" w:rsidRDefault="00D106F8" w:rsidP="00D106F8">
      <w:pPr>
        <w:pStyle w:val="paragraphsub-sub"/>
      </w:pPr>
      <w:r w:rsidRPr="00C42613">
        <w:tab/>
        <w:t>(C)</w:t>
      </w:r>
      <w:r w:rsidRPr="00C42613">
        <w:tab/>
        <w:t>the return economy air fare in respect of the air service, or the total of the return economy air fares in respect of the air services, to which that home country holiday transport assistance relates; and</w:t>
      </w:r>
    </w:p>
    <w:p w:rsidR="00D106F8" w:rsidRPr="00C42613" w:rsidRDefault="00D106F8" w:rsidP="00D106F8">
      <w:pPr>
        <w:pStyle w:val="paragraphsub-sub"/>
      </w:pPr>
      <w:r w:rsidRPr="00C42613">
        <w:tab/>
        <w:t>(D)</w:t>
      </w:r>
      <w:r w:rsidRPr="00C42613">
        <w:tab/>
        <w:t>the expenses that could reasonably be expected to have been incurred in respect of the family member (whether by way of airport transfer, meals, accommodation, accident insurance, airport or departure tax, passenger movement charge, or any similar matter or thing) in accordance with the entitlement or custom to which that home country holiday transport assistance relates and in connection with travelling on that return service or those return services;</w:t>
      </w:r>
    </w:p>
    <w:p w:rsidR="00D106F8" w:rsidRPr="00C42613" w:rsidRDefault="00D106F8" w:rsidP="00D106F8">
      <w:pPr>
        <w:pStyle w:val="paragraphsub"/>
      </w:pPr>
      <w:r w:rsidRPr="00C42613">
        <w:tab/>
        <w:t>(ii)</w:t>
      </w:r>
      <w:r w:rsidRPr="00C42613">
        <w:tab/>
        <w:t xml:space="preserve">if </w:t>
      </w:r>
      <w:r w:rsidR="00C42613">
        <w:t>subparagraph (</w:t>
      </w:r>
      <w:r w:rsidRPr="00C42613">
        <w:t>i) does not apply but the following conditions are satisfied in respect of one or more return scheduled passenger air services:</w:t>
      </w:r>
    </w:p>
    <w:p w:rsidR="00D106F8" w:rsidRPr="00C42613" w:rsidRDefault="00D106F8" w:rsidP="00D106F8">
      <w:pPr>
        <w:pStyle w:val="paragraphsub-sub"/>
      </w:pPr>
      <w:r w:rsidRPr="00C42613">
        <w:tab/>
        <w:t>(A)</w:t>
      </w:r>
      <w:r w:rsidRPr="00C42613">
        <w:tab/>
        <w:t>the service was operated, at or about the outbound travel time, between eligible places;</w:t>
      </w:r>
    </w:p>
    <w:p w:rsidR="00D106F8" w:rsidRPr="00C42613" w:rsidRDefault="00D106F8" w:rsidP="00D106F8">
      <w:pPr>
        <w:pStyle w:val="paragraphsub-sub"/>
      </w:pPr>
      <w:r w:rsidRPr="00C42613">
        <w:tab/>
        <w:t>(B)</w:t>
      </w:r>
      <w:r w:rsidRPr="00C42613">
        <w:tab/>
        <w:t>the nature of the service is such that it would not be unreasonable for the family member to travel on the service;</w:t>
      </w:r>
    </w:p>
    <w:p w:rsidR="00D106F8" w:rsidRPr="00C42613" w:rsidRDefault="00D106F8" w:rsidP="00D106F8">
      <w:pPr>
        <w:pStyle w:val="paragraphsub"/>
      </w:pPr>
      <w:r w:rsidRPr="00C42613">
        <w:tab/>
      </w:r>
      <w:r w:rsidRPr="00C42613">
        <w:tab/>
        <w:t>the lowest of the return economy air fares for those services;</w:t>
      </w:r>
    </w:p>
    <w:p w:rsidR="00D106F8" w:rsidRPr="00C42613" w:rsidRDefault="00D106F8" w:rsidP="00D106F8">
      <w:pPr>
        <w:pStyle w:val="paragraphsub"/>
      </w:pPr>
      <w:r w:rsidRPr="00C42613">
        <w:tab/>
        <w:t>(iii)</w:t>
      </w:r>
      <w:r w:rsidRPr="00C42613">
        <w:tab/>
        <w:t xml:space="preserve">if neither </w:t>
      </w:r>
      <w:r w:rsidR="00C42613">
        <w:t>subparagraph (</w:t>
      </w:r>
      <w:r w:rsidRPr="00C42613">
        <w:t>i) nor (ii) applies but the following conditions are satisfied in respect of one or more combinations of return scheduled passenger air services:</w:t>
      </w:r>
    </w:p>
    <w:p w:rsidR="00D106F8" w:rsidRPr="00C42613" w:rsidRDefault="00D106F8" w:rsidP="00D106F8">
      <w:pPr>
        <w:pStyle w:val="paragraphsub-sub"/>
      </w:pPr>
      <w:r w:rsidRPr="00C42613">
        <w:tab/>
        <w:t>(A)</w:t>
      </w:r>
      <w:r w:rsidRPr="00C42613">
        <w:tab/>
        <w:t>the combination was operated at or about the outbound travel time and would have enabled a person to travel between eligible places;</w:t>
      </w:r>
    </w:p>
    <w:p w:rsidR="00D106F8" w:rsidRPr="00C42613" w:rsidRDefault="00D106F8" w:rsidP="00D106F8">
      <w:pPr>
        <w:pStyle w:val="paragraphsub-sub"/>
      </w:pPr>
      <w:r w:rsidRPr="00C42613">
        <w:tab/>
        <w:t>(B)</w:t>
      </w:r>
      <w:r w:rsidRPr="00C42613">
        <w:tab/>
        <w:t>the nature of the combination, and of the services in the combination, is such that it would not be unreasonable for the family member to travel on the services;</w:t>
      </w:r>
    </w:p>
    <w:p w:rsidR="00D106F8" w:rsidRPr="00C42613" w:rsidRDefault="00D106F8" w:rsidP="00D106F8">
      <w:pPr>
        <w:pStyle w:val="paragraphsub"/>
      </w:pPr>
      <w:r w:rsidRPr="00C42613">
        <w:tab/>
      </w:r>
      <w:r w:rsidRPr="00C42613">
        <w:tab/>
        <w:t>the total of the economy return air fares for the combination that has the lowest total of economy return air fares; or</w:t>
      </w:r>
    </w:p>
    <w:p w:rsidR="00D106F8" w:rsidRPr="00C42613" w:rsidRDefault="00D106F8" w:rsidP="00D106F8">
      <w:pPr>
        <w:pStyle w:val="paragraphsub"/>
      </w:pPr>
      <w:r w:rsidRPr="00C42613">
        <w:tab/>
        <w:t>(iv)</w:t>
      </w:r>
      <w:r w:rsidRPr="00C42613">
        <w:tab/>
        <w:t>in any other case—an amount equal to the lowest return fare, or combination of return fares, in respect of travel services in respect of which the following conditions are satisfied:</w:t>
      </w:r>
    </w:p>
    <w:p w:rsidR="00D106F8" w:rsidRPr="00C42613" w:rsidRDefault="00D106F8" w:rsidP="00D106F8">
      <w:pPr>
        <w:pStyle w:val="paragraphsub-sub"/>
      </w:pPr>
      <w:r w:rsidRPr="00C42613">
        <w:tab/>
        <w:t>(A)</w:t>
      </w:r>
      <w:r w:rsidRPr="00C42613">
        <w:tab/>
        <w:t>the service, or combination of services, was operated at or about the outbound travel time and would have enabled a person to travel between eligible places;</w:t>
      </w:r>
    </w:p>
    <w:p w:rsidR="00D106F8" w:rsidRPr="00C42613" w:rsidRDefault="00D106F8" w:rsidP="00D106F8">
      <w:pPr>
        <w:pStyle w:val="paragraphsub-sub"/>
      </w:pPr>
      <w:r w:rsidRPr="00C42613">
        <w:tab/>
        <w:t>(B)</w:t>
      </w:r>
      <w:r w:rsidRPr="00C42613">
        <w:tab/>
        <w:t>the nature of the service, or the nature of the combination and of the services included in the combination, is such that it would not be unreasonable for the family member to travel on the service or services;</w:t>
      </w:r>
    </w:p>
    <w:p w:rsidR="00D106F8" w:rsidRPr="00C42613" w:rsidRDefault="00D106F8" w:rsidP="00D106F8">
      <w:pPr>
        <w:pStyle w:val="paragraph"/>
      </w:pPr>
      <w:r w:rsidRPr="00C42613">
        <w:tab/>
        <w:t>(q)</w:t>
      </w:r>
      <w:r w:rsidRPr="00C42613">
        <w:tab/>
        <w:t>if the transport for a particular family member consists wholly of transport:</w:t>
      </w:r>
    </w:p>
    <w:p w:rsidR="00D106F8" w:rsidRPr="00C42613" w:rsidRDefault="00D106F8" w:rsidP="00D106F8">
      <w:pPr>
        <w:pStyle w:val="paragraphsub"/>
      </w:pPr>
      <w:r w:rsidRPr="00C42613">
        <w:tab/>
        <w:t>(i)</w:t>
      </w:r>
      <w:r w:rsidRPr="00C42613">
        <w:tab/>
        <w:t>in respect of a holiday taken by the family member; and</w:t>
      </w:r>
    </w:p>
    <w:p w:rsidR="00D106F8" w:rsidRPr="00C42613" w:rsidRDefault="00D106F8" w:rsidP="00D106F8">
      <w:pPr>
        <w:pStyle w:val="paragraphsub"/>
      </w:pPr>
      <w:r w:rsidRPr="00C42613">
        <w:tab/>
        <w:t>(ii)</w:t>
      </w:r>
      <w:r w:rsidRPr="00C42613">
        <w:tab/>
        <w:t>by the most direct practicable route between:</w:t>
      </w:r>
    </w:p>
    <w:p w:rsidR="00D106F8" w:rsidRPr="00C42613" w:rsidRDefault="00D106F8" w:rsidP="00D106F8">
      <w:pPr>
        <w:pStyle w:val="paragraphsub-sub"/>
      </w:pPr>
      <w:r w:rsidRPr="00C42613">
        <w:tab/>
        <w:t>(A)</w:t>
      </w:r>
      <w:r w:rsidRPr="00C42613">
        <w:tab/>
        <w:t>a place at or near the place that was the employee’s overseas employment place at the outbound travel time; and</w:t>
      </w:r>
    </w:p>
    <w:p w:rsidR="00D106F8" w:rsidRPr="00C42613" w:rsidRDefault="00D106F8" w:rsidP="00D106F8">
      <w:pPr>
        <w:pStyle w:val="paragraphsub-sub"/>
      </w:pPr>
      <w:r w:rsidRPr="00C42613">
        <w:tab/>
        <w:t>(B)</w:t>
      </w:r>
      <w:r w:rsidRPr="00C42613">
        <w:tab/>
        <w:t>a place in the country in which the employee’s usual place of residence during the overseas posting period was located;</w:t>
      </w:r>
    </w:p>
    <w:p w:rsidR="00D106F8" w:rsidRPr="00C42613" w:rsidRDefault="00D106F8" w:rsidP="00D106F8">
      <w:pPr>
        <w:pStyle w:val="subsection2"/>
      </w:pPr>
      <w:r w:rsidRPr="00C42613">
        <w:t>the fringe benefit shall be taken to be a home country fringe benefit in relation to the holiday for the family member.</w:t>
      </w:r>
    </w:p>
    <w:p w:rsidR="00D106F8" w:rsidRPr="00C42613" w:rsidRDefault="00D106F8" w:rsidP="005841E3">
      <w:pPr>
        <w:pStyle w:val="subsection"/>
      </w:pPr>
      <w:r w:rsidRPr="00C42613">
        <w:tab/>
        <w:t>(2)</w:t>
      </w:r>
      <w:r w:rsidRPr="00C42613">
        <w:tab/>
        <w:t>For the purposes of the application of this section in relation to a benefit provided in respect of the employment of an employee:</w:t>
      </w:r>
    </w:p>
    <w:p w:rsidR="00D106F8" w:rsidRPr="00C42613" w:rsidRDefault="00D106F8" w:rsidP="00D106F8">
      <w:pPr>
        <w:pStyle w:val="paragraph"/>
      </w:pPr>
      <w:r w:rsidRPr="00C42613">
        <w:tab/>
        <w:t>(a)</w:t>
      </w:r>
      <w:r w:rsidRPr="00C42613">
        <w:tab/>
        <w:t>a reference in this section to travel, or to the operation of a service or services, between eligible places is a reference to travel, or the operation of a service or services, between:</w:t>
      </w:r>
    </w:p>
    <w:p w:rsidR="00D106F8" w:rsidRPr="00C42613" w:rsidRDefault="00D106F8" w:rsidP="00D106F8">
      <w:pPr>
        <w:pStyle w:val="paragraphsub"/>
      </w:pPr>
      <w:r w:rsidRPr="00C42613">
        <w:tab/>
        <w:t>(i)</w:t>
      </w:r>
      <w:r w:rsidRPr="00C42613">
        <w:tab/>
        <w:t>a place at or near the place that was the employee’s overseas employment place at the outbound travel time; and</w:t>
      </w:r>
    </w:p>
    <w:p w:rsidR="00D106F8" w:rsidRPr="00C42613" w:rsidRDefault="00D106F8" w:rsidP="00D106F8">
      <w:pPr>
        <w:pStyle w:val="paragraphsub"/>
      </w:pPr>
      <w:r w:rsidRPr="00C42613">
        <w:tab/>
        <w:t>(ii)</w:t>
      </w:r>
      <w:r w:rsidRPr="00C42613">
        <w:tab/>
        <w:t>a place at or near the usual place of residence of the employee during the overseas posting period; and</w:t>
      </w:r>
    </w:p>
    <w:p w:rsidR="00D106F8" w:rsidRPr="00C42613" w:rsidRDefault="00D106F8" w:rsidP="00D106F8">
      <w:pPr>
        <w:pStyle w:val="paragraph"/>
      </w:pPr>
      <w:r w:rsidRPr="00C42613">
        <w:tab/>
        <w:t>(b)</w:t>
      </w:r>
      <w:r w:rsidRPr="00C42613">
        <w:tab/>
        <w:t>a reference in this section to the provision of home country holiday transport assistance to the employee is a reference to:</w:t>
      </w:r>
    </w:p>
    <w:p w:rsidR="00D106F8" w:rsidRPr="00C42613" w:rsidRDefault="00D106F8" w:rsidP="00D106F8">
      <w:pPr>
        <w:pStyle w:val="paragraphsub"/>
      </w:pPr>
      <w:r w:rsidRPr="00C42613">
        <w:tab/>
        <w:t>(i)</w:t>
      </w:r>
      <w:r w:rsidRPr="00C42613">
        <w:tab/>
        <w:t>the making of payments in discharge or reimbursement of expenditure incurred by a person in respect of a return scheduled passenger air service, or combination of return scheduled passenger air services, operated by a carrier or carriers between eligible places; or</w:t>
      </w:r>
    </w:p>
    <w:p w:rsidR="00D106F8" w:rsidRPr="00C42613" w:rsidRDefault="00D106F8" w:rsidP="00D106F8">
      <w:pPr>
        <w:pStyle w:val="paragraphsub"/>
      </w:pPr>
      <w:r w:rsidRPr="00C42613">
        <w:tab/>
        <w:t>(ii)</w:t>
      </w:r>
      <w:r w:rsidRPr="00C42613">
        <w:tab/>
        <w:t>the provision of transport on such a service or services.</w:t>
      </w:r>
    </w:p>
    <w:p w:rsidR="00D106F8" w:rsidRPr="00C42613" w:rsidRDefault="00D106F8" w:rsidP="009D28EA">
      <w:pPr>
        <w:pStyle w:val="ActHead5"/>
      </w:pPr>
      <w:bookmarkStart w:id="98" w:name="_Toc346714382"/>
      <w:r w:rsidRPr="00C42613">
        <w:rPr>
          <w:rStyle w:val="CharSectno"/>
        </w:rPr>
        <w:t>143D</w:t>
      </w:r>
      <w:r w:rsidRPr="00C42613">
        <w:t xml:space="preserve">  Employment interviews and selection tests</w:t>
      </w:r>
      <w:bookmarkEnd w:id="98"/>
    </w:p>
    <w:p w:rsidR="00D106F8" w:rsidRPr="00C42613" w:rsidRDefault="00D106F8" w:rsidP="009D28EA">
      <w:pPr>
        <w:pStyle w:val="subsection"/>
        <w:keepNext/>
      </w:pPr>
      <w:r w:rsidRPr="00C42613">
        <w:tab/>
      </w:r>
      <w:r w:rsidRPr="00C42613">
        <w:tab/>
        <w:t>For the purposes of this Act, where:</w:t>
      </w:r>
    </w:p>
    <w:p w:rsidR="00D106F8" w:rsidRPr="00C42613" w:rsidRDefault="00D106F8" w:rsidP="00D106F8">
      <w:pPr>
        <w:pStyle w:val="paragraph"/>
      </w:pPr>
      <w:r w:rsidRPr="00C42613">
        <w:tab/>
        <w:t>(a)</w:t>
      </w:r>
      <w:r w:rsidRPr="00C42613">
        <w:tab/>
        <w:t>any of the following benefits is provided in, or in respect of, a year of tax to an employee of an employer in respect of his or her employment:</w:t>
      </w:r>
    </w:p>
    <w:p w:rsidR="00D106F8" w:rsidRPr="00C42613" w:rsidRDefault="00D106F8" w:rsidP="00D106F8">
      <w:pPr>
        <w:pStyle w:val="paragraphsub"/>
      </w:pPr>
      <w:r w:rsidRPr="00C42613">
        <w:tab/>
        <w:t>(i)</w:t>
      </w:r>
      <w:r w:rsidRPr="00C42613">
        <w:tab/>
        <w:t>a car benefit relating to a particular car where the application or availability of the car is in respect of the provision of transport;</w:t>
      </w:r>
    </w:p>
    <w:p w:rsidR="00D106F8" w:rsidRPr="00C42613" w:rsidRDefault="00D106F8" w:rsidP="00D106F8">
      <w:pPr>
        <w:pStyle w:val="paragraphsub"/>
      </w:pPr>
      <w:r w:rsidRPr="00C42613">
        <w:tab/>
        <w:t>(ii)</w:t>
      </w:r>
      <w:r w:rsidRPr="00C42613">
        <w:tab/>
        <w:t>an expense payment benefit where the recipients expenditure is in respect of the provision of transport, or meals or accommodation in connection with transport;</w:t>
      </w:r>
    </w:p>
    <w:p w:rsidR="00D106F8" w:rsidRPr="00C42613" w:rsidRDefault="00D106F8" w:rsidP="00D106F8">
      <w:pPr>
        <w:pStyle w:val="paragraphsub"/>
      </w:pPr>
      <w:r w:rsidRPr="00C42613">
        <w:tab/>
        <w:t>(iii)</w:t>
      </w:r>
      <w:r w:rsidRPr="00C42613">
        <w:tab/>
        <w:t>a property benefit where the recipients property consists of meals in connection with transport;</w:t>
      </w:r>
    </w:p>
    <w:p w:rsidR="00D106F8" w:rsidRPr="00C42613" w:rsidRDefault="00D106F8" w:rsidP="00D106F8">
      <w:pPr>
        <w:pStyle w:val="paragraphsub"/>
      </w:pPr>
      <w:r w:rsidRPr="00C42613">
        <w:tab/>
        <w:t>(iv)</w:t>
      </w:r>
      <w:r w:rsidRPr="00C42613">
        <w:tab/>
        <w:t>a residual benefit where the recipients benefit consists of the provision of transport or accommodation in connection with transport;</w:t>
      </w:r>
    </w:p>
    <w:p w:rsidR="00D106F8" w:rsidRPr="00C42613" w:rsidRDefault="00D106F8" w:rsidP="00D106F8">
      <w:pPr>
        <w:pStyle w:val="paragraph"/>
      </w:pPr>
      <w:r w:rsidRPr="00C42613">
        <w:tab/>
        <w:t>(b)</w:t>
      </w:r>
      <w:r w:rsidRPr="00C42613">
        <w:tab/>
        <w:t>the transport, meals or accommodation is for the employee;</w:t>
      </w:r>
    </w:p>
    <w:p w:rsidR="00D106F8" w:rsidRPr="00C42613" w:rsidRDefault="00D106F8" w:rsidP="00D106F8">
      <w:pPr>
        <w:pStyle w:val="paragraph"/>
      </w:pPr>
      <w:r w:rsidRPr="00C42613">
        <w:tab/>
        <w:t>(c)</w:t>
      </w:r>
      <w:r w:rsidRPr="00C42613">
        <w:tab/>
        <w:t>the transport is required solely because the employee is required to attend an interview or selection test in connection with an application by the employee for:</w:t>
      </w:r>
    </w:p>
    <w:p w:rsidR="00D106F8" w:rsidRPr="00C42613" w:rsidRDefault="00D106F8" w:rsidP="00D106F8">
      <w:pPr>
        <w:pStyle w:val="paragraphsub"/>
      </w:pPr>
      <w:r w:rsidRPr="00C42613">
        <w:tab/>
        <w:t>(i)</w:t>
      </w:r>
      <w:r w:rsidRPr="00C42613">
        <w:tab/>
        <w:t>employment;</w:t>
      </w:r>
    </w:p>
    <w:p w:rsidR="00D106F8" w:rsidRPr="00C42613" w:rsidRDefault="00D106F8" w:rsidP="00D106F8">
      <w:pPr>
        <w:pStyle w:val="paragraphsub"/>
      </w:pPr>
      <w:r w:rsidRPr="00C42613">
        <w:tab/>
        <w:t>(ii)</w:t>
      </w:r>
      <w:r w:rsidRPr="00C42613">
        <w:tab/>
        <w:t>promotion; or</w:t>
      </w:r>
    </w:p>
    <w:p w:rsidR="00D106F8" w:rsidRPr="00C42613" w:rsidRDefault="00D106F8" w:rsidP="00D106F8">
      <w:pPr>
        <w:pStyle w:val="paragraphsub"/>
      </w:pPr>
      <w:r w:rsidRPr="00C42613">
        <w:tab/>
        <w:t>(iii)</w:t>
      </w:r>
      <w:r w:rsidRPr="00C42613">
        <w:tab/>
        <w:t>job transfer; and</w:t>
      </w:r>
    </w:p>
    <w:p w:rsidR="00D106F8" w:rsidRPr="00C42613" w:rsidRDefault="00D106F8" w:rsidP="00D106F8">
      <w:pPr>
        <w:pStyle w:val="paragraph"/>
      </w:pPr>
      <w:r w:rsidRPr="00C42613">
        <w:tab/>
        <w:t>(d)</w:t>
      </w:r>
      <w:r w:rsidRPr="00C42613">
        <w:tab/>
        <w:t>the benefit is not provided under a non</w:t>
      </w:r>
      <w:r w:rsidR="00C42613">
        <w:noBreakHyphen/>
      </w:r>
      <w:r w:rsidRPr="00C42613">
        <w:t>arm’s length arrangement;</w:t>
      </w:r>
    </w:p>
    <w:p w:rsidR="00D106F8" w:rsidRPr="00C42613" w:rsidRDefault="00D106F8" w:rsidP="00D106F8">
      <w:pPr>
        <w:pStyle w:val="subsection2"/>
      </w:pPr>
      <w:r w:rsidRPr="00C42613">
        <w:t>the benefit shall be taken to be in respect of an employment interview or selection test.</w:t>
      </w:r>
    </w:p>
    <w:p w:rsidR="00D106F8" w:rsidRPr="00C42613" w:rsidRDefault="00D106F8" w:rsidP="00D106F8">
      <w:pPr>
        <w:pStyle w:val="ActHead5"/>
      </w:pPr>
      <w:bookmarkStart w:id="99" w:name="_Toc346714383"/>
      <w:r w:rsidRPr="00C42613">
        <w:rPr>
          <w:rStyle w:val="CharSectno"/>
        </w:rPr>
        <w:t>143E</w:t>
      </w:r>
      <w:r w:rsidRPr="00C42613">
        <w:t xml:space="preserve">  Work</w:t>
      </w:r>
      <w:r w:rsidR="00C42613">
        <w:noBreakHyphen/>
      </w:r>
      <w:r w:rsidRPr="00C42613">
        <w:t>related medical examinations, work</w:t>
      </w:r>
      <w:r w:rsidR="00C42613">
        <w:noBreakHyphen/>
      </w:r>
      <w:r w:rsidRPr="00C42613">
        <w:t>related medical screening, work</w:t>
      </w:r>
      <w:r w:rsidR="00C42613">
        <w:noBreakHyphen/>
      </w:r>
      <w:r w:rsidRPr="00C42613">
        <w:t>related preventative health care, work</w:t>
      </w:r>
      <w:r w:rsidR="00C42613">
        <w:noBreakHyphen/>
      </w:r>
      <w:r w:rsidRPr="00C42613">
        <w:t>related counselling, migrant language training</w:t>
      </w:r>
      <w:bookmarkEnd w:id="99"/>
    </w:p>
    <w:p w:rsidR="00D106F8" w:rsidRPr="00C42613" w:rsidRDefault="00D106F8" w:rsidP="005841E3">
      <w:pPr>
        <w:pStyle w:val="subsection"/>
      </w:pPr>
      <w:r w:rsidRPr="00C42613">
        <w:tab/>
      </w:r>
      <w:r w:rsidRPr="00C42613">
        <w:tab/>
        <w:t>For the purposes of this Act, where:</w:t>
      </w:r>
    </w:p>
    <w:p w:rsidR="00D106F8" w:rsidRPr="00C42613" w:rsidRDefault="00D106F8" w:rsidP="00D106F8">
      <w:pPr>
        <w:pStyle w:val="paragraph"/>
      </w:pPr>
      <w:r w:rsidRPr="00C42613">
        <w:tab/>
        <w:t>(a)</w:t>
      </w:r>
      <w:r w:rsidRPr="00C42613">
        <w:tab/>
        <w:t>any of the following benefits is provided in, or in respect of, a year of tax in respect of the employment of an employee:</w:t>
      </w:r>
    </w:p>
    <w:p w:rsidR="00D106F8" w:rsidRPr="00C42613" w:rsidRDefault="00D106F8" w:rsidP="00D106F8">
      <w:pPr>
        <w:pStyle w:val="paragraphsub"/>
      </w:pPr>
      <w:r w:rsidRPr="00C42613">
        <w:tab/>
        <w:t>(i)</w:t>
      </w:r>
      <w:r w:rsidRPr="00C42613">
        <w:tab/>
        <w:t>a car benefit relating to a particular car where the application or availability of the car is in respect of the provision of transport;</w:t>
      </w:r>
    </w:p>
    <w:p w:rsidR="00D106F8" w:rsidRPr="00C42613" w:rsidRDefault="00D106F8" w:rsidP="00D106F8">
      <w:pPr>
        <w:pStyle w:val="paragraphsub"/>
      </w:pPr>
      <w:r w:rsidRPr="00C42613">
        <w:tab/>
        <w:t>(ii)</w:t>
      </w:r>
      <w:r w:rsidRPr="00C42613">
        <w:tab/>
        <w:t>an expense payment benefit where the recipients expenditure is in respect of the provision of transport, or meals or accommodation in connection with transport;</w:t>
      </w:r>
    </w:p>
    <w:p w:rsidR="00D106F8" w:rsidRPr="00C42613" w:rsidRDefault="00D106F8" w:rsidP="00D106F8">
      <w:pPr>
        <w:pStyle w:val="paragraphsub"/>
      </w:pPr>
      <w:r w:rsidRPr="00C42613">
        <w:tab/>
        <w:t>(iii)</w:t>
      </w:r>
      <w:r w:rsidRPr="00C42613">
        <w:tab/>
        <w:t>a property benefit where the recipients property consists of meals in connection with transport;</w:t>
      </w:r>
    </w:p>
    <w:p w:rsidR="00D106F8" w:rsidRPr="00C42613" w:rsidRDefault="00D106F8" w:rsidP="00D106F8">
      <w:pPr>
        <w:pStyle w:val="paragraphsub"/>
      </w:pPr>
      <w:r w:rsidRPr="00C42613">
        <w:tab/>
        <w:t>(iv)</w:t>
      </w:r>
      <w:r w:rsidRPr="00C42613">
        <w:tab/>
        <w:t>a residual benefit where the recipients benefit consists of the provision of transport or accommodation in connection with transport;</w:t>
      </w:r>
    </w:p>
    <w:p w:rsidR="00D106F8" w:rsidRPr="00C42613" w:rsidRDefault="00D106F8" w:rsidP="00D106F8">
      <w:pPr>
        <w:pStyle w:val="paragraph"/>
      </w:pPr>
      <w:r w:rsidRPr="00C42613">
        <w:tab/>
        <w:t>(b)</w:t>
      </w:r>
      <w:r w:rsidRPr="00C42613">
        <w:tab/>
        <w:t>the transport is required solely because:</w:t>
      </w:r>
    </w:p>
    <w:p w:rsidR="00D106F8" w:rsidRPr="00C42613" w:rsidRDefault="00D106F8" w:rsidP="00D106F8">
      <w:pPr>
        <w:pStyle w:val="paragraphsub"/>
      </w:pPr>
      <w:r w:rsidRPr="00C42613">
        <w:tab/>
        <w:t>(i)</w:t>
      </w:r>
      <w:r w:rsidRPr="00C42613">
        <w:tab/>
        <w:t>the employee attends:</w:t>
      </w:r>
    </w:p>
    <w:p w:rsidR="00D106F8" w:rsidRPr="00C42613" w:rsidRDefault="00D106F8" w:rsidP="00D106F8">
      <w:pPr>
        <w:pStyle w:val="paragraphsub-sub"/>
      </w:pPr>
      <w:r w:rsidRPr="00C42613">
        <w:tab/>
        <w:t>(A)</w:t>
      </w:r>
      <w:r w:rsidRPr="00C42613">
        <w:tab/>
        <w:t>a work</w:t>
      </w:r>
      <w:r w:rsidR="00C42613">
        <w:noBreakHyphen/>
      </w:r>
      <w:r w:rsidRPr="00C42613">
        <w:t>related medical examination of the employee;</w:t>
      </w:r>
    </w:p>
    <w:p w:rsidR="00D106F8" w:rsidRPr="00C42613" w:rsidRDefault="00D106F8" w:rsidP="00D106F8">
      <w:pPr>
        <w:pStyle w:val="paragraphsub-sub"/>
      </w:pPr>
      <w:r w:rsidRPr="00C42613">
        <w:tab/>
        <w:t>(B)</w:t>
      </w:r>
      <w:r w:rsidRPr="00C42613">
        <w:tab/>
        <w:t>work</w:t>
      </w:r>
      <w:r w:rsidR="00C42613">
        <w:noBreakHyphen/>
      </w:r>
      <w:r w:rsidRPr="00C42613">
        <w:t>related medical screening of the employee;</w:t>
      </w:r>
    </w:p>
    <w:p w:rsidR="00D106F8" w:rsidRPr="00C42613" w:rsidRDefault="00D106F8" w:rsidP="00D106F8">
      <w:pPr>
        <w:pStyle w:val="paragraphsub-sub"/>
      </w:pPr>
      <w:r w:rsidRPr="00C42613">
        <w:tab/>
        <w:t>(C)</w:t>
      </w:r>
      <w:r w:rsidRPr="00C42613">
        <w:tab/>
        <w:t>work</w:t>
      </w:r>
      <w:r w:rsidR="00C42613">
        <w:noBreakHyphen/>
      </w:r>
      <w:r w:rsidRPr="00C42613">
        <w:t>related preventative health care of the employee;</w:t>
      </w:r>
    </w:p>
    <w:p w:rsidR="00D106F8" w:rsidRPr="00C42613" w:rsidRDefault="00D106F8" w:rsidP="00D106F8">
      <w:pPr>
        <w:pStyle w:val="paragraphsub-sub"/>
      </w:pPr>
      <w:r w:rsidRPr="00C42613">
        <w:tab/>
        <w:t>(D)</w:t>
      </w:r>
      <w:r w:rsidRPr="00C42613">
        <w:tab/>
        <w:t>work</w:t>
      </w:r>
      <w:r w:rsidR="00C42613">
        <w:noBreakHyphen/>
      </w:r>
      <w:r w:rsidRPr="00C42613">
        <w:t>related counselling of the employee; or</w:t>
      </w:r>
    </w:p>
    <w:p w:rsidR="00D106F8" w:rsidRPr="00C42613" w:rsidRDefault="00D106F8" w:rsidP="00D106F8">
      <w:pPr>
        <w:pStyle w:val="paragraphsub-sub"/>
      </w:pPr>
      <w:r w:rsidRPr="00C42613">
        <w:tab/>
        <w:t>(E)</w:t>
      </w:r>
      <w:r w:rsidRPr="00C42613">
        <w:tab/>
        <w:t>migrant language training of the employee; or</w:t>
      </w:r>
    </w:p>
    <w:p w:rsidR="00D106F8" w:rsidRPr="00C42613" w:rsidRDefault="00D106F8" w:rsidP="00D106F8">
      <w:pPr>
        <w:pStyle w:val="paragraphsub"/>
      </w:pPr>
      <w:r w:rsidRPr="00C42613">
        <w:tab/>
        <w:t>(ii)</w:t>
      </w:r>
      <w:r w:rsidRPr="00C42613">
        <w:tab/>
        <w:t>an associate of the employee attends:</w:t>
      </w:r>
    </w:p>
    <w:p w:rsidR="00D106F8" w:rsidRPr="00C42613" w:rsidRDefault="00D106F8" w:rsidP="00D106F8">
      <w:pPr>
        <w:pStyle w:val="paragraphsub-sub"/>
      </w:pPr>
      <w:r w:rsidRPr="00C42613">
        <w:tab/>
        <w:t>(A)</w:t>
      </w:r>
      <w:r w:rsidRPr="00C42613">
        <w:tab/>
        <w:t>work</w:t>
      </w:r>
      <w:r w:rsidR="00C42613">
        <w:noBreakHyphen/>
      </w:r>
      <w:r w:rsidRPr="00C42613">
        <w:t>related counselling of the associate; or</w:t>
      </w:r>
    </w:p>
    <w:p w:rsidR="00D106F8" w:rsidRPr="00C42613" w:rsidRDefault="00D106F8" w:rsidP="00D106F8">
      <w:pPr>
        <w:pStyle w:val="paragraphsub-sub"/>
      </w:pPr>
      <w:r w:rsidRPr="00C42613">
        <w:tab/>
        <w:t>(B)</w:t>
      </w:r>
      <w:r w:rsidRPr="00C42613">
        <w:tab/>
        <w:t>migrant language training of the associate;</w:t>
      </w:r>
    </w:p>
    <w:p w:rsidR="00D106F8" w:rsidRPr="00C42613" w:rsidRDefault="00D106F8" w:rsidP="00D106F8">
      <w:pPr>
        <w:pStyle w:val="paragraph"/>
      </w:pPr>
      <w:r w:rsidRPr="00C42613">
        <w:tab/>
        <w:t>(c)</w:t>
      </w:r>
      <w:r w:rsidRPr="00C42613">
        <w:tab/>
        <w:t xml:space="preserve">if </w:t>
      </w:r>
      <w:r w:rsidR="00C42613">
        <w:t>subparagraph (</w:t>
      </w:r>
      <w:r w:rsidRPr="00C42613">
        <w:t>b)(i) applies—the transport, meals or accommodation is for the employee; and</w:t>
      </w:r>
    </w:p>
    <w:p w:rsidR="00D106F8" w:rsidRPr="00C42613" w:rsidRDefault="00D106F8" w:rsidP="00D106F8">
      <w:pPr>
        <w:pStyle w:val="paragraph"/>
      </w:pPr>
      <w:r w:rsidRPr="00C42613">
        <w:tab/>
        <w:t>(d)</w:t>
      </w:r>
      <w:r w:rsidRPr="00C42613">
        <w:tab/>
        <w:t xml:space="preserve">if </w:t>
      </w:r>
      <w:r w:rsidR="00C42613">
        <w:t>subparagraph (</w:t>
      </w:r>
      <w:r w:rsidRPr="00C42613">
        <w:t>b)(ii) applies—the transport, meals or accommodation is for the associate of the employee;</w:t>
      </w:r>
    </w:p>
    <w:p w:rsidR="00D106F8" w:rsidRPr="00C42613" w:rsidRDefault="00D106F8" w:rsidP="00D106F8">
      <w:pPr>
        <w:pStyle w:val="subsection2"/>
      </w:pPr>
      <w:r w:rsidRPr="00C42613">
        <w:t>the benefit shall be taken to be associated with:</w:t>
      </w:r>
    </w:p>
    <w:p w:rsidR="00D106F8" w:rsidRPr="00C42613" w:rsidRDefault="00D106F8" w:rsidP="00D106F8">
      <w:pPr>
        <w:pStyle w:val="paragraph"/>
      </w:pPr>
      <w:r w:rsidRPr="00C42613">
        <w:tab/>
        <w:t>(e)</w:t>
      </w:r>
      <w:r w:rsidRPr="00C42613">
        <w:tab/>
        <w:t>a work</w:t>
      </w:r>
      <w:r w:rsidR="00C42613">
        <w:noBreakHyphen/>
      </w:r>
      <w:r w:rsidRPr="00C42613">
        <w:t>related medical examination of the employee;</w:t>
      </w:r>
    </w:p>
    <w:p w:rsidR="00D106F8" w:rsidRPr="00C42613" w:rsidRDefault="00D106F8" w:rsidP="00D106F8">
      <w:pPr>
        <w:pStyle w:val="paragraph"/>
      </w:pPr>
      <w:r w:rsidRPr="00C42613">
        <w:tab/>
        <w:t>(f)</w:t>
      </w:r>
      <w:r w:rsidRPr="00C42613">
        <w:tab/>
        <w:t>work</w:t>
      </w:r>
      <w:r w:rsidR="00C42613">
        <w:noBreakHyphen/>
      </w:r>
      <w:r w:rsidRPr="00C42613">
        <w:t>related medical screening of the employee;</w:t>
      </w:r>
    </w:p>
    <w:p w:rsidR="00D106F8" w:rsidRPr="00C42613" w:rsidRDefault="00D106F8" w:rsidP="00D106F8">
      <w:pPr>
        <w:pStyle w:val="paragraph"/>
      </w:pPr>
      <w:r w:rsidRPr="00C42613">
        <w:tab/>
        <w:t>(g)</w:t>
      </w:r>
      <w:r w:rsidRPr="00C42613">
        <w:tab/>
        <w:t>work</w:t>
      </w:r>
      <w:r w:rsidR="00C42613">
        <w:noBreakHyphen/>
      </w:r>
      <w:r w:rsidRPr="00C42613">
        <w:t>related preventative health care of the employee;</w:t>
      </w:r>
    </w:p>
    <w:p w:rsidR="00D106F8" w:rsidRPr="00C42613" w:rsidRDefault="00D106F8" w:rsidP="00D106F8">
      <w:pPr>
        <w:pStyle w:val="paragraph"/>
      </w:pPr>
      <w:r w:rsidRPr="00C42613">
        <w:tab/>
        <w:t>(h)</w:t>
      </w:r>
      <w:r w:rsidRPr="00C42613">
        <w:tab/>
        <w:t>work</w:t>
      </w:r>
      <w:r w:rsidR="00C42613">
        <w:noBreakHyphen/>
      </w:r>
      <w:r w:rsidRPr="00C42613">
        <w:t>related counselling of the employee or of the associate of the employee; or</w:t>
      </w:r>
    </w:p>
    <w:p w:rsidR="00D106F8" w:rsidRPr="00C42613" w:rsidRDefault="00D106F8" w:rsidP="00D106F8">
      <w:pPr>
        <w:pStyle w:val="paragraph"/>
      </w:pPr>
      <w:r w:rsidRPr="00C42613">
        <w:tab/>
        <w:t>(j)</w:t>
      </w:r>
      <w:r w:rsidRPr="00C42613">
        <w:tab/>
        <w:t>migrant language training of the employee or of the associate of the employee;</w:t>
      </w:r>
    </w:p>
    <w:p w:rsidR="00D106F8" w:rsidRPr="00C42613" w:rsidRDefault="00D106F8" w:rsidP="00D106F8">
      <w:pPr>
        <w:pStyle w:val="subsection2"/>
      </w:pPr>
      <w:r w:rsidRPr="00C42613">
        <w:t>as the case requires.</w:t>
      </w:r>
    </w:p>
    <w:p w:rsidR="00D106F8" w:rsidRPr="00C42613" w:rsidRDefault="00D106F8" w:rsidP="00D106F8">
      <w:pPr>
        <w:pStyle w:val="ActHead5"/>
      </w:pPr>
      <w:bookmarkStart w:id="100" w:name="_Toc346714384"/>
      <w:r w:rsidRPr="00C42613">
        <w:rPr>
          <w:rStyle w:val="CharSectno"/>
        </w:rPr>
        <w:t>144</w:t>
      </w:r>
      <w:r w:rsidRPr="00C42613">
        <w:t xml:space="preserve">  Deemed payment</w:t>
      </w:r>
      <w:bookmarkEnd w:id="100"/>
    </w:p>
    <w:p w:rsidR="00D106F8" w:rsidRPr="00C42613" w:rsidRDefault="00D106F8" w:rsidP="005841E3">
      <w:pPr>
        <w:pStyle w:val="subsection"/>
      </w:pPr>
      <w:r w:rsidRPr="00C42613">
        <w:tab/>
      </w:r>
      <w:r w:rsidRPr="00C42613">
        <w:tab/>
        <w:t>For the purposes of Part</w:t>
      </w:r>
      <w:r w:rsidR="00C42613">
        <w:t> </w:t>
      </w:r>
      <w:r w:rsidRPr="00C42613">
        <w:t>III, any conduct by a person that effects or results in a discharge or extinction of an obligation of another person to pay an amount to a third person shall be taken to constitute the payment of the amount by the first</w:t>
      </w:r>
      <w:r w:rsidR="00C42613">
        <w:noBreakHyphen/>
      </w:r>
      <w:r w:rsidRPr="00C42613">
        <w:t>mentioned person.</w:t>
      </w:r>
    </w:p>
    <w:p w:rsidR="00D106F8" w:rsidRPr="00C42613" w:rsidRDefault="00D106F8" w:rsidP="00D106F8">
      <w:pPr>
        <w:pStyle w:val="ActHead5"/>
      </w:pPr>
      <w:bookmarkStart w:id="101" w:name="_Toc346714385"/>
      <w:r w:rsidRPr="00C42613">
        <w:rPr>
          <w:rStyle w:val="CharSectno"/>
        </w:rPr>
        <w:t>145</w:t>
      </w:r>
      <w:r w:rsidRPr="00C42613">
        <w:t xml:space="preserve">  Consideration not in cash</w:t>
      </w:r>
      <w:bookmarkEnd w:id="101"/>
    </w:p>
    <w:p w:rsidR="00D106F8" w:rsidRPr="00C42613" w:rsidRDefault="00D106F8" w:rsidP="005841E3">
      <w:pPr>
        <w:pStyle w:val="subsection"/>
      </w:pPr>
      <w:r w:rsidRPr="00C42613">
        <w:tab/>
        <w:t>(1)</w:t>
      </w:r>
      <w:r w:rsidRPr="00C42613">
        <w:tab/>
        <w:t>For the purposes of this Act, where, upon any transaction, any consideration is given by way of the provision of property (other than money), the money value of that consideration shall be deemed to have been paid or given.</w:t>
      </w:r>
    </w:p>
    <w:p w:rsidR="00D106F8" w:rsidRPr="00C42613" w:rsidRDefault="00D106F8" w:rsidP="005841E3">
      <w:pPr>
        <w:pStyle w:val="subsection"/>
      </w:pPr>
      <w:r w:rsidRPr="00C42613">
        <w:tab/>
        <w:t>(2)</w:t>
      </w:r>
      <w:r w:rsidRPr="00C42613">
        <w:tab/>
      </w:r>
      <w:r w:rsidR="00C42613">
        <w:t>Subsection (</w:t>
      </w:r>
      <w:r w:rsidRPr="00C42613">
        <w:t>1) does not apply for the purpose of determining whether an act or thing constitutes the provision of a benefit to which a particular provision of this Act applies.</w:t>
      </w:r>
    </w:p>
    <w:p w:rsidR="00D106F8" w:rsidRPr="00C42613" w:rsidRDefault="00D106F8" w:rsidP="00D106F8">
      <w:pPr>
        <w:pStyle w:val="ActHead5"/>
      </w:pPr>
      <w:bookmarkStart w:id="102" w:name="_Toc346714386"/>
      <w:r w:rsidRPr="00C42613">
        <w:rPr>
          <w:rStyle w:val="CharSectno"/>
        </w:rPr>
        <w:t>146</w:t>
      </w:r>
      <w:r w:rsidRPr="00C42613">
        <w:t xml:space="preserve">  Amounts to be expressed in Australian currency</w:t>
      </w:r>
      <w:bookmarkEnd w:id="102"/>
    </w:p>
    <w:p w:rsidR="00D106F8" w:rsidRPr="00C42613" w:rsidRDefault="00D106F8" w:rsidP="005841E3">
      <w:pPr>
        <w:pStyle w:val="subsection"/>
      </w:pPr>
      <w:r w:rsidRPr="00C42613">
        <w:tab/>
      </w:r>
      <w:r w:rsidRPr="00C42613">
        <w:tab/>
        <w:t>For the purposes of this Act, all amounts and values shall be expressed in terms of Australian currency.</w:t>
      </w:r>
    </w:p>
    <w:p w:rsidR="00D106F8" w:rsidRPr="00C42613" w:rsidRDefault="00D106F8" w:rsidP="00D106F8">
      <w:pPr>
        <w:pStyle w:val="ActHead5"/>
      </w:pPr>
      <w:bookmarkStart w:id="103" w:name="_Toc346714387"/>
      <w:r w:rsidRPr="00C42613">
        <w:rPr>
          <w:rStyle w:val="CharSectno"/>
        </w:rPr>
        <w:t>147</w:t>
      </w:r>
      <w:r w:rsidRPr="00C42613">
        <w:t xml:space="preserve">  Obligation to pay or repay an amount</w:t>
      </w:r>
      <w:bookmarkEnd w:id="103"/>
    </w:p>
    <w:p w:rsidR="00D106F8" w:rsidRPr="00C42613" w:rsidRDefault="00D106F8" w:rsidP="005841E3">
      <w:pPr>
        <w:pStyle w:val="subsection"/>
      </w:pPr>
      <w:r w:rsidRPr="00C42613">
        <w:tab/>
      </w:r>
      <w:r w:rsidRPr="00C42613">
        <w:tab/>
        <w:t>For the purposes of this Act, a person shall be deemed to be under an obligation to pay or repay an amount notwithstanding that the amount is not due for payment or repayment.</w:t>
      </w:r>
    </w:p>
    <w:p w:rsidR="00D106F8" w:rsidRPr="00C42613" w:rsidRDefault="00D106F8" w:rsidP="00D106F8">
      <w:pPr>
        <w:pStyle w:val="ActHead5"/>
      </w:pPr>
      <w:bookmarkStart w:id="104" w:name="_Toc346714388"/>
      <w:r w:rsidRPr="00C42613">
        <w:rPr>
          <w:rStyle w:val="CharSectno"/>
        </w:rPr>
        <w:t>148</w:t>
      </w:r>
      <w:r w:rsidRPr="00C42613">
        <w:t xml:space="preserve">  Provision of benefits</w:t>
      </w:r>
      <w:bookmarkEnd w:id="104"/>
    </w:p>
    <w:p w:rsidR="00D106F8" w:rsidRPr="00C42613" w:rsidRDefault="00D106F8" w:rsidP="005841E3">
      <w:pPr>
        <w:pStyle w:val="subsection"/>
      </w:pPr>
      <w:r w:rsidRPr="00C42613">
        <w:tab/>
        <w:t>(1)</w:t>
      </w:r>
      <w:r w:rsidRPr="00C42613">
        <w:tab/>
        <w:t>A reference in this Act to the provision of a benefit to a person in respect of the employment of an employee is a reference to the provision of such a benefit:</w:t>
      </w:r>
    </w:p>
    <w:p w:rsidR="00D106F8" w:rsidRPr="00C42613" w:rsidRDefault="00D106F8" w:rsidP="00D106F8">
      <w:pPr>
        <w:pStyle w:val="paragraph"/>
      </w:pPr>
      <w:r w:rsidRPr="00C42613">
        <w:tab/>
        <w:t>(a)</w:t>
      </w:r>
      <w:r w:rsidRPr="00C42613">
        <w:tab/>
        <w:t>whether or not the benefit is also provided in respect of, by reason of, by virtue of, or for or in relation directly or indirectly to, any other matter or thing;</w:t>
      </w:r>
    </w:p>
    <w:p w:rsidR="00D106F8" w:rsidRPr="00C42613" w:rsidRDefault="00D106F8" w:rsidP="00D106F8">
      <w:pPr>
        <w:pStyle w:val="paragraph"/>
      </w:pPr>
      <w:r w:rsidRPr="00C42613">
        <w:tab/>
        <w:t>(b)</w:t>
      </w:r>
      <w:r w:rsidRPr="00C42613">
        <w:tab/>
        <w:t>whether the employment will occur, is occurring, or has occurred;</w:t>
      </w:r>
    </w:p>
    <w:p w:rsidR="00D106F8" w:rsidRPr="00C42613" w:rsidRDefault="00D106F8" w:rsidP="00D106F8">
      <w:pPr>
        <w:pStyle w:val="paragraph"/>
      </w:pPr>
      <w:r w:rsidRPr="00C42613">
        <w:tab/>
        <w:t>(c)</w:t>
      </w:r>
      <w:r w:rsidRPr="00C42613">
        <w:tab/>
        <w:t>whether or not the benefit is surplus to the needs or wants of the recipient;</w:t>
      </w:r>
    </w:p>
    <w:p w:rsidR="00D106F8" w:rsidRPr="00C42613" w:rsidRDefault="00D106F8" w:rsidP="00D106F8">
      <w:pPr>
        <w:pStyle w:val="paragraph"/>
      </w:pPr>
      <w:r w:rsidRPr="00C42613">
        <w:tab/>
        <w:t>(d)</w:t>
      </w:r>
      <w:r w:rsidRPr="00C42613">
        <w:tab/>
        <w:t>whether or not the benefit is also provided to another person;</w:t>
      </w:r>
    </w:p>
    <w:p w:rsidR="00D106F8" w:rsidRPr="00C42613" w:rsidRDefault="00D106F8" w:rsidP="00D106F8">
      <w:pPr>
        <w:pStyle w:val="paragraph"/>
      </w:pPr>
      <w:r w:rsidRPr="00C42613">
        <w:tab/>
        <w:t>(e)</w:t>
      </w:r>
      <w:r w:rsidRPr="00C42613">
        <w:tab/>
        <w:t>whether or not the benefit is, to any extent, offset by any inconvenience or disadvantage;</w:t>
      </w:r>
    </w:p>
    <w:p w:rsidR="00D106F8" w:rsidRPr="00C42613" w:rsidRDefault="00D106F8" w:rsidP="00D106F8">
      <w:pPr>
        <w:pStyle w:val="paragraph"/>
      </w:pPr>
      <w:r w:rsidRPr="00C42613">
        <w:tab/>
        <w:t>(f)</w:t>
      </w:r>
      <w:r w:rsidRPr="00C42613">
        <w:tab/>
        <w:t>whether or not the benefit is provided or used, or required to be provided or used, in connection with that employment;</w:t>
      </w:r>
    </w:p>
    <w:p w:rsidR="00D106F8" w:rsidRPr="00C42613" w:rsidRDefault="00D106F8" w:rsidP="00D106F8">
      <w:pPr>
        <w:pStyle w:val="paragraph"/>
      </w:pPr>
      <w:r w:rsidRPr="00C42613">
        <w:tab/>
        <w:t>(g)</w:t>
      </w:r>
      <w:r w:rsidRPr="00C42613">
        <w:tab/>
        <w:t>whether or not the provision of the benefit is, or is in the nature of, income; and</w:t>
      </w:r>
    </w:p>
    <w:p w:rsidR="00D106F8" w:rsidRPr="00C42613" w:rsidRDefault="00D106F8" w:rsidP="00D106F8">
      <w:pPr>
        <w:pStyle w:val="paragraph"/>
      </w:pPr>
      <w:r w:rsidRPr="00C42613">
        <w:tab/>
        <w:t>(h)</w:t>
      </w:r>
      <w:r w:rsidRPr="00C42613">
        <w:tab/>
        <w:t>whether or not the benefit is provided as a reward for services rendered, or to be rendered, by the employee.</w:t>
      </w:r>
    </w:p>
    <w:p w:rsidR="00D106F8" w:rsidRPr="00C42613" w:rsidRDefault="00D106F8" w:rsidP="005841E3">
      <w:pPr>
        <w:pStyle w:val="subsection"/>
      </w:pPr>
      <w:r w:rsidRPr="00C42613">
        <w:tab/>
        <w:t>(2)</w:t>
      </w:r>
      <w:r w:rsidRPr="00C42613">
        <w:tab/>
        <w:t xml:space="preserve">Where, in respect of the employment of an employee, a benefit is provided by a person (in this subsection referred to as the </w:t>
      </w:r>
      <w:r w:rsidRPr="00C42613">
        <w:rPr>
          <w:b/>
          <w:i/>
        </w:rPr>
        <w:t>provider</w:t>
      </w:r>
      <w:r w:rsidRPr="00C42613">
        <w:t>) to a person other than:</w:t>
      </w:r>
    </w:p>
    <w:p w:rsidR="00D106F8" w:rsidRPr="00C42613" w:rsidRDefault="00D106F8" w:rsidP="00D106F8">
      <w:pPr>
        <w:pStyle w:val="paragraph"/>
      </w:pPr>
      <w:r w:rsidRPr="00C42613">
        <w:tab/>
        <w:t>(a)</w:t>
      </w:r>
      <w:r w:rsidRPr="00C42613">
        <w:tab/>
        <w:t>the employee; or</w:t>
      </w:r>
    </w:p>
    <w:p w:rsidR="00D106F8" w:rsidRPr="00C42613" w:rsidRDefault="00D106F8" w:rsidP="00D106F8">
      <w:pPr>
        <w:pStyle w:val="paragraph"/>
      </w:pPr>
      <w:r w:rsidRPr="00C42613">
        <w:tab/>
        <w:t>(b)</w:t>
      </w:r>
      <w:r w:rsidRPr="00C42613">
        <w:tab/>
        <w:t>a person who, but for this subsection, is an associate of the employee;</w:t>
      </w:r>
    </w:p>
    <w:p w:rsidR="00D106F8" w:rsidRPr="00C42613" w:rsidRDefault="00D106F8" w:rsidP="00D106F8">
      <w:pPr>
        <w:pStyle w:val="subsection2"/>
      </w:pPr>
      <w:r w:rsidRPr="00C42613">
        <w:t>under an arrangement between:</w:t>
      </w:r>
    </w:p>
    <w:p w:rsidR="00D106F8" w:rsidRPr="00C42613" w:rsidRDefault="00D106F8" w:rsidP="00D106F8">
      <w:pPr>
        <w:pStyle w:val="paragraph"/>
      </w:pPr>
      <w:r w:rsidRPr="00C42613">
        <w:tab/>
        <w:t>(c)</w:t>
      </w:r>
      <w:r w:rsidRPr="00C42613">
        <w:tab/>
        <w:t>the provider, the employer or an associate of the employer; and</w:t>
      </w:r>
    </w:p>
    <w:p w:rsidR="00D106F8" w:rsidRPr="00C42613" w:rsidRDefault="00D106F8" w:rsidP="00D106F8">
      <w:pPr>
        <w:pStyle w:val="paragraph"/>
      </w:pPr>
      <w:r w:rsidRPr="00C42613">
        <w:tab/>
        <w:t>(d)</w:t>
      </w:r>
      <w:r w:rsidRPr="00C42613">
        <w:tab/>
        <w:t>the employee or a person who, but for this subsection, is an associate of the employee;</w:t>
      </w:r>
    </w:p>
    <w:p w:rsidR="00D106F8" w:rsidRPr="00C42613" w:rsidRDefault="00D106F8" w:rsidP="00D106F8">
      <w:pPr>
        <w:pStyle w:val="subsection2"/>
      </w:pPr>
      <w:r w:rsidRPr="00C42613">
        <w:t>the recipient of the benefit shall be deemed to be an associate of the employee for the purposes of the application of this Act in relation to the provision of that benefit.</w:t>
      </w:r>
    </w:p>
    <w:p w:rsidR="009D4D01" w:rsidRPr="00C42613" w:rsidRDefault="009D4D01" w:rsidP="009D4D01">
      <w:pPr>
        <w:pStyle w:val="subsection"/>
      </w:pPr>
      <w:r w:rsidRPr="00C42613">
        <w:tab/>
        <w:t>(2A)</w:t>
      </w:r>
      <w:r w:rsidRPr="00C42613">
        <w:tab/>
      </w:r>
      <w:r w:rsidR="00C42613">
        <w:t>Subsection (</w:t>
      </w:r>
      <w:r w:rsidRPr="00C42613">
        <w:t>2) does not apply if the employee would be entitled to a deduction under Division</w:t>
      </w:r>
      <w:r w:rsidR="00C42613">
        <w:t> </w:t>
      </w:r>
      <w:r w:rsidRPr="00C42613">
        <w:t xml:space="preserve">30 (Gifts or contributions) of the </w:t>
      </w:r>
      <w:r w:rsidRPr="00C42613">
        <w:rPr>
          <w:i/>
        </w:rPr>
        <w:t>Income Tax Assessment Act 1997</w:t>
      </w:r>
      <w:r w:rsidRPr="00C42613">
        <w:t xml:space="preserve"> if the employee, rather than the provider, provided the benefit to the recipient.</w:t>
      </w:r>
    </w:p>
    <w:p w:rsidR="00D106F8" w:rsidRPr="00C42613" w:rsidRDefault="00D106F8" w:rsidP="005841E3">
      <w:pPr>
        <w:pStyle w:val="subsection"/>
      </w:pPr>
      <w:r w:rsidRPr="00C42613">
        <w:tab/>
        <w:t>(3)</w:t>
      </w:r>
      <w:r w:rsidRPr="00C42613">
        <w:tab/>
        <w:t>Where:</w:t>
      </w:r>
    </w:p>
    <w:p w:rsidR="00D106F8" w:rsidRPr="00C42613" w:rsidRDefault="00D106F8" w:rsidP="00D106F8">
      <w:pPr>
        <w:pStyle w:val="paragraph"/>
      </w:pPr>
      <w:r w:rsidRPr="00C42613">
        <w:tab/>
        <w:t>(a)</w:t>
      </w:r>
      <w:r w:rsidRPr="00C42613">
        <w:tab/>
        <w:t>but for the prohibition on the doing of an act or thing, the doing of the act or thing would result in the provision of a benefit in respect of the employment of a person by another person (in this subsection referred to as the</w:t>
      </w:r>
      <w:r w:rsidRPr="00C42613">
        <w:rPr>
          <w:b/>
          <w:i/>
        </w:rPr>
        <w:t xml:space="preserve"> provider</w:t>
      </w:r>
      <w:r w:rsidRPr="00C42613">
        <w:t>); and</w:t>
      </w:r>
    </w:p>
    <w:p w:rsidR="00D106F8" w:rsidRPr="00C42613" w:rsidRDefault="00D106F8" w:rsidP="00D106F8">
      <w:pPr>
        <w:pStyle w:val="paragraph"/>
      </w:pPr>
      <w:r w:rsidRPr="00C42613">
        <w:tab/>
        <w:t>(b)</w:t>
      </w:r>
      <w:r w:rsidRPr="00C42613">
        <w:tab/>
        <w:t>the prohibition is not consistently enforced;</w:t>
      </w:r>
    </w:p>
    <w:p w:rsidR="00D106F8" w:rsidRPr="00C42613" w:rsidRDefault="00D106F8" w:rsidP="00D106F8">
      <w:pPr>
        <w:pStyle w:val="subsection2"/>
      </w:pPr>
      <w:r w:rsidRPr="00C42613">
        <w:t>the provider shall be deemed, for the purposes of this Act, to have provided that benefit in respect of that employment.</w:t>
      </w:r>
    </w:p>
    <w:p w:rsidR="00D106F8" w:rsidRPr="00C42613" w:rsidRDefault="00D106F8" w:rsidP="005841E3">
      <w:pPr>
        <w:pStyle w:val="subsection"/>
      </w:pPr>
      <w:r w:rsidRPr="00C42613">
        <w:tab/>
        <w:t>(4)</w:t>
      </w:r>
      <w:r w:rsidRPr="00C42613">
        <w:tab/>
        <w:t>For the purposes of this Act, a benefit that is received or obtained by an employee, or by an associate of an employee, in respect of the employment of the employee shall be deemed to have been provided by the provider in respect of that employment.</w:t>
      </w:r>
    </w:p>
    <w:p w:rsidR="00D106F8" w:rsidRPr="00C42613" w:rsidRDefault="00D106F8" w:rsidP="005841E3">
      <w:pPr>
        <w:pStyle w:val="subsection"/>
      </w:pPr>
      <w:r w:rsidRPr="00C42613">
        <w:tab/>
        <w:t>(5)</w:t>
      </w:r>
      <w:r w:rsidRPr="00C42613">
        <w:tab/>
        <w:t xml:space="preserve">A provision of this Act that deems a benefit to have been provided in particular circumstances shall not, by implication, limit the meaning of the expression </w:t>
      </w:r>
      <w:r w:rsidRPr="00C42613">
        <w:rPr>
          <w:b/>
          <w:i/>
        </w:rPr>
        <w:t>provide</w:t>
      </w:r>
      <w:r w:rsidRPr="00C42613">
        <w:rPr>
          <w:i/>
        </w:rPr>
        <w:t xml:space="preserve"> </w:t>
      </w:r>
      <w:r w:rsidRPr="00C42613">
        <w:t>when used in relation to the provision of a benefit in other circumstances.</w:t>
      </w:r>
    </w:p>
    <w:p w:rsidR="00D106F8" w:rsidRPr="00C42613" w:rsidRDefault="00D106F8" w:rsidP="00D106F8">
      <w:pPr>
        <w:pStyle w:val="ActHead5"/>
      </w:pPr>
      <w:bookmarkStart w:id="105" w:name="_Toc346714389"/>
      <w:r w:rsidRPr="00C42613">
        <w:rPr>
          <w:rStyle w:val="CharSectno"/>
        </w:rPr>
        <w:t>149</w:t>
      </w:r>
      <w:r w:rsidRPr="00C42613">
        <w:t xml:space="preserve">  Provision of benefit during a period</w:t>
      </w:r>
      <w:bookmarkEnd w:id="105"/>
    </w:p>
    <w:p w:rsidR="00D106F8" w:rsidRPr="00C42613" w:rsidRDefault="00D106F8" w:rsidP="005841E3">
      <w:pPr>
        <w:pStyle w:val="subsection"/>
      </w:pPr>
      <w:r w:rsidRPr="00C42613">
        <w:tab/>
        <w:t>(1)</w:t>
      </w:r>
      <w:r w:rsidRPr="00C42613">
        <w:tab/>
        <w:t>For the purposes of this Act, a benefit shall be taken to be provided during a period if, and only if, the benefit:</w:t>
      </w:r>
    </w:p>
    <w:p w:rsidR="00D106F8" w:rsidRPr="00C42613" w:rsidRDefault="00D106F8" w:rsidP="00D106F8">
      <w:pPr>
        <w:pStyle w:val="paragraph"/>
      </w:pPr>
      <w:r w:rsidRPr="00C42613">
        <w:tab/>
        <w:t>(a)</w:t>
      </w:r>
      <w:r w:rsidRPr="00C42613">
        <w:tab/>
        <w:t>is provided, or subsists, during a period of more than 1 day; and</w:t>
      </w:r>
    </w:p>
    <w:p w:rsidR="00D106F8" w:rsidRPr="00C42613" w:rsidRDefault="00D106F8" w:rsidP="00D106F8">
      <w:pPr>
        <w:pStyle w:val="paragraph"/>
      </w:pPr>
      <w:r w:rsidRPr="00C42613">
        <w:tab/>
        <w:t>(b)</w:t>
      </w:r>
      <w:r w:rsidRPr="00C42613">
        <w:tab/>
        <w:t>is not deemed by a provision of this Act to be provided at a particular time or on a particular day.</w:t>
      </w:r>
    </w:p>
    <w:p w:rsidR="00D106F8" w:rsidRPr="00C42613" w:rsidRDefault="00D106F8" w:rsidP="005841E3">
      <w:pPr>
        <w:pStyle w:val="subsection"/>
      </w:pPr>
      <w:r w:rsidRPr="00C42613">
        <w:tab/>
        <w:t>(2)</w:t>
      </w:r>
      <w:r w:rsidRPr="00C42613">
        <w:tab/>
        <w:t xml:space="preserve">For the purposes of </w:t>
      </w:r>
      <w:r w:rsidR="00C42613">
        <w:t>subsection (</w:t>
      </w:r>
      <w:r w:rsidRPr="00C42613">
        <w:t>1), but without limiting the generality of that subsection, a benefit constituted by the subsistence of a lease or licence in respect of property, or a benefit in respect of a loan, shall be taken to be provided during the period when the lease or licence subsists or while a person is under an obligation to repay the whole or any part of the loan, as the case may be.</w:t>
      </w:r>
    </w:p>
    <w:p w:rsidR="00D106F8" w:rsidRPr="00C42613" w:rsidRDefault="00D106F8" w:rsidP="00D106F8">
      <w:pPr>
        <w:pStyle w:val="ActHead5"/>
      </w:pPr>
      <w:bookmarkStart w:id="106" w:name="_Toc346714390"/>
      <w:r w:rsidRPr="00C42613">
        <w:rPr>
          <w:rStyle w:val="CharSectno"/>
        </w:rPr>
        <w:t>149A</w:t>
      </w:r>
      <w:r w:rsidRPr="00C42613">
        <w:t xml:space="preserve">  What is a </w:t>
      </w:r>
      <w:r w:rsidRPr="00C42613">
        <w:rPr>
          <w:i/>
        </w:rPr>
        <w:t>GST</w:t>
      </w:r>
      <w:r w:rsidR="00C42613">
        <w:rPr>
          <w:i/>
        </w:rPr>
        <w:noBreakHyphen/>
      </w:r>
      <w:r w:rsidRPr="00C42613">
        <w:rPr>
          <w:i/>
        </w:rPr>
        <w:t>creditable benefit</w:t>
      </w:r>
      <w:r w:rsidRPr="00C42613">
        <w:t>?</w:t>
      </w:r>
      <w:bookmarkEnd w:id="106"/>
    </w:p>
    <w:p w:rsidR="00D106F8" w:rsidRPr="00C42613" w:rsidRDefault="00D106F8" w:rsidP="005841E3">
      <w:pPr>
        <w:pStyle w:val="subsection"/>
      </w:pPr>
      <w:r w:rsidRPr="00C42613">
        <w:tab/>
        <w:t>(1)</w:t>
      </w:r>
      <w:r w:rsidRPr="00C42613">
        <w:tab/>
        <w:t xml:space="preserve">A benefit provided in respect of the employment of an employee is a </w:t>
      </w:r>
      <w:r w:rsidRPr="00C42613">
        <w:rPr>
          <w:b/>
          <w:i/>
        </w:rPr>
        <w:t>GST</w:t>
      </w:r>
      <w:r w:rsidR="00C42613">
        <w:rPr>
          <w:b/>
          <w:i/>
        </w:rPr>
        <w:noBreakHyphen/>
      </w:r>
      <w:r w:rsidRPr="00C42613">
        <w:rPr>
          <w:b/>
          <w:i/>
        </w:rPr>
        <w:t>creditable benefit</w:t>
      </w:r>
      <w:r w:rsidRPr="00C42613">
        <w:t xml:space="preserve"> if either of the following is or was entitled to an input tax credit under Division</w:t>
      </w:r>
      <w:r w:rsidR="00C42613">
        <w:t> </w:t>
      </w:r>
      <w:r w:rsidRPr="00C42613">
        <w:t xml:space="preserve">111 of the </w:t>
      </w:r>
      <w:r w:rsidRPr="00C42613">
        <w:rPr>
          <w:i/>
        </w:rPr>
        <w:t>A New Tax System (Goods and Services Tax) Act 1999</w:t>
      </w:r>
      <w:r w:rsidRPr="00C42613">
        <w:t xml:space="preserve"> because of the provision of the benefit:</w:t>
      </w:r>
    </w:p>
    <w:p w:rsidR="00D106F8" w:rsidRPr="00C42613" w:rsidRDefault="00D106F8" w:rsidP="00D106F8">
      <w:pPr>
        <w:pStyle w:val="paragraph"/>
      </w:pPr>
      <w:r w:rsidRPr="00C42613">
        <w:tab/>
        <w:t>(a)</w:t>
      </w:r>
      <w:r w:rsidRPr="00C42613">
        <w:tab/>
        <w:t>the person who provided the benefit;</w:t>
      </w:r>
    </w:p>
    <w:p w:rsidR="00D106F8" w:rsidRPr="00C42613" w:rsidRDefault="00D106F8" w:rsidP="00D106F8">
      <w:pPr>
        <w:pStyle w:val="paragraph"/>
      </w:pPr>
      <w:r w:rsidRPr="00C42613">
        <w:tab/>
        <w:t>(b)</w:t>
      </w:r>
      <w:r w:rsidRPr="00C42613">
        <w:tab/>
        <w:t>a person who is or was a member of the same GST group (as defined in that Act) as the person who provided the benefit.</w:t>
      </w:r>
    </w:p>
    <w:p w:rsidR="00D106F8" w:rsidRPr="00C42613" w:rsidRDefault="00D106F8" w:rsidP="005841E3">
      <w:pPr>
        <w:pStyle w:val="subsection"/>
      </w:pPr>
      <w:r w:rsidRPr="00C42613">
        <w:tab/>
        <w:t>(2)</w:t>
      </w:r>
      <w:r w:rsidRPr="00C42613">
        <w:tab/>
        <w:t xml:space="preserve">A benefit provided in respect of the employment of an employee is also a </w:t>
      </w:r>
      <w:r w:rsidRPr="00C42613">
        <w:rPr>
          <w:b/>
          <w:i/>
        </w:rPr>
        <w:t>GST</w:t>
      </w:r>
      <w:r w:rsidR="00C42613">
        <w:rPr>
          <w:b/>
          <w:i/>
        </w:rPr>
        <w:noBreakHyphen/>
      </w:r>
      <w:r w:rsidRPr="00C42613">
        <w:rPr>
          <w:b/>
          <w:i/>
        </w:rPr>
        <w:t>creditable benefit</w:t>
      </w:r>
      <w:r w:rsidRPr="00C42613">
        <w:t xml:space="preserve"> if:</w:t>
      </w:r>
    </w:p>
    <w:p w:rsidR="00D106F8" w:rsidRPr="00C42613" w:rsidRDefault="00D106F8" w:rsidP="00D106F8">
      <w:pPr>
        <w:pStyle w:val="paragraph"/>
      </w:pPr>
      <w:r w:rsidRPr="00C42613">
        <w:tab/>
        <w:t>(a)</w:t>
      </w:r>
      <w:r w:rsidRPr="00C42613">
        <w:tab/>
        <w:t>the benefit consists of:</w:t>
      </w:r>
    </w:p>
    <w:p w:rsidR="00D106F8" w:rsidRPr="00C42613" w:rsidRDefault="00D106F8" w:rsidP="00D106F8">
      <w:pPr>
        <w:pStyle w:val="paragraphsub"/>
      </w:pPr>
      <w:r w:rsidRPr="00C42613">
        <w:tab/>
        <w:t>(i)</w:t>
      </w:r>
      <w:r w:rsidRPr="00C42613">
        <w:tab/>
        <w:t xml:space="preserve">a thing (as defined in the </w:t>
      </w:r>
      <w:r w:rsidRPr="00C42613">
        <w:rPr>
          <w:i/>
        </w:rPr>
        <w:t>A New Tax System (Goods and Services Tax) Act 1999</w:t>
      </w:r>
      <w:r w:rsidRPr="00C42613">
        <w:t>); or</w:t>
      </w:r>
    </w:p>
    <w:p w:rsidR="00D106F8" w:rsidRPr="00C42613" w:rsidRDefault="00D106F8" w:rsidP="00D106F8">
      <w:pPr>
        <w:pStyle w:val="paragraphsub"/>
      </w:pPr>
      <w:r w:rsidRPr="00C42613">
        <w:tab/>
        <w:t>(ii)</w:t>
      </w:r>
      <w:r w:rsidRPr="00C42613">
        <w:tab/>
        <w:t>an interest in such a thing; or</w:t>
      </w:r>
    </w:p>
    <w:p w:rsidR="00D106F8" w:rsidRPr="00C42613" w:rsidRDefault="00D106F8" w:rsidP="00D106F8">
      <w:pPr>
        <w:pStyle w:val="paragraphsub"/>
      </w:pPr>
      <w:r w:rsidRPr="00C42613">
        <w:tab/>
        <w:t>(iii)</w:t>
      </w:r>
      <w:r w:rsidRPr="00C42613">
        <w:tab/>
        <w:t>a right over such a thing; or</w:t>
      </w:r>
    </w:p>
    <w:p w:rsidR="00D106F8" w:rsidRPr="00C42613" w:rsidRDefault="00D106F8" w:rsidP="00D106F8">
      <w:pPr>
        <w:pStyle w:val="paragraphsub"/>
      </w:pPr>
      <w:r w:rsidRPr="00C42613">
        <w:tab/>
        <w:t>(iv)</w:t>
      </w:r>
      <w:r w:rsidRPr="00C42613">
        <w:tab/>
        <w:t>a personal right to call for or be granted any interest in or right over such a thing; or</w:t>
      </w:r>
    </w:p>
    <w:p w:rsidR="00D106F8" w:rsidRPr="00C42613" w:rsidRDefault="00D106F8" w:rsidP="00D106F8">
      <w:pPr>
        <w:pStyle w:val="paragraphsub"/>
      </w:pPr>
      <w:r w:rsidRPr="00C42613">
        <w:tab/>
        <w:t>(v)</w:t>
      </w:r>
      <w:r w:rsidRPr="00C42613">
        <w:tab/>
        <w:t>a licence to use such a thing; or</w:t>
      </w:r>
    </w:p>
    <w:p w:rsidR="00D106F8" w:rsidRPr="00C42613" w:rsidRDefault="00D106F8" w:rsidP="00D106F8">
      <w:pPr>
        <w:pStyle w:val="paragraphsub"/>
      </w:pPr>
      <w:r w:rsidRPr="00C42613">
        <w:tab/>
        <w:t>(vi)</w:t>
      </w:r>
      <w:r w:rsidRPr="00C42613">
        <w:tab/>
        <w:t>any other contractual right exercisable over or in relation to such a thing; and</w:t>
      </w:r>
    </w:p>
    <w:p w:rsidR="00D106F8" w:rsidRPr="00C42613" w:rsidRDefault="00D106F8" w:rsidP="00D106F8">
      <w:pPr>
        <w:pStyle w:val="paragraph"/>
      </w:pPr>
      <w:r w:rsidRPr="00C42613">
        <w:tab/>
        <w:t>(b)</w:t>
      </w:r>
      <w:r w:rsidRPr="00C42613">
        <w:tab/>
        <w:t>the thing was acquired (within the meaning of that Act) or imported (within the meaning of that Act) and either of the following is or was entitled to an input tax credit under that Act because of the acquisition or importation:</w:t>
      </w:r>
    </w:p>
    <w:p w:rsidR="00D106F8" w:rsidRPr="00C42613" w:rsidRDefault="00D106F8" w:rsidP="00D106F8">
      <w:pPr>
        <w:pStyle w:val="paragraphsub"/>
      </w:pPr>
      <w:r w:rsidRPr="00C42613">
        <w:tab/>
        <w:t>(i)</w:t>
      </w:r>
      <w:r w:rsidRPr="00C42613">
        <w:tab/>
        <w:t>the person who provided the benefit;</w:t>
      </w:r>
    </w:p>
    <w:p w:rsidR="00D106F8" w:rsidRPr="00C42613" w:rsidRDefault="00D106F8" w:rsidP="00D106F8">
      <w:pPr>
        <w:pStyle w:val="paragraphsub"/>
      </w:pPr>
      <w:r w:rsidRPr="00C42613">
        <w:tab/>
        <w:t>(ii)</w:t>
      </w:r>
      <w:r w:rsidRPr="00C42613">
        <w:tab/>
        <w:t>a person who is or was a member of the same GST group (as defined in that Act) as the person who provided the benefit.</w:t>
      </w:r>
    </w:p>
    <w:p w:rsidR="00D106F8" w:rsidRPr="00C42613" w:rsidRDefault="00D106F8" w:rsidP="00D106F8">
      <w:pPr>
        <w:pStyle w:val="ActHead5"/>
      </w:pPr>
      <w:bookmarkStart w:id="107" w:name="_Toc346714391"/>
      <w:r w:rsidRPr="00C42613">
        <w:rPr>
          <w:rStyle w:val="CharSectno"/>
        </w:rPr>
        <w:t>150</w:t>
      </w:r>
      <w:r w:rsidRPr="00C42613">
        <w:t xml:space="preserve">  Credit cards</w:t>
      </w:r>
      <w:bookmarkEnd w:id="107"/>
    </w:p>
    <w:p w:rsidR="00D106F8" w:rsidRPr="00C42613" w:rsidRDefault="00D106F8" w:rsidP="005841E3">
      <w:pPr>
        <w:pStyle w:val="subsection"/>
      </w:pPr>
      <w:r w:rsidRPr="00C42613">
        <w:tab/>
      </w:r>
      <w:r w:rsidRPr="00C42613">
        <w:tab/>
        <w:t>For the purposes of this Act, where, in respect of the employment of an employee of an employer, the employee or an associate of the employee uses a credit card issued by a third person to, or to an associate of, the employer to obtain the provision of a benefit on credit from a fourth person, the following provisions have effect:</w:t>
      </w:r>
    </w:p>
    <w:p w:rsidR="00D106F8" w:rsidRPr="00C42613" w:rsidRDefault="00D106F8" w:rsidP="00D106F8">
      <w:pPr>
        <w:pStyle w:val="paragraph"/>
      </w:pPr>
      <w:r w:rsidRPr="00C42613">
        <w:tab/>
        <w:t>(a)</w:t>
      </w:r>
      <w:r w:rsidRPr="00C42613">
        <w:tab/>
        <w:t>the fourth person shall be taken to have provided the benefit, in respect of that employment, under an arrangement between:</w:t>
      </w:r>
    </w:p>
    <w:p w:rsidR="00D106F8" w:rsidRPr="00C42613" w:rsidRDefault="00D106F8" w:rsidP="00D106F8">
      <w:pPr>
        <w:pStyle w:val="paragraphsub"/>
      </w:pPr>
      <w:r w:rsidRPr="00C42613">
        <w:tab/>
        <w:t>(i)</w:t>
      </w:r>
      <w:r w:rsidRPr="00C42613">
        <w:tab/>
        <w:t>the employer or the associate of the employer, as the case requires; and</w:t>
      </w:r>
    </w:p>
    <w:p w:rsidR="00D106F8" w:rsidRPr="00C42613" w:rsidRDefault="00D106F8" w:rsidP="00D106F8">
      <w:pPr>
        <w:pStyle w:val="paragraphsub"/>
      </w:pPr>
      <w:r w:rsidRPr="00C42613">
        <w:tab/>
        <w:t>(ii)</w:t>
      </w:r>
      <w:r w:rsidRPr="00C42613">
        <w:tab/>
        <w:t>the fourth person;</w:t>
      </w:r>
    </w:p>
    <w:p w:rsidR="00D106F8" w:rsidRPr="00C42613" w:rsidRDefault="00D106F8" w:rsidP="00D106F8">
      <w:pPr>
        <w:pStyle w:val="paragraph"/>
      </w:pPr>
      <w:r w:rsidRPr="00C42613">
        <w:tab/>
        <w:t>(b)</w:t>
      </w:r>
      <w:r w:rsidRPr="00C42613">
        <w:tab/>
        <w:t>where the employer or the associate of the employer, as the case may be, incurred expenditure to the third person under an arm’s length transaction in respect of the provision of the benefit—the employer or the associate of the employer, as the case requires, shall be taken to have incurred that expenditure to the fourth person under an arm’s length transaction.</w:t>
      </w:r>
    </w:p>
    <w:p w:rsidR="00D106F8" w:rsidRPr="00C42613" w:rsidRDefault="00D106F8" w:rsidP="00D106F8">
      <w:pPr>
        <w:pStyle w:val="ActHead5"/>
      </w:pPr>
      <w:bookmarkStart w:id="108" w:name="_Toc346714392"/>
      <w:r w:rsidRPr="00C42613">
        <w:rPr>
          <w:rStyle w:val="CharSectno"/>
        </w:rPr>
        <w:t>151</w:t>
      </w:r>
      <w:r w:rsidRPr="00C42613">
        <w:t xml:space="preserve">  Employee performing services for person other than employer</w:t>
      </w:r>
      <w:bookmarkEnd w:id="108"/>
    </w:p>
    <w:p w:rsidR="00D106F8" w:rsidRPr="00C42613" w:rsidRDefault="00D106F8" w:rsidP="005841E3">
      <w:pPr>
        <w:pStyle w:val="subsection"/>
      </w:pPr>
      <w:r w:rsidRPr="00C42613">
        <w:tab/>
      </w:r>
      <w:r w:rsidRPr="00C42613">
        <w:tab/>
        <w:t>Where the employer of an employee contracts with another person (in this section referred to as the</w:t>
      </w:r>
      <w:r w:rsidRPr="00C42613">
        <w:rPr>
          <w:b/>
          <w:i/>
        </w:rPr>
        <w:t xml:space="preserve"> purchaser</w:t>
      </w:r>
      <w:r w:rsidRPr="00C42613">
        <w:t>) for the employee to perform services for the purchaser, the following provisions have effect for the purposes of the application of section</w:t>
      </w:r>
      <w:r w:rsidR="00C42613">
        <w:t> </w:t>
      </w:r>
      <w:r w:rsidRPr="00C42613">
        <w:t>54 and the definition of</w:t>
      </w:r>
      <w:r w:rsidRPr="00C42613">
        <w:rPr>
          <w:b/>
          <w:i/>
        </w:rPr>
        <w:t xml:space="preserve"> board meal</w:t>
      </w:r>
      <w:r w:rsidRPr="00C42613">
        <w:rPr>
          <w:b/>
        </w:rPr>
        <w:t xml:space="preserve"> </w:t>
      </w:r>
      <w:r w:rsidRPr="00C42613">
        <w:t>in subsection 136(1) in relation to the provision of a meal, or food or drink, to the employee in respect of, by reason of, by virtue of, or for or in relation directly or indirectly to, the performance of those services:</w:t>
      </w:r>
    </w:p>
    <w:p w:rsidR="00D106F8" w:rsidRPr="00C42613" w:rsidRDefault="00D106F8" w:rsidP="00D106F8">
      <w:pPr>
        <w:pStyle w:val="paragraph"/>
      </w:pPr>
      <w:r w:rsidRPr="00C42613">
        <w:tab/>
        <w:t>(a)</w:t>
      </w:r>
      <w:r w:rsidRPr="00C42613">
        <w:tab/>
        <w:t>premises of the purchaser shall be taken to be eligible premises of the employer;</w:t>
      </w:r>
    </w:p>
    <w:p w:rsidR="00D106F8" w:rsidRPr="00C42613" w:rsidRDefault="00D106F8" w:rsidP="00D106F8">
      <w:pPr>
        <w:pStyle w:val="paragraph"/>
      </w:pPr>
      <w:r w:rsidRPr="00C42613">
        <w:tab/>
        <w:t>(b)</w:t>
      </w:r>
      <w:r w:rsidRPr="00C42613">
        <w:tab/>
        <w:t>a meal, or food or drink, provided by the purchaser to the employee shall be taken to have been provided by the employer.</w:t>
      </w:r>
    </w:p>
    <w:p w:rsidR="00D106F8" w:rsidRPr="00C42613" w:rsidRDefault="00D106F8" w:rsidP="00D106F8">
      <w:pPr>
        <w:pStyle w:val="ActHead5"/>
      </w:pPr>
      <w:bookmarkStart w:id="109" w:name="_Toc346714393"/>
      <w:r w:rsidRPr="00C42613">
        <w:rPr>
          <w:rStyle w:val="CharSectno"/>
        </w:rPr>
        <w:t>152A</w:t>
      </w:r>
      <w:r w:rsidRPr="00C42613">
        <w:t xml:space="preserve">  Recurring fringe benefit declaration</w:t>
      </w:r>
      <w:bookmarkEnd w:id="109"/>
    </w:p>
    <w:p w:rsidR="00D106F8" w:rsidRPr="00C42613" w:rsidRDefault="00D106F8" w:rsidP="00D106F8">
      <w:pPr>
        <w:pStyle w:val="SubsectionHead"/>
      </w:pPr>
      <w:r w:rsidRPr="00C42613">
        <w:t>Recipient may make recurring fringe benefit declaration</w:t>
      </w:r>
    </w:p>
    <w:p w:rsidR="00D106F8" w:rsidRPr="00C42613" w:rsidRDefault="00D106F8" w:rsidP="005841E3">
      <w:pPr>
        <w:pStyle w:val="subsection"/>
      </w:pPr>
      <w:r w:rsidRPr="00C42613">
        <w:tab/>
        <w:t>(1)</w:t>
      </w:r>
      <w:r w:rsidRPr="00C42613">
        <w:tab/>
        <w:t xml:space="preserve">If a person is provided with a benefit (the </w:t>
      </w:r>
      <w:r w:rsidRPr="00C42613">
        <w:rPr>
          <w:b/>
          <w:i/>
        </w:rPr>
        <w:t>declaration benefit</w:t>
      </w:r>
      <w:r w:rsidRPr="00C42613">
        <w:t>), the person may make a</w:t>
      </w:r>
      <w:r w:rsidRPr="00C42613">
        <w:rPr>
          <w:b/>
        </w:rPr>
        <w:t xml:space="preserve"> </w:t>
      </w:r>
      <w:r w:rsidRPr="00C42613">
        <w:rPr>
          <w:b/>
          <w:i/>
        </w:rPr>
        <w:t>recurring fringe benefit declaration</w:t>
      </w:r>
      <w:r w:rsidRPr="00C42613">
        <w:rPr>
          <w:i/>
        </w:rPr>
        <w:t xml:space="preserve"> </w:t>
      </w:r>
      <w:r w:rsidRPr="00C42613">
        <w:t>in relation to the declaration benefit.</w:t>
      </w:r>
    </w:p>
    <w:p w:rsidR="00D106F8" w:rsidRPr="00C42613" w:rsidRDefault="00D106F8" w:rsidP="00D106F8">
      <w:pPr>
        <w:pStyle w:val="SubsectionHead"/>
      </w:pPr>
      <w:r w:rsidRPr="00C42613">
        <w:t>Expense payment fringe benefits covered by declaration</w:t>
      </w:r>
    </w:p>
    <w:p w:rsidR="00D106F8" w:rsidRPr="00C42613" w:rsidRDefault="00D106F8" w:rsidP="005841E3">
      <w:pPr>
        <w:pStyle w:val="subsection"/>
      </w:pPr>
      <w:r w:rsidRPr="00C42613">
        <w:tab/>
        <w:t>(2)</w:t>
      </w:r>
      <w:r w:rsidRPr="00C42613">
        <w:tab/>
        <w:t xml:space="preserve">If the recurring fringe benefit declaration covers another benefit (the </w:t>
      </w:r>
      <w:r w:rsidRPr="00C42613">
        <w:rPr>
          <w:b/>
          <w:i/>
        </w:rPr>
        <w:t>later benefit</w:t>
      </w:r>
      <w:r w:rsidRPr="00C42613">
        <w:t>) that is an expense payment fringe benefit:</w:t>
      </w:r>
    </w:p>
    <w:p w:rsidR="00D106F8" w:rsidRPr="00C42613" w:rsidRDefault="00D106F8" w:rsidP="00D106F8">
      <w:pPr>
        <w:pStyle w:val="paragraph"/>
      </w:pPr>
      <w:r w:rsidRPr="00C42613">
        <w:tab/>
        <w:t>(a)</w:t>
      </w:r>
      <w:r w:rsidRPr="00C42613">
        <w:tab/>
        <w:t>the recurring fringe benefit declaration is taken to have been made under paragraph 24(1)(e) in respect of the recipients expenditure for that benefit; and</w:t>
      </w:r>
    </w:p>
    <w:p w:rsidR="00D106F8" w:rsidRPr="00C42613" w:rsidRDefault="00D106F8" w:rsidP="00D106F8">
      <w:pPr>
        <w:pStyle w:val="paragraph"/>
      </w:pPr>
      <w:r w:rsidRPr="00C42613">
        <w:tab/>
        <w:t>(b)</w:t>
      </w:r>
      <w:r w:rsidRPr="00C42613">
        <w:tab/>
        <w:t xml:space="preserve">the </w:t>
      </w:r>
      <w:r w:rsidRPr="00C42613">
        <w:rPr>
          <w:b/>
          <w:i/>
        </w:rPr>
        <w:t>gross deduction</w:t>
      </w:r>
      <w:r w:rsidRPr="00C42613">
        <w:rPr>
          <w:i/>
        </w:rPr>
        <w:t xml:space="preserve"> </w:t>
      </w:r>
      <w:r w:rsidRPr="00C42613">
        <w:t xml:space="preserve">in </w:t>
      </w:r>
      <w:r w:rsidR="00E56812" w:rsidRPr="00C42613">
        <w:t>paragraph 24(1)(b)</w:t>
      </w:r>
      <w:r w:rsidRPr="00C42613">
        <w:t xml:space="preserve"> in relation to the later benefit is taken to be the amount worked out using the formula:</w:t>
      </w:r>
    </w:p>
    <w:p w:rsidR="00D106F8" w:rsidRPr="00C42613" w:rsidRDefault="00FC1D4C" w:rsidP="006D497B">
      <w:pPr>
        <w:pStyle w:val="Formula"/>
        <w:ind w:left="1701"/>
      </w:pPr>
      <w:r>
        <w:rPr>
          <w:noProof/>
        </w:rPr>
        <w:drawing>
          <wp:inline distT="0" distB="0" distL="0" distR="0">
            <wp:extent cx="2438400" cy="419100"/>
            <wp:effectExtent l="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8400" cy="419100"/>
                    </a:xfrm>
                    <a:prstGeom prst="rect">
                      <a:avLst/>
                    </a:prstGeom>
                    <a:noFill/>
                    <a:ln>
                      <a:noFill/>
                    </a:ln>
                  </pic:spPr>
                </pic:pic>
              </a:graphicData>
            </a:graphic>
          </wp:inline>
        </w:drawing>
      </w:r>
    </w:p>
    <w:p w:rsidR="00D106F8" w:rsidRPr="00C42613" w:rsidRDefault="00D106F8" w:rsidP="00D106F8">
      <w:pPr>
        <w:pStyle w:val="paragraph"/>
      </w:pPr>
      <w:r w:rsidRPr="00C42613">
        <w:tab/>
      </w:r>
      <w:r w:rsidRPr="00C42613">
        <w:tab/>
        <w:t>where:</w:t>
      </w:r>
    </w:p>
    <w:p w:rsidR="00D106F8" w:rsidRPr="00C42613" w:rsidRDefault="00D106F8" w:rsidP="00D106F8">
      <w:pPr>
        <w:pStyle w:val="paragraph"/>
      </w:pPr>
      <w:r w:rsidRPr="00C42613">
        <w:tab/>
      </w:r>
      <w:r w:rsidRPr="00C42613">
        <w:tab/>
      </w:r>
      <w:r w:rsidRPr="00C42613">
        <w:rPr>
          <w:b/>
          <w:i/>
        </w:rPr>
        <w:t>Gross expenditure (later benefit)</w:t>
      </w:r>
      <w:r w:rsidRPr="00C42613">
        <w:rPr>
          <w:i/>
        </w:rPr>
        <w:t xml:space="preserve"> </w:t>
      </w:r>
      <w:r w:rsidRPr="00C42613">
        <w:t>is the gross expenditure mentioned in paragraph 24(1)(b) in relation to the later benefit.</w:t>
      </w:r>
    </w:p>
    <w:p w:rsidR="00D106F8" w:rsidRPr="00C42613" w:rsidRDefault="00D106F8" w:rsidP="00D106F8">
      <w:pPr>
        <w:pStyle w:val="paragraph"/>
      </w:pPr>
      <w:r w:rsidRPr="00C42613">
        <w:tab/>
      </w:r>
      <w:r w:rsidRPr="00C42613">
        <w:tab/>
      </w:r>
      <w:r w:rsidRPr="00C42613">
        <w:rPr>
          <w:b/>
          <w:i/>
        </w:rPr>
        <w:t>Deductible proportion of declaration benefit</w:t>
      </w:r>
      <w:r w:rsidRPr="00C42613">
        <w:rPr>
          <w:i/>
        </w:rPr>
        <w:t xml:space="preserve"> </w:t>
      </w:r>
      <w:r w:rsidRPr="00C42613">
        <w:t xml:space="preserve">is the deductible proportion of the declaration benefit as worked out under </w:t>
      </w:r>
      <w:r w:rsidR="00C42613">
        <w:t>subsection (</w:t>
      </w:r>
      <w:r w:rsidRPr="00C42613">
        <w:t>9).</w:t>
      </w:r>
    </w:p>
    <w:p w:rsidR="00D106F8" w:rsidRPr="00C42613" w:rsidRDefault="00D106F8" w:rsidP="00D106F8">
      <w:pPr>
        <w:pStyle w:val="notetext"/>
      </w:pPr>
      <w:r w:rsidRPr="00C42613">
        <w:t>Note:</w:t>
      </w:r>
      <w:r w:rsidRPr="00C42613">
        <w:tab/>
        <w:t xml:space="preserve">The </w:t>
      </w:r>
      <w:r w:rsidRPr="00C42613">
        <w:rPr>
          <w:b/>
          <w:i/>
        </w:rPr>
        <w:t>gross deduction</w:t>
      </w:r>
      <w:r w:rsidRPr="00C42613">
        <w:rPr>
          <w:i/>
        </w:rPr>
        <w:t xml:space="preserve"> </w:t>
      </w:r>
      <w:r w:rsidRPr="00C42613">
        <w:t>is used as component GD in the formula in paragraph 24(1)(ba).</w:t>
      </w:r>
    </w:p>
    <w:p w:rsidR="00D106F8" w:rsidRPr="00C42613" w:rsidRDefault="00D106F8" w:rsidP="00D106F8">
      <w:pPr>
        <w:pStyle w:val="SubsectionHead"/>
      </w:pPr>
      <w:r w:rsidRPr="00C42613">
        <w:t>Property fringe benefits covered by declaration</w:t>
      </w:r>
    </w:p>
    <w:p w:rsidR="00D106F8" w:rsidRPr="00C42613" w:rsidRDefault="00D106F8" w:rsidP="005841E3">
      <w:pPr>
        <w:pStyle w:val="subsection"/>
      </w:pPr>
      <w:r w:rsidRPr="00C42613">
        <w:tab/>
        <w:t>(3)</w:t>
      </w:r>
      <w:r w:rsidRPr="00C42613">
        <w:tab/>
        <w:t xml:space="preserve">If the recurring fringe benefit declaration covers another benefit (the </w:t>
      </w:r>
      <w:r w:rsidRPr="00C42613">
        <w:rPr>
          <w:b/>
          <w:i/>
        </w:rPr>
        <w:t>later benefit</w:t>
      </w:r>
      <w:r w:rsidRPr="00C42613">
        <w:t>) that is a property fringe benefit:</w:t>
      </w:r>
    </w:p>
    <w:p w:rsidR="00D106F8" w:rsidRPr="00C42613" w:rsidRDefault="00D106F8" w:rsidP="00D106F8">
      <w:pPr>
        <w:pStyle w:val="paragraph"/>
      </w:pPr>
      <w:r w:rsidRPr="00C42613">
        <w:tab/>
        <w:t>(a)</w:t>
      </w:r>
      <w:r w:rsidRPr="00C42613">
        <w:tab/>
        <w:t>the recurring fringe benefit declaration is taken to have been made under paragraph 44(1)(c) in respect of the recipients property for that benefit; and</w:t>
      </w:r>
    </w:p>
    <w:p w:rsidR="00D106F8" w:rsidRPr="00C42613" w:rsidRDefault="00D106F8" w:rsidP="00D106F8">
      <w:pPr>
        <w:pStyle w:val="paragraph"/>
      </w:pPr>
      <w:r w:rsidRPr="00C42613">
        <w:tab/>
        <w:t>(b)</w:t>
      </w:r>
      <w:r w:rsidRPr="00C42613">
        <w:tab/>
        <w:t xml:space="preserve">the </w:t>
      </w:r>
      <w:r w:rsidRPr="00C42613">
        <w:rPr>
          <w:b/>
          <w:i/>
        </w:rPr>
        <w:t>gross deduction</w:t>
      </w:r>
      <w:r w:rsidRPr="00C42613">
        <w:rPr>
          <w:i/>
        </w:rPr>
        <w:t xml:space="preserve"> </w:t>
      </w:r>
      <w:r w:rsidRPr="00C42613">
        <w:t xml:space="preserve">in </w:t>
      </w:r>
      <w:r w:rsidR="00E56812" w:rsidRPr="00C42613">
        <w:t>paragraph 44(1)(b)</w:t>
      </w:r>
      <w:r w:rsidRPr="00C42613">
        <w:t xml:space="preserve"> in relation to the later benefit is taken to be the amount worked out using the formula:</w:t>
      </w:r>
    </w:p>
    <w:p w:rsidR="00D106F8" w:rsidRPr="00C42613" w:rsidRDefault="00FC1D4C" w:rsidP="006D497B">
      <w:pPr>
        <w:pStyle w:val="Formula"/>
        <w:ind w:left="1701"/>
      </w:pPr>
      <w:r>
        <w:rPr>
          <w:noProof/>
        </w:rPr>
        <w:drawing>
          <wp:inline distT="0" distB="0" distL="0" distR="0">
            <wp:extent cx="2438400" cy="419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8400" cy="419100"/>
                    </a:xfrm>
                    <a:prstGeom prst="rect">
                      <a:avLst/>
                    </a:prstGeom>
                    <a:noFill/>
                    <a:ln>
                      <a:noFill/>
                    </a:ln>
                  </pic:spPr>
                </pic:pic>
              </a:graphicData>
            </a:graphic>
          </wp:inline>
        </w:drawing>
      </w:r>
    </w:p>
    <w:p w:rsidR="00D106F8" w:rsidRPr="00C42613" w:rsidRDefault="00D106F8" w:rsidP="00D106F8">
      <w:pPr>
        <w:pStyle w:val="paragraph"/>
      </w:pPr>
      <w:r w:rsidRPr="00C42613">
        <w:tab/>
      </w:r>
      <w:r w:rsidRPr="00C42613">
        <w:tab/>
        <w:t>where:</w:t>
      </w:r>
    </w:p>
    <w:p w:rsidR="00D106F8" w:rsidRPr="00C42613" w:rsidRDefault="00D106F8" w:rsidP="00D106F8">
      <w:pPr>
        <w:pStyle w:val="paragraph"/>
      </w:pPr>
      <w:r w:rsidRPr="00C42613">
        <w:tab/>
      </w:r>
      <w:r w:rsidRPr="00C42613">
        <w:tab/>
      </w:r>
      <w:r w:rsidRPr="00C42613">
        <w:rPr>
          <w:b/>
          <w:i/>
        </w:rPr>
        <w:t>Gross expenditure (later benefit)</w:t>
      </w:r>
      <w:r w:rsidRPr="00C42613">
        <w:rPr>
          <w:i/>
        </w:rPr>
        <w:t xml:space="preserve"> </w:t>
      </w:r>
      <w:r w:rsidRPr="00C42613">
        <w:t>is the gross expenditure mentioned in paragraph 44(1)(b) in relation to the later benefit.</w:t>
      </w:r>
    </w:p>
    <w:p w:rsidR="00D106F8" w:rsidRPr="00C42613" w:rsidRDefault="00D106F8" w:rsidP="00D106F8">
      <w:pPr>
        <w:pStyle w:val="paragraph"/>
      </w:pPr>
      <w:r w:rsidRPr="00C42613">
        <w:tab/>
      </w:r>
      <w:r w:rsidRPr="00C42613">
        <w:tab/>
      </w:r>
      <w:r w:rsidRPr="00C42613">
        <w:rPr>
          <w:b/>
          <w:i/>
        </w:rPr>
        <w:t>Deductible proportion of declaration benefit</w:t>
      </w:r>
      <w:r w:rsidRPr="00C42613">
        <w:rPr>
          <w:i/>
        </w:rPr>
        <w:t xml:space="preserve"> </w:t>
      </w:r>
      <w:r w:rsidRPr="00C42613">
        <w:t xml:space="preserve">is the deductible proportion of the declaration as worked out under </w:t>
      </w:r>
      <w:r w:rsidR="00C42613">
        <w:t>subsection (</w:t>
      </w:r>
      <w:r w:rsidRPr="00C42613">
        <w:t>9).</w:t>
      </w:r>
    </w:p>
    <w:p w:rsidR="00D106F8" w:rsidRPr="00C42613" w:rsidRDefault="00D106F8" w:rsidP="00D106F8">
      <w:pPr>
        <w:pStyle w:val="notetext"/>
      </w:pPr>
      <w:r w:rsidRPr="00C42613">
        <w:t>Note:</w:t>
      </w:r>
      <w:r w:rsidRPr="00C42613">
        <w:tab/>
        <w:t xml:space="preserve">The </w:t>
      </w:r>
      <w:r w:rsidRPr="00C42613">
        <w:rPr>
          <w:b/>
          <w:i/>
        </w:rPr>
        <w:t>gross deduction</w:t>
      </w:r>
      <w:r w:rsidRPr="00C42613">
        <w:rPr>
          <w:i/>
        </w:rPr>
        <w:t xml:space="preserve"> </w:t>
      </w:r>
      <w:r w:rsidRPr="00C42613">
        <w:t>is used as component GD</w:t>
      </w:r>
      <w:r w:rsidRPr="00C42613">
        <w:rPr>
          <w:i/>
        </w:rPr>
        <w:t xml:space="preserve"> </w:t>
      </w:r>
      <w:r w:rsidRPr="00C42613">
        <w:t>in the formula in paragraph 44(1)(ba).</w:t>
      </w:r>
    </w:p>
    <w:p w:rsidR="00D106F8" w:rsidRPr="00C42613" w:rsidRDefault="00D106F8" w:rsidP="00D106F8">
      <w:pPr>
        <w:pStyle w:val="SubsectionHead"/>
      </w:pPr>
      <w:r w:rsidRPr="00C42613">
        <w:t>Residual fringe benefits covered by declaration</w:t>
      </w:r>
    </w:p>
    <w:p w:rsidR="00D106F8" w:rsidRPr="00C42613" w:rsidRDefault="00D106F8" w:rsidP="005841E3">
      <w:pPr>
        <w:pStyle w:val="subsection"/>
      </w:pPr>
      <w:r w:rsidRPr="00C42613">
        <w:tab/>
        <w:t>(4)</w:t>
      </w:r>
      <w:r w:rsidRPr="00C42613">
        <w:tab/>
        <w:t xml:space="preserve">If the recurring fringe benefit declaration covers another benefit (the </w:t>
      </w:r>
      <w:r w:rsidRPr="00C42613">
        <w:rPr>
          <w:b/>
          <w:i/>
        </w:rPr>
        <w:t>later benefit</w:t>
      </w:r>
      <w:r w:rsidRPr="00C42613">
        <w:t>) that is a residual fringe benefit:</w:t>
      </w:r>
    </w:p>
    <w:p w:rsidR="00D106F8" w:rsidRPr="00C42613" w:rsidRDefault="00D106F8" w:rsidP="00D106F8">
      <w:pPr>
        <w:pStyle w:val="paragraph"/>
      </w:pPr>
      <w:r w:rsidRPr="00C42613">
        <w:tab/>
        <w:t>(a)</w:t>
      </w:r>
      <w:r w:rsidRPr="00C42613">
        <w:tab/>
        <w:t>the recurring fringe benefit declaration is taken to have been made under paragraph 52(1)(c) in respect of the recipients benefit for that benefit; and</w:t>
      </w:r>
    </w:p>
    <w:p w:rsidR="00D106F8" w:rsidRPr="00C42613" w:rsidRDefault="00D106F8" w:rsidP="00D106F8">
      <w:pPr>
        <w:pStyle w:val="paragraph"/>
      </w:pPr>
      <w:r w:rsidRPr="00C42613">
        <w:tab/>
        <w:t>(b)</w:t>
      </w:r>
      <w:r w:rsidRPr="00C42613">
        <w:tab/>
        <w:t xml:space="preserve">the </w:t>
      </w:r>
      <w:r w:rsidRPr="00C42613">
        <w:rPr>
          <w:b/>
          <w:i/>
        </w:rPr>
        <w:t>gross deduction</w:t>
      </w:r>
      <w:r w:rsidRPr="00C42613">
        <w:rPr>
          <w:i/>
        </w:rPr>
        <w:t xml:space="preserve"> </w:t>
      </w:r>
      <w:r w:rsidRPr="00C42613">
        <w:t xml:space="preserve">in </w:t>
      </w:r>
      <w:r w:rsidR="00E56812" w:rsidRPr="00C42613">
        <w:t>paragraph 52(1)(b)</w:t>
      </w:r>
      <w:r w:rsidRPr="00C42613">
        <w:t xml:space="preserve"> in relation to the later benefit is taken to be the amount worked out using the formula:</w:t>
      </w:r>
    </w:p>
    <w:p w:rsidR="00D106F8" w:rsidRPr="00C42613" w:rsidRDefault="00FC1D4C" w:rsidP="006D497B">
      <w:pPr>
        <w:pStyle w:val="Formula"/>
        <w:ind w:left="1701"/>
      </w:pPr>
      <w:bookmarkStart w:id="110" w:name="_GoBack"/>
      <w:bookmarkEnd w:id="110"/>
      <w:r>
        <w:rPr>
          <w:noProof/>
        </w:rPr>
        <w:drawing>
          <wp:inline distT="0" distB="0" distL="0" distR="0">
            <wp:extent cx="2438400" cy="419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8400" cy="419100"/>
                    </a:xfrm>
                    <a:prstGeom prst="rect">
                      <a:avLst/>
                    </a:prstGeom>
                    <a:noFill/>
                    <a:ln>
                      <a:noFill/>
                    </a:ln>
                  </pic:spPr>
                </pic:pic>
              </a:graphicData>
            </a:graphic>
          </wp:inline>
        </w:drawing>
      </w:r>
    </w:p>
    <w:p w:rsidR="00D106F8" w:rsidRPr="00C42613" w:rsidRDefault="00D106F8" w:rsidP="00D106F8">
      <w:pPr>
        <w:pStyle w:val="paragraph"/>
      </w:pPr>
      <w:r w:rsidRPr="00C42613">
        <w:tab/>
      </w:r>
      <w:r w:rsidRPr="00C42613">
        <w:tab/>
        <w:t>where:</w:t>
      </w:r>
    </w:p>
    <w:p w:rsidR="00D106F8" w:rsidRPr="00C42613" w:rsidRDefault="00D106F8" w:rsidP="00D106F8">
      <w:pPr>
        <w:pStyle w:val="paragraph"/>
      </w:pPr>
      <w:r w:rsidRPr="00C42613">
        <w:tab/>
      </w:r>
      <w:r w:rsidRPr="00C42613">
        <w:tab/>
      </w:r>
      <w:r w:rsidRPr="00C42613">
        <w:rPr>
          <w:b/>
          <w:i/>
        </w:rPr>
        <w:t>Gross expenditure (later benefit)</w:t>
      </w:r>
      <w:r w:rsidRPr="00C42613">
        <w:rPr>
          <w:i/>
        </w:rPr>
        <w:t xml:space="preserve"> </w:t>
      </w:r>
      <w:r w:rsidRPr="00C42613">
        <w:t>is the gross expenditure mentioned in paragraph 52(1)(b) in relation to the later benefit.</w:t>
      </w:r>
    </w:p>
    <w:p w:rsidR="00D106F8" w:rsidRPr="00C42613" w:rsidRDefault="00D106F8" w:rsidP="00D106F8">
      <w:pPr>
        <w:pStyle w:val="paragraph"/>
      </w:pPr>
      <w:r w:rsidRPr="00C42613">
        <w:tab/>
      </w:r>
      <w:r w:rsidRPr="00C42613">
        <w:tab/>
      </w:r>
      <w:r w:rsidRPr="00C42613">
        <w:rPr>
          <w:b/>
          <w:i/>
        </w:rPr>
        <w:t>Deductible proportion of declaration benefit</w:t>
      </w:r>
      <w:r w:rsidRPr="00C42613">
        <w:rPr>
          <w:i/>
        </w:rPr>
        <w:t xml:space="preserve"> </w:t>
      </w:r>
      <w:r w:rsidRPr="00C42613">
        <w:t xml:space="preserve">is the deductible proportion of the declaration benefit as worked out under </w:t>
      </w:r>
      <w:r w:rsidR="00C42613">
        <w:t>subsection (</w:t>
      </w:r>
      <w:r w:rsidRPr="00C42613">
        <w:t>9).</w:t>
      </w:r>
    </w:p>
    <w:p w:rsidR="00D106F8" w:rsidRPr="00C42613" w:rsidRDefault="00D106F8" w:rsidP="00D106F8">
      <w:pPr>
        <w:pStyle w:val="notetext"/>
      </w:pPr>
      <w:r w:rsidRPr="00C42613">
        <w:t>Note:</w:t>
      </w:r>
      <w:r w:rsidRPr="00C42613">
        <w:tab/>
        <w:t xml:space="preserve">The </w:t>
      </w:r>
      <w:r w:rsidRPr="00C42613">
        <w:rPr>
          <w:b/>
          <w:i/>
        </w:rPr>
        <w:t>gross deduction</w:t>
      </w:r>
      <w:r w:rsidRPr="00C42613">
        <w:rPr>
          <w:i/>
        </w:rPr>
        <w:t xml:space="preserve"> </w:t>
      </w:r>
      <w:r w:rsidRPr="00C42613">
        <w:t>is used as component GD</w:t>
      </w:r>
      <w:r w:rsidRPr="00C42613">
        <w:rPr>
          <w:i/>
        </w:rPr>
        <w:t xml:space="preserve"> </w:t>
      </w:r>
      <w:r w:rsidRPr="00C42613">
        <w:t>in the formula in paragraph 52(1)(ba).</w:t>
      </w:r>
    </w:p>
    <w:p w:rsidR="00D106F8" w:rsidRPr="00C42613" w:rsidRDefault="00D106F8" w:rsidP="005841E3">
      <w:pPr>
        <w:pStyle w:val="subsection"/>
      </w:pPr>
      <w:r w:rsidRPr="00C42613">
        <w:tab/>
        <w:t>(5)</w:t>
      </w:r>
      <w:r w:rsidRPr="00C42613">
        <w:tab/>
        <w:t>The declaration must be in a form approved in writing by the Commissioner and be made, and given to the employer, by the declaration date for the employer for the FBT year in which the declaration benefit is provided.</w:t>
      </w:r>
    </w:p>
    <w:p w:rsidR="00D106F8" w:rsidRPr="00C42613" w:rsidRDefault="00D106F8" w:rsidP="00D106F8">
      <w:pPr>
        <w:pStyle w:val="SubsectionHead"/>
      </w:pPr>
      <w:r w:rsidRPr="00C42613">
        <w:t>What benefit declaration covers</w:t>
      </w:r>
    </w:p>
    <w:p w:rsidR="00D106F8" w:rsidRPr="00C42613" w:rsidRDefault="00D106F8" w:rsidP="005841E3">
      <w:pPr>
        <w:pStyle w:val="subsection"/>
      </w:pPr>
      <w:r w:rsidRPr="00C42613">
        <w:tab/>
        <w:t>(6)</w:t>
      </w:r>
      <w:r w:rsidRPr="00C42613">
        <w:tab/>
        <w:t>The declaration covers all benefits that are identical to the declaration benefit received by the person before the earlier of:</w:t>
      </w:r>
    </w:p>
    <w:p w:rsidR="00D106F8" w:rsidRPr="00C42613" w:rsidRDefault="00D106F8" w:rsidP="00D106F8">
      <w:pPr>
        <w:pStyle w:val="paragraph"/>
      </w:pPr>
      <w:r w:rsidRPr="00C42613">
        <w:tab/>
        <w:t>(a)</w:t>
      </w:r>
      <w:r w:rsidRPr="00C42613">
        <w:tab/>
        <w:t>the time when the person revokes the declaration; and</w:t>
      </w:r>
    </w:p>
    <w:p w:rsidR="00D106F8" w:rsidRPr="00C42613" w:rsidRDefault="00D106F8" w:rsidP="00D106F8">
      <w:pPr>
        <w:pStyle w:val="paragraph"/>
      </w:pPr>
      <w:r w:rsidRPr="00C42613">
        <w:tab/>
        <w:t>(b)</w:t>
      </w:r>
      <w:r w:rsidRPr="00C42613">
        <w:tab/>
        <w:t>the end of 5 years starting when the declaration is made.</w:t>
      </w:r>
    </w:p>
    <w:p w:rsidR="00D106F8" w:rsidRPr="00C42613" w:rsidRDefault="00D106F8" w:rsidP="005841E3">
      <w:pPr>
        <w:pStyle w:val="subsection"/>
      </w:pPr>
      <w:r w:rsidRPr="00C42613">
        <w:tab/>
        <w:t>(7)</w:t>
      </w:r>
      <w:r w:rsidRPr="00C42613">
        <w:tab/>
        <w:t>The declaration does not cover a benefit if the deductible proportion of the benefit is more than 10 percentage points less than the deductible proportion of the declaration benefit.</w:t>
      </w:r>
    </w:p>
    <w:p w:rsidR="00D106F8" w:rsidRPr="00C42613" w:rsidRDefault="00D106F8" w:rsidP="005841E3">
      <w:pPr>
        <w:pStyle w:val="subsection"/>
      </w:pPr>
      <w:r w:rsidRPr="00C42613">
        <w:tab/>
        <w:t>(8)</w:t>
      </w:r>
      <w:r w:rsidRPr="00C42613">
        <w:tab/>
        <w:t>If a taxpayer makes a declaration for a benefit that is an identical benefit to a benefit covered by an earlier declaration, the earlier declaration is revoked.</w:t>
      </w:r>
    </w:p>
    <w:p w:rsidR="00D106F8" w:rsidRPr="00C42613" w:rsidRDefault="00D106F8" w:rsidP="00D106F8">
      <w:pPr>
        <w:pStyle w:val="SubsectionHead"/>
        <w:keepNext w:val="0"/>
      </w:pPr>
      <w:r w:rsidRPr="00C42613">
        <w:t xml:space="preserve">Meaning of </w:t>
      </w:r>
      <w:r w:rsidRPr="00C42613">
        <w:rPr>
          <w:b/>
        </w:rPr>
        <w:t>deductible proportion</w:t>
      </w:r>
      <w:r w:rsidRPr="00C42613">
        <w:t xml:space="preserve"> </w:t>
      </w:r>
    </w:p>
    <w:p w:rsidR="00D106F8" w:rsidRPr="00C42613" w:rsidRDefault="00D106F8" w:rsidP="005841E3">
      <w:pPr>
        <w:pStyle w:val="subsection"/>
      </w:pPr>
      <w:r w:rsidRPr="00C42613">
        <w:tab/>
        <w:t>(9)</w:t>
      </w:r>
      <w:r w:rsidRPr="00C42613">
        <w:tab/>
        <w:t xml:space="preserve">The </w:t>
      </w:r>
      <w:r w:rsidRPr="00C42613">
        <w:rPr>
          <w:b/>
          <w:i/>
        </w:rPr>
        <w:t>deductible proportion</w:t>
      </w:r>
      <w:r w:rsidRPr="00C42613">
        <w:rPr>
          <w:i/>
        </w:rPr>
        <w:t xml:space="preserve"> </w:t>
      </w:r>
      <w:r w:rsidRPr="00C42613">
        <w:t>of a benefit is the percentage worked out using the formula:</w:t>
      </w:r>
    </w:p>
    <w:p w:rsidR="00D106F8" w:rsidRPr="00C42613" w:rsidRDefault="00FC1D4C" w:rsidP="006D497B">
      <w:pPr>
        <w:pStyle w:val="Formula"/>
      </w:pPr>
      <w:r>
        <w:rPr>
          <w:noProof/>
        </w:rPr>
        <w:drawing>
          <wp:inline distT="0" distB="0" distL="0" distR="0">
            <wp:extent cx="1476375" cy="561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76375" cy="561975"/>
                    </a:xfrm>
                    <a:prstGeom prst="rect">
                      <a:avLst/>
                    </a:prstGeom>
                    <a:noFill/>
                    <a:ln>
                      <a:noFill/>
                    </a:ln>
                  </pic:spPr>
                </pic:pic>
              </a:graphicData>
            </a:graphic>
          </wp:inline>
        </w:drawing>
      </w:r>
    </w:p>
    <w:p w:rsidR="00D106F8" w:rsidRPr="00C42613" w:rsidRDefault="00D106F8" w:rsidP="00D106F8">
      <w:pPr>
        <w:pStyle w:val="subsection2"/>
      </w:pPr>
      <w:r w:rsidRPr="00C42613">
        <w:t>where:</w:t>
      </w:r>
    </w:p>
    <w:p w:rsidR="00D106F8" w:rsidRPr="00C42613" w:rsidRDefault="00D106F8" w:rsidP="00D106F8">
      <w:pPr>
        <w:pStyle w:val="Definition"/>
      </w:pPr>
      <w:r w:rsidRPr="00C42613">
        <w:rPr>
          <w:b/>
          <w:i/>
        </w:rPr>
        <w:t>gross deduction</w:t>
      </w:r>
      <w:r w:rsidRPr="00C42613">
        <w:rPr>
          <w:i/>
        </w:rPr>
        <w:t xml:space="preserve"> </w:t>
      </w:r>
      <w:r w:rsidRPr="00C42613">
        <w:t xml:space="preserve">means the gross deduction mentioned in whichever of </w:t>
      </w:r>
      <w:r w:rsidR="00E56812" w:rsidRPr="00C42613">
        <w:t>paragraph 24(1)(b), 44(1)(b) or 52(1)(b)</w:t>
      </w:r>
      <w:r w:rsidRPr="00C42613">
        <w:t xml:space="preserve"> applied to the benefit.</w:t>
      </w:r>
    </w:p>
    <w:p w:rsidR="00D106F8" w:rsidRPr="00C42613" w:rsidRDefault="00D106F8" w:rsidP="00D106F8">
      <w:pPr>
        <w:pStyle w:val="Definition"/>
      </w:pPr>
      <w:r w:rsidRPr="00C42613">
        <w:rPr>
          <w:b/>
          <w:i/>
        </w:rPr>
        <w:t>gross expenditure</w:t>
      </w:r>
      <w:r w:rsidRPr="00C42613">
        <w:rPr>
          <w:i/>
        </w:rPr>
        <w:t xml:space="preserve"> </w:t>
      </w:r>
      <w:r w:rsidRPr="00C42613">
        <w:t>means the gross expenditure mentioned in whichever of paragraph 24(1)(b), 44(1)(b) or 52(1)(b) applied to the benefit.</w:t>
      </w:r>
    </w:p>
    <w:p w:rsidR="00D106F8" w:rsidRPr="00C42613" w:rsidRDefault="00D106F8" w:rsidP="00D106F8">
      <w:pPr>
        <w:pStyle w:val="SubsectionHead"/>
      </w:pPr>
      <w:r w:rsidRPr="00C42613">
        <w:t>Meaning of</w:t>
      </w:r>
      <w:r w:rsidRPr="00C42613">
        <w:rPr>
          <w:b/>
        </w:rPr>
        <w:t xml:space="preserve"> identical</w:t>
      </w:r>
    </w:p>
    <w:p w:rsidR="00D106F8" w:rsidRPr="00C42613" w:rsidRDefault="00D106F8" w:rsidP="005841E3">
      <w:pPr>
        <w:pStyle w:val="subsection"/>
      </w:pPr>
      <w:r w:rsidRPr="00C42613">
        <w:tab/>
        <w:t>(10)</w:t>
      </w:r>
      <w:r w:rsidRPr="00C42613">
        <w:tab/>
        <w:t xml:space="preserve">A benefit is </w:t>
      </w:r>
      <w:r w:rsidRPr="00C42613">
        <w:rPr>
          <w:b/>
          <w:i/>
        </w:rPr>
        <w:t>identical</w:t>
      </w:r>
      <w:r w:rsidRPr="00C42613">
        <w:rPr>
          <w:i/>
        </w:rPr>
        <w:t xml:space="preserve"> </w:t>
      </w:r>
      <w:r w:rsidRPr="00C42613">
        <w:t>to another benefit if the benefits are the same in all respects except for any differences:</w:t>
      </w:r>
    </w:p>
    <w:p w:rsidR="00D106F8" w:rsidRPr="00C42613" w:rsidRDefault="00D106F8" w:rsidP="00D106F8">
      <w:pPr>
        <w:pStyle w:val="paragraph"/>
      </w:pPr>
      <w:r w:rsidRPr="00C42613">
        <w:tab/>
        <w:t>(a)</w:t>
      </w:r>
      <w:r w:rsidRPr="00C42613">
        <w:tab/>
        <w:t>that are minimal or insignificant; or</w:t>
      </w:r>
    </w:p>
    <w:p w:rsidR="00D106F8" w:rsidRPr="00C42613" w:rsidRDefault="00D106F8" w:rsidP="00D106F8">
      <w:pPr>
        <w:pStyle w:val="paragraph"/>
      </w:pPr>
      <w:r w:rsidRPr="00C42613">
        <w:tab/>
        <w:t>(b)</w:t>
      </w:r>
      <w:r w:rsidRPr="00C42613">
        <w:tab/>
        <w:t>that relate to the value of the benefits; or</w:t>
      </w:r>
    </w:p>
    <w:p w:rsidR="00D106F8" w:rsidRPr="00C42613" w:rsidRDefault="00D106F8" w:rsidP="00D106F8">
      <w:pPr>
        <w:pStyle w:val="paragraph"/>
      </w:pPr>
      <w:r w:rsidRPr="00C42613">
        <w:tab/>
        <w:t>(c)</w:t>
      </w:r>
      <w:r w:rsidRPr="00C42613">
        <w:tab/>
        <w:t>in the deductible proportion of the benefits.</w:t>
      </w:r>
    </w:p>
    <w:p w:rsidR="00D106F8" w:rsidRPr="00C42613" w:rsidRDefault="00D106F8" w:rsidP="00D106F8">
      <w:pPr>
        <w:pStyle w:val="ActHead5"/>
      </w:pPr>
      <w:bookmarkStart w:id="111" w:name="_Toc346714394"/>
      <w:r w:rsidRPr="00C42613">
        <w:rPr>
          <w:rStyle w:val="CharSectno"/>
        </w:rPr>
        <w:t>152B</w:t>
      </w:r>
      <w:r w:rsidRPr="00C42613">
        <w:t xml:space="preserve">  Employer may elect 50/50 split method for entertainment facility leasing costs</w:t>
      </w:r>
      <w:bookmarkEnd w:id="111"/>
    </w:p>
    <w:p w:rsidR="00D106F8" w:rsidRPr="00C42613" w:rsidRDefault="00D106F8" w:rsidP="005841E3">
      <w:pPr>
        <w:pStyle w:val="subsection"/>
      </w:pPr>
      <w:r w:rsidRPr="00C42613">
        <w:tab/>
      </w:r>
      <w:r w:rsidRPr="00C42613">
        <w:tab/>
        <w:t>If:</w:t>
      </w:r>
    </w:p>
    <w:p w:rsidR="00D106F8" w:rsidRPr="00C42613" w:rsidRDefault="00D106F8" w:rsidP="00D106F8">
      <w:pPr>
        <w:pStyle w:val="paragraph"/>
      </w:pPr>
      <w:r w:rsidRPr="00C42613">
        <w:tab/>
        <w:t>(a)</w:t>
      </w:r>
      <w:r w:rsidRPr="00C42613">
        <w:tab/>
        <w:t>the taxable value of one or more fringe benefits of an employer for an FBT year is attributable, in whole or in part, to entertainment facility leasing expenses incurred by the employer in the FBT year; and</w:t>
      </w:r>
    </w:p>
    <w:p w:rsidR="00D106F8" w:rsidRPr="00C42613" w:rsidRDefault="00D106F8" w:rsidP="00D106F8">
      <w:pPr>
        <w:pStyle w:val="paragraph"/>
      </w:pPr>
      <w:r w:rsidRPr="00C42613">
        <w:tab/>
        <w:t>(b)</w:t>
      </w:r>
      <w:r w:rsidRPr="00C42613">
        <w:tab/>
        <w:t>the employer elects that this section applies for the FBT year;</w:t>
      </w:r>
    </w:p>
    <w:p w:rsidR="00D106F8" w:rsidRPr="00C42613" w:rsidRDefault="00D106F8" w:rsidP="00D106F8">
      <w:pPr>
        <w:pStyle w:val="subsection2"/>
      </w:pPr>
      <w:r w:rsidRPr="00C42613">
        <w:t>then:</w:t>
      </w:r>
    </w:p>
    <w:p w:rsidR="00D106F8" w:rsidRPr="00C42613" w:rsidRDefault="00D106F8" w:rsidP="00D106F8">
      <w:pPr>
        <w:pStyle w:val="paragraph"/>
      </w:pPr>
      <w:r w:rsidRPr="00C42613">
        <w:tab/>
        <w:t>(c)</w:t>
      </w:r>
      <w:r w:rsidRPr="00C42613">
        <w:tab/>
        <w:t>the aggregate fringe benefit amount for the employer for the FBT year is to be reduced by so much of the total taxable value of all fringe benefits as is attributable to entertainment facility leasing expenses; and</w:t>
      </w:r>
    </w:p>
    <w:p w:rsidR="00D106F8" w:rsidRPr="00C42613" w:rsidRDefault="00D106F8" w:rsidP="00D106F8">
      <w:pPr>
        <w:pStyle w:val="paragraph"/>
      </w:pPr>
      <w:r w:rsidRPr="00C42613">
        <w:tab/>
        <w:t>(d)</w:t>
      </w:r>
      <w:r w:rsidRPr="00C42613">
        <w:tab/>
        <w:t xml:space="preserve">the aggregate fringe benefit amount for the employer for the FBT year is to then be increased by 50% of the total of entertainment facility leasing expenses incurred by the employer in the FBT year (including expenses not taken into account under </w:t>
      </w:r>
      <w:r w:rsidR="00C42613">
        <w:t>paragraph (</w:t>
      </w:r>
      <w:r w:rsidRPr="00C42613">
        <w:t>a)).</w:t>
      </w:r>
    </w:p>
    <w:p w:rsidR="00D106F8" w:rsidRPr="00C42613" w:rsidRDefault="00D106F8" w:rsidP="00D106F8">
      <w:pPr>
        <w:pStyle w:val="notetext"/>
      </w:pPr>
      <w:r w:rsidRPr="00C42613">
        <w:t>Note:</w:t>
      </w:r>
      <w:r w:rsidRPr="00C42613">
        <w:tab/>
        <w:t xml:space="preserve">The effect of this is that the employer’s </w:t>
      </w:r>
      <w:r w:rsidRPr="00C42613">
        <w:rPr>
          <w:b/>
          <w:i/>
        </w:rPr>
        <w:t>aggregate fringe benefits amount</w:t>
      </w:r>
      <w:r w:rsidRPr="00C42613">
        <w:rPr>
          <w:i/>
        </w:rPr>
        <w:t xml:space="preserve"> </w:t>
      </w:r>
      <w:r w:rsidRPr="00C42613">
        <w:t>(see section</w:t>
      </w:r>
      <w:r w:rsidR="00C42613">
        <w:t> </w:t>
      </w:r>
      <w:r w:rsidRPr="00C42613">
        <w:t>5C) for the FBT year will include 50% of the entertainment facility leasing expenses incurred by the employer for the FBT year.</w:t>
      </w:r>
    </w:p>
    <w:p w:rsidR="00D106F8" w:rsidRPr="00C42613" w:rsidRDefault="00D106F8" w:rsidP="00D106F8">
      <w:pPr>
        <w:pStyle w:val="ActHead5"/>
      </w:pPr>
      <w:bookmarkStart w:id="112" w:name="_Toc346714395"/>
      <w:r w:rsidRPr="00C42613">
        <w:rPr>
          <w:rStyle w:val="CharSectno"/>
        </w:rPr>
        <w:t>153</w:t>
      </w:r>
      <w:r w:rsidRPr="00C42613">
        <w:t xml:space="preserve">  Residual benefits to include provision of property in certain circumstances</w:t>
      </w:r>
      <w:bookmarkEnd w:id="112"/>
    </w:p>
    <w:p w:rsidR="00D106F8" w:rsidRPr="00C42613" w:rsidRDefault="00D106F8" w:rsidP="005841E3">
      <w:pPr>
        <w:pStyle w:val="subsection"/>
      </w:pPr>
      <w:r w:rsidRPr="00C42613">
        <w:tab/>
      </w:r>
      <w:r w:rsidRPr="00C42613">
        <w:tab/>
        <w:t>For the purposes of this Act, where:</w:t>
      </w:r>
    </w:p>
    <w:p w:rsidR="00D106F8" w:rsidRPr="00C42613" w:rsidRDefault="00D106F8" w:rsidP="00D106F8">
      <w:pPr>
        <w:pStyle w:val="paragraph"/>
      </w:pPr>
      <w:r w:rsidRPr="00C42613">
        <w:tab/>
        <w:t>(a)</w:t>
      </w:r>
      <w:r w:rsidRPr="00C42613">
        <w:tab/>
        <w:t>a person carries on a business that consists of, or includes, the entering into of contracts for the provision of property together with the provision of residual benefits;</w:t>
      </w:r>
    </w:p>
    <w:p w:rsidR="00D106F8" w:rsidRPr="00C42613" w:rsidRDefault="00D106F8" w:rsidP="00D106F8">
      <w:pPr>
        <w:pStyle w:val="paragraph"/>
      </w:pPr>
      <w:r w:rsidRPr="00C42613">
        <w:tab/>
        <w:t>(b)</w:t>
      </w:r>
      <w:r w:rsidRPr="00C42613">
        <w:tab/>
        <w:t>the person provides property (other than food or drink) and residual benefits to another person;</w:t>
      </w:r>
    </w:p>
    <w:p w:rsidR="00D106F8" w:rsidRPr="00C42613" w:rsidRDefault="00D106F8" w:rsidP="00D106F8">
      <w:pPr>
        <w:pStyle w:val="paragraph"/>
      </w:pPr>
      <w:r w:rsidRPr="00C42613">
        <w:tab/>
        <w:t>(c)</w:t>
      </w:r>
      <w:r w:rsidRPr="00C42613">
        <w:tab/>
        <w:t>but for this section, the provision would constitute a property benefit and a residual benefit; and</w:t>
      </w:r>
    </w:p>
    <w:p w:rsidR="00D106F8" w:rsidRPr="00C42613" w:rsidRDefault="00D106F8" w:rsidP="00D106F8">
      <w:pPr>
        <w:pStyle w:val="paragraph"/>
      </w:pPr>
      <w:r w:rsidRPr="00C42613">
        <w:tab/>
        <w:t>(d)</w:t>
      </w:r>
      <w:r w:rsidRPr="00C42613">
        <w:tab/>
        <w:t xml:space="preserve">the provision is made in the same, or substantially the same, circumstances as a provision of the kind mentioned in </w:t>
      </w:r>
      <w:r w:rsidR="00C42613">
        <w:t>paragraph (</w:t>
      </w:r>
      <w:r w:rsidRPr="00C42613">
        <w:t>a);</w:t>
      </w:r>
    </w:p>
    <w:p w:rsidR="00D106F8" w:rsidRPr="00C42613" w:rsidRDefault="00D106F8" w:rsidP="00D106F8">
      <w:pPr>
        <w:pStyle w:val="subsection2"/>
      </w:pPr>
      <w:r w:rsidRPr="00C42613">
        <w:t>the provision of the residual benefit shall be taken to include the provision of the property and the provision of the property shall not be taken to constitute a property benefit.</w:t>
      </w:r>
    </w:p>
    <w:p w:rsidR="00D106F8" w:rsidRPr="00C42613" w:rsidRDefault="00D106F8" w:rsidP="00D106F8">
      <w:pPr>
        <w:pStyle w:val="ActHead5"/>
      </w:pPr>
      <w:bookmarkStart w:id="113" w:name="_Toc346714396"/>
      <w:r w:rsidRPr="00C42613">
        <w:rPr>
          <w:rStyle w:val="CharSectno"/>
        </w:rPr>
        <w:t>154</w:t>
      </w:r>
      <w:r w:rsidRPr="00C42613">
        <w:t xml:space="preserve">  Creation of property</w:t>
      </w:r>
      <w:bookmarkEnd w:id="113"/>
    </w:p>
    <w:p w:rsidR="00D106F8" w:rsidRPr="00C42613" w:rsidRDefault="00D106F8" w:rsidP="005841E3">
      <w:pPr>
        <w:pStyle w:val="subsection"/>
      </w:pPr>
      <w:r w:rsidRPr="00C42613">
        <w:tab/>
      </w:r>
      <w:r w:rsidRPr="00C42613">
        <w:tab/>
        <w:t>For the purposes of this Act, where a person does anything that results in the creation of property in another person, the</w:t>
      </w:r>
      <w:r w:rsidRPr="00C42613">
        <w:br/>
        <w:t>first</w:t>
      </w:r>
      <w:r w:rsidR="00C42613">
        <w:noBreakHyphen/>
      </w:r>
      <w:r w:rsidRPr="00C42613">
        <w:t>mentioned person shall be deemed to have provided that property to the other person at the time when the property comes into existence.</w:t>
      </w:r>
    </w:p>
    <w:p w:rsidR="00D106F8" w:rsidRPr="00C42613" w:rsidRDefault="00D106F8" w:rsidP="00D106F8">
      <w:pPr>
        <w:pStyle w:val="ActHead5"/>
      </w:pPr>
      <w:bookmarkStart w:id="114" w:name="_Toc346714397"/>
      <w:r w:rsidRPr="00C42613">
        <w:rPr>
          <w:rStyle w:val="CharSectno"/>
        </w:rPr>
        <w:t>155</w:t>
      </w:r>
      <w:r w:rsidRPr="00C42613">
        <w:t xml:space="preserve">  Use of property before title passes</w:t>
      </w:r>
      <w:bookmarkEnd w:id="114"/>
    </w:p>
    <w:p w:rsidR="00D106F8" w:rsidRPr="00C42613" w:rsidRDefault="00D106F8" w:rsidP="005841E3">
      <w:pPr>
        <w:pStyle w:val="subsection"/>
      </w:pPr>
      <w:r w:rsidRPr="00C42613">
        <w:tab/>
        <w:t>(1)</w:t>
      </w:r>
      <w:r w:rsidRPr="00C42613">
        <w:tab/>
        <w:t xml:space="preserve">Subject to </w:t>
      </w:r>
      <w:r w:rsidR="00C42613">
        <w:t>subsection (</w:t>
      </w:r>
      <w:r w:rsidRPr="00C42613">
        <w:t>2), where, under a transaction, the use of property is obtained by a person for a period at the end of which the title to the property will or may pass to the person, the property shall be deemed, for the purposes of this Act, to have been provided to the person at the time when the use of the property was obtained by the person.</w:t>
      </w:r>
    </w:p>
    <w:p w:rsidR="00D106F8" w:rsidRPr="00C42613" w:rsidRDefault="00D106F8" w:rsidP="005841E3">
      <w:pPr>
        <w:pStyle w:val="subsection"/>
      </w:pPr>
      <w:r w:rsidRPr="00C42613">
        <w:tab/>
        <w:t>(2)</w:t>
      </w:r>
      <w:r w:rsidRPr="00C42613">
        <w:tab/>
        <w:t xml:space="preserve">Property shall not be taken to have been provided to a person by virtue of </w:t>
      </w:r>
      <w:r w:rsidR="00C42613">
        <w:t>subsection (</w:t>
      </w:r>
      <w:r w:rsidRPr="00C42613">
        <w:t>1) if the period for which the person has the use of the property terminates without the title to the property passing to the person, and nothing in section</w:t>
      </w:r>
      <w:r w:rsidR="00C42613">
        <w:t> </w:t>
      </w:r>
      <w:r w:rsidRPr="00C42613">
        <w:t>74 prevents the amendment of an assessment for the purpose of giving effect to this subsection.</w:t>
      </w:r>
    </w:p>
    <w:p w:rsidR="00D106F8" w:rsidRPr="00C42613" w:rsidRDefault="00D106F8" w:rsidP="00D106F8">
      <w:pPr>
        <w:pStyle w:val="ActHead5"/>
      </w:pPr>
      <w:bookmarkStart w:id="115" w:name="_Toc346714398"/>
      <w:r w:rsidRPr="00C42613">
        <w:rPr>
          <w:rStyle w:val="CharSectno"/>
        </w:rPr>
        <w:t>156</w:t>
      </w:r>
      <w:r w:rsidRPr="00C42613">
        <w:t xml:space="preserve">  Supply of electricity or gas through reticulation system</w:t>
      </w:r>
      <w:bookmarkEnd w:id="115"/>
    </w:p>
    <w:p w:rsidR="00D106F8" w:rsidRPr="00C42613" w:rsidRDefault="00D106F8" w:rsidP="005841E3">
      <w:pPr>
        <w:pStyle w:val="subsection"/>
      </w:pPr>
      <w:r w:rsidRPr="00C42613">
        <w:tab/>
      </w:r>
      <w:r w:rsidRPr="00C42613">
        <w:tab/>
        <w:t>For the purposes of this Act, the supply of electricity or gas through a reticulation system shall be deemed not to constitute the provision of property.</w:t>
      </w:r>
    </w:p>
    <w:p w:rsidR="00D106F8" w:rsidRPr="00C42613" w:rsidRDefault="00D106F8" w:rsidP="00D106F8">
      <w:pPr>
        <w:pStyle w:val="ActHead5"/>
      </w:pPr>
      <w:bookmarkStart w:id="116" w:name="_Toc346714399"/>
      <w:r w:rsidRPr="00C42613">
        <w:rPr>
          <w:rStyle w:val="CharSectno"/>
        </w:rPr>
        <w:t>157</w:t>
      </w:r>
      <w:r w:rsidRPr="00C42613">
        <w:t xml:space="preserve">  </w:t>
      </w:r>
      <w:smartTag w:uri="urn:schemas-microsoft-com:office:smarttags" w:element="place">
        <w:r w:rsidRPr="00C42613">
          <w:t>Christmas Island</w:t>
        </w:r>
      </w:smartTag>
      <w:r w:rsidRPr="00C42613">
        <w:t xml:space="preserve"> and Cocos (Keeling) </w:t>
      </w:r>
      <w:smartTag w:uri="urn:schemas-microsoft-com:office:smarttags" w:element="place">
        <w:r w:rsidRPr="00C42613">
          <w:t>Islands</w:t>
        </w:r>
      </w:smartTag>
      <w:bookmarkEnd w:id="116"/>
    </w:p>
    <w:p w:rsidR="00D106F8" w:rsidRPr="00C42613" w:rsidRDefault="00D106F8" w:rsidP="005841E3">
      <w:pPr>
        <w:pStyle w:val="subsection"/>
      </w:pPr>
      <w:r w:rsidRPr="00C42613">
        <w:tab/>
        <w:t>(1)</w:t>
      </w:r>
      <w:r w:rsidRPr="00C42613">
        <w:tab/>
        <w:t xml:space="preserve">A reference in this Act to an internal Territory includes a reference to the </w:t>
      </w:r>
      <w:smartTag w:uri="urn:schemas-microsoft-com:office:smarttags" w:element="place">
        <w:smartTag w:uri="urn:schemas-microsoft-com:office:smarttags" w:element="PlaceType">
          <w:r w:rsidRPr="00C42613">
            <w:t>Territory</w:t>
          </w:r>
        </w:smartTag>
        <w:r w:rsidRPr="00C42613">
          <w:t xml:space="preserve"> of </w:t>
        </w:r>
        <w:smartTag w:uri="urn:schemas-microsoft-com:office:smarttags" w:element="PlaceName">
          <w:r w:rsidRPr="00C42613">
            <w:t>Christmas Island</w:t>
          </w:r>
        </w:smartTag>
      </w:smartTag>
      <w:r w:rsidRPr="00C42613">
        <w:t xml:space="preserve"> and to the </w:t>
      </w:r>
      <w:smartTag w:uri="urn:schemas-microsoft-com:office:smarttags" w:element="place">
        <w:smartTag w:uri="urn:schemas-microsoft-com:office:smarttags" w:element="PlaceType">
          <w:r w:rsidRPr="00C42613">
            <w:t>Territory</w:t>
          </w:r>
        </w:smartTag>
        <w:r w:rsidRPr="00C42613">
          <w:t xml:space="preserve"> of </w:t>
        </w:r>
        <w:smartTag w:uri="urn:schemas-microsoft-com:office:smarttags" w:element="PlaceName">
          <w:r w:rsidRPr="00C42613">
            <w:t>Cocos</w:t>
          </w:r>
        </w:smartTag>
      </w:smartTag>
      <w:r w:rsidRPr="00C42613">
        <w:t xml:space="preserve"> (Keeling) </w:t>
      </w:r>
      <w:smartTag w:uri="urn:schemas-microsoft-com:office:smarttags" w:element="place">
        <w:r w:rsidRPr="00C42613">
          <w:t>Islands</w:t>
        </w:r>
      </w:smartTag>
      <w:r w:rsidRPr="00C42613">
        <w:t>.</w:t>
      </w:r>
    </w:p>
    <w:p w:rsidR="00D106F8" w:rsidRPr="00C42613" w:rsidRDefault="00D106F8" w:rsidP="005841E3">
      <w:pPr>
        <w:pStyle w:val="subsection"/>
      </w:pPr>
      <w:r w:rsidRPr="00C42613">
        <w:tab/>
        <w:t>(2)</w:t>
      </w:r>
      <w:r w:rsidRPr="00C42613">
        <w:tab/>
        <w:t xml:space="preserve">For the purposes of this Act, a location in the </w:t>
      </w:r>
      <w:smartTag w:uri="urn:schemas-microsoft-com:office:smarttags" w:element="place">
        <w:smartTag w:uri="urn:schemas-microsoft-com:office:smarttags" w:element="PlaceType">
          <w:r w:rsidRPr="00C42613">
            <w:t>Territory</w:t>
          </w:r>
        </w:smartTag>
        <w:r w:rsidRPr="00C42613">
          <w:t xml:space="preserve"> of </w:t>
        </w:r>
        <w:smartTag w:uri="urn:schemas-microsoft-com:office:smarttags" w:element="PlaceName">
          <w:r w:rsidRPr="00C42613">
            <w:t>Christmas Island</w:t>
          </w:r>
        </w:smartTag>
      </w:smartTag>
      <w:r w:rsidRPr="00C42613">
        <w:t xml:space="preserve"> or the </w:t>
      </w:r>
      <w:smartTag w:uri="urn:schemas-microsoft-com:office:smarttags" w:element="place">
        <w:smartTag w:uri="urn:schemas-microsoft-com:office:smarttags" w:element="PlaceType">
          <w:r w:rsidRPr="00C42613">
            <w:t>Territory</w:t>
          </w:r>
        </w:smartTag>
        <w:r w:rsidRPr="00C42613">
          <w:t xml:space="preserve"> of </w:t>
        </w:r>
        <w:smartTag w:uri="urn:schemas-microsoft-com:office:smarttags" w:element="PlaceName">
          <w:r w:rsidRPr="00C42613">
            <w:t>Cocos</w:t>
          </w:r>
        </w:smartTag>
      </w:smartTag>
      <w:r w:rsidRPr="00C42613">
        <w:t xml:space="preserve"> (Keeling) </w:t>
      </w:r>
      <w:smartTag w:uri="urn:schemas-microsoft-com:office:smarttags" w:element="place">
        <w:r w:rsidRPr="00C42613">
          <w:t>Islands</w:t>
        </w:r>
      </w:smartTag>
      <w:r w:rsidRPr="00C42613">
        <w:t xml:space="preserve"> shall be taken not to be situated in, or adjacent to, an eligible urban area.</w:t>
      </w:r>
    </w:p>
    <w:p w:rsidR="00D106F8" w:rsidRPr="00C42613" w:rsidRDefault="00D106F8" w:rsidP="00D106F8">
      <w:pPr>
        <w:pStyle w:val="ActHead5"/>
      </w:pPr>
      <w:bookmarkStart w:id="117" w:name="_Toc346714400"/>
      <w:r w:rsidRPr="00C42613">
        <w:rPr>
          <w:rStyle w:val="CharSectno"/>
        </w:rPr>
        <w:t>158</w:t>
      </w:r>
      <w:r w:rsidRPr="00C42613">
        <w:t xml:space="preserve">  Related companies</w:t>
      </w:r>
      <w:bookmarkEnd w:id="117"/>
    </w:p>
    <w:p w:rsidR="00D106F8" w:rsidRPr="00C42613" w:rsidRDefault="00D106F8" w:rsidP="005841E3">
      <w:pPr>
        <w:pStyle w:val="subsection"/>
      </w:pPr>
      <w:r w:rsidRPr="00C42613">
        <w:tab/>
        <w:t>(1)</w:t>
      </w:r>
      <w:r w:rsidRPr="00C42613">
        <w:tab/>
        <w:t>For the purposes of this Act, a company shall be taken to be related to another company if:</w:t>
      </w:r>
    </w:p>
    <w:p w:rsidR="00D106F8" w:rsidRPr="00C42613" w:rsidRDefault="00D106F8" w:rsidP="00D106F8">
      <w:pPr>
        <w:pStyle w:val="paragraph"/>
      </w:pPr>
      <w:r w:rsidRPr="00C42613">
        <w:tab/>
        <w:t>(a)</w:t>
      </w:r>
      <w:r w:rsidRPr="00C42613">
        <w:tab/>
        <w:t>one of the companies is a subsidiary of the other company; or</w:t>
      </w:r>
    </w:p>
    <w:p w:rsidR="00D106F8" w:rsidRPr="00C42613" w:rsidRDefault="00D106F8" w:rsidP="00D106F8">
      <w:pPr>
        <w:pStyle w:val="paragraph"/>
      </w:pPr>
      <w:r w:rsidRPr="00C42613">
        <w:tab/>
        <w:t>(b)</w:t>
      </w:r>
      <w:r w:rsidRPr="00C42613">
        <w:tab/>
        <w:t>each of the companies is a subsidiary of the same company.</w:t>
      </w:r>
    </w:p>
    <w:p w:rsidR="00D106F8" w:rsidRPr="00C42613" w:rsidRDefault="00D106F8" w:rsidP="005841E3">
      <w:pPr>
        <w:pStyle w:val="subsection"/>
      </w:pPr>
      <w:r w:rsidRPr="00C42613">
        <w:tab/>
        <w:t>(2)</w:t>
      </w:r>
      <w:r w:rsidRPr="00C42613">
        <w:tab/>
        <w:t xml:space="preserve">For the purposes of this section, a company (in this subsection referred to as the </w:t>
      </w:r>
      <w:r w:rsidRPr="00C42613">
        <w:rPr>
          <w:b/>
          <w:i/>
        </w:rPr>
        <w:t>subsidiary company</w:t>
      </w:r>
      <w:r w:rsidRPr="00C42613">
        <w:t xml:space="preserve">) shall be taken to be the subsidiary of another company (in this subsection referred to as the </w:t>
      </w:r>
      <w:r w:rsidRPr="00C42613">
        <w:rPr>
          <w:b/>
          <w:i/>
        </w:rPr>
        <w:t>holding company</w:t>
      </w:r>
      <w:r w:rsidRPr="00C42613">
        <w:t>) if:</w:t>
      </w:r>
    </w:p>
    <w:p w:rsidR="00D106F8" w:rsidRPr="00C42613" w:rsidRDefault="00D106F8" w:rsidP="00D106F8">
      <w:pPr>
        <w:pStyle w:val="paragraph"/>
      </w:pPr>
      <w:r w:rsidRPr="00C42613">
        <w:tab/>
        <w:t>(a)</w:t>
      </w:r>
      <w:r w:rsidRPr="00C42613">
        <w:tab/>
        <w:t>all the shares in the subsidiary company are beneficially owned by:</w:t>
      </w:r>
    </w:p>
    <w:p w:rsidR="00D106F8" w:rsidRPr="00C42613" w:rsidRDefault="00D106F8" w:rsidP="00D106F8">
      <w:pPr>
        <w:pStyle w:val="paragraphsub"/>
      </w:pPr>
      <w:r w:rsidRPr="00C42613">
        <w:tab/>
        <w:t>(i)</w:t>
      </w:r>
      <w:r w:rsidRPr="00C42613">
        <w:tab/>
        <w:t>the holding company;</w:t>
      </w:r>
    </w:p>
    <w:p w:rsidR="00D106F8" w:rsidRPr="00C42613" w:rsidRDefault="00D106F8" w:rsidP="00D106F8">
      <w:pPr>
        <w:pStyle w:val="paragraphsub"/>
      </w:pPr>
      <w:r w:rsidRPr="00C42613">
        <w:tab/>
        <w:t>(ii)</w:t>
      </w:r>
      <w:r w:rsidRPr="00C42613">
        <w:tab/>
        <w:t>a company that is, or 2 or more companies each of which is, a subsidiary of the holding company; or</w:t>
      </w:r>
    </w:p>
    <w:p w:rsidR="00D106F8" w:rsidRPr="00C42613" w:rsidRDefault="00D106F8" w:rsidP="00D106F8">
      <w:pPr>
        <w:pStyle w:val="paragraphsub"/>
      </w:pPr>
      <w:r w:rsidRPr="00C42613">
        <w:tab/>
        <w:t>(iii)</w:t>
      </w:r>
      <w:r w:rsidRPr="00C42613">
        <w:tab/>
        <w:t>the holding company and a company that is, or 2 or more companies each of which is, a subsidiary of the holding company; and</w:t>
      </w:r>
    </w:p>
    <w:p w:rsidR="00D106F8" w:rsidRPr="00C42613" w:rsidRDefault="00D106F8" w:rsidP="00D106F8">
      <w:pPr>
        <w:pStyle w:val="paragraph"/>
      </w:pPr>
      <w:r w:rsidRPr="00C42613">
        <w:tab/>
        <w:t>(b)</w:t>
      </w:r>
      <w:r w:rsidRPr="00C42613">
        <w:tab/>
        <w:t>there is no agreement in force by virtue of which any person is in a position to affect rights of the holding company or of a subsidiary of the holding company in relation to the subsidiary company.</w:t>
      </w:r>
    </w:p>
    <w:p w:rsidR="00D106F8" w:rsidRPr="00C42613" w:rsidRDefault="00D106F8" w:rsidP="005841E3">
      <w:pPr>
        <w:pStyle w:val="subsection"/>
      </w:pPr>
      <w:r w:rsidRPr="00C42613">
        <w:tab/>
        <w:t>(3)</w:t>
      </w:r>
      <w:r w:rsidRPr="00C42613">
        <w:tab/>
        <w:t>For the purposes of this section, where a company is a subsidiary of another company (including a company that is such a subsidiary by virtue of another application or other applications of this subsection), every company that is a subsidiary of the first</w:t>
      </w:r>
      <w:r w:rsidR="00C42613">
        <w:noBreakHyphen/>
      </w:r>
      <w:r w:rsidRPr="00C42613">
        <w:t>mentioned company shall be taken to be a subsidiary of that other company.</w:t>
      </w:r>
    </w:p>
    <w:p w:rsidR="00D106F8" w:rsidRPr="00C42613" w:rsidRDefault="00D106F8" w:rsidP="005841E3">
      <w:pPr>
        <w:pStyle w:val="subsection"/>
      </w:pPr>
      <w:r w:rsidRPr="00C42613">
        <w:tab/>
        <w:t>(4)</w:t>
      </w:r>
      <w:r w:rsidRPr="00C42613">
        <w:tab/>
        <w:t xml:space="preserve">For the purposes of </w:t>
      </w:r>
      <w:r w:rsidR="00C42613">
        <w:t>subsection (</w:t>
      </w:r>
      <w:r w:rsidRPr="00C42613">
        <w:t>2), a person shall be taken to be in a position to affect any rights of a company in relation to another company if that person has a right, power or option (whether by virtue of any provision in the constituent document of either of those companies or by virtue of any agreement or instrument or otherwise) to acquire those rights or do an act or thing that would prevent the first</w:t>
      </w:r>
      <w:r w:rsidR="00C42613">
        <w:noBreakHyphen/>
      </w:r>
      <w:r w:rsidRPr="00C42613">
        <w:t>mentioned company from exercising those rights for its own benefit or receiving any benefits accruing by reason of those rights.</w:t>
      </w:r>
    </w:p>
    <w:p w:rsidR="00D106F8" w:rsidRPr="00C42613" w:rsidRDefault="00D106F8" w:rsidP="00D106F8">
      <w:pPr>
        <w:pStyle w:val="ActHead5"/>
      </w:pPr>
      <w:bookmarkStart w:id="118" w:name="_Toc346714401"/>
      <w:r w:rsidRPr="00C42613">
        <w:rPr>
          <w:rStyle w:val="CharSectno"/>
        </w:rPr>
        <w:t>159</w:t>
      </w:r>
      <w:r w:rsidRPr="00C42613">
        <w:t xml:space="preserve">  Associates and relatives</w:t>
      </w:r>
      <w:bookmarkEnd w:id="118"/>
    </w:p>
    <w:p w:rsidR="00D106F8" w:rsidRPr="00C42613" w:rsidRDefault="00D106F8" w:rsidP="005841E3">
      <w:pPr>
        <w:pStyle w:val="subsection"/>
      </w:pPr>
      <w:r w:rsidRPr="00C42613">
        <w:tab/>
        <w:t>(2)</w:t>
      </w:r>
      <w:r w:rsidRPr="00C42613">
        <w:tab/>
        <w:t xml:space="preserve">For the purposes of this Act, but without limiting the generality of the expression </w:t>
      </w:r>
      <w:r w:rsidRPr="00C42613">
        <w:rPr>
          <w:b/>
          <w:i/>
        </w:rPr>
        <w:t>associate</w:t>
      </w:r>
      <w:r w:rsidRPr="00C42613">
        <w:t>:</w:t>
      </w:r>
    </w:p>
    <w:p w:rsidR="00D106F8" w:rsidRPr="00C42613" w:rsidRDefault="00D106F8" w:rsidP="00D106F8">
      <w:pPr>
        <w:pStyle w:val="paragraph"/>
      </w:pPr>
      <w:r w:rsidRPr="00C42613">
        <w:tab/>
        <w:t>(a)</w:t>
      </w:r>
      <w:r w:rsidRPr="00C42613">
        <w:tab/>
        <w:t>a company that is related to another company shall be deemed to be an associate of that other company;</w:t>
      </w:r>
    </w:p>
    <w:p w:rsidR="00D106F8" w:rsidRPr="00C42613" w:rsidRDefault="00D106F8" w:rsidP="00D106F8">
      <w:pPr>
        <w:pStyle w:val="paragraph"/>
      </w:pPr>
      <w:r w:rsidRPr="00C42613">
        <w:tab/>
        <w:t>(b)</w:t>
      </w:r>
      <w:r w:rsidRPr="00C42613">
        <w:tab/>
        <w:t>the Commonwealth shall be deemed to be an associate of each authority of the Commonwealth;</w:t>
      </w:r>
    </w:p>
    <w:p w:rsidR="00D106F8" w:rsidRPr="00C42613" w:rsidRDefault="00D106F8" w:rsidP="00D106F8">
      <w:pPr>
        <w:pStyle w:val="paragraph"/>
      </w:pPr>
      <w:r w:rsidRPr="00C42613">
        <w:tab/>
        <w:t>(c)</w:t>
      </w:r>
      <w:r w:rsidRPr="00C42613">
        <w:tab/>
        <w:t>an authority of the Commonwealth shall be deemed an associate of each other authority of the Commonwealth;</w:t>
      </w:r>
    </w:p>
    <w:p w:rsidR="00D106F8" w:rsidRPr="00C42613" w:rsidRDefault="00D106F8" w:rsidP="00D106F8">
      <w:pPr>
        <w:pStyle w:val="paragraph"/>
      </w:pPr>
      <w:r w:rsidRPr="00C42613">
        <w:tab/>
        <w:t>(d)</w:t>
      </w:r>
      <w:r w:rsidRPr="00C42613">
        <w:tab/>
        <w:t>a State shall be deemed to be an associate of each authority of the State;</w:t>
      </w:r>
    </w:p>
    <w:p w:rsidR="00D106F8" w:rsidRPr="00C42613" w:rsidRDefault="00D106F8" w:rsidP="00D106F8">
      <w:pPr>
        <w:pStyle w:val="paragraph"/>
      </w:pPr>
      <w:r w:rsidRPr="00C42613">
        <w:tab/>
        <w:t>(e)</w:t>
      </w:r>
      <w:r w:rsidRPr="00C42613">
        <w:tab/>
        <w:t>an authority of a State shall be deemed to be an associate of each other authority of the State;</w:t>
      </w:r>
    </w:p>
    <w:p w:rsidR="00D106F8" w:rsidRPr="00C42613" w:rsidRDefault="00D106F8" w:rsidP="00D106F8">
      <w:pPr>
        <w:pStyle w:val="paragraph"/>
      </w:pPr>
      <w:r w:rsidRPr="00C42613">
        <w:tab/>
        <w:t>(f)</w:t>
      </w:r>
      <w:r w:rsidRPr="00C42613">
        <w:tab/>
        <w:t>a Territory shall be deemed to be an associate of each authority of the Territory; and</w:t>
      </w:r>
    </w:p>
    <w:p w:rsidR="00D106F8" w:rsidRPr="00C42613" w:rsidRDefault="00D106F8" w:rsidP="00D106F8">
      <w:pPr>
        <w:pStyle w:val="paragraph"/>
      </w:pPr>
      <w:r w:rsidRPr="00C42613">
        <w:tab/>
        <w:t>(g)</w:t>
      </w:r>
      <w:r w:rsidRPr="00C42613">
        <w:tab/>
        <w:t>an authority of a Territory shall be deemed to be an associate of each other authority of the Territory.</w:t>
      </w:r>
    </w:p>
    <w:p w:rsidR="00D106F8" w:rsidRPr="00C42613" w:rsidRDefault="00D106F8" w:rsidP="005841E3">
      <w:pPr>
        <w:pStyle w:val="subsection"/>
      </w:pPr>
      <w:r w:rsidRPr="00C42613">
        <w:tab/>
        <w:t>(3)</w:t>
      </w:r>
      <w:r w:rsidRPr="00C42613">
        <w:tab/>
        <w:t xml:space="preserve">Where a person is an associate of another person by virtue of </w:t>
      </w:r>
      <w:r w:rsidR="00C42613">
        <w:t>paragraph (</w:t>
      </w:r>
      <w:r w:rsidRPr="00C42613">
        <w:t>2)(b), (c), (d), (e), (f) or (g), Part</w:t>
      </w:r>
      <w:r w:rsidR="00C42613">
        <w:t> </w:t>
      </w:r>
      <w:r w:rsidRPr="00C42613">
        <w:t>III has effect as if those persons were companies and were related to each other.</w:t>
      </w:r>
    </w:p>
    <w:p w:rsidR="00CC1057" w:rsidRPr="00C42613" w:rsidRDefault="00CC1057" w:rsidP="00CC1057">
      <w:pPr>
        <w:pStyle w:val="subsection"/>
      </w:pPr>
      <w:r w:rsidRPr="00C42613">
        <w:tab/>
        <w:t>(4)</w:t>
      </w:r>
      <w:r w:rsidRPr="00C42613">
        <w:tab/>
        <w:t>For the purposes of this Act, section</w:t>
      </w:r>
      <w:r w:rsidR="00C42613">
        <w:t> </w:t>
      </w:r>
      <w:r w:rsidRPr="00C42613">
        <w:t xml:space="preserve">318 of the </w:t>
      </w:r>
      <w:r w:rsidRPr="00C42613">
        <w:rPr>
          <w:i/>
        </w:rPr>
        <w:t>Income Tax Assessment Act 1936</w:t>
      </w:r>
      <w:r w:rsidRPr="00C42613">
        <w:t xml:space="preserve"> has effect as if “a partnership in which the primary entity is a partner” were omitted from </w:t>
      </w:r>
      <w:r w:rsidR="00C42613">
        <w:t>paragraphs (</w:t>
      </w:r>
      <w:r w:rsidRPr="00C42613">
        <w:t>1)(b) and (2)(a) of that section and “a partnership in which the primary entity is or was a partner (whether or not the partnership still exists)” were substituted.</w:t>
      </w:r>
    </w:p>
    <w:p w:rsidR="00D106F8" w:rsidRPr="00C42613" w:rsidRDefault="00D106F8" w:rsidP="00D106F8">
      <w:pPr>
        <w:pStyle w:val="ActHead5"/>
      </w:pPr>
      <w:bookmarkStart w:id="119" w:name="_Toc346714402"/>
      <w:r w:rsidRPr="00C42613">
        <w:rPr>
          <w:rStyle w:val="CharSectno"/>
        </w:rPr>
        <w:t>160</w:t>
      </w:r>
      <w:r w:rsidRPr="00C42613">
        <w:t xml:space="preserve">  Continuity of employment where business disposed of etc.</w:t>
      </w:r>
      <w:bookmarkEnd w:id="119"/>
    </w:p>
    <w:p w:rsidR="00D106F8" w:rsidRPr="00C42613" w:rsidRDefault="00D106F8" w:rsidP="005841E3">
      <w:pPr>
        <w:pStyle w:val="subsection"/>
      </w:pPr>
      <w:r w:rsidRPr="00C42613">
        <w:tab/>
        <w:t>(1)</w:t>
      </w:r>
      <w:r w:rsidRPr="00C42613">
        <w:tab/>
        <w:t>Where:</w:t>
      </w:r>
    </w:p>
    <w:p w:rsidR="00D106F8" w:rsidRPr="00C42613" w:rsidRDefault="00D106F8" w:rsidP="00D106F8">
      <w:pPr>
        <w:pStyle w:val="paragraph"/>
      </w:pPr>
      <w:r w:rsidRPr="00C42613">
        <w:tab/>
        <w:t>(a)</w:t>
      </w:r>
      <w:r w:rsidRPr="00C42613">
        <w:tab/>
        <w:t xml:space="preserve">a person (in this subsection referred to as the </w:t>
      </w:r>
      <w:r w:rsidRPr="00C42613">
        <w:rPr>
          <w:b/>
          <w:i/>
        </w:rPr>
        <w:t>former employer</w:t>
      </w:r>
      <w:r w:rsidRPr="00C42613">
        <w:t xml:space="preserve">) disposes of the whole or a part of a business or undertaking to another person (in this subsection referred to as the </w:t>
      </w:r>
      <w:r w:rsidRPr="00C42613">
        <w:rPr>
          <w:b/>
          <w:i/>
        </w:rPr>
        <w:t>new employer</w:t>
      </w:r>
      <w:r w:rsidRPr="00C42613">
        <w:t>); and</w:t>
      </w:r>
    </w:p>
    <w:p w:rsidR="00D106F8" w:rsidRPr="00C42613" w:rsidRDefault="00D106F8" w:rsidP="00D106F8">
      <w:pPr>
        <w:pStyle w:val="paragraph"/>
      </w:pPr>
      <w:r w:rsidRPr="00C42613">
        <w:tab/>
        <w:t>(b)</w:t>
      </w:r>
      <w:r w:rsidRPr="00C42613">
        <w:tab/>
        <w:t xml:space="preserve">an arrangement relating to the disposal provides for the new employer or an associate of the new employer to provide or to continue to provide, or to arrange for the provision or continued provision of, benefits in respect of the employment of a person (in this subsection referred to as the </w:t>
      </w:r>
      <w:r w:rsidRPr="00C42613">
        <w:rPr>
          <w:b/>
          <w:i/>
        </w:rPr>
        <w:t>former employee</w:t>
      </w:r>
      <w:r w:rsidRPr="00C42613">
        <w:t>) by the former employer;</w:t>
      </w:r>
    </w:p>
    <w:p w:rsidR="00D106F8" w:rsidRPr="00C42613" w:rsidRDefault="00D106F8" w:rsidP="00D106F8">
      <w:pPr>
        <w:pStyle w:val="subsection2"/>
      </w:pPr>
      <w:r w:rsidRPr="00C42613">
        <w:t>the following provisions have effect:</w:t>
      </w:r>
    </w:p>
    <w:p w:rsidR="00D106F8" w:rsidRPr="00C42613" w:rsidRDefault="00D106F8" w:rsidP="00D106F8">
      <w:pPr>
        <w:pStyle w:val="paragraph"/>
      </w:pPr>
      <w:r w:rsidRPr="00C42613">
        <w:tab/>
        <w:t>(c)</w:t>
      </w:r>
      <w:r w:rsidRPr="00C42613">
        <w:tab/>
        <w:t>this Act applies, in relation to any benefit so provided or continued to be provided, as if the employment of the former employee by the former employer were, instead, employment by the new employer;</w:t>
      </w:r>
    </w:p>
    <w:p w:rsidR="00D106F8" w:rsidRPr="00C42613" w:rsidRDefault="00D106F8" w:rsidP="00D106F8">
      <w:pPr>
        <w:pStyle w:val="paragraph"/>
      </w:pPr>
      <w:r w:rsidRPr="00C42613">
        <w:tab/>
        <w:t>(d)</w:t>
      </w:r>
      <w:r w:rsidRPr="00C42613">
        <w:tab/>
        <w:t>where the arrangement provides for the new employer or an associate of the new employer to assume, or arrange for the assumption of, the rights of:</w:t>
      </w:r>
    </w:p>
    <w:p w:rsidR="00D106F8" w:rsidRPr="00C42613" w:rsidRDefault="00D106F8" w:rsidP="00D106F8">
      <w:pPr>
        <w:pStyle w:val="paragraphsub"/>
      </w:pPr>
      <w:r w:rsidRPr="00C42613">
        <w:tab/>
        <w:t>(i)</w:t>
      </w:r>
      <w:r w:rsidRPr="00C42613">
        <w:tab/>
        <w:t>a lender under a loan;</w:t>
      </w:r>
    </w:p>
    <w:p w:rsidR="00D106F8" w:rsidRPr="00C42613" w:rsidRDefault="00D106F8" w:rsidP="00D106F8">
      <w:pPr>
        <w:pStyle w:val="paragraphsub"/>
      </w:pPr>
      <w:r w:rsidRPr="00C42613">
        <w:tab/>
        <w:t>(ii)</w:t>
      </w:r>
      <w:r w:rsidRPr="00C42613">
        <w:tab/>
        <w:t>a lessor under a lease; or</w:t>
      </w:r>
    </w:p>
    <w:p w:rsidR="00D106F8" w:rsidRPr="00C42613" w:rsidRDefault="00D106F8" w:rsidP="00D106F8">
      <w:pPr>
        <w:pStyle w:val="paragraphsub"/>
      </w:pPr>
      <w:r w:rsidRPr="00C42613">
        <w:tab/>
        <w:t>(iii)</w:t>
      </w:r>
      <w:r w:rsidRPr="00C42613">
        <w:tab/>
        <w:t>a licensor under a licence;</w:t>
      </w:r>
    </w:p>
    <w:p w:rsidR="00D106F8" w:rsidRPr="00C42613" w:rsidRDefault="00D106F8" w:rsidP="00D106F8">
      <w:pPr>
        <w:pStyle w:val="paragraph"/>
      </w:pPr>
      <w:r w:rsidRPr="00C42613">
        <w:tab/>
      </w:r>
      <w:r w:rsidRPr="00C42613">
        <w:tab/>
        <w:t>being a loan, lease or licence, as the case may be, granted in respect of the employment of the former employee by the former employer, this Act has effect, after the assumption of those rights, as if the employment of the former employee by the former employer were, instead, employment by the new employer and the loan, lease or licence had been granted in respect of that employment by the person who assumed the rights.</w:t>
      </w:r>
    </w:p>
    <w:p w:rsidR="00D106F8" w:rsidRPr="00C42613" w:rsidRDefault="00D106F8" w:rsidP="005841E3">
      <w:pPr>
        <w:pStyle w:val="subsection"/>
      </w:pPr>
      <w:r w:rsidRPr="00C42613">
        <w:tab/>
        <w:t>(2)</w:t>
      </w:r>
      <w:r w:rsidRPr="00C42613">
        <w:tab/>
        <w:t>Where, for any reason, including:</w:t>
      </w:r>
    </w:p>
    <w:p w:rsidR="00D106F8" w:rsidRPr="00C42613" w:rsidRDefault="00D106F8" w:rsidP="00D106F8">
      <w:pPr>
        <w:pStyle w:val="paragraph"/>
      </w:pPr>
      <w:r w:rsidRPr="00C42613">
        <w:tab/>
        <w:t>(a)</w:t>
      </w:r>
      <w:r w:rsidRPr="00C42613">
        <w:tab/>
        <w:t>the formation or dissolution of a partnership; or</w:t>
      </w:r>
    </w:p>
    <w:p w:rsidR="00D106F8" w:rsidRPr="00C42613" w:rsidRDefault="00D106F8" w:rsidP="00D106F8">
      <w:pPr>
        <w:pStyle w:val="paragraph"/>
      </w:pPr>
      <w:r w:rsidRPr="00C42613">
        <w:tab/>
        <w:t>(b)</w:t>
      </w:r>
      <w:r w:rsidRPr="00C42613">
        <w:tab/>
        <w:t>a variation in the constitution of a partnership, or in the interests of the partners;</w:t>
      </w:r>
    </w:p>
    <w:p w:rsidR="00D106F8" w:rsidRPr="00C42613" w:rsidRDefault="00D106F8" w:rsidP="00D106F8">
      <w:pPr>
        <w:pStyle w:val="subsection2"/>
      </w:pPr>
      <w:r w:rsidRPr="00C42613">
        <w:t>a change has occurred in the ownership of, or in the interests of persons in, property constituting the whole or a part of the assets of a business and the person, or one or more of the persons, who owned the property before the change has or have an interest in the property after the change, this Act has effect as if the persons who owned the property before the change had, on the day on which the change occurred:</w:t>
      </w:r>
    </w:p>
    <w:p w:rsidR="00D106F8" w:rsidRPr="00C42613" w:rsidRDefault="00D106F8" w:rsidP="00D106F8">
      <w:pPr>
        <w:pStyle w:val="paragraph"/>
      </w:pPr>
      <w:r w:rsidRPr="00C42613">
        <w:tab/>
        <w:t>(c)</w:t>
      </w:r>
      <w:r w:rsidRPr="00C42613">
        <w:tab/>
        <w:t>disposed of the whole of that business to the person, or all of the persons, by whom the property is owned after the change; and</w:t>
      </w:r>
    </w:p>
    <w:p w:rsidR="00D106F8" w:rsidRPr="00C42613" w:rsidRDefault="00D106F8" w:rsidP="00D106F8">
      <w:pPr>
        <w:pStyle w:val="paragraph"/>
      </w:pPr>
      <w:r w:rsidRPr="00C42613">
        <w:tab/>
        <w:t>(d)</w:t>
      </w:r>
      <w:r w:rsidRPr="00C42613">
        <w:tab/>
        <w:t>disposed of the whole of the property to the person, or all of the persons, by whom the property is owned after the change for an amount equal to the notional value of the property.</w:t>
      </w:r>
    </w:p>
    <w:p w:rsidR="00D106F8" w:rsidRPr="00C42613" w:rsidRDefault="00D106F8" w:rsidP="005841E3">
      <w:pPr>
        <w:pStyle w:val="subsection"/>
      </w:pPr>
      <w:r w:rsidRPr="00C42613">
        <w:tab/>
        <w:t>(3)</w:t>
      </w:r>
      <w:r w:rsidRPr="00C42613">
        <w:tab/>
        <w:t>For the purposes of this Act, the trustee or trustees from time to time of a trust, being an employer or employers, shall be deemed to be one employer.</w:t>
      </w:r>
    </w:p>
    <w:p w:rsidR="00D106F8" w:rsidRPr="00C42613" w:rsidRDefault="00D106F8" w:rsidP="00D106F8">
      <w:pPr>
        <w:pStyle w:val="ActHead5"/>
      </w:pPr>
      <w:bookmarkStart w:id="120" w:name="_Toc346714403"/>
      <w:r w:rsidRPr="00C42613">
        <w:rPr>
          <w:rStyle w:val="CharSectno"/>
        </w:rPr>
        <w:t>161</w:t>
      </w:r>
      <w:r w:rsidRPr="00C42613">
        <w:t xml:space="preserve">  Business journeys in car</w:t>
      </w:r>
      <w:bookmarkEnd w:id="120"/>
    </w:p>
    <w:p w:rsidR="00D106F8" w:rsidRPr="00C42613" w:rsidRDefault="00D106F8" w:rsidP="005841E3">
      <w:pPr>
        <w:pStyle w:val="subsection"/>
      </w:pPr>
      <w:r w:rsidRPr="00C42613">
        <w:tab/>
        <w:t>(1)</w:t>
      </w:r>
      <w:r w:rsidRPr="00C42613">
        <w:tab/>
        <w:t>For the purposes of this Act, where:</w:t>
      </w:r>
    </w:p>
    <w:p w:rsidR="00D106F8" w:rsidRPr="00C42613" w:rsidRDefault="00D106F8" w:rsidP="00D106F8">
      <w:pPr>
        <w:pStyle w:val="paragraph"/>
      </w:pPr>
      <w:r w:rsidRPr="00C42613">
        <w:tab/>
        <w:t>(a)</w:t>
      </w:r>
      <w:r w:rsidRPr="00C42613">
        <w:tab/>
        <w:t>during a particular period during a day, 2 or more journeys are undertaken in a car; and</w:t>
      </w:r>
    </w:p>
    <w:p w:rsidR="00D106F8" w:rsidRPr="00C42613" w:rsidRDefault="00D106F8" w:rsidP="00D106F8">
      <w:pPr>
        <w:pStyle w:val="paragraph"/>
      </w:pPr>
      <w:r w:rsidRPr="00C42613">
        <w:tab/>
        <w:t>(b)</w:t>
      </w:r>
      <w:r w:rsidRPr="00C42613">
        <w:tab/>
        <w:t>each of the journeys in the car during that period is a business journey;</w:t>
      </w:r>
    </w:p>
    <w:p w:rsidR="00D106F8" w:rsidRPr="00C42613" w:rsidRDefault="00D106F8" w:rsidP="00D106F8">
      <w:pPr>
        <w:pStyle w:val="subsection2"/>
      </w:pPr>
      <w:r w:rsidRPr="00C42613">
        <w:t xml:space="preserve">the journeys referred to in </w:t>
      </w:r>
      <w:r w:rsidR="00C42613">
        <w:t>paragraph (</w:t>
      </w:r>
      <w:r w:rsidRPr="00C42613">
        <w:t>b) shall be deemed to constitute a single journey.</w:t>
      </w:r>
    </w:p>
    <w:p w:rsidR="00D106F8" w:rsidRPr="00C42613" w:rsidRDefault="00D106F8" w:rsidP="00D106F8">
      <w:pPr>
        <w:pStyle w:val="ActHead5"/>
      </w:pPr>
      <w:bookmarkStart w:id="121" w:name="_Toc346714404"/>
      <w:r w:rsidRPr="00C42613">
        <w:rPr>
          <w:rStyle w:val="CharSectno"/>
        </w:rPr>
        <w:t>162</w:t>
      </w:r>
      <w:r w:rsidRPr="00C42613">
        <w:t xml:space="preserve">  Holding of car</w:t>
      </w:r>
      <w:bookmarkEnd w:id="121"/>
    </w:p>
    <w:p w:rsidR="00D106F8" w:rsidRPr="00C42613" w:rsidRDefault="00D106F8" w:rsidP="005841E3">
      <w:pPr>
        <w:pStyle w:val="subsection"/>
      </w:pPr>
      <w:r w:rsidRPr="00C42613">
        <w:tab/>
        <w:t>(1)</w:t>
      </w:r>
      <w:r w:rsidRPr="00C42613">
        <w:tab/>
        <w:t>In this Act, unless the contrary intention appears, a reference to a car held by a person is a reference to:</w:t>
      </w:r>
    </w:p>
    <w:p w:rsidR="00D106F8" w:rsidRPr="00C42613" w:rsidRDefault="00D106F8" w:rsidP="00D106F8">
      <w:pPr>
        <w:pStyle w:val="paragraph"/>
      </w:pPr>
      <w:r w:rsidRPr="00C42613">
        <w:tab/>
        <w:t>(a)</w:t>
      </w:r>
      <w:r w:rsidRPr="00C42613">
        <w:tab/>
        <w:t>a car owned by the person;</w:t>
      </w:r>
    </w:p>
    <w:p w:rsidR="00D106F8" w:rsidRPr="00C42613" w:rsidRDefault="00D106F8" w:rsidP="00D106F8">
      <w:pPr>
        <w:pStyle w:val="paragraph"/>
      </w:pPr>
      <w:r w:rsidRPr="00C42613">
        <w:tab/>
        <w:t>(b)</w:t>
      </w:r>
      <w:r w:rsidRPr="00C42613">
        <w:tab/>
        <w:t>a car leased to the person; or</w:t>
      </w:r>
    </w:p>
    <w:p w:rsidR="00D106F8" w:rsidRPr="00C42613" w:rsidRDefault="00D106F8" w:rsidP="00D106F8">
      <w:pPr>
        <w:pStyle w:val="paragraph"/>
      </w:pPr>
      <w:r w:rsidRPr="00C42613">
        <w:tab/>
        <w:t>(c)</w:t>
      </w:r>
      <w:r w:rsidRPr="00C42613">
        <w:tab/>
        <w:t>a car otherwise made available to the person by another person.</w:t>
      </w:r>
    </w:p>
    <w:p w:rsidR="00D106F8" w:rsidRPr="00C42613" w:rsidRDefault="00D106F8" w:rsidP="005841E3">
      <w:pPr>
        <w:pStyle w:val="subsection"/>
      </w:pPr>
      <w:r w:rsidRPr="00C42613">
        <w:tab/>
        <w:t>(2)</w:t>
      </w:r>
      <w:r w:rsidRPr="00C42613">
        <w:tab/>
        <w:t>For the purposes of the application of section</w:t>
      </w:r>
      <w:r w:rsidR="00C42613">
        <w:t> </w:t>
      </w:r>
      <w:r w:rsidRPr="00C42613">
        <w:t>10 in relation to car fringe benefits in relation to an employer in relation to a particular car, the car shall be taken to be held by a particular person if, and only if, the car is held by the person for use in providing those fringe benefits (whether or not the car was used for any other purpose while it was so held).</w:t>
      </w:r>
    </w:p>
    <w:p w:rsidR="00D106F8" w:rsidRPr="00C42613" w:rsidRDefault="00D106F8" w:rsidP="005841E3">
      <w:pPr>
        <w:pStyle w:val="subsection"/>
      </w:pPr>
      <w:r w:rsidRPr="00C42613">
        <w:tab/>
        <w:t>(3)</w:t>
      </w:r>
      <w:r w:rsidRPr="00C42613">
        <w:tab/>
        <w:t>For the purposes of the application of sections</w:t>
      </w:r>
      <w:r w:rsidR="00C42613">
        <w:t> </w:t>
      </w:r>
      <w:r w:rsidRPr="00C42613">
        <w:t>19, 24, 44 and 52 in relation to a loan fringe benefit, expense payment fringe benefit, property fringe benefit or residual fringe benefit, as the case requires, a car shall be taken to be held by the recipient of the fringe benefit if, and only if, the car is owned or leased by the recipient for use in the course of producing assessable income of the recipient (whether or not the car was used for any other purpose while it was so owned or leased).</w:t>
      </w:r>
    </w:p>
    <w:p w:rsidR="00D106F8" w:rsidRPr="00C42613" w:rsidRDefault="00D106F8" w:rsidP="005841E3">
      <w:pPr>
        <w:pStyle w:val="subsection"/>
      </w:pPr>
      <w:r w:rsidRPr="00C42613">
        <w:tab/>
        <w:t>(4)</w:t>
      </w:r>
      <w:r w:rsidRPr="00C42613">
        <w:tab/>
        <w:t>A reference in this Act to a period during which a car was held by a person is a reference to a period during which the car was continuously held by the person.</w:t>
      </w:r>
    </w:p>
    <w:p w:rsidR="00D106F8" w:rsidRPr="00C42613" w:rsidRDefault="00D106F8" w:rsidP="00D106F8">
      <w:pPr>
        <w:pStyle w:val="ActHead5"/>
      </w:pPr>
      <w:bookmarkStart w:id="122" w:name="_Toc346714405"/>
      <w:r w:rsidRPr="00C42613">
        <w:rPr>
          <w:rStyle w:val="CharSectno"/>
        </w:rPr>
        <w:t>162B</w:t>
      </w:r>
      <w:r w:rsidRPr="00C42613">
        <w:t xml:space="preserve">  When car used for the purpose of producing assessable income</w:t>
      </w:r>
      <w:bookmarkEnd w:id="122"/>
    </w:p>
    <w:p w:rsidR="00D106F8" w:rsidRPr="00C42613" w:rsidRDefault="00D106F8" w:rsidP="005841E3">
      <w:pPr>
        <w:pStyle w:val="subsection"/>
      </w:pPr>
      <w:r w:rsidRPr="00C42613">
        <w:tab/>
      </w:r>
      <w:r w:rsidRPr="00C42613">
        <w:tab/>
        <w:t>For the purposes of the application of sections</w:t>
      </w:r>
      <w:r w:rsidR="00C42613">
        <w:t> </w:t>
      </w:r>
      <w:r w:rsidRPr="00C42613">
        <w:t xml:space="preserve">19, 24, 44 and 52 in relation to a loan fringe benefit, expense payment fringe benefit, property fringe benefit or residual fringe benefit, as the case requires, the question whether a car is used by a person for the purposes of producing assessable income shall be determined in the same manner as the question whether property is used by a taxpayer for the purpose of producing assessable income is determined under the </w:t>
      </w:r>
      <w:r w:rsidR="00CC330B" w:rsidRPr="00C42613">
        <w:rPr>
          <w:i/>
        </w:rPr>
        <w:t>Income Tax Assessment Act 1997</w:t>
      </w:r>
      <w:r w:rsidRPr="00C42613">
        <w:t>.</w:t>
      </w:r>
    </w:p>
    <w:p w:rsidR="00D106F8" w:rsidRPr="00C42613" w:rsidRDefault="00D106F8" w:rsidP="00D106F8">
      <w:pPr>
        <w:pStyle w:val="ActHead5"/>
      </w:pPr>
      <w:bookmarkStart w:id="123" w:name="_Toc346714406"/>
      <w:r w:rsidRPr="00C42613">
        <w:rPr>
          <w:rStyle w:val="CharSectno"/>
        </w:rPr>
        <w:t>162C</w:t>
      </w:r>
      <w:r w:rsidRPr="00C42613">
        <w:t xml:space="preserve">  Holding period of car</w:t>
      </w:r>
      <w:bookmarkEnd w:id="123"/>
    </w:p>
    <w:p w:rsidR="00D106F8" w:rsidRPr="00C42613" w:rsidRDefault="00D106F8" w:rsidP="005841E3">
      <w:pPr>
        <w:pStyle w:val="subsection"/>
      </w:pPr>
      <w:r w:rsidRPr="00C42613">
        <w:tab/>
      </w:r>
      <w:r w:rsidRPr="00C42613">
        <w:tab/>
        <w:t>Unless the contrary intention appears, a reference in this Act to a period in a year of tax during which a person held a car is a reference to the period that:</w:t>
      </w:r>
    </w:p>
    <w:p w:rsidR="00D106F8" w:rsidRPr="00C42613" w:rsidRDefault="00D106F8" w:rsidP="00D106F8">
      <w:pPr>
        <w:pStyle w:val="paragraph"/>
      </w:pPr>
      <w:r w:rsidRPr="00C42613">
        <w:tab/>
        <w:t>(a)</w:t>
      </w:r>
      <w:r w:rsidRPr="00C42613">
        <w:tab/>
        <w:t>commences on whichever of the following times is applicable:</w:t>
      </w:r>
    </w:p>
    <w:p w:rsidR="00D106F8" w:rsidRPr="00C42613" w:rsidRDefault="00D106F8" w:rsidP="00D106F8">
      <w:pPr>
        <w:pStyle w:val="paragraphsub"/>
      </w:pPr>
      <w:r w:rsidRPr="00C42613">
        <w:tab/>
        <w:t>(i)</w:t>
      </w:r>
      <w:r w:rsidRPr="00C42613">
        <w:tab/>
        <w:t>if the person held the car at the time of commencement of the year of tax—that time;</w:t>
      </w:r>
    </w:p>
    <w:p w:rsidR="00D106F8" w:rsidRPr="00C42613" w:rsidRDefault="00D106F8" w:rsidP="00D106F8">
      <w:pPr>
        <w:pStyle w:val="paragraphsub"/>
      </w:pPr>
      <w:r w:rsidRPr="00C42613">
        <w:tab/>
        <w:t>(ii)</w:t>
      </w:r>
      <w:r w:rsidRPr="00C42613">
        <w:tab/>
        <w:t>in any other case—the time in the year of tax when the person commenced to hold the car; and</w:t>
      </w:r>
    </w:p>
    <w:p w:rsidR="00D106F8" w:rsidRPr="00C42613" w:rsidRDefault="00D106F8" w:rsidP="00D106F8">
      <w:pPr>
        <w:pStyle w:val="paragraph"/>
      </w:pPr>
      <w:r w:rsidRPr="00C42613">
        <w:tab/>
        <w:t>(b)</w:t>
      </w:r>
      <w:r w:rsidRPr="00C42613">
        <w:tab/>
        <w:t>ends at whichever of the following times is applicable:</w:t>
      </w:r>
    </w:p>
    <w:p w:rsidR="00D106F8" w:rsidRPr="00C42613" w:rsidRDefault="00D106F8" w:rsidP="00D106F8">
      <w:pPr>
        <w:pStyle w:val="paragraphsub"/>
      </w:pPr>
      <w:r w:rsidRPr="00C42613">
        <w:tab/>
        <w:t>(i)</w:t>
      </w:r>
      <w:r w:rsidRPr="00C42613">
        <w:tab/>
        <w:t>if the person continued to hold the car until the time of the end of the year of tax—that time;</w:t>
      </w:r>
    </w:p>
    <w:p w:rsidR="00D106F8" w:rsidRPr="00C42613" w:rsidRDefault="00D106F8" w:rsidP="00D106F8">
      <w:pPr>
        <w:pStyle w:val="paragraphsub"/>
      </w:pPr>
      <w:r w:rsidRPr="00C42613">
        <w:tab/>
        <w:t>(ii)</w:t>
      </w:r>
      <w:r w:rsidRPr="00C42613">
        <w:tab/>
        <w:t>in any other case—the time in the year of tax when the person ceased to hold the car.</w:t>
      </w:r>
    </w:p>
    <w:p w:rsidR="00D106F8" w:rsidRPr="00C42613" w:rsidRDefault="00D106F8" w:rsidP="00D106F8">
      <w:pPr>
        <w:pStyle w:val="ActHead5"/>
      </w:pPr>
      <w:bookmarkStart w:id="124" w:name="_Toc346714407"/>
      <w:r w:rsidRPr="00C42613">
        <w:rPr>
          <w:rStyle w:val="CharSectno"/>
        </w:rPr>
        <w:t>162F</w:t>
      </w:r>
      <w:r w:rsidRPr="00C42613">
        <w:t xml:space="preserve">  Reasonable estimate of number of business kilometres</w:t>
      </w:r>
      <w:bookmarkEnd w:id="124"/>
    </w:p>
    <w:p w:rsidR="00D106F8" w:rsidRPr="00C42613" w:rsidRDefault="00D106F8" w:rsidP="005841E3">
      <w:pPr>
        <w:pStyle w:val="subsection"/>
      </w:pPr>
      <w:r w:rsidRPr="00C42613">
        <w:tab/>
      </w:r>
      <w:r w:rsidRPr="00C42613">
        <w:tab/>
        <w:t>For the purposes of this Act, the number of kilometres that represents a reasonable estimate of the number of business kilometres applicable to a car held by a person during a period in a year of tax shall be determined having regard to all relevant matters including, but without limiting the generality of the foregoing:</w:t>
      </w:r>
    </w:p>
    <w:p w:rsidR="00D106F8" w:rsidRPr="00C42613" w:rsidRDefault="00D106F8" w:rsidP="00D106F8">
      <w:pPr>
        <w:pStyle w:val="paragraph"/>
      </w:pPr>
      <w:r w:rsidRPr="00C42613">
        <w:tab/>
        <w:t>(a)</w:t>
      </w:r>
      <w:r w:rsidRPr="00C42613">
        <w:tab/>
        <w:t>any log book records, odometer records or other records maintained by or on behalf of the person; and</w:t>
      </w:r>
    </w:p>
    <w:p w:rsidR="00D106F8" w:rsidRPr="00C42613" w:rsidRDefault="00D106F8" w:rsidP="00D106F8">
      <w:pPr>
        <w:pStyle w:val="paragraph"/>
      </w:pPr>
      <w:r w:rsidRPr="00C42613">
        <w:tab/>
        <w:t>(b)</w:t>
      </w:r>
      <w:r w:rsidRPr="00C42613">
        <w:tab/>
        <w:t>any variations in the pattern of use of the car.</w:t>
      </w:r>
    </w:p>
    <w:p w:rsidR="00D106F8" w:rsidRPr="00C42613" w:rsidRDefault="00D106F8" w:rsidP="00D106F8">
      <w:pPr>
        <w:pStyle w:val="ActHead5"/>
      </w:pPr>
      <w:bookmarkStart w:id="125" w:name="_Toc346714408"/>
      <w:r w:rsidRPr="00C42613">
        <w:rPr>
          <w:rStyle w:val="CharSectno"/>
        </w:rPr>
        <w:t>162G</w:t>
      </w:r>
      <w:r w:rsidRPr="00C42613">
        <w:t xml:space="preserve">  Log book year of tax</w:t>
      </w:r>
      <w:bookmarkEnd w:id="125"/>
    </w:p>
    <w:p w:rsidR="00D106F8" w:rsidRPr="00C42613" w:rsidRDefault="00D106F8" w:rsidP="005841E3">
      <w:pPr>
        <w:pStyle w:val="subsection"/>
      </w:pPr>
      <w:r w:rsidRPr="00C42613">
        <w:tab/>
        <w:t>(1)</w:t>
      </w:r>
      <w:r w:rsidRPr="00C42613">
        <w:tab/>
        <w:t>For the purposes of the application of section</w:t>
      </w:r>
      <w:r w:rsidR="00C42613">
        <w:t> </w:t>
      </w:r>
      <w:r w:rsidRPr="00C42613">
        <w:t>10 in relation to a car fringe benefit in relation to an employer in relation to a particular car while it was held by a particular person (in this subsection called the</w:t>
      </w:r>
      <w:r w:rsidRPr="00C42613">
        <w:rPr>
          <w:b/>
          <w:i/>
        </w:rPr>
        <w:t xml:space="preserve"> provider</w:t>
      </w:r>
      <w:r w:rsidRPr="00C42613">
        <w:t xml:space="preserve">) during a particular period (in this subsection called the </w:t>
      </w:r>
      <w:r w:rsidRPr="00C42613">
        <w:rPr>
          <w:b/>
          <w:i/>
        </w:rPr>
        <w:t>holding period</w:t>
      </w:r>
      <w:r w:rsidRPr="00C42613">
        <w:t xml:space="preserve">) in a year of tax (in this subsection called the </w:t>
      </w:r>
      <w:r w:rsidRPr="00C42613">
        <w:rPr>
          <w:b/>
          <w:i/>
        </w:rPr>
        <w:t>current year of tax</w:t>
      </w:r>
      <w:r w:rsidRPr="00C42613">
        <w:t>), the current year of tax is a log book year of tax of the employer in relation to the car if, and only if:</w:t>
      </w:r>
    </w:p>
    <w:p w:rsidR="00D106F8" w:rsidRPr="00C42613" w:rsidRDefault="00D106F8" w:rsidP="00D106F8">
      <w:pPr>
        <w:pStyle w:val="paragraph"/>
      </w:pPr>
      <w:r w:rsidRPr="00C42613">
        <w:tab/>
        <w:t>(a)</w:t>
      </w:r>
      <w:r w:rsidRPr="00C42613">
        <w:tab/>
        <w:t>none of the previous 4 years was a log book year of tax of the employer in relation to the car;</w:t>
      </w:r>
    </w:p>
    <w:p w:rsidR="00D106F8" w:rsidRPr="00C42613" w:rsidRDefault="00D106F8" w:rsidP="00D106F8">
      <w:pPr>
        <w:pStyle w:val="notepara"/>
      </w:pPr>
      <w:r w:rsidRPr="00C42613">
        <w:t>Note:</w:t>
      </w:r>
      <w:r w:rsidRPr="00C42613">
        <w:tab/>
        <w:t>This paragraph will apply if it is the first year that the employer uses the cost basis method.</w:t>
      </w:r>
    </w:p>
    <w:p w:rsidR="00D106F8" w:rsidRPr="00C42613" w:rsidRDefault="00D106F8" w:rsidP="00D106F8">
      <w:pPr>
        <w:pStyle w:val="paragraph"/>
      </w:pPr>
      <w:r w:rsidRPr="00C42613">
        <w:tab/>
        <w:t>(b)</w:t>
      </w:r>
      <w:r w:rsidRPr="00C42613">
        <w:tab/>
        <w:t>the employer elects that the current year of tax be treated as a log book year of tax of the employer in relation to the car; or</w:t>
      </w:r>
    </w:p>
    <w:p w:rsidR="00D106F8" w:rsidRPr="00C42613" w:rsidRDefault="00D106F8" w:rsidP="00D106F8">
      <w:pPr>
        <w:pStyle w:val="paragraph"/>
      </w:pPr>
      <w:r w:rsidRPr="00C42613">
        <w:tab/>
        <w:t>(h)</w:t>
      </w:r>
      <w:r w:rsidRPr="00C42613">
        <w:tab/>
        <w:t>the Commissioner causes a notice in writing to be served on the employer before the commencement of the current year of tax requiring the employer to treat the current year of tax as a log book year of tax of the employer in relation to the car.</w:t>
      </w:r>
    </w:p>
    <w:p w:rsidR="00D106F8" w:rsidRPr="00C42613" w:rsidRDefault="00D106F8" w:rsidP="005841E3">
      <w:pPr>
        <w:pStyle w:val="subsection"/>
      </w:pPr>
      <w:r w:rsidRPr="00C42613">
        <w:tab/>
        <w:t>(2)</w:t>
      </w:r>
      <w:r w:rsidRPr="00C42613">
        <w:tab/>
        <w:t>For the purposes of the application of sections</w:t>
      </w:r>
      <w:r w:rsidR="00C42613">
        <w:t> </w:t>
      </w:r>
      <w:r w:rsidRPr="00C42613">
        <w:t xml:space="preserve">19, 24, 44 and 52 in relation to a loan fringe benefit, expense payment fringe benefit, property fringe benefit or residual fringe benefit, as the case requires, in relation to an employer in relation to a particular car held by the recipient of the fringe benefit during a particular period (in this subsection called the </w:t>
      </w:r>
      <w:r w:rsidRPr="00C42613">
        <w:rPr>
          <w:b/>
          <w:i/>
        </w:rPr>
        <w:t>holding period</w:t>
      </w:r>
      <w:r w:rsidRPr="00C42613">
        <w:t xml:space="preserve">) in a year of tax (in this subsection called the </w:t>
      </w:r>
      <w:r w:rsidRPr="00C42613">
        <w:rPr>
          <w:b/>
          <w:i/>
        </w:rPr>
        <w:t>current year of tax</w:t>
      </w:r>
      <w:r w:rsidRPr="00C42613">
        <w:t>), the current year of tax is a log book year of tax of the recipient in relation to the car if, and only if:</w:t>
      </w:r>
    </w:p>
    <w:p w:rsidR="00D106F8" w:rsidRPr="00C42613" w:rsidRDefault="00D106F8" w:rsidP="00D106F8">
      <w:pPr>
        <w:pStyle w:val="paragraph"/>
      </w:pPr>
      <w:r w:rsidRPr="00C42613">
        <w:tab/>
        <w:t>(a)</w:t>
      </w:r>
      <w:r w:rsidRPr="00C42613">
        <w:tab/>
        <w:t>none of the previous 4 years was a log book year of tax of the employer in relation to the car;</w:t>
      </w:r>
    </w:p>
    <w:p w:rsidR="00D106F8" w:rsidRPr="00C42613" w:rsidRDefault="00D106F8" w:rsidP="00D106F8">
      <w:pPr>
        <w:pStyle w:val="paragraph"/>
      </w:pPr>
      <w:r w:rsidRPr="00C42613">
        <w:tab/>
        <w:t>(b)</w:t>
      </w:r>
      <w:r w:rsidRPr="00C42613">
        <w:tab/>
        <w:t>the employer elects that the current year of tax be treated as a log book year of tax of the recipient in relation to the car; or</w:t>
      </w:r>
    </w:p>
    <w:p w:rsidR="00D106F8" w:rsidRPr="00C42613" w:rsidRDefault="00D106F8" w:rsidP="00D106F8">
      <w:pPr>
        <w:pStyle w:val="paragraph"/>
      </w:pPr>
      <w:r w:rsidRPr="00C42613">
        <w:tab/>
        <w:t>(h)</w:t>
      </w:r>
      <w:r w:rsidRPr="00C42613">
        <w:tab/>
        <w:t>the Commissioner causes a notice in writing to be served on the employer before the commencement of the current year of tax requiring the employer to treat the current year of tax as a log book year of tax of the recipient in relation to the car.</w:t>
      </w:r>
    </w:p>
    <w:p w:rsidR="00D106F8" w:rsidRPr="00C42613" w:rsidRDefault="00D106F8" w:rsidP="005841E3">
      <w:pPr>
        <w:pStyle w:val="subsection"/>
      </w:pPr>
      <w:r w:rsidRPr="00C42613">
        <w:tab/>
        <w:t>(3)</w:t>
      </w:r>
      <w:r w:rsidRPr="00C42613">
        <w:tab/>
        <w:t>An election under this section is to be in writing.</w:t>
      </w:r>
    </w:p>
    <w:p w:rsidR="00D106F8" w:rsidRPr="00C42613" w:rsidRDefault="00D106F8" w:rsidP="00D106F8">
      <w:pPr>
        <w:pStyle w:val="ActHead5"/>
      </w:pPr>
      <w:bookmarkStart w:id="126" w:name="_Toc346714409"/>
      <w:r w:rsidRPr="00C42613">
        <w:rPr>
          <w:rStyle w:val="CharSectno"/>
        </w:rPr>
        <w:t>162H</w:t>
      </w:r>
      <w:r w:rsidRPr="00C42613">
        <w:t xml:space="preserve">  Applicable log book period</w:t>
      </w:r>
      <w:bookmarkEnd w:id="126"/>
    </w:p>
    <w:p w:rsidR="00D106F8" w:rsidRPr="00C42613" w:rsidRDefault="00D106F8" w:rsidP="005841E3">
      <w:pPr>
        <w:pStyle w:val="subsection"/>
      </w:pPr>
      <w:r w:rsidRPr="00C42613">
        <w:tab/>
        <w:t>(1)</w:t>
      </w:r>
      <w:r w:rsidRPr="00C42613">
        <w:tab/>
        <w:t>For the purposes of the application of section</w:t>
      </w:r>
      <w:r w:rsidR="00C42613">
        <w:t> </w:t>
      </w:r>
      <w:r w:rsidRPr="00C42613">
        <w:t xml:space="preserve">10 in relation to a car fringe benefit in relation to an employer in relation to a car while it was held by a particular person during a particular period (in this subsection called the </w:t>
      </w:r>
      <w:r w:rsidRPr="00C42613">
        <w:rPr>
          <w:b/>
          <w:i/>
        </w:rPr>
        <w:t>holding period</w:t>
      </w:r>
      <w:r w:rsidRPr="00C42613">
        <w:t>) starting or ending in a year of tax, a reference to the applicable log book period is a reference to:</w:t>
      </w:r>
    </w:p>
    <w:p w:rsidR="00D106F8" w:rsidRPr="00C42613" w:rsidRDefault="00D106F8" w:rsidP="00D106F8">
      <w:pPr>
        <w:pStyle w:val="paragraph"/>
      </w:pPr>
      <w:r w:rsidRPr="00C42613">
        <w:tab/>
        <w:t>(a)</w:t>
      </w:r>
      <w:r w:rsidRPr="00C42613">
        <w:tab/>
        <w:t>if the holding period is a period of less than 12 weeks—the holding period; or</w:t>
      </w:r>
    </w:p>
    <w:p w:rsidR="00D106F8" w:rsidRPr="00C42613" w:rsidRDefault="00D106F8" w:rsidP="00D106F8">
      <w:pPr>
        <w:pStyle w:val="paragraph"/>
      </w:pPr>
      <w:r w:rsidRPr="00C42613">
        <w:tab/>
        <w:t>(b)</w:t>
      </w:r>
      <w:r w:rsidRPr="00C42613">
        <w:tab/>
        <w:t>in any other case—a continuous period of not less than 12 weeks that begins and ends during the holding period.</w:t>
      </w:r>
    </w:p>
    <w:p w:rsidR="00D106F8" w:rsidRPr="00C42613" w:rsidRDefault="00D106F8" w:rsidP="005841E3">
      <w:pPr>
        <w:pStyle w:val="subsection"/>
      </w:pPr>
      <w:r w:rsidRPr="00C42613">
        <w:tab/>
        <w:t>(2)</w:t>
      </w:r>
      <w:r w:rsidRPr="00C42613">
        <w:tab/>
        <w:t>For the purposes of the application of sections</w:t>
      </w:r>
      <w:r w:rsidR="00C42613">
        <w:t> </w:t>
      </w:r>
      <w:r w:rsidRPr="00C42613">
        <w:t xml:space="preserve">19, 24, 44 and 52 in relation to a loan fringe benefit, expense payment fringe benefit, property fringe benefit or residual fringe benefit, as the case requires, in relation to an employer in relation to a car held by the recipient of the fringe benefit during a particular period (in this subsection called the </w:t>
      </w:r>
      <w:r w:rsidRPr="00C42613">
        <w:rPr>
          <w:b/>
          <w:i/>
        </w:rPr>
        <w:t>holding period</w:t>
      </w:r>
      <w:r w:rsidRPr="00C42613">
        <w:t>) starting or ending in a year of tax, a reference to the applicable log book period is a reference to:</w:t>
      </w:r>
    </w:p>
    <w:p w:rsidR="00D106F8" w:rsidRPr="00C42613" w:rsidRDefault="00D106F8" w:rsidP="00D106F8">
      <w:pPr>
        <w:pStyle w:val="paragraph"/>
      </w:pPr>
      <w:r w:rsidRPr="00C42613">
        <w:tab/>
        <w:t>(a)</w:t>
      </w:r>
      <w:r w:rsidRPr="00C42613">
        <w:tab/>
        <w:t>if the holding period is a period of less than 12 weeks—the holding period; or</w:t>
      </w:r>
    </w:p>
    <w:p w:rsidR="00D106F8" w:rsidRPr="00C42613" w:rsidRDefault="00D106F8" w:rsidP="00D106F8">
      <w:pPr>
        <w:pStyle w:val="paragraph"/>
      </w:pPr>
      <w:r w:rsidRPr="00C42613">
        <w:tab/>
        <w:t>(b)</w:t>
      </w:r>
      <w:r w:rsidRPr="00C42613">
        <w:tab/>
        <w:t>in any other case—a continuous period of not less than 12 weeks that begins and ends during the holding period.</w:t>
      </w:r>
    </w:p>
    <w:p w:rsidR="00D106F8" w:rsidRPr="00C42613" w:rsidRDefault="00D106F8" w:rsidP="005841E3">
      <w:pPr>
        <w:pStyle w:val="subsection"/>
      </w:pPr>
      <w:r w:rsidRPr="00C42613">
        <w:tab/>
        <w:t>(3)</w:t>
      </w:r>
      <w:r w:rsidRPr="00C42613">
        <w:tab/>
        <w:t>The applicable log book period must be specified in the log book records for the period at, or as soon as possible after, the end of the period.</w:t>
      </w:r>
    </w:p>
    <w:p w:rsidR="00D106F8" w:rsidRPr="00C42613" w:rsidRDefault="00D106F8" w:rsidP="00D106F8">
      <w:pPr>
        <w:pStyle w:val="ActHead5"/>
      </w:pPr>
      <w:bookmarkStart w:id="127" w:name="_Toc346714410"/>
      <w:r w:rsidRPr="00C42613">
        <w:rPr>
          <w:rStyle w:val="CharSectno"/>
        </w:rPr>
        <w:t>162K</w:t>
      </w:r>
      <w:r w:rsidRPr="00C42613">
        <w:t xml:space="preserve">  Replacement cars—car fringe benefits</w:t>
      </w:r>
      <w:bookmarkEnd w:id="127"/>
    </w:p>
    <w:p w:rsidR="00D106F8" w:rsidRPr="00C42613" w:rsidRDefault="00D106F8" w:rsidP="005841E3">
      <w:pPr>
        <w:pStyle w:val="subsection"/>
      </w:pPr>
      <w:r w:rsidRPr="00C42613">
        <w:tab/>
        <w:t>(1)</w:t>
      </w:r>
      <w:r w:rsidRPr="00C42613">
        <w:tab/>
        <w:t>This section has effect for the purposes of the application of section</w:t>
      </w:r>
      <w:r w:rsidR="00C42613">
        <w:t> </w:t>
      </w:r>
      <w:r w:rsidRPr="00C42613">
        <w:t xml:space="preserve">10 in relation to car fringe benefits in relation to an employer in relation to a year of tax (in this section called the </w:t>
      </w:r>
      <w:r w:rsidRPr="00C42613">
        <w:rPr>
          <w:b/>
          <w:i/>
        </w:rPr>
        <w:t>current year of tax</w:t>
      </w:r>
      <w:r w:rsidRPr="00C42613">
        <w:t>) or a subsequent year of tax.</w:t>
      </w:r>
    </w:p>
    <w:p w:rsidR="00D106F8" w:rsidRPr="00C42613" w:rsidRDefault="00D106F8" w:rsidP="005841E3">
      <w:pPr>
        <w:pStyle w:val="subsection"/>
      </w:pPr>
      <w:r w:rsidRPr="00C42613">
        <w:tab/>
        <w:t>(2)</w:t>
      </w:r>
      <w:r w:rsidRPr="00C42613">
        <w:tab/>
        <w:t xml:space="preserve">Where the employer nominates a particular car (in this section called the </w:t>
      </w:r>
      <w:r w:rsidRPr="00C42613">
        <w:rPr>
          <w:b/>
          <w:i/>
        </w:rPr>
        <w:t>replacement car</w:t>
      </w:r>
      <w:r w:rsidRPr="00C42613">
        <w:t>) as having replaced another car (in this section called the</w:t>
      </w:r>
      <w:r w:rsidRPr="00C42613">
        <w:rPr>
          <w:b/>
          <w:i/>
        </w:rPr>
        <w:t xml:space="preserve"> original car</w:t>
      </w:r>
      <w:r w:rsidRPr="00C42613">
        <w:t>) with effect from a specified date in the current year of tax:</w:t>
      </w:r>
    </w:p>
    <w:p w:rsidR="00D106F8" w:rsidRPr="00C42613" w:rsidRDefault="00D106F8" w:rsidP="00D106F8">
      <w:pPr>
        <w:pStyle w:val="paragraph"/>
      </w:pPr>
      <w:r w:rsidRPr="00C42613">
        <w:tab/>
        <w:t>(a)</w:t>
      </w:r>
      <w:r w:rsidRPr="00C42613">
        <w:tab/>
        <w:t>the original car shall be treated, with effect from that date, as a different car; and</w:t>
      </w:r>
    </w:p>
    <w:p w:rsidR="00D106F8" w:rsidRPr="00C42613" w:rsidRDefault="00D106F8" w:rsidP="00D106F8">
      <w:pPr>
        <w:pStyle w:val="paragraph"/>
      </w:pPr>
      <w:r w:rsidRPr="00C42613">
        <w:tab/>
        <w:t>(b)</w:t>
      </w:r>
      <w:r w:rsidRPr="00C42613">
        <w:tab/>
        <w:t>the replacement car shall be treated, with effect from that date, as the same car as the original car.</w:t>
      </w:r>
    </w:p>
    <w:p w:rsidR="00D106F8" w:rsidRPr="00C42613" w:rsidRDefault="00D106F8" w:rsidP="005841E3">
      <w:pPr>
        <w:pStyle w:val="subsection"/>
      </w:pPr>
      <w:r w:rsidRPr="00C42613">
        <w:tab/>
        <w:t>(2A)</w:t>
      </w:r>
      <w:r w:rsidRPr="00C42613">
        <w:tab/>
        <w:t>A nomination shall be made in writing on or before the declaration date for the current year of tax.</w:t>
      </w:r>
    </w:p>
    <w:p w:rsidR="00D106F8" w:rsidRPr="00C42613" w:rsidRDefault="00D106F8" w:rsidP="005841E3">
      <w:pPr>
        <w:pStyle w:val="subsection"/>
      </w:pPr>
      <w:r w:rsidRPr="00C42613">
        <w:tab/>
        <w:t>(3)</w:t>
      </w:r>
      <w:r w:rsidRPr="00C42613">
        <w:tab/>
        <w:t>A nomination shall specify the make, model and registration number (if any) of the original car and of the replacement car.</w:t>
      </w:r>
    </w:p>
    <w:p w:rsidR="00D106F8" w:rsidRPr="00C42613" w:rsidRDefault="00D106F8" w:rsidP="005841E3">
      <w:pPr>
        <w:pStyle w:val="subsection"/>
      </w:pPr>
      <w:r w:rsidRPr="00C42613">
        <w:tab/>
        <w:t>(4)</w:t>
      </w:r>
      <w:r w:rsidRPr="00C42613">
        <w:tab/>
        <w:t>This section does not apply for the purposes of the application of subsection 10(5) or section</w:t>
      </w:r>
      <w:r w:rsidR="00C42613">
        <w:t> </w:t>
      </w:r>
      <w:r w:rsidRPr="00C42613">
        <w:t>11 or 12.</w:t>
      </w:r>
    </w:p>
    <w:p w:rsidR="00D106F8" w:rsidRPr="00C42613" w:rsidRDefault="00D106F8" w:rsidP="00D106F8">
      <w:pPr>
        <w:pStyle w:val="ActHead5"/>
      </w:pPr>
      <w:bookmarkStart w:id="128" w:name="_Toc346714411"/>
      <w:r w:rsidRPr="00C42613">
        <w:rPr>
          <w:rStyle w:val="CharSectno"/>
        </w:rPr>
        <w:t>162L</w:t>
      </w:r>
      <w:r w:rsidRPr="00C42613">
        <w:t xml:space="preserve">  Replacement cars—otherwise deductible provisions</w:t>
      </w:r>
      <w:bookmarkEnd w:id="128"/>
    </w:p>
    <w:p w:rsidR="00D106F8" w:rsidRPr="00C42613" w:rsidRDefault="00D106F8" w:rsidP="005841E3">
      <w:pPr>
        <w:pStyle w:val="subsection"/>
      </w:pPr>
      <w:r w:rsidRPr="00C42613">
        <w:tab/>
        <w:t>(1)</w:t>
      </w:r>
      <w:r w:rsidRPr="00C42613">
        <w:tab/>
        <w:t>This section has effect for the purposes of the application of sections</w:t>
      </w:r>
      <w:r w:rsidR="00C42613">
        <w:t> </w:t>
      </w:r>
      <w:r w:rsidRPr="00C42613">
        <w:t xml:space="preserve">19, 24, 44 and 52 in relation to a loan fringe benefit, expense payment fringe benefit, property fringe benefit or residual fringe benefit, in relation to an employer in relation to a year of tax (in this section called the </w:t>
      </w:r>
      <w:r w:rsidRPr="00C42613">
        <w:rPr>
          <w:b/>
          <w:i/>
        </w:rPr>
        <w:t>current year of tax</w:t>
      </w:r>
      <w:r w:rsidRPr="00C42613">
        <w:t>) or a subsequent year of tax.</w:t>
      </w:r>
    </w:p>
    <w:p w:rsidR="00D106F8" w:rsidRPr="00C42613" w:rsidRDefault="00D106F8" w:rsidP="005841E3">
      <w:pPr>
        <w:pStyle w:val="subsection"/>
      </w:pPr>
      <w:r w:rsidRPr="00C42613">
        <w:tab/>
        <w:t>(2)</w:t>
      </w:r>
      <w:r w:rsidRPr="00C42613">
        <w:tab/>
        <w:t xml:space="preserve">Where the employer nominates a particular car (in this section called the </w:t>
      </w:r>
      <w:r w:rsidRPr="00C42613">
        <w:rPr>
          <w:b/>
          <w:i/>
        </w:rPr>
        <w:t>replacement car</w:t>
      </w:r>
      <w:r w:rsidRPr="00C42613">
        <w:t>) as having replaced another car (in this section called the</w:t>
      </w:r>
      <w:r w:rsidRPr="00C42613">
        <w:rPr>
          <w:b/>
          <w:i/>
        </w:rPr>
        <w:t xml:space="preserve"> original car</w:t>
      </w:r>
      <w:r w:rsidRPr="00C42613">
        <w:t>) with effect from a specified date in the current year of tax:</w:t>
      </w:r>
    </w:p>
    <w:p w:rsidR="00D106F8" w:rsidRPr="00C42613" w:rsidRDefault="00D106F8" w:rsidP="00D106F8">
      <w:pPr>
        <w:pStyle w:val="paragraph"/>
      </w:pPr>
      <w:r w:rsidRPr="00C42613">
        <w:tab/>
        <w:t>(a)</w:t>
      </w:r>
      <w:r w:rsidRPr="00C42613">
        <w:tab/>
        <w:t>the original car shall be treated, with effect from that date, as a different car; and</w:t>
      </w:r>
    </w:p>
    <w:p w:rsidR="00D106F8" w:rsidRPr="00C42613" w:rsidRDefault="00D106F8" w:rsidP="00D106F8">
      <w:pPr>
        <w:pStyle w:val="paragraph"/>
      </w:pPr>
      <w:r w:rsidRPr="00C42613">
        <w:tab/>
        <w:t>(b)</w:t>
      </w:r>
      <w:r w:rsidRPr="00C42613">
        <w:tab/>
        <w:t>the replacement car shall be treated, with effect from that date, as the same car as the original car.</w:t>
      </w:r>
    </w:p>
    <w:p w:rsidR="00D106F8" w:rsidRPr="00C42613" w:rsidRDefault="00D106F8" w:rsidP="005841E3">
      <w:pPr>
        <w:pStyle w:val="subsection"/>
      </w:pPr>
      <w:r w:rsidRPr="00C42613">
        <w:tab/>
        <w:t>(2A)</w:t>
      </w:r>
      <w:r w:rsidRPr="00C42613">
        <w:tab/>
        <w:t>A nomination shall be made in writing on or before the declaration date for the current year of tax.</w:t>
      </w:r>
    </w:p>
    <w:p w:rsidR="00D106F8" w:rsidRPr="00C42613" w:rsidRDefault="00D106F8" w:rsidP="005841E3">
      <w:pPr>
        <w:pStyle w:val="subsection"/>
      </w:pPr>
      <w:r w:rsidRPr="00C42613">
        <w:tab/>
        <w:t>(3)</w:t>
      </w:r>
      <w:r w:rsidRPr="00C42613">
        <w:tab/>
        <w:t>A nomination shall specify the make, model and registration number (if any) of the original car and of the replacement car.</w:t>
      </w:r>
    </w:p>
    <w:p w:rsidR="00D106F8" w:rsidRPr="00C42613" w:rsidRDefault="00D106F8" w:rsidP="00D106F8">
      <w:pPr>
        <w:pStyle w:val="ActHead5"/>
      </w:pPr>
      <w:bookmarkStart w:id="129" w:name="_Toc346714412"/>
      <w:r w:rsidRPr="00C42613">
        <w:rPr>
          <w:rStyle w:val="CharSectno"/>
        </w:rPr>
        <w:t>162N</w:t>
      </w:r>
      <w:r w:rsidRPr="00C42613">
        <w:t xml:space="preserve">  Registration of motor vehicle</w:t>
      </w:r>
      <w:bookmarkEnd w:id="129"/>
    </w:p>
    <w:p w:rsidR="00D106F8" w:rsidRPr="00C42613" w:rsidRDefault="00D106F8" w:rsidP="005841E3">
      <w:pPr>
        <w:pStyle w:val="subsection"/>
      </w:pPr>
      <w:r w:rsidRPr="00C42613">
        <w:tab/>
      </w:r>
      <w:r w:rsidRPr="00C42613">
        <w:tab/>
        <w:t>For the purposes of this Act, a motor vehicle shall be taken to be registered in a particular place if it may be driven on a public road in that place without contravening the law in force in that place.</w:t>
      </w:r>
    </w:p>
    <w:p w:rsidR="00D106F8" w:rsidRPr="00C42613" w:rsidRDefault="00D106F8" w:rsidP="00D106F8">
      <w:pPr>
        <w:pStyle w:val="ActHead5"/>
      </w:pPr>
      <w:bookmarkStart w:id="130" w:name="_Toc346714413"/>
      <w:r w:rsidRPr="00C42613">
        <w:rPr>
          <w:rStyle w:val="CharSectno"/>
        </w:rPr>
        <w:t>163</w:t>
      </w:r>
      <w:r w:rsidRPr="00C42613">
        <w:t xml:space="preserve">  Application of Act</w:t>
      </w:r>
      <w:bookmarkEnd w:id="130"/>
    </w:p>
    <w:p w:rsidR="00D106F8" w:rsidRPr="00C42613" w:rsidRDefault="00D106F8" w:rsidP="005841E3">
      <w:pPr>
        <w:pStyle w:val="subsection"/>
      </w:pPr>
      <w:r w:rsidRPr="00C42613">
        <w:tab/>
        <w:t>(1)</w:t>
      </w:r>
      <w:r w:rsidRPr="00C42613">
        <w:tab/>
        <w:t xml:space="preserve">This Act extends to every external Territory and, except so far as the contrary intention appears, to acts, omissions, matters and things outside </w:t>
      </w:r>
      <w:smartTag w:uri="urn:schemas-microsoft-com:office:smarttags" w:element="country-region">
        <w:smartTag w:uri="urn:schemas-microsoft-com:office:smarttags" w:element="place">
          <w:r w:rsidRPr="00C42613">
            <w:t>Australia</w:t>
          </w:r>
        </w:smartTag>
      </w:smartTag>
      <w:r w:rsidRPr="00C42613">
        <w:t>, whether or not in a foreign country.</w:t>
      </w:r>
    </w:p>
    <w:p w:rsidR="00D106F8" w:rsidRPr="00C42613" w:rsidRDefault="00D106F8" w:rsidP="005841E3">
      <w:pPr>
        <w:pStyle w:val="subsection"/>
      </w:pPr>
      <w:r w:rsidRPr="00C42613">
        <w:tab/>
        <w:t>(2)</w:t>
      </w:r>
      <w:r w:rsidRPr="00C42613">
        <w:tab/>
        <w:t>Except where otherwise expressly provided, this Act extends to matters and things whether occurring before or after the commencement of this Act.</w:t>
      </w:r>
    </w:p>
    <w:p w:rsidR="00D106F8" w:rsidRPr="00C42613" w:rsidRDefault="00D106F8" w:rsidP="005841E3">
      <w:pPr>
        <w:pStyle w:val="subsection"/>
      </w:pPr>
      <w:r w:rsidRPr="00C42613">
        <w:tab/>
        <w:t>(3)</w:t>
      </w:r>
      <w:r w:rsidRPr="00C42613">
        <w:tab/>
        <w:t xml:space="preserve">This Act binds the Crown in right of each of the States, of the </w:t>
      </w:r>
      <w:smartTag w:uri="urn:schemas-microsoft-com:office:smarttags" w:element="State">
        <w:smartTag w:uri="urn:schemas-microsoft-com:office:smarttags" w:element="place">
          <w:r w:rsidRPr="00C42613">
            <w:t>Northern Territory</w:t>
          </w:r>
        </w:smartTag>
      </w:smartTag>
      <w:r w:rsidRPr="00C42613">
        <w:t xml:space="preserve"> and of </w:t>
      </w:r>
      <w:smartTag w:uri="urn:schemas-microsoft-com:office:smarttags" w:element="place">
        <w:r w:rsidRPr="00C42613">
          <w:t>Norfolk Island</w:t>
        </w:r>
      </w:smartTag>
      <w:r w:rsidRPr="00C42613">
        <w:t>.</w:t>
      </w:r>
    </w:p>
    <w:p w:rsidR="00D106F8" w:rsidRPr="00C42613" w:rsidRDefault="00D106F8" w:rsidP="005841E3">
      <w:pPr>
        <w:pStyle w:val="subsection"/>
      </w:pPr>
      <w:r w:rsidRPr="00C42613">
        <w:tab/>
        <w:t>(4)</w:t>
      </w:r>
      <w:r w:rsidRPr="00C42613">
        <w:tab/>
        <w:t xml:space="preserve">In </w:t>
      </w:r>
      <w:r w:rsidR="00C42613">
        <w:t>subsection (</w:t>
      </w:r>
      <w:r w:rsidRPr="00C42613">
        <w:t xml:space="preserve">1), a reference to this Act includes a reference to the </w:t>
      </w:r>
      <w:r w:rsidRPr="00C42613">
        <w:rPr>
          <w:i/>
        </w:rPr>
        <w:t xml:space="preserve">Taxation Administration Act 1953 </w:t>
      </w:r>
      <w:r w:rsidRPr="00C42613">
        <w:t>to the extent to which that Act relates to this Act.</w:t>
      </w:r>
    </w:p>
    <w:p w:rsidR="00D106F8" w:rsidRPr="00C42613" w:rsidRDefault="00D106F8" w:rsidP="00D106F8">
      <w:pPr>
        <w:pStyle w:val="ActHead5"/>
      </w:pPr>
      <w:bookmarkStart w:id="131" w:name="_Toc346714414"/>
      <w:r w:rsidRPr="00C42613">
        <w:rPr>
          <w:rStyle w:val="CharSectno"/>
        </w:rPr>
        <w:t>164</w:t>
      </w:r>
      <w:r w:rsidRPr="00C42613">
        <w:t xml:space="preserve">  Residence</w:t>
      </w:r>
      <w:bookmarkEnd w:id="131"/>
    </w:p>
    <w:p w:rsidR="00D106F8" w:rsidRPr="00C42613" w:rsidRDefault="00D106F8" w:rsidP="005841E3">
      <w:pPr>
        <w:pStyle w:val="subsection"/>
      </w:pPr>
      <w:r w:rsidRPr="00C42613">
        <w:tab/>
        <w:t>(1)</w:t>
      </w:r>
      <w:r w:rsidRPr="00C42613">
        <w:tab/>
        <w:t>For the purposes of this Act, a person shall be taken to have been a non</w:t>
      </w:r>
      <w:r w:rsidR="00C42613">
        <w:noBreakHyphen/>
      </w:r>
      <w:r w:rsidRPr="00C42613">
        <w:t xml:space="preserve">resident at a particular time if the person was not a resident of </w:t>
      </w:r>
      <w:smartTag w:uri="urn:schemas-microsoft-com:office:smarttags" w:element="country-region">
        <w:smartTag w:uri="urn:schemas-microsoft-com:office:smarttags" w:element="place">
          <w:r w:rsidRPr="00C42613">
            <w:t>Australia</w:t>
          </w:r>
        </w:smartTag>
      </w:smartTag>
      <w:r w:rsidRPr="00C42613">
        <w:t xml:space="preserve"> at that time.</w:t>
      </w:r>
    </w:p>
    <w:p w:rsidR="00D106F8" w:rsidRPr="00C42613" w:rsidRDefault="00D106F8" w:rsidP="005841E3">
      <w:pPr>
        <w:pStyle w:val="subsection"/>
      </w:pPr>
      <w:r w:rsidRPr="00C42613">
        <w:tab/>
        <w:t>(2)</w:t>
      </w:r>
      <w:r w:rsidRPr="00C42613">
        <w:tab/>
        <w:t xml:space="preserve">For the purposes of this Act, a person shall be taken to have been a resident of </w:t>
      </w:r>
      <w:smartTag w:uri="urn:schemas-microsoft-com:office:smarttags" w:element="country-region">
        <w:smartTag w:uri="urn:schemas-microsoft-com:office:smarttags" w:element="place">
          <w:r w:rsidRPr="00C42613">
            <w:t>Australia</w:t>
          </w:r>
        </w:smartTag>
      </w:smartTag>
      <w:r w:rsidRPr="00C42613">
        <w:t xml:space="preserve"> at a particular time if:</w:t>
      </w:r>
    </w:p>
    <w:p w:rsidR="00D106F8" w:rsidRPr="00C42613" w:rsidRDefault="00D106F8" w:rsidP="00D106F8">
      <w:pPr>
        <w:pStyle w:val="paragraph"/>
      </w:pPr>
      <w:r w:rsidRPr="00C42613">
        <w:tab/>
        <w:t>(a)</w:t>
      </w:r>
      <w:r w:rsidRPr="00C42613">
        <w:tab/>
        <w:t>in the case of a natural person:</w:t>
      </w:r>
    </w:p>
    <w:p w:rsidR="00D106F8" w:rsidRPr="00C42613" w:rsidRDefault="00D106F8" w:rsidP="00D106F8">
      <w:pPr>
        <w:pStyle w:val="paragraphsub"/>
      </w:pPr>
      <w:r w:rsidRPr="00C42613">
        <w:tab/>
        <w:t>(i)</w:t>
      </w:r>
      <w:r w:rsidRPr="00C42613">
        <w:tab/>
        <w:t xml:space="preserve">the person resided in </w:t>
      </w:r>
      <w:smartTag w:uri="urn:schemas-microsoft-com:office:smarttags" w:element="country-region">
        <w:smartTag w:uri="urn:schemas-microsoft-com:office:smarttags" w:element="place">
          <w:r w:rsidRPr="00C42613">
            <w:t>Australia</w:t>
          </w:r>
        </w:smartTag>
      </w:smartTag>
      <w:r w:rsidRPr="00C42613">
        <w:t xml:space="preserve"> at that time; or</w:t>
      </w:r>
    </w:p>
    <w:p w:rsidR="00D106F8" w:rsidRPr="00C42613" w:rsidRDefault="00D106F8" w:rsidP="00D106F8">
      <w:pPr>
        <w:pStyle w:val="paragraphsub"/>
      </w:pPr>
      <w:r w:rsidRPr="00C42613">
        <w:tab/>
        <w:t>(ii)</w:t>
      </w:r>
      <w:r w:rsidRPr="00C42613">
        <w:tab/>
        <w:t xml:space="preserve">except in the case where the Commissioner is satisfied that that person’s permanent place of residence at that time was outside </w:t>
      </w:r>
      <w:smartTag w:uri="urn:schemas-microsoft-com:office:smarttags" w:element="country-region">
        <w:smartTag w:uri="urn:schemas-microsoft-com:office:smarttags" w:element="place">
          <w:r w:rsidRPr="00C42613">
            <w:t>Australia</w:t>
          </w:r>
        </w:smartTag>
      </w:smartTag>
      <w:r w:rsidRPr="00C42613">
        <w:t xml:space="preserve">—the person was domiciled in </w:t>
      </w:r>
      <w:smartTag w:uri="urn:schemas-microsoft-com:office:smarttags" w:element="country-region">
        <w:smartTag w:uri="urn:schemas-microsoft-com:office:smarttags" w:element="place">
          <w:r w:rsidRPr="00C42613">
            <w:t>Australia</w:t>
          </w:r>
        </w:smartTag>
      </w:smartTag>
      <w:r w:rsidRPr="00C42613">
        <w:t xml:space="preserve"> at that time;</w:t>
      </w:r>
    </w:p>
    <w:p w:rsidR="00D106F8" w:rsidRPr="00C42613" w:rsidRDefault="00D106F8" w:rsidP="00D106F8">
      <w:pPr>
        <w:pStyle w:val="paragraph"/>
      </w:pPr>
      <w:r w:rsidRPr="00C42613">
        <w:tab/>
        <w:t>(b)</w:t>
      </w:r>
      <w:r w:rsidRPr="00C42613">
        <w:tab/>
        <w:t>in the case of an incorporated company:</w:t>
      </w:r>
    </w:p>
    <w:p w:rsidR="00D106F8" w:rsidRPr="00C42613" w:rsidRDefault="00D106F8" w:rsidP="00D106F8">
      <w:pPr>
        <w:pStyle w:val="paragraphsub"/>
      </w:pPr>
      <w:r w:rsidRPr="00C42613">
        <w:tab/>
        <w:t>(i)</w:t>
      </w:r>
      <w:r w:rsidRPr="00C42613">
        <w:tab/>
        <w:t xml:space="preserve">the company was incorporated in </w:t>
      </w:r>
      <w:smartTag w:uri="urn:schemas-microsoft-com:office:smarttags" w:element="country-region">
        <w:smartTag w:uri="urn:schemas-microsoft-com:office:smarttags" w:element="place">
          <w:r w:rsidRPr="00C42613">
            <w:t>Australia</w:t>
          </w:r>
        </w:smartTag>
      </w:smartTag>
      <w:r w:rsidRPr="00C42613">
        <w:t xml:space="preserve"> at that time; or</w:t>
      </w:r>
    </w:p>
    <w:p w:rsidR="00D106F8" w:rsidRPr="00C42613" w:rsidRDefault="00D106F8" w:rsidP="00D106F8">
      <w:pPr>
        <w:pStyle w:val="paragraphsub"/>
      </w:pPr>
      <w:r w:rsidRPr="00C42613">
        <w:tab/>
        <w:t>(ii)</w:t>
      </w:r>
      <w:r w:rsidRPr="00C42613">
        <w:tab/>
        <w:t xml:space="preserve">at that time the company carried on business in </w:t>
      </w:r>
      <w:smartTag w:uri="urn:schemas-microsoft-com:office:smarttags" w:element="country-region">
        <w:smartTag w:uri="urn:schemas-microsoft-com:office:smarttags" w:element="place">
          <w:r w:rsidRPr="00C42613">
            <w:t>Australia</w:t>
          </w:r>
        </w:smartTag>
      </w:smartTag>
      <w:r w:rsidRPr="00C42613">
        <w:t xml:space="preserve"> and:</w:t>
      </w:r>
    </w:p>
    <w:p w:rsidR="00D106F8" w:rsidRPr="00C42613" w:rsidRDefault="00D106F8" w:rsidP="00D106F8">
      <w:pPr>
        <w:pStyle w:val="paragraphsub-sub"/>
      </w:pPr>
      <w:r w:rsidRPr="00C42613">
        <w:tab/>
        <w:t>(A)</w:t>
      </w:r>
      <w:r w:rsidRPr="00C42613">
        <w:tab/>
        <w:t xml:space="preserve">had its central management and control in </w:t>
      </w:r>
      <w:smartTag w:uri="urn:schemas-microsoft-com:office:smarttags" w:element="country-region">
        <w:smartTag w:uri="urn:schemas-microsoft-com:office:smarttags" w:element="place">
          <w:r w:rsidRPr="00C42613">
            <w:t>Australia</w:t>
          </w:r>
        </w:smartTag>
      </w:smartTag>
      <w:r w:rsidRPr="00C42613">
        <w:t>; or</w:t>
      </w:r>
    </w:p>
    <w:p w:rsidR="00D106F8" w:rsidRPr="00C42613" w:rsidRDefault="00D106F8" w:rsidP="00D106F8">
      <w:pPr>
        <w:pStyle w:val="paragraphsub-sub"/>
      </w:pPr>
      <w:r w:rsidRPr="00C42613">
        <w:tab/>
        <w:t>(B)</w:t>
      </w:r>
      <w:r w:rsidRPr="00C42613">
        <w:tab/>
        <w:t xml:space="preserve">had its voting power controlled by shareholders who were residents of </w:t>
      </w:r>
      <w:smartTag w:uri="urn:schemas-microsoft-com:office:smarttags" w:element="country-region">
        <w:smartTag w:uri="urn:schemas-microsoft-com:office:smarttags" w:element="place">
          <w:r w:rsidRPr="00C42613">
            <w:t>Australia</w:t>
          </w:r>
        </w:smartTag>
      </w:smartTag>
      <w:r w:rsidRPr="00C42613">
        <w:t>; or</w:t>
      </w:r>
    </w:p>
    <w:p w:rsidR="00D106F8" w:rsidRPr="00C42613" w:rsidRDefault="00D106F8" w:rsidP="00D106F8">
      <w:pPr>
        <w:pStyle w:val="paragraph"/>
      </w:pPr>
      <w:r w:rsidRPr="00C42613">
        <w:tab/>
        <w:t>(c)</w:t>
      </w:r>
      <w:r w:rsidRPr="00C42613">
        <w:tab/>
        <w:t xml:space="preserve">in the case of a partnership or an unincorporated company—any member of the partnership or company was a resident of Australia at that time by virtue of </w:t>
      </w:r>
      <w:r w:rsidR="00C42613">
        <w:t>paragraph (</w:t>
      </w:r>
      <w:r w:rsidRPr="00C42613">
        <w:t>a) or (b).</w:t>
      </w:r>
    </w:p>
    <w:p w:rsidR="00D106F8" w:rsidRPr="00C42613" w:rsidRDefault="00D106F8" w:rsidP="00D106F8">
      <w:pPr>
        <w:pStyle w:val="ActHead5"/>
      </w:pPr>
      <w:bookmarkStart w:id="132" w:name="_Toc346714415"/>
      <w:r w:rsidRPr="00C42613">
        <w:rPr>
          <w:rStyle w:val="CharSectno"/>
        </w:rPr>
        <w:t>165</w:t>
      </w:r>
      <w:r w:rsidRPr="00C42613">
        <w:t xml:space="preserve">  Partnerships</w:t>
      </w:r>
      <w:bookmarkEnd w:id="132"/>
    </w:p>
    <w:p w:rsidR="00D106F8" w:rsidRPr="00C42613" w:rsidRDefault="00D106F8" w:rsidP="005841E3">
      <w:pPr>
        <w:pStyle w:val="subsection"/>
      </w:pPr>
      <w:r w:rsidRPr="00C42613">
        <w:tab/>
        <w:t>(1)</w:t>
      </w:r>
      <w:r w:rsidRPr="00C42613">
        <w:tab/>
        <w:t>Subject to this section, this Act applies to a partnership as if the partnership were a person.</w:t>
      </w:r>
    </w:p>
    <w:p w:rsidR="00D106F8" w:rsidRPr="00C42613" w:rsidRDefault="00D106F8" w:rsidP="005841E3">
      <w:pPr>
        <w:pStyle w:val="subsection"/>
      </w:pPr>
      <w:r w:rsidRPr="00C42613">
        <w:tab/>
        <w:t>(2)</w:t>
      </w:r>
      <w:r w:rsidRPr="00C42613">
        <w:tab/>
        <w:t xml:space="preserve">Where, but for this subsection, an obligation would be imposed on a partnership by virtue of the operation of </w:t>
      </w:r>
      <w:r w:rsidR="00C42613">
        <w:t>subsection (</w:t>
      </w:r>
      <w:r w:rsidRPr="00C42613">
        <w:t>1), the obligation is imposed on each partner, but may be discharged by any of the partners.</w:t>
      </w:r>
    </w:p>
    <w:p w:rsidR="00D106F8" w:rsidRPr="00C42613" w:rsidRDefault="00D106F8" w:rsidP="005841E3">
      <w:pPr>
        <w:pStyle w:val="subsection"/>
      </w:pPr>
      <w:r w:rsidRPr="00C42613">
        <w:tab/>
        <w:t>(3)</w:t>
      </w:r>
      <w:r w:rsidRPr="00C42613">
        <w:tab/>
        <w:t xml:space="preserve">Where, by virtue of the operation of </w:t>
      </w:r>
      <w:r w:rsidR="00C42613">
        <w:t>subsection (</w:t>
      </w:r>
      <w:r w:rsidRPr="00C42613">
        <w:t>1), an amount is payable under this Act by a partnership, the partners are jointly and severally liable to pay that amount.</w:t>
      </w:r>
    </w:p>
    <w:p w:rsidR="00D106F8" w:rsidRPr="00C42613" w:rsidRDefault="00D106F8" w:rsidP="005841E3">
      <w:pPr>
        <w:pStyle w:val="subsection"/>
      </w:pPr>
      <w:r w:rsidRPr="00C42613">
        <w:tab/>
        <w:t>(4)</w:t>
      </w:r>
      <w:r w:rsidRPr="00C42613">
        <w:tab/>
        <w:t xml:space="preserve">Where, by virtue of the operation of </w:t>
      </w:r>
      <w:r w:rsidR="00C42613">
        <w:t>subsection (</w:t>
      </w:r>
      <w:r w:rsidRPr="00C42613">
        <w:t>1), an offence against this Act is deemed to have been committed by a partnership, that offence shall be deemed to have been committed by each of the partners.</w:t>
      </w:r>
    </w:p>
    <w:p w:rsidR="00D106F8" w:rsidRPr="00C42613" w:rsidRDefault="00D106F8" w:rsidP="005841E3">
      <w:pPr>
        <w:pStyle w:val="subsection"/>
      </w:pPr>
      <w:r w:rsidRPr="00C42613">
        <w:tab/>
        <w:t>(5)</w:t>
      </w:r>
      <w:r w:rsidRPr="00C42613">
        <w:tab/>
        <w:t>In a prosecution of a person for an offence by virtue of this section, it is a defence if the person proves that the person:</w:t>
      </w:r>
    </w:p>
    <w:p w:rsidR="00D106F8" w:rsidRPr="00C42613" w:rsidRDefault="00D106F8" w:rsidP="00D106F8">
      <w:pPr>
        <w:pStyle w:val="paragraph"/>
      </w:pPr>
      <w:r w:rsidRPr="00C42613">
        <w:tab/>
        <w:t>(a)</w:t>
      </w:r>
      <w:r w:rsidRPr="00C42613">
        <w:tab/>
        <w:t>did not aid, abet, counsel or procure the act or omission by virtue of which the offence is deemed to have been committed; and</w:t>
      </w:r>
    </w:p>
    <w:p w:rsidR="00D106F8" w:rsidRPr="00C42613" w:rsidRDefault="00D106F8" w:rsidP="00D106F8">
      <w:pPr>
        <w:pStyle w:val="paragraph"/>
      </w:pPr>
      <w:r w:rsidRPr="00C42613">
        <w:tab/>
        <w:t>(b)</w:t>
      </w:r>
      <w:r w:rsidRPr="00C42613">
        <w:tab/>
        <w:t>was not in any way, by act or omission, directly or indirectly, knowingly concerned in, or party to, the act or omission by virtue of which the offence is deemed to have been committed.</w:t>
      </w:r>
    </w:p>
    <w:p w:rsidR="00D106F8" w:rsidRPr="00C42613" w:rsidRDefault="00D106F8" w:rsidP="005841E3">
      <w:pPr>
        <w:pStyle w:val="subsection"/>
      </w:pPr>
      <w:r w:rsidRPr="00C42613">
        <w:tab/>
        <w:t>(6)</w:t>
      </w:r>
      <w:r w:rsidRPr="00C42613">
        <w:tab/>
        <w:t>A reference in this section to this Act includes a reference to Part</w:t>
      </w:r>
      <w:r w:rsidR="00C42613">
        <w:t> </w:t>
      </w:r>
      <w:r w:rsidRPr="00C42613">
        <w:t xml:space="preserve">III of the </w:t>
      </w:r>
      <w:r w:rsidRPr="00C42613">
        <w:rPr>
          <w:i/>
        </w:rPr>
        <w:t xml:space="preserve">Taxation Administration Act 1953 </w:t>
      </w:r>
      <w:r w:rsidRPr="00C42613">
        <w:t>to the extent to which that Part of that Act relates to this Act.</w:t>
      </w:r>
    </w:p>
    <w:p w:rsidR="00D106F8" w:rsidRPr="00C42613" w:rsidRDefault="00D106F8" w:rsidP="00D106F8">
      <w:pPr>
        <w:pStyle w:val="ActHead5"/>
      </w:pPr>
      <w:bookmarkStart w:id="133" w:name="_Toc346714416"/>
      <w:r w:rsidRPr="00C42613">
        <w:rPr>
          <w:rStyle w:val="CharSectno"/>
        </w:rPr>
        <w:t>166</w:t>
      </w:r>
      <w:r w:rsidRPr="00C42613">
        <w:t xml:space="preserve">  Unincorporated companies</w:t>
      </w:r>
      <w:bookmarkEnd w:id="133"/>
    </w:p>
    <w:p w:rsidR="00D106F8" w:rsidRPr="00C42613" w:rsidRDefault="00D106F8" w:rsidP="005841E3">
      <w:pPr>
        <w:pStyle w:val="subsection"/>
      </w:pPr>
      <w:r w:rsidRPr="00C42613">
        <w:tab/>
        <w:t>(1)</w:t>
      </w:r>
      <w:r w:rsidRPr="00C42613">
        <w:tab/>
        <w:t>Subject to this section, this Act applies to an unincorporated company as if the company were a person.</w:t>
      </w:r>
    </w:p>
    <w:p w:rsidR="00D106F8" w:rsidRPr="00C42613" w:rsidRDefault="00D106F8" w:rsidP="005841E3">
      <w:pPr>
        <w:pStyle w:val="subsection"/>
      </w:pPr>
      <w:r w:rsidRPr="00C42613">
        <w:tab/>
        <w:t>(2)</w:t>
      </w:r>
      <w:r w:rsidRPr="00C42613">
        <w:tab/>
        <w:t xml:space="preserve">Where, but for this subsection, an obligation would be imposed on an unincorporated company by virtue of the operation of </w:t>
      </w:r>
      <w:r w:rsidR="00C42613">
        <w:t>subsection (</w:t>
      </w:r>
      <w:r w:rsidRPr="00C42613">
        <w:t>1), the obligation is imposed on each member of the committee of management of the company, but may be discharged by any of those members.</w:t>
      </w:r>
    </w:p>
    <w:p w:rsidR="00D106F8" w:rsidRPr="00C42613" w:rsidRDefault="00D106F8" w:rsidP="005841E3">
      <w:pPr>
        <w:pStyle w:val="subsection"/>
      </w:pPr>
      <w:r w:rsidRPr="00C42613">
        <w:tab/>
        <w:t>(3)</w:t>
      </w:r>
      <w:r w:rsidRPr="00C42613">
        <w:tab/>
        <w:t xml:space="preserve">Where, by virtue of the operation of </w:t>
      </w:r>
      <w:r w:rsidR="00C42613">
        <w:t>subsection (</w:t>
      </w:r>
      <w:r w:rsidRPr="00C42613">
        <w:t>1), an offence against this Act is deemed to have been committed by an unincorporated company, that offence shall be deemed to have been committed by each member of the committee of management of the association.</w:t>
      </w:r>
    </w:p>
    <w:p w:rsidR="00D106F8" w:rsidRPr="00C42613" w:rsidRDefault="00D106F8" w:rsidP="005841E3">
      <w:pPr>
        <w:pStyle w:val="subsection"/>
      </w:pPr>
      <w:r w:rsidRPr="00C42613">
        <w:tab/>
        <w:t>(4)</w:t>
      </w:r>
      <w:r w:rsidRPr="00C42613">
        <w:tab/>
        <w:t>In a prosecution of a person for an offence by virtue of this section, it is a defence if the person proves that the person:</w:t>
      </w:r>
    </w:p>
    <w:p w:rsidR="00D106F8" w:rsidRPr="00C42613" w:rsidRDefault="00D106F8" w:rsidP="00D106F8">
      <w:pPr>
        <w:pStyle w:val="paragraph"/>
      </w:pPr>
      <w:r w:rsidRPr="00C42613">
        <w:tab/>
        <w:t>(a)</w:t>
      </w:r>
      <w:r w:rsidRPr="00C42613">
        <w:tab/>
        <w:t>did not aid, abet, counsel or procure the act or omission by virtue of which the offence is deemed to have been committed; and</w:t>
      </w:r>
    </w:p>
    <w:p w:rsidR="00D106F8" w:rsidRPr="00C42613" w:rsidRDefault="00D106F8" w:rsidP="00D106F8">
      <w:pPr>
        <w:pStyle w:val="paragraph"/>
      </w:pPr>
      <w:r w:rsidRPr="00C42613">
        <w:tab/>
        <w:t>(b)</w:t>
      </w:r>
      <w:r w:rsidRPr="00C42613">
        <w:tab/>
        <w:t>was not in any way, by act or omission, directly or indirectly, knowingly concerned in, or party to, the act or omission by virtue of which the offence is deemed to have been committed.</w:t>
      </w:r>
    </w:p>
    <w:p w:rsidR="00D106F8" w:rsidRPr="00C42613" w:rsidRDefault="00D106F8" w:rsidP="005841E3">
      <w:pPr>
        <w:pStyle w:val="subsection"/>
      </w:pPr>
      <w:r w:rsidRPr="00C42613">
        <w:tab/>
        <w:t>(5)</w:t>
      </w:r>
      <w:r w:rsidRPr="00C42613">
        <w:tab/>
        <w:t>A reference in this section to this Act includes a reference to Part</w:t>
      </w:r>
      <w:r w:rsidR="00C42613">
        <w:t> </w:t>
      </w:r>
      <w:r w:rsidRPr="00C42613">
        <w:t xml:space="preserve">III of the </w:t>
      </w:r>
      <w:r w:rsidRPr="00C42613">
        <w:rPr>
          <w:i/>
        </w:rPr>
        <w:t xml:space="preserve">Taxation Administration Act 1953 </w:t>
      </w:r>
      <w:r w:rsidRPr="00C42613">
        <w:t>to the extent to which that Part of that Act relates to this Act.</w:t>
      </w:r>
    </w:p>
    <w:p w:rsidR="00D106F8" w:rsidRPr="00C42613" w:rsidRDefault="00D106F8" w:rsidP="00D106F8">
      <w:pPr>
        <w:pStyle w:val="ActHead5"/>
      </w:pPr>
      <w:bookmarkStart w:id="134" w:name="_Toc346714417"/>
      <w:r w:rsidRPr="00C42613">
        <w:rPr>
          <w:rStyle w:val="CharSectno"/>
        </w:rPr>
        <w:t>167</w:t>
      </w:r>
      <w:r w:rsidRPr="00C42613">
        <w:t xml:space="preserve">  Offences by government bodies</w:t>
      </w:r>
      <w:bookmarkEnd w:id="134"/>
    </w:p>
    <w:p w:rsidR="00D106F8" w:rsidRPr="00C42613" w:rsidRDefault="00D106F8" w:rsidP="005841E3">
      <w:pPr>
        <w:pStyle w:val="subsection"/>
      </w:pPr>
      <w:r w:rsidRPr="00C42613">
        <w:tab/>
      </w:r>
      <w:r w:rsidRPr="00C42613">
        <w:tab/>
        <w:t>Notwithstanding anything in this Act or any other Act, a government body shall not be taken to be guilty of an offence against this Act.</w:t>
      </w:r>
    </w:p>
    <w:p w:rsidR="00614D84" w:rsidRPr="00C42613" w:rsidRDefault="00614D84" w:rsidP="0034029F">
      <w:pPr>
        <w:sectPr w:rsidR="00614D84" w:rsidRPr="00C42613" w:rsidSect="000C3CC6">
          <w:headerReference w:type="even" r:id="rId34"/>
          <w:headerReference w:type="default" r:id="rId35"/>
          <w:footerReference w:type="even" r:id="rId36"/>
          <w:footerReference w:type="default" r:id="rId37"/>
          <w:headerReference w:type="first" r:id="rId38"/>
          <w:footerReference w:type="first" r:id="rId39"/>
          <w:type w:val="oddPage"/>
          <w:pgSz w:w="11906" w:h="16838" w:code="9"/>
          <w:pgMar w:top="2268" w:right="2410" w:bottom="3827" w:left="2410" w:header="567" w:footer="3119" w:gutter="0"/>
          <w:pgNumType w:start="1"/>
          <w:cols w:space="708"/>
          <w:docGrid w:linePitch="360"/>
        </w:sectPr>
      </w:pPr>
    </w:p>
    <w:p w:rsidR="00D106F8" w:rsidRPr="00C42613" w:rsidRDefault="00D106F8" w:rsidP="00D106F8">
      <w:pPr>
        <w:pStyle w:val="ActHead1"/>
      </w:pPr>
      <w:bookmarkStart w:id="135" w:name="_Toc346714418"/>
      <w:r w:rsidRPr="00C42613">
        <w:rPr>
          <w:rStyle w:val="CharChapNo"/>
        </w:rPr>
        <w:t>Schedule</w:t>
      </w:r>
      <w:r w:rsidRPr="00C42613">
        <w:t>—</w:t>
      </w:r>
      <w:r w:rsidRPr="00C42613">
        <w:rPr>
          <w:rStyle w:val="CharChapText"/>
        </w:rPr>
        <w:t>Statutory interest rates for periods between 1</w:t>
      </w:r>
      <w:r w:rsidR="00C42613">
        <w:rPr>
          <w:rStyle w:val="CharChapText"/>
        </w:rPr>
        <w:t> </w:t>
      </w:r>
      <w:r w:rsidRPr="00C42613">
        <w:rPr>
          <w:rStyle w:val="CharChapText"/>
        </w:rPr>
        <w:t>January 1946 and 2</w:t>
      </w:r>
      <w:r w:rsidR="00C42613">
        <w:rPr>
          <w:rStyle w:val="CharChapText"/>
        </w:rPr>
        <w:t> </w:t>
      </w:r>
      <w:r w:rsidRPr="00C42613">
        <w:rPr>
          <w:rStyle w:val="CharChapText"/>
        </w:rPr>
        <w:t>April 1986</w:t>
      </w:r>
      <w:bookmarkEnd w:id="135"/>
    </w:p>
    <w:p w:rsidR="00D106F8" w:rsidRPr="00C42613" w:rsidRDefault="00D106F8" w:rsidP="00D106F8">
      <w:pPr>
        <w:pStyle w:val="notemargin"/>
      </w:pPr>
      <w:r w:rsidRPr="00C42613">
        <w:t>Subsection 136(1)</w:t>
      </w:r>
      <w:r w:rsidRPr="00C42613">
        <w:tab/>
      </w:r>
    </w:p>
    <w:p w:rsidR="00D106F8" w:rsidRPr="00C42613" w:rsidRDefault="00D106F8" w:rsidP="00D106F8">
      <w:pPr>
        <w:pStyle w:val="Header"/>
      </w:pPr>
      <w:r w:rsidRPr="00C42613">
        <w:rPr>
          <w:rStyle w:val="CharPartNo"/>
        </w:rPr>
        <w:t xml:space="preserve"> </w:t>
      </w:r>
      <w:r w:rsidRPr="00C42613">
        <w:rPr>
          <w:rStyle w:val="CharPartText"/>
        </w:rPr>
        <w:t xml:space="preserve"> </w:t>
      </w:r>
    </w:p>
    <w:p w:rsidR="00D106F8" w:rsidRPr="00C42613" w:rsidRDefault="00D106F8" w:rsidP="00E84A53">
      <w:pPr>
        <w:pStyle w:val="Tabletext"/>
      </w:pPr>
    </w:p>
    <w:tbl>
      <w:tblPr>
        <w:tblW w:w="0" w:type="auto"/>
        <w:tblInd w:w="108" w:type="dxa"/>
        <w:tblLayout w:type="fixed"/>
        <w:tblLook w:val="0000" w:firstRow="0" w:lastRow="0" w:firstColumn="0" w:lastColumn="0" w:noHBand="0" w:noVBand="0"/>
      </w:tblPr>
      <w:tblGrid>
        <w:gridCol w:w="2694"/>
        <w:gridCol w:w="2693"/>
        <w:gridCol w:w="1701"/>
      </w:tblGrid>
      <w:tr w:rsidR="00D106F8" w:rsidRPr="00C42613">
        <w:tblPrEx>
          <w:tblCellMar>
            <w:top w:w="0" w:type="dxa"/>
            <w:bottom w:w="0" w:type="dxa"/>
          </w:tblCellMar>
        </w:tblPrEx>
        <w:tc>
          <w:tcPr>
            <w:tcW w:w="7088" w:type="dxa"/>
            <w:gridSpan w:val="3"/>
            <w:tcBorders>
              <w:top w:val="single" w:sz="12" w:space="0" w:color="auto"/>
              <w:bottom w:val="single" w:sz="2" w:space="0" w:color="auto"/>
            </w:tcBorders>
          </w:tcPr>
          <w:p w:rsidR="00D106F8" w:rsidRPr="00C42613" w:rsidRDefault="00D106F8" w:rsidP="00E84A53">
            <w:pPr>
              <w:pStyle w:val="Tabletext"/>
            </w:pPr>
            <w:r w:rsidRPr="00C42613">
              <w:rPr>
                <w:b/>
                <w:sz w:val="18"/>
              </w:rPr>
              <w:t>Period</w:t>
            </w:r>
          </w:p>
        </w:tc>
      </w:tr>
      <w:tr w:rsidR="00D106F8" w:rsidRPr="00C42613">
        <w:tblPrEx>
          <w:tblCellMar>
            <w:top w:w="0" w:type="dxa"/>
            <w:bottom w:w="0" w:type="dxa"/>
          </w:tblCellMar>
        </w:tblPrEx>
        <w:tc>
          <w:tcPr>
            <w:tcW w:w="2694" w:type="dxa"/>
            <w:tcBorders>
              <w:top w:val="single" w:sz="2" w:space="0" w:color="auto"/>
              <w:bottom w:val="single" w:sz="12" w:space="0" w:color="auto"/>
            </w:tcBorders>
            <w:shd w:val="clear" w:color="auto" w:fill="auto"/>
          </w:tcPr>
          <w:p w:rsidR="00D106F8" w:rsidRPr="00C42613" w:rsidRDefault="00D106F8" w:rsidP="00E84A53">
            <w:pPr>
              <w:pStyle w:val="Tabletext"/>
            </w:pPr>
            <w:r w:rsidRPr="00C42613">
              <w:rPr>
                <w:b/>
                <w:sz w:val="18"/>
              </w:rPr>
              <w:t>Date on which</w:t>
            </w:r>
            <w:r w:rsidRPr="00C42613">
              <w:rPr>
                <w:b/>
                <w:sz w:val="18"/>
              </w:rPr>
              <w:br/>
              <w:t>period commenced</w:t>
            </w:r>
          </w:p>
        </w:tc>
        <w:tc>
          <w:tcPr>
            <w:tcW w:w="2693" w:type="dxa"/>
            <w:tcBorders>
              <w:top w:val="single" w:sz="2" w:space="0" w:color="auto"/>
              <w:bottom w:val="single" w:sz="12" w:space="0" w:color="auto"/>
            </w:tcBorders>
            <w:shd w:val="clear" w:color="auto" w:fill="auto"/>
          </w:tcPr>
          <w:p w:rsidR="00D106F8" w:rsidRPr="00C42613" w:rsidRDefault="00D106F8" w:rsidP="00E84A53">
            <w:pPr>
              <w:pStyle w:val="Tabletext"/>
            </w:pPr>
            <w:r w:rsidRPr="00C42613">
              <w:rPr>
                <w:b/>
                <w:sz w:val="18"/>
              </w:rPr>
              <w:t>Date on which</w:t>
            </w:r>
            <w:r w:rsidRPr="00C42613">
              <w:rPr>
                <w:b/>
                <w:sz w:val="18"/>
              </w:rPr>
              <w:br/>
              <w:t>period ended</w:t>
            </w:r>
          </w:p>
        </w:tc>
        <w:tc>
          <w:tcPr>
            <w:tcW w:w="1701" w:type="dxa"/>
            <w:tcBorders>
              <w:top w:val="single" w:sz="2" w:space="0" w:color="auto"/>
              <w:bottom w:val="single" w:sz="12" w:space="0" w:color="auto"/>
            </w:tcBorders>
            <w:shd w:val="clear" w:color="auto" w:fill="auto"/>
          </w:tcPr>
          <w:p w:rsidR="00D106F8" w:rsidRPr="00C42613" w:rsidRDefault="00D106F8" w:rsidP="00E84A53">
            <w:pPr>
              <w:pStyle w:val="Tabletext"/>
            </w:pPr>
            <w:r w:rsidRPr="00C42613">
              <w:rPr>
                <w:b/>
                <w:sz w:val="18"/>
              </w:rPr>
              <w:t>Interest rate</w:t>
            </w:r>
            <w:r w:rsidRPr="00C42613">
              <w:rPr>
                <w:b/>
                <w:sz w:val="18"/>
              </w:rPr>
              <w:br/>
              <w:t>(% per annum)</w:t>
            </w:r>
          </w:p>
        </w:tc>
      </w:tr>
      <w:tr w:rsidR="00D106F8" w:rsidRPr="00C42613">
        <w:tblPrEx>
          <w:tblCellMar>
            <w:top w:w="0" w:type="dxa"/>
            <w:bottom w:w="0" w:type="dxa"/>
          </w:tblCellMar>
        </w:tblPrEx>
        <w:tc>
          <w:tcPr>
            <w:tcW w:w="2694" w:type="dxa"/>
          </w:tcPr>
          <w:p w:rsidR="00D106F8" w:rsidRPr="00C42613" w:rsidRDefault="00D106F8" w:rsidP="00E84A53">
            <w:pPr>
              <w:pStyle w:val="Tabletext"/>
            </w:pPr>
            <w:r w:rsidRPr="00C42613">
              <w:t>1</w:t>
            </w:r>
            <w:r w:rsidR="00C42613">
              <w:t> </w:t>
            </w:r>
            <w:r w:rsidRPr="00C42613">
              <w:t>January 1946</w:t>
            </w:r>
          </w:p>
        </w:tc>
        <w:tc>
          <w:tcPr>
            <w:tcW w:w="2693" w:type="dxa"/>
          </w:tcPr>
          <w:p w:rsidR="00D106F8" w:rsidRPr="00C42613" w:rsidRDefault="00D106F8" w:rsidP="00E84A53">
            <w:pPr>
              <w:pStyle w:val="Tabletext"/>
            </w:pPr>
            <w:r w:rsidRPr="00C42613">
              <w:t>1</w:t>
            </w:r>
            <w:r w:rsidR="00C42613">
              <w:t> </w:t>
            </w:r>
            <w:r w:rsidRPr="00C42613">
              <w:t>August 1952</w:t>
            </w:r>
          </w:p>
        </w:tc>
        <w:tc>
          <w:tcPr>
            <w:tcW w:w="1701" w:type="dxa"/>
          </w:tcPr>
          <w:p w:rsidR="00D106F8" w:rsidRPr="00C42613" w:rsidRDefault="00D106F8" w:rsidP="00E84A53">
            <w:pPr>
              <w:pStyle w:val="Tabletext"/>
            </w:pPr>
            <w:r w:rsidRPr="00C42613">
              <w:t>3.875</w:t>
            </w:r>
          </w:p>
        </w:tc>
      </w:tr>
      <w:tr w:rsidR="00D106F8" w:rsidRPr="00C42613">
        <w:tblPrEx>
          <w:tblCellMar>
            <w:top w:w="0" w:type="dxa"/>
            <w:bottom w:w="0" w:type="dxa"/>
          </w:tblCellMar>
        </w:tblPrEx>
        <w:tc>
          <w:tcPr>
            <w:tcW w:w="2694" w:type="dxa"/>
          </w:tcPr>
          <w:p w:rsidR="00D106F8" w:rsidRPr="00C42613" w:rsidRDefault="00D106F8" w:rsidP="00E84A53">
            <w:pPr>
              <w:pStyle w:val="Tabletext"/>
            </w:pPr>
            <w:r w:rsidRPr="00C42613">
              <w:t>2</w:t>
            </w:r>
            <w:r w:rsidR="00C42613">
              <w:t> </w:t>
            </w:r>
            <w:r w:rsidRPr="00C42613">
              <w:t>August 1952</w:t>
            </w:r>
          </w:p>
        </w:tc>
        <w:tc>
          <w:tcPr>
            <w:tcW w:w="2693" w:type="dxa"/>
          </w:tcPr>
          <w:p w:rsidR="00D106F8" w:rsidRPr="00C42613" w:rsidRDefault="00D106F8" w:rsidP="00E84A53">
            <w:pPr>
              <w:pStyle w:val="Tabletext"/>
            </w:pPr>
            <w:r w:rsidRPr="00C42613">
              <w:t>31</w:t>
            </w:r>
            <w:r w:rsidR="00C42613">
              <w:t> </w:t>
            </w:r>
            <w:r w:rsidRPr="00C42613">
              <w:t>March 1956</w:t>
            </w:r>
          </w:p>
        </w:tc>
        <w:tc>
          <w:tcPr>
            <w:tcW w:w="1701" w:type="dxa"/>
          </w:tcPr>
          <w:p w:rsidR="00D106F8" w:rsidRPr="00C42613" w:rsidRDefault="00D106F8" w:rsidP="00E84A53">
            <w:pPr>
              <w:pStyle w:val="Tabletext"/>
            </w:pPr>
            <w:r w:rsidRPr="00C42613">
              <w:t>4.5</w:t>
            </w:r>
          </w:p>
        </w:tc>
      </w:tr>
      <w:tr w:rsidR="00D106F8" w:rsidRPr="00C42613">
        <w:tblPrEx>
          <w:tblCellMar>
            <w:top w:w="0" w:type="dxa"/>
            <w:bottom w:w="0" w:type="dxa"/>
          </w:tblCellMar>
        </w:tblPrEx>
        <w:tc>
          <w:tcPr>
            <w:tcW w:w="2694" w:type="dxa"/>
          </w:tcPr>
          <w:p w:rsidR="00D106F8" w:rsidRPr="00C42613" w:rsidRDefault="00D106F8" w:rsidP="00E84A53">
            <w:pPr>
              <w:pStyle w:val="Tabletext"/>
            </w:pPr>
            <w:r w:rsidRPr="00C42613">
              <w:t>1</w:t>
            </w:r>
            <w:r w:rsidR="00C42613">
              <w:t> </w:t>
            </w:r>
            <w:r w:rsidRPr="00C42613">
              <w:t>April 1956</w:t>
            </w:r>
          </w:p>
        </w:tc>
        <w:tc>
          <w:tcPr>
            <w:tcW w:w="2693" w:type="dxa"/>
          </w:tcPr>
          <w:p w:rsidR="00D106F8" w:rsidRPr="00C42613" w:rsidRDefault="00D106F8" w:rsidP="00E84A53">
            <w:pPr>
              <w:pStyle w:val="Tabletext"/>
            </w:pPr>
            <w:r w:rsidRPr="00C42613">
              <w:t>28</w:t>
            </w:r>
            <w:r w:rsidR="00C42613">
              <w:t> </w:t>
            </w:r>
            <w:r w:rsidRPr="00C42613">
              <w:t>February 1961</w:t>
            </w:r>
          </w:p>
        </w:tc>
        <w:tc>
          <w:tcPr>
            <w:tcW w:w="1701" w:type="dxa"/>
          </w:tcPr>
          <w:p w:rsidR="00D106F8" w:rsidRPr="00C42613" w:rsidRDefault="00D106F8" w:rsidP="00E84A53">
            <w:pPr>
              <w:pStyle w:val="Tabletext"/>
            </w:pPr>
            <w:r w:rsidRPr="00C42613">
              <w:t>5.0</w:t>
            </w:r>
          </w:p>
        </w:tc>
      </w:tr>
      <w:tr w:rsidR="00D106F8" w:rsidRPr="00C42613">
        <w:tblPrEx>
          <w:tblCellMar>
            <w:top w:w="0" w:type="dxa"/>
            <w:bottom w:w="0" w:type="dxa"/>
          </w:tblCellMar>
        </w:tblPrEx>
        <w:tc>
          <w:tcPr>
            <w:tcW w:w="2694" w:type="dxa"/>
          </w:tcPr>
          <w:p w:rsidR="00D106F8" w:rsidRPr="00C42613" w:rsidRDefault="00D106F8" w:rsidP="00E84A53">
            <w:pPr>
              <w:pStyle w:val="Tabletext"/>
            </w:pPr>
            <w:r w:rsidRPr="00C42613">
              <w:t>1</w:t>
            </w:r>
            <w:r w:rsidR="00C42613">
              <w:t> </w:t>
            </w:r>
            <w:r w:rsidRPr="00C42613">
              <w:t>March 1961</w:t>
            </w:r>
          </w:p>
        </w:tc>
        <w:tc>
          <w:tcPr>
            <w:tcW w:w="2693" w:type="dxa"/>
          </w:tcPr>
          <w:p w:rsidR="00D106F8" w:rsidRPr="00C42613" w:rsidRDefault="00D106F8" w:rsidP="00E84A53">
            <w:pPr>
              <w:pStyle w:val="Tabletext"/>
            </w:pPr>
            <w:r w:rsidRPr="00C42613">
              <w:t>10</w:t>
            </w:r>
            <w:r w:rsidR="00C42613">
              <w:t> </w:t>
            </w:r>
            <w:r w:rsidRPr="00C42613">
              <w:t>April 1963</w:t>
            </w:r>
          </w:p>
        </w:tc>
        <w:tc>
          <w:tcPr>
            <w:tcW w:w="1701" w:type="dxa"/>
          </w:tcPr>
          <w:p w:rsidR="00D106F8" w:rsidRPr="00C42613" w:rsidRDefault="00D106F8" w:rsidP="00E84A53">
            <w:pPr>
              <w:pStyle w:val="Tabletext"/>
            </w:pPr>
            <w:r w:rsidRPr="00C42613">
              <w:t>5.25</w:t>
            </w:r>
          </w:p>
        </w:tc>
      </w:tr>
      <w:tr w:rsidR="00D106F8" w:rsidRPr="00C42613">
        <w:tblPrEx>
          <w:tblCellMar>
            <w:top w:w="0" w:type="dxa"/>
            <w:bottom w:w="0" w:type="dxa"/>
          </w:tblCellMar>
        </w:tblPrEx>
        <w:tc>
          <w:tcPr>
            <w:tcW w:w="2694" w:type="dxa"/>
          </w:tcPr>
          <w:p w:rsidR="00D106F8" w:rsidRPr="00C42613" w:rsidRDefault="00D106F8" w:rsidP="00E84A53">
            <w:pPr>
              <w:pStyle w:val="Tabletext"/>
            </w:pPr>
            <w:r w:rsidRPr="00C42613">
              <w:t>11</w:t>
            </w:r>
            <w:r w:rsidR="00C42613">
              <w:t> </w:t>
            </w:r>
            <w:r w:rsidRPr="00C42613">
              <w:t>April 1963</w:t>
            </w:r>
          </w:p>
        </w:tc>
        <w:tc>
          <w:tcPr>
            <w:tcW w:w="2693" w:type="dxa"/>
          </w:tcPr>
          <w:p w:rsidR="00D106F8" w:rsidRPr="00C42613" w:rsidRDefault="00D106F8" w:rsidP="00E84A53">
            <w:pPr>
              <w:pStyle w:val="Tabletext"/>
            </w:pPr>
            <w:r w:rsidRPr="00C42613">
              <w:t>31</w:t>
            </w:r>
            <w:r w:rsidR="00C42613">
              <w:t> </w:t>
            </w:r>
            <w:r w:rsidRPr="00C42613">
              <w:t>March 1965</w:t>
            </w:r>
          </w:p>
        </w:tc>
        <w:tc>
          <w:tcPr>
            <w:tcW w:w="1701" w:type="dxa"/>
          </w:tcPr>
          <w:p w:rsidR="00D106F8" w:rsidRPr="00C42613" w:rsidRDefault="00D106F8" w:rsidP="00E84A53">
            <w:pPr>
              <w:pStyle w:val="Tabletext"/>
            </w:pPr>
            <w:r w:rsidRPr="00C42613">
              <w:t>4.75</w:t>
            </w:r>
          </w:p>
        </w:tc>
      </w:tr>
      <w:tr w:rsidR="00D106F8" w:rsidRPr="00C42613">
        <w:tblPrEx>
          <w:tblCellMar>
            <w:top w:w="0" w:type="dxa"/>
            <w:bottom w:w="0" w:type="dxa"/>
          </w:tblCellMar>
        </w:tblPrEx>
        <w:tc>
          <w:tcPr>
            <w:tcW w:w="2694" w:type="dxa"/>
          </w:tcPr>
          <w:p w:rsidR="00D106F8" w:rsidRPr="00C42613" w:rsidRDefault="00D106F8" w:rsidP="00E84A53">
            <w:pPr>
              <w:pStyle w:val="Tabletext"/>
            </w:pPr>
            <w:r w:rsidRPr="00C42613">
              <w:t>1</w:t>
            </w:r>
            <w:r w:rsidR="00C42613">
              <w:t> </w:t>
            </w:r>
            <w:r w:rsidRPr="00C42613">
              <w:t>April 1965</w:t>
            </w:r>
          </w:p>
        </w:tc>
        <w:tc>
          <w:tcPr>
            <w:tcW w:w="2693" w:type="dxa"/>
          </w:tcPr>
          <w:p w:rsidR="00D106F8" w:rsidRPr="00C42613" w:rsidRDefault="00D106F8" w:rsidP="00E84A53">
            <w:pPr>
              <w:pStyle w:val="Tabletext"/>
            </w:pPr>
            <w:r w:rsidRPr="00C42613">
              <w:t>31</w:t>
            </w:r>
            <w:r w:rsidR="00C42613">
              <w:t> </w:t>
            </w:r>
            <w:r w:rsidRPr="00C42613">
              <w:t>July 1968</w:t>
            </w:r>
          </w:p>
        </w:tc>
        <w:tc>
          <w:tcPr>
            <w:tcW w:w="1701" w:type="dxa"/>
          </w:tcPr>
          <w:p w:rsidR="00D106F8" w:rsidRPr="00C42613" w:rsidRDefault="00D106F8" w:rsidP="00E84A53">
            <w:pPr>
              <w:pStyle w:val="Tabletext"/>
            </w:pPr>
            <w:r w:rsidRPr="00C42613">
              <w:t>5.0</w:t>
            </w:r>
          </w:p>
        </w:tc>
      </w:tr>
      <w:tr w:rsidR="00D106F8" w:rsidRPr="00C42613">
        <w:tblPrEx>
          <w:tblCellMar>
            <w:top w:w="0" w:type="dxa"/>
            <w:bottom w:w="0" w:type="dxa"/>
          </w:tblCellMar>
        </w:tblPrEx>
        <w:tc>
          <w:tcPr>
            <w:tcW w:w="2694" w:type="dxa"/>
          </w:tcPr>
          <w:p w:rsidR="00D106F8" w:rsidRPr="00C42613" w:rsidRDefault="00D106F8" w:rsidP="00E84A53">
            <w:pPr>
              <w:pStyle w:val="Tabletext"/>
            </w:pPr>
            <w:r w:rsidRPr="00C42613">
              <w:t>1</w:t>
            </w:r>
            <w:r w:rsidR="00C42613">
              <w:t> </w:t>
            </w:r>
            <w:r w:rsidRPr="00C42613">
              <w:t>August 1968</w:t>
            </w:r>
          </w:p>
        </w:tc>
        <w:tc>
          <w:tcPr>
            <w:tcW w:w="2693" w:type="dxa"/>
          </w:tcPr>
          <w:p w:rsidR="00D106F8" w:rsidRPr="00C42613" w:rsidRDefault="00D106F8" w:rsidP="00E84A53">
            <w:pPr>
              <w:pStyle w:val="Tabletext"/>
            </w:pPr>
            <w:r w:rsidRPr="00C42613">
              <w:t>31</w:t>
            </w:r>
            <w:r w:rsidR="00C42613">
              <w:t> </w:t>
            </w:r>
            <w:r w:rsidRPr="00C42613">
              <w:t>March 1970</w:t>
            </w:r>
          </w:p>
        </w:tc>
        <w:tc>
          <w:tcPr>
            <w:tcW w:w="1701" w:type="dxa"/>
          </w:tcPr>
          <w:p w:rsidR="00D106F8" w:rsidRPr="00C42613" w:rsidRDefault="00D106F8" w:rsidP="00E84A53">
            <w:pPr>
              <w:pStyle w:val="Tabletext"/>
            </w:pPr>
            <w:r w:rsidRPr="00C42613">
              <w:t>5.5</w:t>
            </w:r>
          </w:p>
        </w:tc>
      </w:tr>
      <w:tr w:rsidR="00D106F8" w:rsidRPr="00C42613">
        <w:tblPrEx>
          <w:tblCellMar>
            <w:top w:w="0" w:type="dxa"/>
            <w:bottom w:w="0" w:type="dxa"/>
          </w:tblCellMar>
        </w:tblPrEx>
        <w:tc>
          <w:tcPr>
            <w:tcW w:w="2694" w:type="dxa"/>
          </w:tcPr>
          <w:p w:rsidR="00D106F8" w:rsidRPr="00C42613" w:rsidRDefault="00D106F8" w:rsidP="00E84A53">
            <w:pPr>
              <w:pStyle w:val="Tabletext"/>
            </w:pPr>
            <w:r w:rsidRPr="00C42613">
              <w:t>1</w:t>
            </w:r>
            <w:r w:rsidR="00C42613">
              <w:t> </w:t>
            </w:r>
            <w:r w:rsidRPr="00C42613">
              <w:t>April 1970</w:t>
            </w:r>
          </w:p>
        </w:tc>
        <w:tc>
          <w:tcPr>
            <w:tcW w:w="2693" w:type="dxa"/>
          </w:tcPr>
          <w:p w:rsidR="00D106F8" w:rsidRPr="00C42613" w:rsidRDefault="00D106F8" w:rsidP="00E84A53">
            <w:pPr>
              <w:pStyle w:val="Tabletext"/>
            </w:pPr>
            <w:r w:rsidRPr="00C42613">
              <w:t>30</w:t>
            </w:r>
            <w:r w:rsidR="00C42613">
              <w:t> </w:t>
            </w:r>
            <w:r w:rsidRPr="00C42613">
              <w:t>September 1973</w:t>
            </w:r>
          </w:p>
        </w:tc>
        <w:tc>
          <w:tcPr>
            <w:tcW w:w="1701" w:type="dxa"/>
          </w:tcPr>
          <w:p w:rsidR="00D106F8" w:rsidRPr="00C42613" w:rsidRDefault="00D106F8" w:rsidP="00E84A53">
            <w:pPr>
              <w:pStyle w:val="Tabletext"/>
            </w:pPr>
            <w:r w:rsidRPr="00C42613">
              <w:t>6.25</w:t>
            </w:r>
          </w:p>
        </w:tc>
      </w:tr>
      <w:tr w:rsidR="00D106F8" w:rsidRPr="00C42613">
        <w:tblPrEx>
          <w:tblCellMar>
            <w:top w:w="0" w:type="dxa"/>
            <w:bottom w:w="0" w:type="dxa"/>
          </w:tblCellMar>
        </w:tblPrEx>
        <w:tc>
          <w:tcPr>
            <w:tcW w:w="2694" w:type="dxa"/>
          </w:tcPr>
          <w:p w:rsidR="00D106F8" w:rsidRPr="00C42613" w:rsidRDefault="00D106F8" w:rsidP="00E84A53">
            <w:pPr>
              <w:pStyle w:val="Tabletext"/>
            </w:pPr>
            <w:r w:rsidRPr="00C42613">
              <w:t>1</w:t>
            </w:r>
            <w:r w:rsidR="00C42613">
              <w:t> </w:t>
            </w:r>
            <w:r w:rsidRPr="00C42613">
              <w:t>October 1973</w:t>
            </w:r>
          </w:p>
        </w:tc>
        <w:tc>
          <w:tcPr>
            <w:tcW w:w="2693" w:type="dxa"/>
          </w:tcPr>
          <w:p w:rsidR="00D106F8" w:rsidRPr="00C42613" w:rsidRDefault="00D106F8" w:rsidP="00E84A53">
            <w:pPr>
              <w:pStyle w:val="Tabletext"/>
            </w:pPr>
            <w:r w:rsidRPr="00C42613">
              <w:t>13</w:t>
            </w:r>
            <w:r w:rsidR="00C42613">
              <w:t> </w:t>
            </w:r>
            <w:r w:rsidRPr="00C42613">
              <w:t>September 1974</w:t>
            </w:r>
          </w:p>
        </w:tc>
        <w:tc>
          <w:tcPr>
            <w:tcW w:w="1701" w:type="dxa"/>
          </w:tcPr>
          <w:p w:rsidR="00D106F8" w:rsidRPr="00C42613" w:rsidRDefault="00D106F8" w:rsidP="00E84A53">
            <w:pPr>
              <w:pStyle w:val="Tabletext"/>
            </w:pPr>
            <w:r w:rsidRPr="00C42613">
              <w:t>7.25</w:t>
            </w:r>
          </w:p>
        </w:tc>
      </w:tr>
      <w:tr w:rsidR="00D106F8" w:rsidRPr="00C42613">
        <w:tblPrEx>
          <w:tblCellMar>
            <w:top w:w="0" w:type="dxa"/>
            <w:bottom w:w="0" w:type="dxa"/>
          </w:tblCellMar>
        </w:tblPrEx>
        <w:tc>
          <w:tcPr>
            <w:tcW w:w="2694" w:type="dxa"/>
          </w:tcPr>
          <w:p w:rsidR="00D106F8" w:rsidRPr="00C42613" w:rsidRDefault="00D106F8" w:rsidP="00E84A53">
            <w:pPr>
              <w:pStyle w:val="Tabletext"/>
            </w:pPr>
            <w:r w:rsidRPr="00C42613">
              <w:t>14</w:t>
            </w:r>
            <w:r w:rsidR="00C42613">
              <w:t> </w:t>
            </w:r>
            <w:r w:rsidRPr="00C42613">
              <w:t>September 1974</w:t>
            </w:r>
          </w:p>
        </w:tc>
        <w:tc>
          <w:tcPr>
            <w:tcW w:w="2693" w:type="dxa"/>
          </w:tcPr>
          <w:p w:rsidR="00D106F8" w:rsidRPr="00C42613" w:rsidRDefault="00D106F8" w:rsidP="00E84A53">
            <w:pPr>
              <w:pStyle w:val="Tabletext"/>
            </w:pPr>
            <w:r w:rsidRPr="00C42613">
              <w:t>28</w:t>
            </w:r>
            <w:r w:rsidR="00C42613">
              <w:t> </w:t>
            </w:r>
            <w:r w:rsidRPr="00C42613">
              <w:t>February 1978</w:t>
            </w:r>
          </w:p>
        </w:tc>
        <w:tc>
          <w:tcPr>
            <w:tcW w:w="1701" w:type="dxa"/>
          </w:tcPr>
          <w:p w:rsidR="00D106F8" w:rsidRPr="00C42613" w:rsidRDefault="00D106F8" w:rsidP="00E84A53">
            <w:pPr>
              <w:pStyle w:val="Tabletext"/>
            </w:pPr>
            <w:r w:rsidRPr="00C42613">
              <w:t>9.25</w:t>
            </w:r>
          </w:p>
        </w:tc>
      </w:tr>
      <w:tr w:rsidR="00D106F8" w:rsidRPr="00C42613">
        <w:tblPrEx>
          <w:tblCellMar>
            <w:top w:w="0" w:type="dxa"/>
            <w:bottom w:w="0" w:type="dxa"/>
          </w:tblCellMar>
        </w:tblPrEx>
        <w:tc>
          <w:tcPr>
            <w:tcW w:w="2694" w:type="dxa"/>
          </w:tcPr>
          <w:p w:rsidR="00D106F8" w:rsidRPr="00C42613" w:rsidRDefault="00D106F8" w:rsidP="00E84A53">
            <w:pPr>
              <w:pStyle w:val="Tabletext"/>
            </w:pPr>
            <w:r w:rsidRPr="00C42613">
              <w:t>1</w:t>
            </w:r>
            <w:r w:rsidR="00C42613">
              <w:t> </w:t>
            </w:r>
            <w:r w:rsidRPr="00C42613">
              <w:t>March 1978</w:t>
            </w:r>
          </w:p>
        </w:tc>
        <w:tc>
          <w:tcPr>
            <w:tcW w:w="2693" w:type="dxa"/>
          </w:tcPr>
          <w:p w:rsidR="00D106F8" w:rsidRPr="00C42613" w:rsidRDefault="00D106F8" w:rsidP="00E84A53">
            <w:pPr>
              <w:pStyle w:val="Tabletext"/>
            </w:pPr>
            <w:r w:rsidRPr="00C42613">
              <w:t>31</w:t>
            </w:r>
            <w:r w:rsidR="00C42613">
              <w:t> </w:t>
            </w:r>
            <w:r w:rsidRPr="00C42613">
              <w:t>March 1980</w:t>
            </w:r>
          </w:p>
        </w:tc>
        <w:tc>
          <w:tcPr>
            <w:tcW w:w="1701" w:type="dxa"/>
          </w:tcPr>
          <w:p w:rsidR="00D106F8" w:rsidRPr="00C42613" w:rsidRDefault="00D106F8" w:rsidP="00E84A53">
            <w:pPr>
              <w:pStyle w:val="Tabletext"/>
            </w:pPr>
            <w:r w:rsidRPr="00C42613">
              <w:t>8.75</w:t>
            </w:r>
          </w:p>
        </w:tc>
      </w:tr>
      <w:tr w:rsidR="00D106F8" w:rsidRPr="00C42613">
        <w:tblPrEx>
          <w:tblCellMar>
            <w:top w:w="0" w:type="dxa"/>
            <w:bottom w:w="0" w:type="dxa"/>
          </w:tblCellMar>
        </w:tblPrEx>
        <w:tc>
          <w:tcPr>
            <w:tcW w:w="2694" w:type="dxa"/>
          </w:tcPr>
          <w:p w:rsidR="00D106F8" w:rsidRPr="00C42613" w:rsidRDefault="00D106F8" w:rsidP="00E84A53">
            <w:pPr>
              <w:pStyle w:val="Tabletext"/>
            </w:pPr>
            <w:r w:rsidRPr="00C42613">
              <w:t>1</w:t>
            </w:r>
            <w:r w:rsidR="00C42613">
              <w:t> </w:t>
            </w:r>
            <w:r w:rsidRPr="00C42613">
              <w:t>April 1980</w:t>
            </w:r>
          </w:p>
        </w:tc>
        <w:tc>
          <w:tcPr>
            <w:tcW w:w="2693" w:type="dxa"/>
          </w:tcPr>
          <w:p w:rsidR="00D106F8" w:rsidRPr="00C42613" w:rsidRDefault="00D106F8" w:rsidP="00E84A53">
            <w:pPr>
              <w:pStyle w:val="Tabletext"/>
            </w:pPr>
            <w:r w:rsidRPr="00C42613">
              <w:t>31</w:t>
            </w:r>
            <w:r w:rsidR="00C42613">
              <w:t> </w:t>
            </w:r>
            <w:r w:rsidRPr="00C42613">
              <w:t>July 1980</w:t>
            </w:r>
          </w:p>
        </w:tc>
        <w:tc>
          <w:tcPr>
            <w:tcW w:w="1701" w:type="dxa"/>
          </w:tcPr>
          <w:p w:rsidR="00D106F8" w:rsidRPr="00C42613" w:rsidRDefault="00D106F8" w:rsidP="00E84A53">
            <w:pPr>
              <w:pStyle w:val="Tabletext"/>
            </w:pPr>
            <w:r w:rsidRPr="00C42613">
              <w:t>9.25</w:t>
            </w:r>
          </w:p>
        </w:tc>
      </w:tr>
      <w:tr w:rsidR="00D106F8" w:rsidRPr="00C42613">
        <w:tblPrEx>
          <w:tblCellMar>
            <w:top w:w="0" w:type="dxa"/>
            <w:bottom w:w="0" w:type="dxa"/>
          </w:tblCellMar>
        </w:tblPrEx>
        <w:tc>
          <w:tcPr>
            <w:tcW w:w="2694" w:type="dxa"/>
          </w:tcPr>
          <w:p w:rsidR="00D106F8" w:rsidRPr="00C42613" w:rsidRDefault="00D106F8" w:rsidP="00E84A53">
            <w:pPr>
              <w:pStyle w:val="Tabletext"/>
            </w:pPr>
            <w:r w:rsidRPr="00C42613">
              <w:t>1</w:t>
            </w:r>
            <w:r w:rsidR="00C42613">
              <w:t> </w:t>
            </w:r>
            <w:r w:rsidRPr="00C42613">
              <w:t>August 1980</w:t>
            </w:r>
          </w:p>
        </w:tc>
        <w:tc>
          <w:tcPr>
            <w:tcW w:w="2693" w:type="dxa"/>
          </w:tcPr>
          <w:p w:rsidR="00D106F8" w:rsidRPr="00C42613" w:rsidRDefault="00D106F8" w:rsidP="00E84A53">
            <w:pPr>
              <w:pStyle w:val="Tabletext"/>
            </w:pPr>
            <w:r w:rsidRPr="00C42613">
              <w:t>31</w:t>
            </w:r>
            <w:r w:rsidR="00C42613">
              <w:t> </w:t>
            </w:r>
            <w:r w:rsidRPr="00C42613">
              <w:t>December 1980</w:t>
            </w:r>
          </w:p>
        </w:tc>
        <w:tc>
          <w:tcPr>
            <w:tcW w:w="1701" w:type="dxa"/>
          </w:tcPr>
          <w:p w:rsidR="00D106F8" w:rsidRPr="00C42613" w:rsidRDefault="00D106F8" w:rsidP="00E84A53">
            <w:pPr>
              <w:pStyle w:val="Tabletext"/>
            </w:pPr>
            <w:r w:rsidRPr="00C42613">
              <w:t>9.75</w:t>
            </w:r>
          </w:p>
        </w:tc>
      </w:tr>
      <w:tr w:rsidR="00D106F8" w:rsidRPr="00C42613">
        <w:tblPrEx>
          <w:tblCellMar>
            <w:top w:w="0" w:type="dxa"/>
            <w:bottom w:w="0" w:type="dxa"/>
          </w:tblCellMar>
        </w:tblPrEx>
        <w:tc>
          <w:tcPr>
            <w:tcW w:w="2694" w:type="dxa"/>
          </w:tcPr>
          <w:p w:rsidR="00D106F8" w:rsidRPr="00C42613" w:rsidRDefault="00D106F8" w:rsidP="00E84A53">
            <w:pPr>
              <w:pStyle w:val="Tabletext"/>
            </w:pPr>
            <w:r w:rsidRPr="00C42613">
              <w:t>1</w:t>
            </w:r>
            <w:r w:rsidR="00C42613">
              <w:t> </w:t>
            </w:r>
            <w:r w:rsidRPr="00C42613">
              <w:t>January 1981</w:t>
            </w:r>
          </w:p>
        </w:tc>
        <w:tc>
          <w:tcPr>
            <w:tcW w:w="2693" w:type="dxa"/>
          </w:tcPr>
          <w:p w:rsidR="00D106F8" w:rsidRPr="00C42613" w:rsidRDefault="00D106F8" w:rsidP="00E84A53">
            <w:pPr>
              <w:pStyle w:val="Tabletext"/>
            </w:pPr>
            <w:r w:rsidRPr="00C42613">
              <w:t>31</w:t>
            </w:r>
            <w:r w:rsidR="00C42613">
              <w:t> </w:t>
            </w:r>
            <w:r w:rsidRPr="00C42613">
              <w:t>August 1981</w:t>
            </w:r>
          </w:p>
        </w:tc>
        <w:tc>
          <w:tcPr>
            <w:tcW w:w="1701" w:type="dxa"/>
          </w:tcPr>
          <w:p w:rsidR="00D106F8" w:rsidRPr="00C42613" w:rsidRDefault="00D106F8" w:rsidP="00E84A53">
            <w:pPr>
              <w:pStyle w:val="Tabletext"/>
            </w:pPr>
            <w:r w:rsidRPr="00C42613">
              <w:t>10.75</w:t>
            </w:r>
          </w:p>
        </w:tc>
      </w:tr>
      <w:tr w:rsidR="00D106F8" w:rsidRPr="00C42613">
        <w:tblPrEx>
          <w:tblCellMar>
            <w:top w:w="0" w:type="dxa"/>
            <w:left w:w="85" w:type="dxa"/>
            <w:bottom w:w="0" w:type="dxa"/>
            <w:right w:w="85" w:type="dxa"/>
          </w:tblCellMar>
        </w:tblPrEx>
        <w:tc>
          <w:tcPr>
            <w:tcW w:w="2694" w:type="dxa"/>
          </w:tcPr>
          <w:p w:rsidR="00D106F8" w:rsidRPr="00C42613" w:rsidRDefault="00D106F8" w:rsidP="00E84A53">
            <w:pPr>
              <w:pStyle w:val="Tabletext"/>
            </w:pPr>
            <w:r w:rsidRPr="00C42613">
              <w:t>1</w:t>
            </w:r>
            <w:r w:rsidR="00C42613">
              <w:t> </w:t>
            </w:r>
            <w:r w:rsidRPr="00C42613">
              <w:t>September 1981</w:t>
            </w:r>
          </w:p>
        </w:tc>
        <w:tc>
          <w:tcPr>
            <w:tcW w:w="2693" w:type="dxa"/>
          </w:tcPr>
          <w:p w:rsidR="00D106F8" w:rsidRPr="00C42613" w:rsidRDefault="00D106F8" w:rsidP="00E84A53">
            <w:pPr>
              <w:pStyle w:val="Tabletext"/>
            </w:pPr>
            <w:r w:rsidRPr="00C42613">
              <w:t>31</w:t>
            </w:r>
            <w:r w:rsidR="00C42613">
              <w:t> </w:t>
            </w:r>
            <w:r w:rsidRPr="00C42613">
              <w:t>March 1982</w:t>
            </w:r>
          </w:p>
        </w:tc>
        <w:tc>
          <w:tcPr>
            <w:tcW w:w="1701" w:type="dxa"/>
          </w:tcPr>
          <w:p w:rsidR="00D106F8" w:rsidRPr="00C42613" w:rsidRDefault="00D106F8" w:rsidP="00E84A53">
            <w:pPr>
              <w:pStyle w:val="Tabletext"/>
            </w:pPr>
            <w:r w:rsidRPr="00C42613">
              <w:t>11.75</w:t>
            </w:r>
          </w:p>
        </w:tc>
      </w:tr>
      <w:tr w:rsidR="00D106F8" w:rsidRPr="00C42613">
        <w:tblPrEx>
          <w:tblCellMar>
            <w:top w:w="0" w:type="dxa"/>
            <w:left w:w="85" w:type="dxa"/>
            <w:bottom w:w="0" w:type="dxa"/>
            <w:right w:w="85" w:type="dxa"/>
          </w:tblCellMar>
        </w:tblPrEx>
        <w:tc>
          <w:tcPr>
            <w:tcW w:w="2694" w:type="dxa"/>
          </w:tcPr>
          <w:p w:rsidR="00D106F8" w:rsidRPr="00C42613" w:rsidRDefault="00D106F8" w:rsidP="00E84A53">
            <w:pPr>
              <w:pStyle w:val="Tabletext"/>
            </w:pPr>
            <w:r w:rsidRPr="00C42613">
              <w:t>1</w:t>
            </w:r>
            <w:r w:rsidR="00C42613">
              <w:t> </w:t>
            </w:r>
            <w:r w:rsidRPr="00C42613">
              <w:t>April 1982</w:t>
            </w:r>
          </w:p>
        </w:tc>
        <w:tc>
          <w:tcPr>
            <w:tcW w:w="2693" w:type="dxa"/>
          </w:tcPr>
          <w:p w:rsidR="00D106F8" w:rsidRPr="00C42613" w:rsidRDefault="00D106F8" w:rsidP="00E84A53">
            <w:pPr>
              <w:pStyle w:val="Tabletext"/>
            </w:pPr>
            <w:r w:rsidRPr="00C42613">
              <w:t>31</w:t>
            </w:r>
            <w:r w:rsidR="00C42613">
              <w:t> </w:t>
            </w:r>
            <w:r w:rsidRPr="00C42613">
              <w:t>January 1983</w:t>
            </w:r>
          </w:p>
        </w:tc>
        <w:tc>
          <w:tcPr>
            <w:tcW w:w="1701" w:type="dxa"/>
          </w:tcPr>
          <w:p w:rsidR="00D106F8" w:rsidRPr="00C42613" w:rsidRDefault="00D106F8" w:rsidP="00E84A53">
            <w:pPr>
              <w:pStyle w:val="Tabletext"/>
            </w:pPr>
            <w:r w:rsidRPr="00C42613">
              <w:t>12.75</w:t>
            </w:r>
          </w:p>
        </w:tc>
      </w:tr>
      <w:tr w:rsidR="00D106F8" w:rsidRPr="00C42613">
        <w:tblPrEx>
          <w:tblCellMar>
            <w:top w:w="0" w:type="dxa"/>
            <w:left w:w="85" w:type="dxa"/>
            <w:bottom w:w="0" w:type="dxa"/>
            <w:right w:w="85" w:type="dxa"/>
          </w:tblCellMar>
        </w:tblPrEx>
        <w:tc>
          <w:tcPr>
            <w:tcW w:w="2694" w:type="dxa"/>
          </w:tcPr>
          <w:p w:rsidR="00D106F8" w:rsidRPr="00C42613" w:rsidRDefault="00D106F8" w:rsidP="00E84A53">
            <w:pPr>
              <w:pStyle w:val="Tabletext"/>
            </w:pPr>
            <w:r w:rsidRPr="00C42613">
              <w:t>1</w:t>
            </w:r>
            <w:r w:rsidR="00C42613">
              <w:t> </w:t>
            </w:r>
            <w:r w:rsidRPr="00C42613">
              <w:t>February 1983</w:t>
            </w:r>
          </w:p>
        </w:tc>
        <w:tc>
          <w:tcPr>
            <w:tcW w:w="2693" w:type="dxa"/>
          </w:tcPr>
          <w:p w:rsidR="00D106F8" w:rsidRPr="00C42613" w:rsidRDefault="00D106F8" w:rsidP="00E84A53">
            <w:pPr>
              <w:pStyle w:val="Tabletext"/>
            </w:pPr>
            <w:r w:rsidRPr="00C42613">
              <w:t>30</w:t>
            </w:r>
            <w:r w:rsidR="00C42613">
              <w:t> </w:t>
            </w:r>
            <w:r w:rsidRPr="00C42613">
              <w:t>September 1983</w:t>
            </w:r>
          </w:p>
        </w:tc>
        <w:tc>
          <w:tcPr>
            <w:tcW w:w="1701" w:type="dxa"/>
          </w:tcPr>
          <w:p w:rsidR="00D106F8" w:rsidRPr="00C42613" w:rsidRDefault="00D106F8" w:rsidP="00E84A53">
            <w:pPr>
              <w:pStyle w:val="Tabletext"/>
            </w:pPr>
            <w:r w:rsidRPr="00C42613">
              <w:t>12.50</w:t>
            </w:r>
          </w:p>
        </w:tc>
      </w:tr>
      <w:tr w:rsidR="00D106F8" w:rsidRPr="00C42613">
        <w:tblPrEx>
          <w:tblCellMar>
            <w:top w:w="0" w:type="dxa"/>
            <w:left w:w="85" w:type="dxa"/>
            <w:bottom w:w="0" w:type="dxa"/>
            <w:right w:w="85" w:type="dxa"/>
          </w:tblCellMar>
        </w:tblPrEx>
        <w:tc>
          <w:tcPr>
            <w:tcW w:w="2694" w:type="dxa"/>
          </w:tcPr>
          <w:p w:rsidR="00D106F8" w:rsidRPr="00C42613" w:rsidRDefault="00D106F8" w:rsidP="00E84A53">
            <w:pPr>
              <w:pStyle w:val="Tabletext"/>
            </w:pPr>
            <w:r w:rsidRPr="00C42613">
              <w:t>1</w:t>
            </w:r>
            <w:r w:rsidR="00C42613">
              <w:t> </w:t>
            </w:r>
            <w:r w:rsidRPr="00C42613">
              <w:t>October 1983</w:t>
            </w:r>
          </w:p>
        </w:tc>
        <w:tc>
          <w:tcPr>
            <w:tcW w:w="2693" w:type="dxa"/>
          </w:tcPr>
          <w:p w:rsidR="00D106F8" w:rsidRPr="00C42613" w:rsidRDefault="00D106F8" w:rsidP="00E84A53">
            <w:pPr>
              <w:pStyle w:val="Tabletext"/>
            </w:pPr>
            <w:r w:rsidRPr="00C42613">
              <w:t>30</w:t>
            </w:r>
            <w:r w:rsidR="00C42613">
              <w:t> </w:t>
            </w:r>
            <w:r w:rsidRPr="00C42613">
              <w:t>November 1983</w:t>
            </w:r>
          </w:p>
        </w:tc>
        <w:tc>
          <w:tcPr>
            <w:tcW w:w="1701" w:type="dxa"/>
          </w:tcPr>
          <w:p w:rsidR="00D106F8" w:rsidRPr="00C42613" w:rsidRDefault="00D106F8" w:rsidP="00E84A53">
            <w:pPr>
              <w:pStyle w:val="Tabletext"/>
            </w:pPr>
            <w:r w:rsidRPr="00C42613">
              <w:t>12.00</w:t>
            </w:r>
          </w:p>
        </w:tc>
      </w:tr>
      <w:tr w:rsidR="00D106F8" w:rsidRPr="00C42613">
        <w:tblPrEx>
          <w:tblCellMar>
            <w:top w:w="0" w:type="dxa"/>
            <w:left w:w="85" w:type="dxa"/>
            <w:bottom w:w="0" w:type="dxa"/>
            <w:right w:w="85" w:type="dxa"/>
          </w:tblCellMar>
        </w:tblPrEx>
        <w:tc>
          <w:tcPr>
            <w:tcW w:w="2694" w:type="dxa"/>
          </w:tcPr>
          <w:p w:rsidR="00D106F8" w:rsidRPr="00C42613" w:rsidRDefault="00D106F8" w:rsidP="00E84A53">
            <w:pPr>
              <w:pStyle w:val="Tabletext"/>
            </w:pPr>
            <w:r w:rsidRPr="00C42613">
              <w:t>1</w:t>
            </w:r>
            <w:r w:rsidR="00C42613">
              <w:t> </w:t>
            </w:r>
            <w:r w:rsidRPr="00C42613">
              <w:t>December 1983</w:t>
            </w:r>
          </w:p>
        </w:tc>
        <w:tc>
          <w:tcPr>
            <w:tcW w:w="2693" w:type="dxa"/>
          </w:tcPr>
          <w:p w:rsidR="00D106F8" w:rsidRPr="00C42613" w:rsidRDefault="00D106F8" w:rsidP="00E84A53">
            <w:pPr>
              <w:pStyle w:val="Tabletext"/>
            </w:pPr>
            <w:r w:rsidRPr="00C42613">
              <w:t>15</w:t>
            </w:r>
            <w:r w:rsidR="00C42613">
              <w:t> </w:t>
            </w:r>
            <w:r w:rsidRPr="00C42613">
              <w:t>April 1985</w:t>
            </w:r>
          </w:p>
        </w:tc>
        <w:tc>
          <w:tcPr>
            <w:tcW w:w="1701" w:type="dxa"/>
          </w:tcPr>
          <w:p w:rsidR="00D106F8" w:rsidRPr="00C42613" w:rsidRDefault="00D106F8" w:rsidP="00E84A53">
            <w:pPr>
              <w:pStyle w:val="Tabletext"/>
            </w:pPr>
            <w:r w:rsidRPr="00C42613">
              <w:t>11.50</w:t>
            </w:r>
          </w:p>
        </w:tc>
      </w:tr>
      <w:tr w:rsidR="00D106F8" w:rsidRPr="00C42613">
        <w:tblPrEx>
          <w:tblCellMar>
            <w:top w:w="0" w:type="dxa"/>
            <w:left w:w="85" w:type="dxa"/>
            <w:bottom w:w="0" w:type="dxa"/>
            <w:right w:w="85" w:type="dxa"/>
          </w:tblCellMar>
        </w:tblPrEx>
        <w:tc>
          <w:tcPr>
            <w:tcW w:w="2694" w:type="dxa"/>
          </w:tcPr>
          <w:p w:rsidR="00D106F8" w:rsidRPr="00C42613" w:rsidRDefault="00D106F8" w:rsidP="00E84A53">
            <w:pPr>
              <w:pStyle w:val="Tabletext"/>
            </w:pPr>
            <w:r w:rsidRPr="00C42613">
              <w:t>16</w:t>
            </w:r>
            <w:r w:rsidR="00C42613">
              <w:t> </w:t>
            </w:r>
            <w:r w:rsidRPr="00C42613">
              <w:t>April 1985</w:t>
            </w:r>
          </w:p>
        </w:tc>
        <w:tc>
          <w:tcPr>
            <w:tcW w:w="2693" w:type="dxa"/>
          </w:tcPr>
          <w:p w:rsidR="00D106F8" w:rsidRPr="00C42613" w:rsidRDefault="00D106F8" w:rsidP="00E84A53">
            <w:pPr>
              <w:pStyle w:val="Tabletext"/>
            </w:pPr>
            <w:r w:rsidRPr="00C42613">
              <w:t>14</w:t>
            </w:r>
            <w:r w:rsidR="00C42613">
              <w:t> </w:t>
            </w:r>
            <w:r w:rsidRPr="00C42613">
              <w:t>July 1985</w:t>
            </w:r>
          </w:p>
        </w:tc>
        <w:tc>
          <w:tcPr>
            <w:tcW w:w="1701" w:type="dxa"/>
          </w:tcPr>
          <w:p w:rsidR="00D106F8" w:rsidRPr="00C42613" w:rsidRDefault="00D106F8" w:rsidP="00E84A53">
            <w:pPr>
              <w:pStyle w:val="Tabletext"/>
            </w:pPr>
            <w:r w:rsidRPr="00C42613">
              <w:t>12.00</w:t>
            </w:r>
          </w:p>
        </w:tc>
      </w:tr>
      <w:tr w:rsidR="00D106F8" w:rsidRPr="00C42613">
        <w:tblPrEx>
          <w:tblCellMar>
            <w:top w:w="0" w:type="dxa"/>
            <w:left w:w="85" w:type="dxa"/>
            <w:bottom w:w="0" w:type="dxa"/>
            <w:right w:w="85" w:type="dxa"/>
          </w:tblCellMar>
        </w:tblPrEx>
        <w:tc>
          <w:tcPr>
            <w:tcW w:w="2694" w:type="dxa"/>
          </w:tcPr>
          <w:p w:rsidR="00D106F8" w:rsidRPr="00C42613" w:rsidRDefault="00D106F8" w:rsidP="00E84A53">
            <w:pPr>
              <w:pStyle w:val="Tabletext"/>
            </w:pPr>
            <w:r w:rsidRPr="00C42613">
              <w:t>15</w:t>
            </w:r>
            <w:r w:rsidR="00C42613">
              <w:t> </w:t>
            </w:r>
            <w:r w:rsidRPr="00C42613">
              <w:t>July 1985</w:t>
            </w:r>
          </w:p>
        </w:tc>
        <w:tc>
          <w:tcPr>
            <w:tcW w:w="2693" w:type="dxa"/>
          </w:tcPr>
          <w:p w:rsidR="00D106F8" w:rsidRPr="00C42613" w:rsidRDefault="00D106F8" w:rsidP="00E84A53">
            <w:pPr>
              <w:pStyle w:val="Tabletext"/>
            </w:pPr>
            <w:r w:rsidRPr="00C42613">
              <w:t>30</w:t>
            </w:r>
            <w:r w:rsidR="00C42613">
              <w:t> </w:t>
            </w:r>
            <w:r w:rsidRPr="00C42613">
              <w:t>September 1985</w:t>
            </w:r>
          </w:p>
        </w:tc>
        <w:tc>
          <w:tcPr>
            <w:tcW w:w="1701" w:type="dxa"/>
          </w:tcPr>
          <w:p w:rsidR="00D106F8" w:rsidRPr="00C42613" w:rsidRDefault="00D106F8" w:rsidP="00E84A53">
            <w:pPr>
              <w:pStyle w:val="Tabletext"/>
            </w:pPr>
            <w:r w:rsidRPr="00C42613">
              <w:t>12.50</w:t>
            </w:r>
          </w:p>
        </w:tc>
      </w:tr>
      <w:tr w:rsidR="00D106F8" w:rsidRPr="00C42613">
        <w:tblPrEx>
          <w:tblCellMar>
            <w:top w:w="0" w:type="dxa"/>
            <w:left w:w="85" w:type="dxa"/>
            <w:bottom w:w="0" w:type="dxa"/>
            <w:right w:w="85" w:type="dxa"/>
          </w:tblCellMar>
        </w:tblPrEx>
        <w:tc>
          <w:tcPr>
            <w:tcW w:w="2694" w:type="dxa"/>
            <w:tcBorders>
              <w:bottom w:val="single" w:sz="12" w:space="0" w:color="auto"/>
            </w:tcBorders>
          </w:tcPr>
          <w:p w:rsidR="00D106F8" w:rsidRPr="00C42613" w:rsidRDefault="00D106F8" w:rsidP="00E84A53">
            <w:pPr>
              <w:pStyle w:val="Tabletext"/>
            </w:pPr>
            <w:r w:rsidRPr="00C42613">
              <w:t>1</w:t>
            </w:r>
            <w:r w:rsidR="00C42613">
              <w:t> </w:t>
            </w:r>
            <w:r w:rsidRPr="00C42613">
              <w:t>October 1985</w:t>
            </w:r>
          </w:p>
        </w:tc>
        <w:tc>
          <w:tcPr>
            <w:tcW w:w="2693" w:type="dxa"/>
            <w:tcBorders>
              <w:bottom w:val="single" w:sz="12" w:space="0" w:color="auto"/>
            </w:tcBorders>
          </w:tcPr>
          <w:p w:rsidR="00D106F8" w:rsidRPr="00C42613" w:rsidRDefault="00D106F8" w:rsidP="00E84A53">
            <w:pPr>
              <w:pStyle w:val="Tabletext"/>
            </w:pPr>
            <w:r w:rsidRPr="00C42613">
              <w:t>2</w:t>
            </w:r>
            <w:r w:rsidR="00C42613">
              <w:t> </w:t>
            </w:r>
            <w:r w:rsidRPr="00C42613">
              <w:t>April 1986</w:t>
            </w:r>
          </w:p>
        </w:tc>
        <w:tc>
          <w:tcPr>
            <w:tcW w:w="1701" w:type="dxa"/>
            <w:tcBorders>
              <w:bottom w:val="single" w:sz="12" w:space="0" w:color="auto"/>
            </w:tcBorders>
          </w:tcPr>
          <w:p w:rsidR="00D106F8" w:rsidRPr="00C42613" w:rsidRDefault="00D106F8" w:rsidP="00E84A53">
            <w:pPr>
              <w:pStyle w:val="Tabletext"/>
            </w:pPr>
            <w:r w:rsidRPr="00C42613">
              <w:t>13.50</w:t>
            </w:r>
          </w:p>
        </w:tc>
      </w:tr>
    </w:tbl>
    <w:p w:rsidR="00D106F8" w:rsidRPr="00C42613" w:rsidRDefault="00D106F8" w:rsidP="00D106F8">
      <w:pPr>
        <w:sectPr w:rsidR="00D106F8" w:rsidRPr="00C42613" w:rsidSect="000C3CC6">
          <w:headerReference w:type="even" r:id="rId40"/>
          <w:headerReference w:type="default" r:id="rId41"/>
          <w:pgSz w:w="11906" w:h="16838" w:code="9"/>
          <w:pgMar w:top="2268" w:right="2410" w:bottom="3827" w:left="2410" w:header="567" w:footer="3119" w:gutter="0"/>
          <w:cols w:space="708"/>
          <w:docGrid w:linePitch="360"/>
        </w:sectPr>
      </w:pPr>
    </w:p>
    <w:p w:rsidR="00D106F8" w:rsidRPr="00C42613" w:rsidRDefault="00D106F8" w:rsidP="00D106F8">
      <w:pPr>
        <w:pStyle w:val="NotesSection"/>
      </w:pPr>
      <w:bookmarkStart w:id="136" w:name="_Toc346714419"/>
      <w:r w:rsidRPr="00C42613">
        <w:rPr>
          <w:rStyle w:val="CharNotesReg"/>
        </w:rPr>
        <w:t xml:space="preserve">Notes to the </w:t>
      </w:r>
      <w:r w:rsidRPr="00C42613">
        <w:rPr>
          <w:rStyle w:val="CharNotesItals"/>
        </w:rPr>
        <w:fldChar w:fldCharType="begin"/>
      </w:r>
      <w:r w:rsidRPr="00C42613">
        <w:rPr>
          <w:rStyle w:val="CharNotesItals"/>
        </w:rPr>
        <w:instrText xml:space="preserve"> STYLEREF ShortT \* MERGEFORMAT </w:instrText>
      </w:r>
      <w:r w:rsidRPr="00C42613">
        <w:rPr>
          <w:rStyle w:val="CharNotesItals"/>
        </w:rPr>
        <w:fldChar w:fldCharType="separate"/>
      </w:r>
      <w:r w:rsidR="00FC1D4C">
        <w:rPr>
          <w:rStyle w:val="CharNotesItals"/>
          <w:noProof/>
        </w:rPr>
        <w:t>Fringe Benefits Tax Assessment Act 1986</w:t>
      </w:r>
      <w:bookmarkEnd w:id="136"/>
      <w:r w:rsidRPr="00C42613">
        <w:rPr>
          <w:rStyle w:val="CharNotesItals"/>
        </w:rPr>
        <w:fldChar w:fldCharType="end"/>
      </w:r>
    </w:p>
    <w:p w:rsidR="00D106F8" w:rsidRPr="00C42613" w:rsidRDefault="00D106F8" w:rsidP="00D106F8">
      <w:pPr>
        <w:pStyle w:val="ENoteNo"/>
      </w:pPr>
      <w:r w:rsidRPr="00C42613">
        <w:t>Note 1</w:t>
      </w:r>
    </w:p>
    <w:p w:rsidR="00D106F8" w:rsidRPr="00C42613" w:rsidRDefault="00D106F8" w:rsidP="005841E3">
      <w:pPr>
        <w:pStyle w:val="EndNote"/>
      </w:pPr>
      <w:r w:rsidRPr="00C42613">
        <w:t xml:space="preserve">The </w:t>
      </w:r>
      <w:r w:rsidRPr="00C42613">
        <w:rPr>
          <w:i/>
        </w:rPr>
        <w:t>Fringe Benefits Tax Assessment Act 1986</w:t>
      </w:r>
      <w:r w:rsidRPr="00C42613">
        <w:t xml:space="preserve"> as shown in this compilation comprises Act No.</w:t>
      </w:r>
      <w:r w:rsidR="00C42613">
        <w:t> </w:t>
      </w:r>
      <w:r w:rsidRPr="00C42613">
        <w:t>39, 1986 amended as indicated in the Tables below.</w:t>
      </w:r>
    </w:p>
    <w:p w:rsidR="00B91436" w:rsidRPr="00C42613" w:rsidRDefault="00B91436" w:rsidP="005841E3">
      <w:pPr>
        <w:pStyle w:val="EndNote"/>
      </w:pPr>
      <w:r w:rsidRPr="00C42613">
        <w:t xml:space="preserve">The </w:t>
      </w:r>
      <w:r w:rsidRPr="00C42613">
        <w:rPr>
          <w:i/>
        </w:rPr>
        <w:t xml:space="preserve">Fringe Benefits Tax Assessment Act 1986 </w:t>
      </w:r>
      <w:r w:rsidRPr="00C42613">
        <w:t xml:space="preserve">was amended by the </w:t>
      </w:r>
      <w:r w:rsidRPr="00C42613">
        <w:rPr>
          <w:i/>
        </w:rPr>
        <w:t>Workplace Relations Amendment (Work Choices) (Consequential Amendments) Regulations 2006 (No.</w:t>
      </w:r>
      <w:r w:rsidR="00C42613">
        <w:rPr>
          <w:i/>
        </w:rPr>
        <w:t> </w:t>
      </w:r>
      <w:r w:rsidRPr="00C42613">
        <w:rPr>
          <w:i/>
        </w:rPr>
        <w:t>1)</w:t>
      </w:r>
      <w:r w:rsidRPr="00C42613">
        <w:t xml:space="preserve"> (SLI 2006 No.</w:t>
      </w:r>
      <w:r w:rsidR="00C42613">
        <w:t> </w:t>
      </w:r>
      <w:r w:rsidRPr="00C42613">
        <w:t>50). The amendment is incorporated in this compilation.</w:t>
      </w:r>
    </w:p>
    <w:p w:rsidR="00D106F8" w:rsidRPr="00C42613" w:rsidRDefault="00D106F8" w:rsidP="005841E3">
      <w:pPr>
        <w:pStyle w:val="EndNote"/>
      </w:pPr>
      <w:r w:rsidRPr="00C42613">
        <w:t xml:space="preserve">For application, saving or transitional provisions made by the </w:t>
      </w:r>
      <w:r w:rsidRPr="00C42613">
        <w:rPr>
          <w:i/>
        </w:rPr>
        <w:t>Corporations (Repeals, Consequentials and Transitionals) Act 2001</w:t>
      </w:r>
      <w:r w:rsidRPr="00C42613">
        <w:t xml:space="preserve">, </w:t>
      </w:r>
      <w:r w:rsidRPr="00C42613">
        <w:rPr>
          <w:i/>
        </w:rPr>
        <w:t>see</w:t>
      </w:r>
      <w:r w:rsidRPr="00C42613">
        <w:t xml:space="preserve"> Act No.</w:t>
      </w:r>
      <w:r w:rsidR="00C42613">
        <w:t> </w:t>
      </w:r>
      <w:r w:rsidRPr="00C42613">
        <w:t>55, 2001.</w:t>
      </w:r>
    </w:p>
    <w:p w:rsidR="00235D97" w:rsidRPr="00C42613" w:rsidRDefault="00235D97" w:rsidP="005841E3">
      <w:pPr>
        <w:pStyle w:val="EndNote"/>
      </w:pPr>
      <w:r w:rsidRPr="00C42613">
        <w:t>For application, saving or transitional provisions made by the</w:t>
      </w:r>
      <w:r w:rsidRPr="00C42613">
        <w:rPr>
          <w:i/>
        </w:rPr>
        <w:t xml:space="preserve"> Tax Agent Services (Transitional Provisions and Consequential Amendments) Act 2009</w:t>
      </w:r>
      <w:r w:rsidRPr="00C42613">
        <w:t xml:space="preserve">, </w:t>
      </w:r>
      <w:r w:rsidRPr="00C42613">
        <w:rPr>
          <w:i/>
        </w:rPr>
        <w:t>see</w:t>
      </w:r>
      <w:r w:rsidRPr="00C42613">
        <w:t xml:space="preserve"> Act No.</w:t>
      </w:r>
      <w:r w:rsidR="00C42613">
        <w:t> </w:t>
      </w:r>
      <w:r w:rsidRPr="00C42613">
        <w:t>114, 2009.</w:t>
      </w:r>
    </w:p>
    <w:p w:rsidR="00D106F8" w:rsidRPr="00C42613" w:rsidRDefault="00D106F8" w:rsidP="005841E3">
      <w:pPr>
        <w:pStyle w:val="EndNote"/>
      </w:pPr>
      <w:r w:rsidRPr="00C42613">
        <w:t>All relevant information pertaining to application, saving or transitional provisions prior to 18</w:t>
      </w:r>
      <w:r w:rsidR="00C42613">
        <w:t> </w:t>
      </w:r>
      <w:r w:rsidRPr="00C42613">
        <w:t>December 1996 is not included in this compilation. For subsequent information</w:t>
      </w:r>
      <w:r w:rsidRPr="00C42613">
        <w:rPr>
          <w:i/>
        </w:rPr>
        <w:t xml:space="preserve"> see</w:t>
      </w:r>
      <w:r w:rsidRPr="00C42613">
        <w:t xml:space="preserve"> Table A.</w:t>
      </w:r>
    </w:p>
    <w:p w:rsidR="008A1908" w:rsidRPr="00C42613" w:rsidRDefault="008A1908" w:rsidP="008A1908">
      <w:pPr>
        <w:pStyle w:val="EndNote"/>
      </w:pPr>
      <w:r w:rsidRPr="00C42613">
        <w:t xml:space="preserve">The </w:t>
      </w:r>
      <w:r w:rsidRPr="00C42613">
        <w:rPr>
          <w:i/>
        </w:rPr>
        <w:t xml:space="preserve">Fringe Benefits Tax Assessment Act 1986 </w:t>
      </w:r>
      <w:r w:rsidRPr="00C42613">
        <w:t>was modified by the Bankruptcy Rules (1968 No.</w:t>
      </w:r>
      <w:r>
        <w:t> </w:t>
      </w:r>
      <w:r w:rsidRPr="00C42613">
        <w:t xml:space="preserve">2 as amended). The modifications are not incorporated in this compilation. </w:t>
      </w:r>
    </w:p>
    <w:p w:rsidR="008A1908" w:rsidRPr="00C42613" w:rsidRDefault="008A1908" w:rsidP="008A1908">
      <w:pPr>
        <w:pStyle w:val="EndNote"/>
      </w:pPr>
      <w:r w:rsidRPr="00C42613">
        <w:t xml:space="preserve">The </w:t>
      </w:r>
      <w:r w:rsidRPr="00C42613">
        <w:rPr>
          <w:i/>
        </w:rPr>
        <w:t>Fringe Benefits Tax Assessment Act 1986</w:t>
      </w:r>
      <w:r w:rsidRPr="00C42613">
        <w:t xml:space="preserve"> was modified by the </w:t>
      </w:r>
      <w:r w:rsidRPr="00C42613">
        <w:rPr>
          <w:i/>
        </w:rPr>
        <w:t xml:space="preserve">Banking (State Bank of </w:t>
      </w:r>
      <w:smartTag w:uri="urn:schemas-microsoft-com:office:smarttags" w:element="State">
        <w:smartTag w:uri="urn:schemas-microsoft-com:office:smarttags" w:element="place">
          <w:r w:rsidRPr="00C42613">
            <w:rPr>
              <w:i/>
            </w:rPr>
            <w:t>South Australia</w:t>
          </w:r>
        </w:smartTag>
      </w:smartTag>
      <w:r w:rsidRPr="00C42613">
        <w:rPr>
          <w:i/>
        </w:rPr>
        <w:t xml:space="preserve"> and Other Matters) Act 1994</w:t>
      </w:r>
      <w:r w:rsidRPr="00C42613">
        <w:t xml:space="preserve">. The modifications are not incorporated in this compilation. </w:t>
      </w:r>
    </w:p>
    <w:p w:rsidR="008A1908" w:rsidRDefault="008A1908" w:rsidP="008A1908">
      <w:pPr>
        <w:pStyle w:val="EndNote"/>
      </w:pPr>
      <w:r w:rsidRPr="00C42613">
        <w:t xml:space="preserve">The </w:t>
      </w:r>
      <w:r w:rsidRPr="00C42613">
        <w:rPr>
          <w:i/>
        </w:rPr>
        <w:t>Fringe Benefits Tax Assessment Act 1986</w:t>
      </w:r>
      <w:r w:rsidRPr="00C42613">
        <w:t xml:space="preserve"> was modified by the Bankruptcy Regulations (1996 No.</w:t>
      </w:r>
      <w:r>
        <w:t> </w:t>
      </w:r>
      <w:r w:rsidRPr="00C42613">
        <w:t>263 as amended). The modifications are not incorporated in this compilation.</w:t>
      </w:r>
    </w:p>
    <w:p w:rsidR="0016465F" w:rsidRPr="00C42613" w:rsidRDefault="0016465F" w:rsidP="008A1908">
      <w:pPr>
        <w:pStyle w:val="EndNote"/>
      </w:pPr>
    </w:p>
    <w:tbl>
      <w:tblPr>
        <w:tblW w:w="7380" w:type="dxa"/>
        <w:tblInd w:w="-73" w:type="dxa"/>
        <w:tblLayout w:type="fixed"/>
        <w:tblCellMar>
          <w:left w:w="107" w:type="dxa"/>
          <w:right w:w="107" w:type="dxa"/>
        </w:tblCellMar>
        <w:tblLook w:val="0000" w:firstRow="0" w:lastRow="0" w:firstColumn="0" w:lastColumn="0" w:noHBand="0" w:noVBand="0"/>
      </w:tblPr>
      <w:tblGrid>
        <w:gridCol w:w="2308"/>
        <w:gridCol w:w="1134"/>
        <w:gridCol w:w="1238"/>
        <w:gridCol w:w="1620"/>
        <w:gridCol w:w="1080"/>
      </w:tblGrid>
      <w:tr w:rsidR="00D106F8" w:rsidRPr="00C42613">
        <w:tblPrEx>
          <w:tblCellMar>
            <w:top w:w="0" w:type="dxa"/>
            <w:bottom w:w="0" w:type="dxa"/>
          </w:tblCellMar>
        </w:tblPrEx>
        <w:trPr>
          <w:tblHeader/>
        </w:trPr>
        <w:tc>
          <w:tcPr>
            <w:tcW w:w="2308" w:type="dxa"/>
            <w:tcBorders>
              <w:top w:val="single" w:sz="2" w:space="0" w:color="auto"/>
              <w:bottom w:val="single" w:sz="2" w:space="0" w:color="auto"/>
            </w:tcBorders>
            <w:shd w:val="clear" w:color="auto" w:fill="auto"/>
          </w:tcPr>
          <w:p w:rsidR="00D106F8" w:rsidRPr="00C42613" w:rsidRDefault="00D106F8" w:rsidP="007603EC">
            <w:pPr>
              <w:keepNext/>
              <w:spacing w:before="60" w:after="60" w:line="180" w:lineRule="atLeast"/>
              <w:rPr>
                <w:rFonts w:ascii="Arial" w:hAnsi="Arial" w:cs="Arial"/>
                <w:sz w:val="16"/>
              </w:rPr>
            </w:pPr>
            <w:r w:rsidRPr="00C42613">
              <w:rPr>
                <w:rFonts w:ascii="Arial" w:hAnsi="Arial" w:cs="Arial"/>
                <w:sz w:val="16"/>
              </w:rPr>
              <w:t>Act</w:t>
            </w:r>
          </w:p>
        </w:tc>
        <w:tc>
          <w:tcPr>
            <w:tcW w:w="1134" w:type="dxa"/>
            <w:tcBorders>
              <w:top w:val="single" w:sz="2" w:space="0" w:color="auto"/>
              <w:bottom w:val="single" w:sz="2" w:space="0" w:color="auto"/>
            </w:tcBorders>
            <w:shd w:val="clear" w:color="auto" w:fill="auto"/>
          </w:tcPr>
          <w:p w:rsidR="00D106F8" w:rsidRPr="00C42613" w:rsidRDefault="00D106F8" w:rsidP="007603EC">
            <w:pPr>
              <w:keepNext/>
              <w:spacing w:before="60" w:after="60" w:line="180" w:lineRule="atLeast"/>
              <w:rPr>
                <w:rFonts w:ascii="Arial" w:hAnsi="Arial" w:cs="Arial"/>
                <w:sz w:val="16"/>
              </w:rPr>
            </w:pPr>
            <w:r w:rsidRPr="00C42613">
              <w:rPr>
                <w:rFonts w:ascii="Arial" w:hAnsi="Arial" w:cs="Arial"/>
                <w:sz w:val="16"/>
              </w:rPr>
              <w:t xml:space="preserve">Number </w:t>
            </w:r>
            <w:r w:rsidRPr="00C42613">
              <w:rPr>
                <w:rFonts w:ascii="Arial" w:hAnsi="Arial" w:cs="Arial"/>
                <w:sz w:val="16"/>
              </w:rPr>
              <w:br/>
              <w:t>and year</w:t>
            </w:r>
          </w:p>
        </w:tc>
        <w:tc>
          <w:tcPr>
            <w:tcW w:w="1238" w:type="dxa"/>
            <w:tcBorders>
              <w:top w:val="single" w:sz="2" w:space="0" w:color="auto"/>
              <w:bottom w:val="single" w:sz="2" w:space="0" w:color="auto"/>
            </w:tcBorders>
            <w:shd w:val="clear" w:color="auto" w:fill="auto"/>
          </w:tcPr>
          <w:p w:rsidR="00D106F8" w:rsidRPr="00C42613" w:rsidRDefault="00D106F8" w:rsidP="007603EC">
            <w:pPr>
              <w:keepNext/>
              <w:spacing w:before="60" w:after="60" w:line="180" w:lineRule="atLeast"/>
              <w:rPr>
                <w:rFonts w:ascii="Arial" w:hAnsi="Arial" w:cs="Arial"/>
                <w:sz w:val="16"/>
              </w:rPr>
            </w:pPr>
            <w:r w:rsidRPr="00C42613">
              <w:rPr>
                <w:rFonts w:ascii="Arial" w:hAnsi="Arial" w:cs="Arial"/>
                <w:sz w:val="16"/>
              </w:rPr>
              <w:t xml:space="preserve">Date </w:t>
            </w:r>
            <w:r w:rsidRPr="00C42613">
              <w:rPr>
                <w:rFonts w:ascii="Arial" w:hAnsi="Arial" w:cs="Arial"/>
                <w:sz w:val="16"/>
              </w:rPr>
              <w:br/>
              <w:t>of Assent</w:t>
            </w:r>
          </w:p>
        </w:tc>
        <w:tc>
          <w:tcPr>
            <w:tcW w:w="1620" w:type="dxa"/>
            <w:tcBorders>
              <w:top w:val="single" w:sz="2" w:space="0" w:color="auto"/>
              <w:bottom w:val="single" w:sz="2" w:space="0" w:color="auto"/>
            </w:tcBorders>
            <w:shd w:val="clear" w:color="auto" w:fill="auto"/>
          </w:tcPr>
          <w:p w:rsidR="00D106F8" w:rsidRPr="00C42613" w:rsidRDefault="00D106F8" w:rsidP="007603EC">
            <w:pPr>
              <w:keepNext/>
              <w:spacing w:before="60" w:after="60" w:line="180" w:lineRule="atLeast"/>
              <w:rPr>
                <w:rFonts w:ascii="Arial" w:hAnsi="Arial" w:cs="Arial"/>
                <w:sz w:val="16"/>
              </w:rPr>
            </w:pPr>
            <w:r w:rsidRPr="00C42613">
              <w:rPr>
                <w:rFonts w:ascii="Arial" w:hAnsi="Arial" w:cs="Arial"/>
                <w:sz w:val="16"/>
              </w:rPr>
              <w:t>Date of commencement</w:t>
            </w:r>
          </w:p>
        </w:tc>
        <w:tc>
          <w:tcPr>
            <w:tcW w:w="1080" w:type="dxa"/>
            <w:tcBorders>
              <w:top w:val="single" w:sz="2" w:space="0" w:color="auto"/>
              <w:bottom w:val="single" w:sz="2" w:space="0" w:color="auto"/>
            </w:tcBorders>
            <w:shd w:val="clear" w:color="auto" w:fill="auto"/>
          </w:tcPr>
          <w:p w:rsidR="00D106F8" w:rsidRPr="00C42613" w:rsidRDefault="00D106F8" w:rsidP="007603EC">
            <w:pPr>
              <w:keepNext/>
              <w:spacing w:before="60" w:after="60" w:line="180" w:lineRule="atLeast"/>
              <w:ind w:right="-108"/>
              <w:rPr>
                <w:rFonts w:ascii="Arial" w:hAnsi="Arial" w:cs="Arial"/>
                <w:sz w:val="16"/>
              </w:rPr>
            </w:pPr>
            <w:r w:rsidRPr="00C42613">
              <w:rPr>
                <w:rFonts w:ascii="Arial" w:hAnsi="Arial" w:cs="Arial"/>
                <w:sz w:val="16"/>
              </w:rPr>
              <w:t>Application, saving or transitional provisions</w:t>
            </w:r>
          </w:p>
        </w:tc>
      </w:tr>
      <w:tr w:rsidR="00D106F8" w:rsidRPr="00C42613">
        <w:tblPrEx>
          <w:tblCellMar>
            <w:top w:w="0" w:type="dxa"/>
            <w:bottom w:w="0" w:type="dxa"/>
          </w:tblCellMar>
        </w:tblPrEx>
        <w:trPr>
          <w:cantSplit/>
        </w:trPr>
        <w:tc>
          <w:tcPr>
            <w:tcW w:w="2308" w:type="dxa"/>
            <w:tcBorders>
              <w:top w:val="single" w:sz="2" w:space="0" w:color="auto"/>
            </w:tcBorders>
          </w:tcPr>
          <w:p w:rsidR="00D106F8" w:rsidRPr="00C42613" w:rsidRDefault="00D106F8" w:rsidP="007603EC">
            <w:pPr>
              <w:pStyle w:val="TableOfActs1"/>
              <w:keepNext/>
            </w:pPr>
            <w:r w:rsidRPr="00C42613">
              <w:t xml:space="preserve">Fringe Benefits Tax Assessment Act 1986 </w:t>
            </w:r>
          </w:p>
        </w:tc>
        <w:tc>
          <w:tcPr>
            <w:tcW w:w="1134" w:type="dxa"/>
            <w:tcBorders>
              <w:top w:val="single" w:sz="2" w:space="0" w:color="auto"/>
            </w:tcBorders>
          </w:tcPr>
          <w:p w:rsidR="00D106F8" w:rsidRPr="00C42613" w:rsidRDefault="00D106F8" w:rsidP="007603EC">
            <w:pPr>
              <w:pStyle w:val="TableOfActs2"/>
              <w:keepNext/>
              <w:ind w:right="-173"/>
            </w:pPr>
            <w:r w:rsidRPr="00C42613">
              <w:t xml:space="preserve">39, 1986 </w:t>
            </w:r>
          </w:p>
        </w:tc>
        <w:tc>
          <w:tcPr>
            <w:tcW w:w="1238" w:type="dxa"/>
            <w:tcBorders>
              <w:top w:val="single" w:sz="2" w:space="0" w:color="auto"/>
            </w:tcBorders>
          </w:tcPr>
          <w:p w:rsidR="00D106F8" w:rsidRPr="00C42613" w:rsidRDefault="00D106F8" w:rsidP="007603EC">
            <w:pPr>
              <w:pStyle w:val="TableOfActs2"/>
              <w:keepNext/>
              <w:ind w:right="-173"/>
            </w:pPr>
            <w:r w:rsidRPr="00C42613">
              <w:t>24</w:t>
            </w:r>
            <w:r w:rsidR="00C42613">
              <w:t> </w:t>
            </w:r>
            <w:r w:rsidRPr="00C42613">
              <w:t xml:space="preserve">June 1986 </w:t>
            </w:r>
          </w:p>
        </w:tc>
        <w:tc>
          <w:tcPr>
            <w:tcW w:w="1620" w:type="dxa"/>
            <w:tcBorders>
              <w:top w:val="single" w:sz="2" w:space="0" w:color="auto"/>
            </w:tcBorders>
          </w:tcPr>
          <w:p w:rsidR="00D106F8" w:rsidRPr="00C42613" w:rsidRDefault="00D106F8" w:rsidP="007603EC">
            <w:pPr>
              <w:pStyle w:val="TableOfActs2"/>
              <w:keepNext/>
              <w:ind w:right="87"/>
            </w:pPr>
            <w:r w:rsidRPr="00C42613">
              <w:t>24</w:t>
            </w:r>
            <w:r w:rsidR="00C42613">
              <w:t> </w:t>
            </w:r>
            <w:r w:rsidRPr="00C42613">
              <w:t xml:space="preserve">June 1986 </w:t>
            </w:r>
          </w:p>
        </w:tc>
        <w:tc>
          <w:tcPr>
            <w:tcW w:w="1080" w:type="dxa"/>
            <w:tcBorders>
              <w:top w:val="single" w:sz="2" w:space="0" w:color="auto"/>
            </w:tcBorders>
          </w:tcPr>
          <w:p w:rsidR="00D106F8" w:rsidRPr="00C42613" w:rsidRDefault="00D106F8" w:rsidP="00EB37C2">
            <w:pPr>
              <w:pStyle w:val="TableOfActs2"/>
            </w:pPr>
          </w:p>
        </w:tc>
      </w:tr>
      <w:tr w:rsidR="00D106F8" w:rsidRPr="00C42613">
        <w:tblPrEx>
          <w:tblCellMar>
            <w:top w:w="0" w:type="dxa"/>
            <w:bottom w:w="0" w:type="dxa"/>
          </w:tblCellMar>
        </w:tblPrEx>
        <w:trPr>
          <w:cantSplit/>
        </w:trPr>
        <w:tc>
          <w:tcPr>
            <w:tcW w:w="2308" w:type="dxa"/>
          </w:tcPr>
          <w:p w:rsidR="00D106F8" w:rsidRPr="00C42613" w:rsidRDefault="00D106F8" w:rsidP="00883CFF">
            <w:pPr>
              <w:pStyle w:val="TableOfActs1"/>
              <w:keepNext/>
            </w:pPr>
            <w:r w:rsidRPr="00C42613">
              <w:t xml:space="preserve">Taxation Boards of Review (Transfer of Jurisdiction) Act 1986 </w:t>
            </w:r>
          </w:p>
        </w:tc>
        <w:tc>
          <w:tcPr>
            <w:tcW w:w="1134" w:type="dxa"/>
          </w:tcPr>
          <w:p w:rsidR="00D106F8" w:rsidRPr="00C42613" w:rsidRDefault="00D106F8" w:rsidP="007603EC">
            <w:pPr>
              <w:pStyle w:val="TableOfActs2"/>
              <w:keepNext/>
              <w:ind w:right="-173"/>
            </w:pPr>
            <w:r w:rsidRPr="00C42613">
              <w:t xml:space="preserve">48, 1986 </w:t>
            </w:r>
          </w:p>
        </w:tc>
        <w:tc>
          <w:tcPr>
            <w:tcW w:w="1238" w:type="dxa"/>
          </w:tcPr>
          <w:p w:rsidR="00D106F8" w:rsidRPr="00C42613" w:rsidRDefault="00D106F8" w:rsidP="007603EC">
            <w:pPr>
              <w:pStyle w:val="TableOfActs2"/>
              <w:keepNext/>
              <w:ind w:right="-173"/>
            </w:pPr>
            <w:r w:rsidRPr="00C42613">
              <w:t>24</w:t>
            </w:r>
            <w:r w:rsidR="00C42613">
              <w:t> </w:t>
            </w:r>
            <w:r w:rsidRPr="00C42613">
              <w:t xml:space="preserve">June 1986 </w:t>
            </w:r>
          </w:p>
        </w:tc>
        <w:tc>
          <w:tcPr>
            <w:tcW w:w="1620" w:type="dxa"/>
          </w:tcPr>
          <w:p w:rsidR="00D106F8" w:rsidRPr="00C42613" w:rsidRDefault="00D106F8" w:rsidP="007603EC">
            <w:pPr>
              <w:pStyle w:val="TableOfActs2"/>
              <w:keepNext/>
              <w:ind w:right="87"/>
            </w:pPr>
            <w:r w:rsidRPr="00C42613">
              <w:t xml:space="preserve">S. 31 and Parts VII, VIII (ss. </w:t>
            </w:r>
            <w:r w:rsidRPr="00C42613">
              <w:br/>
              <w:t xml:space="preserve">45–56): </w:t>
            </w:r>
            <w:r w:rsidRPr="00C42613">
              <w:rPr>
                <w:i/>
              </w:rPr>
              <w:t>(a)</w:t>
            </w:r>
            <w:r w:rsidRPr="00C42613">
              <w:t xml:space="preserve"> </w:t>
            </w:r>
            <w:r w:rsidRPr="00C42613">
              <w:br/>
              <w:t>Remainder: 1</w:t>
            </w:r>
            <w:r w:rsidR="00C42613">
              <w:t> </w:t>
            </w:r>
            <w:r w:rsidRPr="00C42613">
              <w:t xml:space="preserve">July 1986 </w:t>
            </w:r>
          </w:p>
        </w:tc>
        <w:tc>
          <w:tcPr>
            <w:tcW w:w="1080" w:type="dxa"/>
          </w:tcPr>
          <w:p w:rsidR="00D106F8" w:rsidRPr="00C42613" w:rsidRDefault="00D106F8" w:rsidP="00EB37C2">
            <w:pPr>
              <w:pStyle w:val="TableOfActs2"/>
            </w:pPr>
            <w:r w:rsidRPr="00C42613">
              <w:t>—</w:t>
            </w:r>
          </w:p>
        </w:tc>
      </w:tr>
      <w:tr w:rsidR="00D106F8" w:rsidRPr="00C42613">
        <w:tblPrEx>
          <w:tblCellMar>
            <w:top w:w="0" w:type="dxa"/>
            <w:bottom w:w="0" w:type="dxa"/>
          </w:tblCellMar>
        </w:tblPrEx>
        <w:trPr>
          <w:cantSplit/>
        </w:trPr>
        <w:tc>
          <w:tcPr>
            <w:tcW w:w="2308" w:type="dxa"/>
          </w:tcPr>
          <w:p w:rsidR="00D106F8" w:rsidRPr="00C42613" w:rsidRDefault="00D106F8" w:rsidP="00883CFF">
            <w:pPr>
              <w:pStyle w:val="TableOfActs1"/>
              <w:keepNext/>
            </w:pPr>
            <w:r w:rsidRPr="00C42613">
              <w:t>Taxation Laws Amendment Act (No.</w:t>
            </w:r>
            <w:r w:rsidR="00C42613">
              <w:t> </w:t>
            </w:r>
            <w:r w:rsidRPr="00C42613">
              <w:t xml:space="preserve">3) 1986 </w:t>
            </w:r>
          </w:p>
        </w:tc>
        <w:tc>
          <w:tcPr>
            <w:tcW w:w="1134" w:type="dxa"/>
          </w:tcPr>
          <w:p w:rsidR="00D106F8" w:rsidRPr="00C42613" w:rsidRDefault="00D106F8" w:rsidP="007603EC">
            <w:pPr>
              <w:pStyle w:val="TableOfActs2"/>
              <w:keepNext/>
              <w:ind w:right="-173"/>
            </w:pPr>
            <w:r w:rsidRPr="00C42613">
              <w:t xml:space="preserve">112, 1986 </w:t>
            </w:r>
          </w:p>
        </w:tc>
        <w:tc>
          <w:tcPr>
            <w:tcW w:w="1238" w:type="dxa"/>
          </w:tcPr>
          <w:p w:rsidR="00D106F8" w:rsidRPr="00C42613" w:rsidRDefault="00D106F8" w:rsidP="007603EC">
            <w:pPr>
              <w:pStyle w:val="TableOfActs2"/>
              <w:keepNext/>
              <w:ind w:right="-173"/>
            </w:pPr>
            <w:smartTag w:uri="urn:schemas-microsoft-com:office:smarttags" w:element="date">
              <w:smartTagPr>
                <w:attr w:name="Year" w:val="1986"/>
                <w:attr w:name="Day" w:val="4"/>
                <w:attr w:name="Month" w:val="11"/>
              </w:smartTagPr>
              <w:r w:rsidRPr="00C42613">
                <w:t>4 Nov 1986</w:t>
              </w:r>
            </w:smartTag>
            <w:r w:rsidRPr="00C42613">
              <w:t xml:space="preserve"> </w:t>
            </w:r>
          </w:p>
        </w:tc>
        <w:tc>
          <w:tcPr>
            <w:tcW w:w="1620" w:type="dxa"/>
          </w:tcPr>
          <w:p w:rsidR="00D106F8" w:rsidRPr="00C42613" w:rsidRDefault="00D106F8" w:rsidP="007603EC">
            <w:pPr>
              <w:pStyle w:val="TableOfActs2"/>
              <w:keepNext/>
              <w:ind w:right="87"/>
            </w:pPr>
            <w:smartTag w:uri="urn:schemas-microsoft-com:office:smarttags" w:element="date">
              <w:smartTagPr>
                <w:attr w:name="Year" w:val="1986"/>
                <w:attr w:name="Day" w:val="4"/>
                <w:attr w:name="Month" w:val="11"/>
              </w:smartTagPr>
              <w:r w:rsidRPr="00C42613">
                <w:t>4 Nov 1986</w:t>
              </w:r>
            </w:smartTag>
            <w:r w:rsidRPr="00C42613">
              <w:t xml:space="preserve"> </w:t>
            </w:r>
          </w:p>
        </w:tc>
        <w:tc>
          <w:tcPr>
            <w:tcW w:w="1080" w:type="dxa"/>
          </w:tcPr>
          <w:p w:rsidR="00D106F8" w:rsidRPr="00C42613" w:rsidRDefault="00D106F8" w:rsidP="00EB37C2">
            <w:pPr>
              <w:pStyle w:val="TableOfActs2"/>
            </w:pPr>
            <w:r w:rsidRPr="00C42613">
              <w:t xml:space="preserve">S. 46 </w:t>
            </w:r>
          </w:p>
        </w:tc>
      </w:tr>
      <w:tr w:rsidR="00D106F8" w:rsidRPr="00C42613">
        <w:tblPrEx>
          <w:tblCellMar>
            <w:top w:w="0" w:type="dxa"/>
            <w:bottom w:w="0" w:type="dxa"/>
          </w:tblCellMar>
        </w:tblPrEx>
        <w:trPr>
          <w:cantSplit/>
        </w:trPr>
        <w:tc>
          <w:tcPr>
            <w:tcW w:w="2308" w:type="dxa"/>
          </w:tcPr>
          <w:p w:rsidR="00D106F8" w:rsidRPr="00C42613" w:rsidRDefault="00D106F8" w:rsidP="00883CFF">
            <w:pPr>
              <w:pStyle w:val="TableOfActs1"/>
              <w:keepNext/>
            </w:pPr>
            <w:r w:rsidRPr="00C42613">
              <w:t xml:space="preserve">Jurisdiction of Courts (Miscellaneous Amendments) Act 1987 </w:t>
            </w:r>
          </w:p>
        </w:tc>
        <w:tc>
          <w:tcPr>
            <w:tcW w:w="1134" w:type="dxa"/>
          </w:tcPr>
          <w:p w:rsidR="00D106F8" w:rsidRPr="00C42613" w:rsidRDefault="00D106F8" w:rsidP="007603EC">
            <w:pPr>
              <w:pStyle w:val="TableOfActs2"/>
              <w:keepNext/>
              <w:ind w:right="-173"/>
            </w:pPr>
            <w:r w:rsidRPr="00C42613">
              <w:t xml:space="preserve">23, 1987 </w:t>
            </w:r>
          </w:p>
        </w:tc>
        <w:tc>
          <w:tcPr>
            <w:tcW w:w="1238" w:type="dxa"/>
          </w:tcPr>
          <w:p w:rsidR="00D106F8" w:rsidRPr="00C42613" w:rsidRDefault="00D106F8" w:rsidP="007603EC">
            <w:pPr>
              <w:pStyle w:val="TableOfActs2"/>
              <w:keepNext/>
              <w:ind w:right="-173"/>
            </w:pPr>
            <w:r w:rsidRPr="00C42613">
              <w:t>26</w:t>
            </w:r>
            <w:r w:rsidR="00C42613">
              <w:t> </w:t>
            </w:r>
            <w:r w:rsidRPr="00C42613">
              <w:t xml:space="preserve">May 1987 </w:t>
            </w:r>
          </w:p>
        </w:tc>
        <w:tc>
          <w:tcPr>
            <w:tcW w:w="1620" w:type="dxa"/>
          </w:tcPr>
          <w:p w:rsidR="00D106F8" w:rsidRPr="00C42613" w:rsidRDefault="00D106F8" w:rsidP="007603EC">
            <w:pPr>
              <w:pStyle w:val="TableOfActs2"/>
              <w:keepNext/>
              <w:ind w:right="87"/>
            </w:pPr>
            <w:r w:rsidRPr="00C42613">
              <w:t>S. 3: 1 Sept 1987 (</w:t>
            </w:r>
            <w:r w:rsidRPr="00C42613">
              <w:rPr>
                <w:i/>
              </w:rPr>
              <w:t xml:space="preserve">see Gazette </w:t>
            </w:r>
            <w:r w:rsidRPr="00C42613">
              <w:t xml:space="preserve">1987, No. S217) </w:t>
            </w:r>
            <w:r w:rsidRPr="00C42613">
              <w:rPr>
                <w:i/>
              </w:rPr>
              <w:t>(b)</w:t>
            </w:r>
            <w:r w:rsidRPr="00C42613">
              <w:t xml:space="preserve"> </w:t>
            </w:r>
          </w:p>
        </w:tc>
        <w:tc>
          <w:tcPr>
            <w:tcW w:w="1080" w:type="dxa"/>
          </w:tcPr>
          <w:p w:rsidR="00D106F8" w:rsidRPr="00C42613" w:rsidRDefault="00D106F8" w:rsidP="00EB37C2">
            <w:pPr>
              <w:pStyle w:val="TableOfActs2"/>
            </w:pPr>
            <w:r w:rsidRPr="00C42613">
              <w:t xml:space="preserve">S. 4 </w:t>
            </w:r>
          </w:p>
        </w:tc>
      </w:tr>
      <w:tr w:rsidR="00D106F8" w:rsidRPr="00C42613">
        <w:tblPrEx>
          <w:tblCellMar>
            <w:top w:w="0" w:type="dxa"/>
            <w:bottom w:w="0" w:type="dxa"/>
          </w:tblCellMar>
        </w:tblPrEx>
        <w:trPr>
          <w:cantSplit/>
        </w:trPr>
        <w:tc>
          <w:tcPr>
            <w:tcW w:w="2308" w:type="dxa"/>
          </w:tcPr>
          <w:p w:rsidR="00D106F8" w:rsidRPr="00C42613" w:rsidRDefault="00D106F8" w:rsidP="00883CFF">
            <w:pPr>
              <w:pStyle w:val="TableOfActs1"/>
              <w:keepNext/>
            </w:pPr>
            <w:r w:rsidRPr="00C42613">
              <w:t xml:space="preserve">Taxation Laws Amendment (Fringe Benefits and Substantiation) Act 1987 </w:t>
            </w:r>
          </w:p>
        </w:tc>
        <w:tc>
          <w:tcPr>
            <w:tcW w:w="1134" w:type="dxa"/>
          </w:tcPr>
          <w:p w:rsidR="00D106F8" w:rsidRPr="00C42613" w:rsidRDefault="00D106F8" w:rsidP="007603EC">
            <w:pPr>
              <w:pStyle w:val="TableOfActs2"/>
              <w:keepNext/>
              <w:ind w:right="-173"/>
            </w:pPr>
            <w:r w:rsidRPr="00C42613">
              <w:t xml:space="preserve">139, 1987 </w:t>
            </w:r>
          </w:p>
        </w:tc>
        <w:tc>
          <w:tcPr>
            <w:tcW w:w="1238" w:type="dxa"/>
          </w:tcPr>
          <w:p w:rsidR="00D106F8" w:rsidRPr="00C42613" w:rsidRDefault="00D106F8" w:rsidP="007603EC">
            <w:pPr>
              <w:pStyle w:val="TableOfActs2"/>
              <w:keepNext/>
              <w:ind w:right="-173"/>
            </w:pPr>
            <w:smartTag w:uri="urn:schemas-microsoft-com:office:smarttags" w:element="date">
              <w:smartTagPr>
                <w:attr w:name="Year" w:val="1987"/>
                <w:attr w:name="Day" w:val="18"/>
                <w:attr w:name="Month" w:val="12"/>
              </w:smartTagPr>
              <w:r w:rsidRPr="00C42613">
                <w:t>18 Dec 1987</w:t>
              </w:r>
            </w:smartTag>
            <w:r w:rsidRPr="00C42613">
              <w:t xml:space="preserve"> </w:t>
            </w:r>
          </w:p>
        </w:tc>
        <w:tc>
          <w:tcPr>
            <w:tcW w:w="1620" w:type="dxa"/>
          </w:tcPr>
          <w:p w:rsidR="00D106F8" w:rsidRPr="00C42613" w:rsidRDefault="00D106F8" w:rsidP="007603EC">
            <w:pPr>
              <w:pStyle w:val="TableOfActs2"/>
              <w:keepNext/>
              <w:ind w:right="87"/>
            </w:pPr>
            <w:smartTag w:uri="urn:schemas-microsoft-com:office:smarttags" w:element="date">
              <w:smartTagPr>
                <w:attr w:name="Year" w:val="1987"/>
                <w:attr w:name="Day" w:val="18"/>
                <w:attr w:name="Month" w:val="12"/>
              </w:smartTagPr>
              <w:r w:rsidRPr="00C42613">
                <w:t>18 Dec 1987</w:t>
              </w:r>
            </w:smartTag>
            <w:r w:rsidRPr="00C42613">
              <w:t xml:space="preserve"> </w:t>
            </w:r>
          </w:p>
        </w:tc>
        <w:tc>
          <w:tcPr>
            <w:tcW w:w="1080" w:type="dxa"/>
          </w:tcPr>
          <w:p w:rsidR="00D106F8" w:rsidRPr="00C42613" w:rsidRDefault="00D106F8" w:rsidP="00EB37C2">
            <w:pPr>
              <w:pStyle w:val="TableOfActs2"/>
            </w:pPr>
            <w:r w:rsidRPr="00C42613">
              <w:t xml:space="preserve">Ss. 61 and 62 </w:t>
            </w:r>
          </w:p>
        </w:tc>
      </w:tr>
      <w:tr w:rsidR="00D106F8" w:rsidRPr="00C42613">
        <w:tblPrEx>
          <w:tblCellMar>
            <w:top w:w="0" w:type="dxa"/>
            <w:bottom w:w="0" w:type="dxa"/>
          </w:tblCellMar>
        </w:tblPrEx>
        <w:trPr>
          <w:cantSplit/>
        </w:trPr>
        <w:tc>
          <w:tcPr>
            <w:tcW w:w="2308" w:type="dxa"/>
          </w:tcPr>
          <w:p w:rsidR="00D106F8" w:rsidRPr="00C42613" w:rsidRDefault="00D106F8" w:rsidP="00883CFF">
            <w:pPr>
              <w:pStyle w:val="asamended"/>
              <w:rPr>
                <w:b w:val="0"/>
              </w:rPr>
            </w:pPr>
            <w:r w:rsidRPr="00C42613">
              <w:t>as amended by</w:t>
            </w:r>
          </w:p>
        </w:tc>
        <w:tc>
          <w:tcPr>
            <w:tcW w:w="1134" w:type="dxa"/>
          </w:tcPr>
          <w:p w:rsidR="00D106F8" w:rsidRPr="00C42613" w:rsidRDefault="00D106F8" w:rsidP="007603EC">
            <w:pPr>
              <w:pStyle w:val="TableOfActs2"/>
              <w:keepNext/>
              <w:ind w:right="-173"/>
            </w:pPr>
          </w:p>
        </w:tc>
        <w:tc>
          <w:tcPr>
            <w:tcW w:w="1238" w:type="dxa"/>
          </w:tcPr>
          <w:p w:rsidR="00D106F8" w:rsidRPr="00C42613" w:rsidRDefault="00D106F8" w:rsidP="007603EC">
            <w:pPr>
              <w:pStyle w:val="TableOfActs2"/>
              <w:keepNext/>
              <w:ind w:right="-173"/>
            </w:pPr>
          </w:p>
        </w:tc>
        <w:tc>
          <w:tcPr>
            <w:tcW w:w="1620" w:type="dxa"/>
          </w:tcPr>
          <w:p w:rsidR="00D106F8" w:rsidRPr="00C42613" w:rsidRDefault="00D106F8" w:rsidP="007603EC">
            <w:pPr>
              <w:pStyle w:val="TableOfActs2"/>
              <w:keepNext/>
              <w:ind w:right="87"/>
            </w:pPr>
          </w:p>
        </w:tc>
        <w:tc>
          <w:tcPr>
            <w:tcW w:w="1080" w:type="dxa"/>
          </w:tcPr>
          <w:p w:rsidR="00D106F8" w:rsidRPr="00C42613" w:rsidRDefault="00D106F8" w:rsidP="00EB37C2">
            <w:pPr>
              <w:pStyle w:val="TableOfActs2"/>
            </w:pPr>
          </w:p>
        </w:tc>
      </w:tr>
      <w:tr w:rsidR="00D106F8" w:rsidRPr="00C42613">
        <w:tblPrEx>
          <w:tblCellMar>
            <w:top w:w="0" w:type="dxa"/>
            <w:bottom w:w="0" w:type="dxa"/>
          </w:tblCellMar>
        </w:tblPrEx>
        <w:trPr>
          <w:cantSplit/>
        </w:trPr>
        <w:tc>
          <w:tcPr>
            <w:tcW w:w="2308" w:type="dxa"/>
          </w:tcPr>
          <w:p w:rsidR="00D106F8" w:rsidRPr="00C42613" w:rsidRDefault="00D106F8" w:rsidP="00883CFF">
            <w:pPr>
              <w:pStyle w:val="asamendedital"/>
              <w:keepNext/>
            </w:pPr>
            <w:r w:rsidRPr="00C42613">
              <w:t xml:space="preserve">Taxation Laws Amendment Act 1988 </w:t>
            </w:r>
          </w:p>
        </w:tc>
        <w:tc>
          <w:tcPr>
            <w:tcW w:w="1134" w:type="dxa"/>
          </w:tcPr>
          <w:p w:rsidR="00D106F8" w:rsidRPr="00C42613" w:rsidRDefault="00D106F8" w:rsidP="007603EC">
            <w:pPr>
              <w:pStyle w:val="TableOfActs2"/>
              <w:keepNext/>
              <w:ind w:right="-173"/>
            </w:pPr>
            <w:r w:rsidRPr="00C42613">
              <w:t xml:space="preserve">11, 1988 </w:t>
            </w:r>
          </w:p>
        </w:tc>
        <w:tc>
          <w:tcPr>
            <w:tcW w:w="1238" w:type="dxa"/>
          </w:tcPr>
          <w:p w:rsidR="00D106F8" w:rsidRPr="00C42613" w:rsidRDefault="00D106F8" w:rsidP="007603EC">
            <w:pPr>
              <w:pStyle w:val="TableOfActs2"/>
              <w:keepNext/>
              <w:ind w:right="-173"/>
            </w:pPr>
            <w:smartTag w:uri="urn:schemas-microsoft-com:office:smarttags" w:element="date">
              <w:smartTagPr>
                <w:attr w:name="Year" w:val="1988"/>
                <w:attr w:name="Day" w:val="26"/>
                <w:attr w:name="Month" w:val="4"/>
              </w:smartTagPr>
              <w:r w:rsidRPr="00C42613">
                <w:t>26 Apr 1988</w:t>
              </w:r>
            </w:smartTag>
            <w:r w:rsidRPr="00C42613">
              <w:t xml:space="preserve"> </w:t>
            </w:r>
          </w:p>
        </w:tc>
        <w:tc>
          <w:tcPr>
            <w:tcW w:w="1620" w:type="dxa"/>
          </w:tcPr>
          <w:p w:rsidR="00D106F8" w:rsidRPr="00C42613" w:rsidRDefault="00D106F8" w:rsidP="007603EC">
            <w:pPr>
              <w:pStyle w:val="TableOfActs2"/>
              <w:keepNext/>
              <w:ind w:right="87"/>
            </w:pPr>
            <w:r w:rsidRPr="00C42613">
              <w:t>Part</w:t>
            </w:r>
            <w:r w:rsidR="00C42613">
              <w:t> </w:t>
            </w:r>
            <w:r w:rsidRPr="00C42613">
              <w:t xml:space="preserve">IX (ss. 49, 50): </w:t>
            </w:r>
            <w:smartTag w:uri="urn:schemas-microsoft-com:office:smarttags" w:element="date">
              <w:smartTagPr>
                <w:attr w:name="Year" w:val="1987"/>
                <w:attr w:name="Day" w:val="18"/>
                <w:attr w:name="Month" w:val="12"/>
              </w:smartTagPr>
              <w:r w:rsidRPr="00C42613">
                <w:t>18 Dec 1987</w:t>
              </w:r>
            </w:smartTag>
            <w:r w:rsidRPr="00C42613">
              <w:t xml:space="preserve"> </w:t>
            </w:r>
            <w:r w:rsidRPr="00C42613">
              <w:rPr>
                <w:i/>
              </w:rPr>
              <w:t>(c)</w:t>
            </w:r>
            <w:r w:rsidRPr="00C42613">
              <w:t xml:space="preserve"> </w:t>
            </w:r>
          </w:p>
        </w:tc>
        <w:tc>
          <w:tcPr>
            <w:tcW w:w="1080" w:type="dxa"/>
          </w:tcPr>
          <w:p w:rsidR="00D106F8" w:rsidRPr="00C42613" w:rsidRDefault="00D106F8" w:rsidP="00EB37C2">
            <w:pPr>
              <w:pStyle w:val="TableOfActs2"/>
            </w:pPr>
            <w:r w:rsidRPr="00C42613">
              <w:t>—</w:t>
            </w:r>
          </w:p>
        </w:tc>
      </w:tr>
      <w:tr w:rsidR="00D106F8" w:rsidRPr="00C42613">
        <w:tblPrEx>
          <w:tblCellMar>
            <w:top w:w="0" w:type="dxa"/>
            <w:bottom w:w="0" w:type="dxa"/>
          </w:tblCellMar>
        </w:tblPrEx>
        <w:trPr>
          <w:cantSplit/>
        </w:trPr>
        <w:tc>
          <w:tcPr>
            <w:tcW w:w="2308" w:type="dxa"/>
          </w:tcPr>
          <w:p w:rsidR="00D106F8" w:rsidRPr="00C42613" w:rsidRDefault="00D106F8" w:rsidP="00883CFF">
            <w:pPr>
              <w:pStyle w:val="asamendedital"/>
              <w:keepNext/>
            </w:pPr>
            <w:r w:rsidRPr="00C42613">
              <w:t>Taxation Laws Amendment Act (No.</w:t>
            </w:r>
            <w:r w:rsidR="00C42613">
              <w:t> </w:t>
            </w:r>
            <w:r w:rsidRPr="00C42613">
              <w:t xml:space="preserve">2) 1988 </w:t>
            </w:r>
          </w:p>
        </w:tc>
        <w:tc>
          <w:tcPr>
            <w:tcW w:w="1134" w:type="dxa"/>
          </w:tcPr>
          <w:p w:rsidR="00D106F8" w:rsidRPr="00C42613" w:rsidRDefault="00D106F8" w:rsidP="007603EC">
            <w:pPr>
              <w:pStyle w:val="TableOfActs2"/>
              <w:keepNext/>
              <w:ind w:right="-173"/>
            </w:pPr>
            <w:r w:rsidRPr="00C42613">
              <w:t xml:space="preserve">78, 1988 </w:t>
            </w:r>
          </w:p>
        </w:tc>
        <w:tc>
          <w:tcPr>
            <w:tcW w:w="1238" w:type="dxa"/>
          </w:tcPr>
          <w:p w:rsidR="00D106F8" w:rsidRPr="00C42613" w:rsidRDefault="00D106F8" w:rsidP="007603EC">
            <w:pPr>
              <w:pStyle w:val="TableOfActs2"/>
              <w:keepNext/>
              <w:ind w:right="-173"/>
            </w:pPr>
            <w:r w:rsidRPr="00C42613">
              <w:t>24</w:t>
            </w:r>
            <w:r w:rsidR="00C42613">
              <w:t> </w:t>
            </w:r>
            <w:r w:rsidRPr="00C42613">
              <w:t xml:space="preserve">June 1988 </w:t>
            </w:r>
          </w:p>
        </w:tc>
        <w:tc>
          <w:tcPr>
            <w:tcW w:w="1620" w:type="dxa"/>
          </w:tcPr>
          <w:p w:rsidR="00D106F8" w:rsidRPr="00C42613" w:rsidRDefault="00D106F8" w:rsidP="007603EC">
            <w:pPr>
              <w:pStyle w:val="TableOfActs2"/>
              <w:keepNext/>
              <w:ind w:right="87"/>
            </w:pPr>
            <w:r w:rsidRPr="00C42613">
              <w:t>(</w:t>
            </w:r>
            <w:r w:rsidRPr="00C42613">
              <w:rPr>
                <w:i/>
              </w:rPr>
              <w:t xml:space="preserve">see </w:t>
            </w:r>
            <w:r w:rsidRPr="00C42613">
              <w:t xml:space="preserve">78, 1988 below) </w:t>
            </w:r>
          </w:p>
        </w:tc>
        <w:tc>
          <w:tcPr>
            <w:tcW w:w="1080" w:type="dxa"/>
          </w:tcPr>
          <w:p w:rsidR="00D106F8" w:rsidRPr="00C42613" w:rsidRDefault="00D106F8" w:rsidP="00EB37C2">
            <w:pPr>
              <w:pStyle w:val="TableOfActs2"/>
            </w:pPr>
            <w:r w:rsidRPr="00C42613">
              <w:t>—</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 xml:space="preserve">Petroleum Resource Rent Tax (Miscellaneous Provisions) Act 1987 </w:t>
            </w:r>
          </w:p>
        </w:tc>
        <w:tc>
          <w:tcPr>
            <w:tcW w:w="1134" w:type="dxa"/>
          </w:tcPr>
          <w:p w:rsidR="00D106F8" w:rsidRPr="00C42613" w:rsidRDefault="00D106F8" w:rsidP="00D106F8">
            <w:pPr>
              <w:pStyle w:val="TableOfActs2"/>
              <w:ind w:right="-173"/>
            </w:pPr>
            <w:r w:rsidRPr="00C42613">
              <w:t xml:space="preserve">145, 1987 </w:t>
            </w:r>
          </w:p>
        </w:tc>
        <w:tc>
          <w:tcPr>
            <w:tcW w:w="1238" w:type="dxa"/>
          </w:tcPr>
          <w:p w:rsidR="00D106F8" w:rsidRPr="00C42613" w:rsidRDefault="00D106F8" w:rsidP="00D106F8">
            <w:pPr>
              <w:pStyle w:val="TableOfActs2"/>
              <w:ind w:right="-173"/>
            </w:pPr>
            <w:smartTag w:uri="urn:schemas-microsoft-com:office:smarttags" w:element="date">
              <w:smartTagPr>
                <w:attr w:name="Year" w:val="1987"/>
                <w:attr w:name="Day" w:val="18"/>
                <w:attr w:name="Month" w:val="12"/>
              </w:smartTagPr>
              <w:r w:rsidRPr="00C42613">
                <w:t>18 Dec 1987</w:t>
              </w:r>
            </w:smartTag>
            <w:r w:rsidRPr="00C42613">
              <w:t xml:space="preserve"> </w:t>
            </w:r>
          </w:p>
        </w:tc>
        <w:tc>
          <w:tcPr>
            <w:tcW w:w="1620" w:type="dxa"/>
          </w:tcPr>
          <w:p w:rsidR="00D106F8" w:rsidRPr="00C42613" w:rsidRDefault="00D106F8" w:rsidP="00D106F8">
            <w:pPr>
              <w:pStyle w:val="TableOfActs2"/>
              <w:ind w:right="87"/>
            </w:pPr>
            <w:smartTag w:uri="urn:schemas-microsoft-com:office:smarttags" w:element="date">
              <w:smartTagPr>
                <w:attr w:name="Year" w:val="1988"/>
                <w:attr w:name="Day" w:val="15"/>
                <w:attr w:name="Month" w:val="1"/>
              </w:smartTagPr>
              <w:r w:rsidRPr="00C42613">
                <w:t>15 Jan 1988</w:t>
              </w:r>
            </w:smartTag>
            <w:r w:rsidRPr="00C42613">
              <w:t xml:space="preserve"> (</w:t>
            </w:r>
            <w:r w:rsidRPr="00C42613">
              <w:rPr>
                <w:i/>
              </w:rPr>
              <w:t xml:space="preserve">see </w:t>
            </w:r>
            <w:r w:rsidRPr="00C42613">
              <w:t xml:space="preserve">s. 2) </w:t>
            </w:r>
          </w:p>
        </w:tc>
        <w:tc>
          <w:tcPr>
            <w:tcW w:w="1080" w:type="dxa"/>
          </w:tcPr>
          <w:p w:rsidR="00D106F8" w:rsidRPr="00C42613" w:rsidRDefault="00D106F8" w:rsidP="00EB37C2">
            <w:pPr>
              <w:pStyle w:val="TableOfActs2"/>
            </w:pPr>
            <w:r w:rsidRPr="00C42613">
              <w:t>—</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 xml:space="preserve">Australian Airlines (Conversion to Public Company) Act 1988 </w:t>
            </w:r>
          </w:p>
        </w:tc>
        <w:tc>
          <w:tcPr>
            <w:tcW w:w="1134" w:type="dxa"/>
          </w:tcPr>
          <w:p w:rsidR="00D106F8" w:rsidRPr="00C42613" w:rsidRDefault="00D106F8" w:rsidP="00D106F8">
            <w:pPr>
              <w:pStyle w:val="TableOfActs2"/>
              <w:ind w:right="-173"/>
            </w:pPr>
            <w:r w:rsidRPr="00C42613">
              <w:t xml:space="preserve">6, 1988 </w:t>
            </w:r>
          </w:p>
        </w:tc>
        <w:tc>
          <w:tcPr>
            <w:tcW w:w="1238" w:type="dxa"/>
          </w:tcPr>
          <w:p w:rsidR="00D106F8" w:rsidRPr="00C42613" w:rsidRDefault="00D106F8" w:rsidP="00D106F8">
            <w:pPr>
              <w:pStyle w:val="TableOfActs2"/>
              <w:ind w:right="-173"/>
            </w:pPr>
            <w:smartTag w:uri="urn:schemas-microsoft-com:office:smarttags" w:element="date">
              <w:smartTagPr>
                <w:attr w:name="Year" w:val="1988"/>
                <w:attr w:name="Day" w:val="9"/>
                <w:attr w:name="Month" w:val="3"/>
              </w:smartTagPr>
              <w:r w:rsidRPr="00C42613">
                <w:t>9 Mar 1988</w:t>
              </w:r>
            </w:smartTag>
            <w:r w:rsidRPr="00C42613">
              <w:t xml:space="preserve"> </w:t>
            </w:r>
          </w:p>
        </w:tc>
        <w:tc>
          <w:tcPr>
            <w:tcW w:w="1620" w:type="dxa"/>
          </w:tcPr>
          <w:p w:rsidR="00D106F8" w:rsidRPr="00C42613" w:rsidRDefault="00D106F8" w:rsidP="00D106F8">
            <w:pPr>
              <w:pStyle w:val="TableOfActs2"/>
              <w:ind w:right="87"/>
            </w:pPr>
            <w:r w:rsidRPr="00C42613">
              <w:t>S. 69(1): Royal Assent</w:t>
            </w:r>
            <w:r w:rsidRPr="00C42613">
              <w:rPr>
                <w:i/>
              </w:rPr>
              <w:t xml:space="preserve"> (d) </w:t>
            </w:r>
          </w:p>
        </w:tc>
        <w:tc>
          <w:tcPr>
            <w:tcW w:w="1080" w:type="dxa"/>
          </w:tcPr>
          <w:p w:rsidR="00D106F8" w:rsidRPr="00C42613" w:rsidRDefault="00D106F8" w:rsidP="00EB37C2">
            <w:pPr>
              <w:pStyle w:val="TableOfActs2"/>
            </w:pPr>
            <w:r w:rsidRPr="00C42613">
              <w:t>—</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Taxation Laws Amendment Act (No.</w:t>
            </w:r>
            <w:r w:rsidR="00C42613">
              <w:t> </w:t>
            </w:r>
            <w:r w:rsidRPr="00C42613">
              <w:t xml:space="preserve">2) 1988 </w:t>
            </w:r>
          </w:p>
        </w:tc>
        <w:tc>
          <w:tcPr>
            <w:tcW w:w="1134" w:type="dxa"/>
          </w:tcPr>
          <w:p w:rsidR="00D106F8" w:rsidRPr="00C42613" w:rsidRDefault="00D106F8" w:rsidP="00D106F8">
            <w:pPr>
              <w:pStyle w:val="TableOfActs2"/>
              <w:ind w:right="-173"/>
            </w:pPr>
            <w:r w:rsidRPr="00C42613">
              <w:t xml:space="preserve">78, 1988 </w:t>
            </w:r>
          </w:p>
        </w:tc>
        <w:tc>
          <w:tcPr>
            <w:tcW w:w="1238" w:type="dxa"/>
          </w:tcPr>
          <w:p w:rsidR="00D106F8" w:rsidRPr="00C42613" w:rsidRDefault="00D106F8" w:rsidP="00D106F8">
            <w:pPr>
              <w:pStyle w:val="TableOfActs2"/>
              <w:ind w:right="-173"/>
            </w:pPr>
            <w:r w:rsidRPr="00C42613">
              <w:t>24</w:t>
            </w:r>
            <w:r w:rsidR="00C42613">
              <w:t> </w:t>
            </w:r>
            <w:r w:rsidRPr="00C42613">
              <w:t xml:space="preserve">June 1988 </w:t>
            </w:r>
          </w:p>
        </w:tc>
        <w:tc>
          <w:tcPr>
            <w:tcW w:w="1620" w:type="dxa"/>
          </w:tcPr>
          <w:p w:rsidR="00D106F8" w:rsidRPr="00C42613" w:rsidRDefault="00D106F8" w:rsidP="00D106F8">
            <w:pPr>
              <w:pStyle w:val="TableOfActs2"/>
              <w:ind w:right="87"/>
            </w:pPr>
            <w:r w:rsidRPr="00C42613">
              <w:t>Part</w:t>
            </w:r>
            <w:r w:rsidR="00C42613">
              <w:t> </w:t>
            </w:r>
            <w:r w:rsidRPr="00C42613">
              <w:t xml:space="preserve">II (ss. 3–6), Ss. 37, 39–53 and 55(15)–(25): </w:t>
            </w:r>
            <w:smartTag w:uri="urn:schemas-microsoft-com:office:smarttags" w:element="date">
              <w:smartTagPr>
                <w:attr w:name="Year" w:val="1988"/>
                <w:attr w:name="Day" w:val="1"/>
                <w:attr w:name="Month" w:val="11"/>
              </w:smartTagPr>
              <w:r w:rsidRPr="00C42613">
                <w:t>1 Nov 1988</w:t>
              </w:r>
            </w:smartTag>
            <w:r w:rsidRPr="00C42613">
              <w:t xml:space="preserve"> (</w:t>
            </w:r>
            <w:r w:rsidRPr="00C42613">
              <w:rPr>
                <w:i/>
              </w:rPr>
              <w:t xml:space="preserve">see Gazette </w:t>
            </w:r>
            <w:r w:rsidRPr="00C42613">
              <w:t xml:space="preserve">1988, No. S331) </w:t>
            </w:r>
            <w:r w:rsidRPr="00C42613">
              <w:br/>
              <w:t>S. 14(2): 1</w:t>
            </w:r>
            <w:r w:rsidR="00C42613">
              <w:t> </w:t>
            </w:r>
            <w:r w:rsidRPr="00C42613">
              <w:t xml:space="preserve">July 1988 </w:t>
            </w:r>
            <w:r w:rsidRPr="00C42613">
              <w:br/>
              <w:t xml:space="preserve">S. </w:t>
            </w:r>
            <w:smartTag w:uri="urn:schemas-microsoft-com:office:smarttags" w:element="time">
              <w:smartTagPr>
                <w:attr w:name="Minute" w:val="22"/>
                <w:attr w:name="Hour" w:val="15"/>
              </w:smartTagPr>
              <w:r w:rsidRPr="00C42613">
                <w:t>15: 22</w:t>
              </w:r>
            </w:smartTag>
            <w:r w:rsidRPr="00C42613">
              <w:t xml:space="preserve"> Dec 1986 </w:t>
            </w:r>
            <w:r w:rsidRPr="00C42613">
              <w:br/>
              <w:t>Part</w:t>
            </w:r>
            <w:r w:rsidR="00C42613">
              <w:t> </w:t>
            </w:r>
            <w:r w:rsidRPr="00C42613">
              <w:t xml:space="preserve">VI (ss. </w:t>
            </w:r>
            <w:r w:rsidRPr="00C42613">
              <w:br/>
              <w:t>62–64): 22</w:t>
            </w:r>
            <w:r w:rsidR="00C42613">
              <w:t> </w:t>
            </w:r>
            <w:r w:rsidRPr="00C42613">
              <w:t>July 1986</w:t>
            </w:r>
            <w:r w:rsidRPr="00C42613">
              <w:br/>
              <w:t>Part</w:t>
            </w:r>
            <w:r w:rsidR="00C42613">
              <w:t> </w:t>
            </w:r>
            <w:r w:rsidRPr="00C42613">
              <w:t xml:space="preserve">VII (ss. 65, 66): </w:t>
            </w:r>
            <w:smartTag w:uri="urn:schemas-microsoft-com:office:smarttags" w:element="date">
              <w:smartTagPr>
                <w:attr w:name="Year" w:val="1987"/>
                <w:attr w:name="Day" w:val="18"/>
                <w:attr w:name="Month" w:val="12"/>
              </w:smartTagPr>
              <w:r w:rsidRPr="00C42613">
                <w:t>18 Dec 1987</w:t>
              </w:r>
            </w:smartTag>
            <w:r w:rsidRPr="00C42613">
              <w:t xml:space="preserve"> </w:t>
            </w:r>
            <w:r w:rsidRPr="00C42613">
              <w:br/>
              <w:t xml:space="preserve">Remainder: Royal Assent </w:t>
            </w:r>
          </w:p>
        </w:tc>
        <w:tc>
          <w:tcPr>
            <w:tcW w:w="1080" w:type="dxa"/>
          </w:tcPr>
          <w:p w:rsidR="00D106F8" w:rsidRPr="00C42613" w:rsidRDefault="00D106F8" w:rsidP="00EB37C2">
            <w:pPr>
              <w:pStyle w:val="TableOfActs2"/>
            </w:pPr>
            <w:r w:rsidRPr="00C42613">
              <w:t>—</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Taxation Laws Amendment Act (No.</w:t>
            </w:r>
            <w:r w:rsidR="00C42613">
              <w:t> </w:t>
            </w:r>
            <w:r w:rsidRPr="00C42613">
              <w:t xml:space="preserve">4) 1988 </w:t>
            </w:r>
          </w:p>
        </w:tc>
        <w:tc>
          <w:tcPr>
            <w:tcW w:w="1134" w:type="dxa"/>
          </w:tcPr>
          <w:p w:rsidR="00D106F8" w:rsidRPr="00C42613" w:rsidRDefault="00D106F8" w:rsidP="00D106F8">
            <w:pPr>
              <w:pStyle w:val="TableOfActs2"/>
              <w:ind w:right="-173"/>
            </w:pPr>
            <w:r w:rsidRPr="00C42613">
              <w:t xml:space="preserve">95, 1988 </w:t>
            </w:r>
          </w:p>
        </w:tc>
        <w:tc>
          <w:tcPr>
            <w:tcW w:w="1238" w:type="dxa"/>
          </w:tcPr>
          <w:p w:rsidR="00D106F8" w:rsidRPr="00C42613" w:rsidRDefault="00D106F8" w:rsidP="00D106F8">
            <w:pPr>
              <w:pStyle w:val="TableOfActs2"/>
              <w:ind w:right="-173"/>
            </w:pPr>
            <w:smartTag w:uri="urn:schemas-microsoft-com:office:smarttags" w:element="date">
              <w:smartTagPr>
                <w:attr w:name="Year" w:val="1988"/>
                <w:attr w:name="Day" w:val="24"/>
                <w:attr w:name="Month" w:val="11"/>
              </w:smartTagPr>
              <w:r w:rsidRPr="00C42613">
                <w:t>24 Nov 1988</w:t>
              </w:r>
            </w:smartTag>
            <w:r w:rsidRPr="00C42613">
              <w:t xml:space="preserve"> </w:t>
            </w:r>
          </w:p>
        </w:tc>
        <w:tc>
          <w:tcPr>
            <w:tcW w:w="1620" w:type="dxa"/>
          </w:tcPr>
          <w:p w:rsidR="00D106F8" w:rsidRPr="00C42613" w:rsidRDefault="00D106F8" w:rsidP="00D106F8">
            <w:pPr>
              <w:pStyle w:val="TableOfActs2"/>
              <w:ind w:right="87"/>
            </w:pPr>
            <w:r w:rsidRPr="00C42613">
              <w:t xml:space="preserve">Ss. 44(a) and 54(11): </w:t>
            </w:r>
            <w:r w:rsidRPr="00C42613">
              <w:rPr>
                <w:i/>
              </w:rPr>
              <w:t>(e)</w:t>
            </w:r>
            <w:r w:rsidRPr="00C42613">
              <w:t xml:space="preserve"> </w:t>
            </w:r>
            <w:r w:rsidRPr="00C42613">
              <w:br/>
              <w:t xml:space="preserve">Remainder: Royal Assent </w:t>
            </w:r>
          </w:p>
        </w:tc>
        <w:tc>
          <w:tcPr>
            <w:tcW w:w="1080" w:type="dxa"/>
          </w:tcPr>
          <w:p w:rsidR="00D106F8" w:rsidRPr="00C42613" w:rsidRDefault="0085563E" w:rsidP="00EB37C2">
            <w:pPr>
              <w:pStyle w:val="TableOfActs2"/>
            </w:pPr>
            <w:r w:rsidRPr="00C42613">
              <w:t>S. 2 (am. by 107, 1989, s.</w:t>
            </w:r>
            <w:r w:rsidR="00312C46">
              <w:t> </w:t>
            </w:r>
            <w:r w:rsidRPr="00C42613">
              <w:t>30)</w:t>
            </w:r>
            <w:r w:rsidRPr="00C42613">
              <w:br/>
            </w:r>
            <w:r w:rsidR="00D106F8" w:rsidRPr="00C42613">
              <w:t>Ss. 9 and 1</w:t>
            </w:r>
            <w:r w:rsidR="00E02666" w:rsidRPr="00C42613">
              <w:t>0</w:t>
            </w:r>
          </w:p>
        </w:tc>
      </w:tr>
      <w:tr w:rsidR="00D106F8" w:rsidRPr="00C42613">
        <w:tblPrEx>
          <w:tblCellMar>
            <w:top w:w="0" w:type="dxa"/>
            <w:bottom w:w="0" w:type="dxa"/>
          </w:tblCellMar>
        </w:tblPrEx>
        <w:trPr>
          <w:cantSplit/>
        </w:trPr>
        <w:tc>
          <w:tcPr>
            <w:tcW w:w="2308" w:type="dxa"/>
          </w:tcPr>
          <w:p w:rsidR="00D106F8" w:rsidRPr="00C42613" w:rsidRDefault="00D106F8" w:rsidP="00E8316E">
            <w:pPr>
              <w:pStyle w:val="asamended"/>
              <w:keepLines/>
              <w:rPr>
                <w:b w:val="0"/>
              </w:rPr>
            </w:pPr>
            <w:r w:rsidRPr="00C42613">
              <w:t>as amended by</w:t>
            </w:r>
          </w:p>
        </w:tc>
        <w:tc>
          <w:tcPr>
            <w:tcW w:w="1134" w:type="dxa"/>
          </w:tcPr>
          <w:p w:rsidR="00D106F8" w:rsidRPr="00C42613" w:rsidRDefault="00D106F8" w:rsidP="00FA4151">
            <w:pPr>
              <w:pStyle w:val="TableOfActs2"/>
              <w:keepLines/>
              <w:ind w:right="-173"/>
            </w:pPr>
          </w:p>
        </w:tc>
        <w:tc>
          <w:tcPr>
            <w:tcW w:w="1238" w:type="dxa"/>
          </w:tcPr>
          <w:p w:rsidR="00D106F8" w:rsidRPr="00C42613" w:rsidRDefault="00D106F8" w:rsidP="00FA4151">
            <w:pPr>
              <w:pStyle w:val="TableOfActs2"/>
              <w:keepLines/>
              <w:ind w:right="-173"/>
            </w:pPr>
          </w:p>
        </w:tc>
        <w:tc>
          <w:tcPr>
            <w:tcW w:w="1620" w:type="dxa"/>
          </w:tcPr>
          <w:p w:rsidR="00D106F8" w:rsidRPr="00C42613" w:rsidRDefault="00D106F8" w:rsidP="00FA4151">
            <w:pPr>
              <w:pStyle w:val="TableOfActs2"/>
              <w:keepLines/>
              <w:ind w:right="87"/>
            </w:pPr>
          </w:p>
        </w:tc>
        <w:tc>
          <w:tcPr>
            <w:tcW w:w="1080" w:type="dxa"/>
          </w:tcPr>
          <w:p w:rsidR="00D106F8" w:rsidRPr="00C42613" w:rsidRDefault="00D106F8" w:rsidP="00EB37C2">
            <w:pPr>
              <w:pStyle w:val="TableOfActs2"/>
            </w:pPr>
          </w:p>
        </w:tc>
      </w:tr>
      <w:tr w:rsidR="00D106F8" w:rsidRPr="00C42613">
        <w:tblPrEx>
          <w:tblCellMar>
            <w:top w:w="0" w:type="dxa"/>
            <w:bottom w:w="0" w:type="dxa"/>
          </w:tblCellMar>
        </w:tblPrEx>
        <w:trPr>
          <w:cantSplit/>
        </w:trPr>
        <w:tc>
          <w:tcPr>
            <w:tcW w:w="2308" w:type="dxa"/>
          </w:tcPr>
          <w:p w:rsidR="00D106F8" w:rsidRPr="00C42613" w:rsidRDefault="00D106F8" w:rsidP="00FA4151">
            <w:pPr>
              <w:pStyle w:val="asamendedital"/>
              <w:keepLines/>
            </w:pPr>
            <w:r w:rsidRPr="00C42613">
              <w:t>Taxation Laws Amendment Act (No.</w:t>
            </w:r>
            <w:r w:rsidR="00C42613">
              <w:t> </w:t>
            </w:r>
            <w:r w:rsidRPr="00C42613">
              <w:t xml:space="preserve">3) 1989 </w:t>
            </w:r>
          </w:p>
        </w:tc>
        <w:tc>
          <w:tcPr>
            <w:tcW w:w="1134" w:type="dxa"/>
          </w:tcPr>
          <w:p w:rsidR="00D106F8" w:rsidRPr="00C42613" w:rsidRDefault="00D106F8" w:rsidP="00FA4151">
            <w:pPr>
              <w:pStyle w:val="TableOfActs2"/>
              <w:keepLines/>
              <w:ind w:right="-173"/>
            </w:pPr>
            <w:r w:rsidRPr="00C42613">
              <w:t xml:space="preserve">107, 1989 </w:t>
            </w:r>
          </w:p>
        </w:tc>
        <w:tc>
          <w:tcPr>
            <w:tcW w:w="1238" w:type="dxa"/>
          </w:tcPr>
          <w:p w:rsidR="00D106F8" w:rsidRPr="00C42613" w:rsidRDefault="00D106F8" w:rsidP="00FA4151">
            <w:pPr>
              <w:pStyle w:val="TableOfActs2"/>
              <w:keepLines/>
              <w:ind w:right="-173"/>
            </w:pPr>
            <w:r w:rsidRPr="00C42613">
              <w:t>30</w:t>
            </w:r>
            <w:r w:rsidR="00C42613">
              <w:t> </w:t>
            </w:r>
            <w:r w:rsidRPr="00C42613">
              <w:t xml:space="preserve">June 1989 </w:t>
            </w:r>
          </w:p>
        </w:tc>
        <w:tc>
          <w:tcPr>
            <w:tcW w:w="1620" w:type="dxa"/>
          </w:tcPr>
          <w:p w:rsidR="00D106F8" w:rsidRPr="00C42613" w:rsidRDefault="00D106F8" w:rsidP="00FA4151">
            <w:pPr>
              <w:pStyle w:val="TableOfActs2"/>
              <w:keepLines/>
              <w:ind w:right="87"/>
            </w:pPr>
            <w:r w:rsidRPr="00C42613">
              <w:t>(</w:t>
            </w:r>
            <w:r w:rsidRPr="00C42613">
              <w:rPr>
                <w:i/>
              </w:rPr>
              <w:t xml:space="preserve">see </w:t>
            </w:r>
            <w:r w:rsidRPr="00C42613">
              <w:t xml:space="preserve">107, 1989 below) </w:t>
            </w:r>
          </w:p>
        </w:tc>
        <w:tc>
          <w:tcPr>
            <w:tcW w:w="1080" w:type="dxa"/>
          </w:tcPr>
          <w:p w:rsidR="00D106F8" w:rsidRPr="00C42613" w:rsidRDefault="00D106F8" w:rsidP="00EB37C2">
            <w:pPr>
              <w:pStyle w:val="TableOfActs2"/>
            </w:pPr>
            <w:r w:rsidRPr="00C42613">
              <w:t xml:space="preserve">— </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 xml:space="preserve">Taxation Laws Amendment (Tax File Numbers) Act 1988 </w:t>
            </w:r>
          </w:p>
        </w:tc>
        <w:tc>
          <w:tcPr>
            <w:tcW w:w="1134" w:type="dxa"/>
          </w:tcPr>
          <w:p w:rsidR="00D106F8" w:rsidRPr="00C42613" w:rsidRDefault="00D106F8" w:rsidP="00D106F8">
            <w:pPr>
              <w:pStyle w:val="TableOfActs2"/>
              <w:ind w:right="-173"/>
            </w:pPr>
            <w:r w:rsidRPr="00C42613">
              <w:t xml:space="preserve">97, 1988 </w:t>
            </w:r>
          </w:p>
        </w:tc>
        <w:tc>
          <w:tcPr>
            <w:tcW w:w="1238" w:type="dxa"/>
          </w:tcPr>
          <w:p w:rsidR="00D106F8" w:rsidRPr="00C42613" w:rsidRDefault="00D106F8" w:rsidP="00D106F8">
            <w:pPr>
              <w:pStyle w:val="TableOfActs2"/>
              <w:ind w:right="-173"/>
            </w:pPr>
            <w:smartTag w:uri="urn:schemas-microsoft-com:office:smarttags" w:element="date">
              <w:smartTagPr>
                <w:attr w:name="Year" w:val="1988"/>
                <w:attr w:name="Day" w:val="25"/>
                <w:attr w:name="Month" w:val="11"/>
              </w:smartTagPr>
              <w:r w:rsidRPr="00C42613">
                <w:t>25 Nov 1988</w:t>
              </w:r>
            </w:smartTag>
            <w:r w:rsidRPr="00C42613">
              <w:t xml:space="preserve"> </w:t>
            </w:r>
          </w:p>
        </w:tc>
        <w:tc>
          <w:tcPr>
            <w:tcW w:w="1620" w:type="dxa"/>
          </w:tcPr>
          <w:p w:rsidR="00D106F8" w:rsidRPr="00C42613" w:rsidRDefault="00D106F8" w:rsidP="00D106F8">
            <w:pPr>
              <w:pStyle w:val="TableOfActs2"/>
              <w:ind w:right="87"/>
            </w:pPr>
            <w:r w:rsidRPr="00C42613">
              <w:t>S. 12: 1</w:t>
            </w:r>
            <w:r w:rsidR="00C42613">
              <w:t> </w:t>
            </w:r>
            <w:r w:rsidRPr="00C42613">
              <w:t>July 1989 (</w:t>
            </w:r>
            <w:r w:rsidRPr="00C42613">
              <w:rPr>
                <w:i/>
              </w:rPr>
              <w:t xml:space="preserve">see Gazette </w:t>
            </w:r>
            <w:r w:rsidRPr="00C42613">
              <w:t xml:space="preserve">1989, No. S159) </w:t>
            </w:r>
            <w:r w:rsidRPr="00C42613">
              <w:br/>
              <w:t xml:space="preserve">Remainder: </w:t>
            </w:r>
            <w:smartTag w:uri="urn:schemas-microsoft-com:office:smarttags" w:element="date">
              <w:smartTagPr>
                <w:attr w:name="Year" w:val="1989"/>
                <w:attr w:name="Day" w:val="1"/>
                <w:attr w:name="Month" w:val="1"/>
              </w:smartTagPr>
              <w:r w:rsidRPr="00C42613">
                <w:t>1 Jan 1989</w:t>
              </w:r>
            </w:smartTag>
            <w:r w:rsidRPr="00C42613">
              <w:t xml:space="preserve"> (</w:t>
            </w:r>
            <w:r w:rsidRPr="00C42613">
              <w:rPr>
                <w:i/>
              </w:rPr>
              <w:t xml:space="preserve">see </w:t>
            </w:r>
            <w:r w:rsidRPr="00C42613">
              <w:t>s.</w:t>
            </w:r>
            <w:r w:rsidR="00E84A53" w:rsidRPr="00C42613">
              <w:t xml:space="preserve"> </w:t>
            </w:r>
            <w:r w:rsidRPr="00C42613">
              <w:t xml:space="preserve">2(1) and </w:t>
            </w:r>
            <w:r w:rsidRPr="00C42613">
              <w:rPr>
                <w:i/>
              </w:rPr>
              <w:t xml:space="preserve">Gazette </w:t>
            </w:r>
            <w:r w:rsidRPr="00C42613">
              <w:t xml:space="preserve">1988, No. S399) </w:t>
            </w:r>
          </w:p>
        </w:tc>
        <w:tc>
          <w:tcPr>
            <w:tcW w:w="1080" w:type="dxa"/>
          </w:tcPr>
          <w:p w:rsidR="00D106F8" w:rsidRPr="00C42613" w:rsidRDefault="00D106F8" w:rsidP="00EB37C2">
            <w:pPr>
              <w:pStyle w:val="TableOfActs2"/>
            </w:pPr>
            <w:r w:rsidRPr="00C42613">
              <w:t xml:space="preserve">— </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Taxation Laws Amendment Act (No.</w:t>
            </w:r>
            <w:r w:rsidR="00C42613">
              <w:t> </w:t>
            </w:r>
            <w:r w:rsidRPr="00C42613">
              <w:t xml:space="preserve">5) 1988 </w:t>
            </w:r>
          </w:p>
        </w:tc>
        <w:tc>
          <w:tcPr>
            <w:tcW w:w="1134" w:type="dxa"/>
          </w:tcPr>
          <w:p w:rsidR="00D106F8" w:rsidRPr="00C42613" w:rsidRDefault="00D106F8" w:rsidP="00D106F8">
            <w:pPr>
              <w:pStyle w:val="TableOfActs2"/>
              <w:ind w:right="-173"/>
            </w:pPr>
            <w:r w:rsidRPr="00C42613">
              <w:t xml:space="preserve">153, 1988 </w:t>
            </w:r>
          </w:p>
        </w:tc>
        <w:tc>
          <w:tcPr>
            <w:tcW w:w="1238" w:type="dxa"/>
          </w:tcPr>
          <w:p w:rsidR="00D106F8" w:rsidRPr="00C42613" w:rsidRDefault="00D106F8" w:rsidP="00D106F8">
            <w:pPr>
              <w:pStyle w:val="TableOfActs2"/>
              <w:ind w:right="-173"/>
            </w:pPr>
            <w:smartTag w:uri="urn:schemas-microsoft-com:office:smarttags" w:element="date">
              <w:smartTagPr>
                <w:attr w:name="Year" w:val="1988"/>
                <w:attr w:name="Day" w:val="26"/>
                <w:attr w:name="Month" w:val="12"/>
              </w:smartTagPr>
              <w:r w:rsidRPr="00C42613">
                <w:t>26 Dec 1988</w:t>
              </w:r>
            </w:smartTag>
            <w:r w:rsidRPr="00C42613">
              <w:t xml:space="preserve"> </w:t>
            </w:r>
          </w:p>
        </w:tc>
        <w:tc>
          <w:tcPr>
            <w:tcW w:w="1620" w:type="dxa"/>
          </w:tcPr>
          <w:p w:rsidR="00D106F8" w:rsidRPr="00C42613" w:rsidRDefault="00D106F8" w:rsidP="00D106F8">
            <w:pPr>
              <w:pStyle w:val="TableOfActs2"/>
              <w:ind w:right="87"/>
            </w:pPr>
            <w:r w:rsidRPr="00C42613">
              <w:t>Div. 6 of Part</w:t>
            </w:r>
            <w:r w:rsidR="00C42613">
              <w:t> </w:t>
            </w:r>
            <w:r w:rsidRPr="00C42613">
              <w:t xml:space="preserve">III (s. 43): </w:t>
            </w:r>
            <w:smartTag w:uri="urn:schemas-microsoft-com:office:smarttags" w:element="date">
              <w:smartTagPr>
                <w:attr w:name="Year" w:val="1989"/>
                <w:attr w:name="Day" w:val="1"/>
                <w:attr w:name="Month" w:val="1"/>
              </w:smartTagPr>
              <w:r w:rsidRPr="00C42613">
                <w:t>1 Jan 1989</w:t>
              </w:r>
            </w:smartTag>
            <w:r w:rsidRPr="00C42613">
              <w:br/>
              <w:t xml:space="preserve">Remainder: Royal Assent </w:t>
            </w:r>
          </w:p>
        </w:tc>
        <w:tc>
          <w:tcPr>
            <w:tcW w:w="1080" w:type="dxa"/>
          </w:tcPr>
          <w:p w:rsidR="00D106F8" w:rsidRPr="00C42613" w:rsidRDefault="00D106F8" w:rsidP="00EB37C2">
            <w:pPr>
              <w:pStyle w:val="TableOfActs2"/>
            </w:pPr>
            <w:r w:rsidRPr="00C42613">
              <w:t xml:space="preserve">S. 7 </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 xml:space="preserve">Higher Education Funding Act 1988 </w:t>
            </w:r>
          </w:p>
        </w:tc>
        <w:tc>
          <w:tcPr>
            <w:tcW w:w="1134" w:type="dxa"/>
          </w:tcPr>
          <w:p w:rsidR="00D106F8" w:rsidRPr="00C42613" w:rsidRDefault="00D106F8" w:rsidP="00D106F8">
            <w:pPr>
              <w:pStyle w:val="TableOfActs2"/>
              <w:ind w:right="-173"/>
            </w:pPr>
            <w:r w:rsidRPr="00C42613">
              <w:t xml:space="preserve">2, 1989 </w:t>
            </w:r>
          </w:p>
        </w:tc>
        <w:tc>
          <w:tcPr>
            <w:tcW w:w="1238" w:type="dxa"/>
          </w:tcPr>
          <w:p w:rsidR="00D106F8" w:rsidRPr="00C42613" w:rsidRDefault="00D106F8" w:rsidP="00D106F8">
            <w:pPr>
              <w:pStyle w:val="TableOfActs2"/>
              <w:ind w:right="-173"/>
            </w:pPr>
            <w:smartTag w:uri="urn:schemas-microsoft-com:office:smarttags" w:element="date">
              <w:smartTagPr>
                <w:attr w:name="Year" w:val="1989"/>
                <w:attr w:name="Day" w:val="6"/>
                <w:attr w:name="Month" w:val="1"/>
              </w:smartTagPr>
              <w:r w:rsidRPr="00C42613">
                <w:t>6 Jan 1989</w:t>
              </w:r>
            </w:smartTag>
            <w:r w:rsidRPr="00C42613">
              <w:t xml:space="preserve"> </w:t>
            </w:r>
          </w:p>
        </w:tc>
        <w:tc>
          <w:tcPr>
            <w:tcW w:w="1620" w:type="dxa"/>
          </w:tcPr>
          <w:p w:rsidR="00D106F8" w:rsidRPr="00C42613" w:rsidRDefault="00D106F8" w:rsidP="00D106F8">
            <w:pPr>
              <w:pStyle w:val="TableOfActs2"/>
              <w:ind w:right="87"/>
            </w:pPr>
            <w:r w:rsidRPr="00C42613">
              <w:t xml:space="preserve">Ss. 86 and 87: Royal Assent </w:t>
            </w:r>
            <w:r w:rsidRPr="00C42613">
              <w:rPr>
                <w:i/>
              </w:rPr>
              <w:t>(f)</w:t>
            </w:r>
            <w:r w:rsidRPr="00C42613">
              <w:t xml:space="preserve"> </w:t>
            </w:r>
          </w:p>
        </w:tc>
        <w:tc>
          <w:tcPr>
            <w:tcW w:w="1080" w:type="dxa"/>
          </w:tcPr>
          <w:p w:rsidR="00D106F8" w:rsidRPr="00C42613" w:rsidRDefault="00D106F8" w:rsidP="00EB37C2">
            <w:pPr>
              <w:pStyle w:val="TableOfActs2"/>
            </w:pPr>
            <w:r w:rsidRPr="00C42613">
              <w:t xml:space="preserve">— </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 xml:space="preserve">Taxation Laws Amendment Act 1989 </w:t>
            </w:r>
          </w:p>
        </w:tc>
        <w:tc>
          <w:tcPr>
            <w:tcW w:w="1134" w:type="dxa"/>
          </w:tcPr>
          <w:p w:rsidR="00D106F8" w:rsidRPr="00C42613" w:rsidRDefault="00D106F8" w:rsidP="00D106F8">
            <w:pPr>
              <w:pStyle w:val="TableOfActs2"/>
              <w:ind w:right="-173"/>
            </w:pPr>
            <w:r w:rsidRPr="00C42613">
              <w:t xml:space="preserve">11, 1989 </w:t>
            </w:r>
          </w:p>
        </w:tc>
        <w:tc>
          <w:tcPr>
            <w:tcW w:w="1238" w:type="dxa"/>
          </w:tcPr>
          <w:p w:rsidR="00D106F8" w:rsidRPr="00C42613" w:rsidRDefault="00D106F8" w:rsidP="00D106F8">
            <w:pPr>
              <w:pStyle w:val="TableOfActs2"/>
              <w:ind w:right="-173"/>
            </w:pPr>
            <w:smartTag w:uri="urn:schemas-microsoft-com:office:smarttags" w:element="date">
              <w:smartTagPr>
                <w:attr w:name="Year" w:val="1989"/>
                <w:attr w:name="Day" w:val="16"/>
                <w:attr w:name="Month" w:val="3"/>
              </w:smartTagPr>
              <w:r w:rsidRPr="00C42613">
                <w:t>16 Mar 1989</w:t>
              </w:r>
            </w:smartTag>
            <w:r w:rsidRPr="00C42613">
              <w:t xml:space="preserve"> </w:t>
            </w:r>
          </w:p>
        </w:tc>
        <w:tc>
          <w:tcPr>
            <w:tcW w:w="1620" w:type="dxa"/>
          </w:tcPr>
          <w:p w:rsidR="00D106F8" w:rsidRPr="00C42613" w:rsidRDefault="00D106F8" w:rsidP="00D106F8">
            <w:pPr>
              <w:pStyle w:val="TableOfActs2"/>
              <w:ind w:right="87"/>
            </w:pPr>
            <w:smartTag w:uri="urn:schemas-microsoft-com:office:smarttags" w:element="date">
              <w:smartTagPr>
                <w:attr w:name="Year" w:val="1989"/>
                <w:attr w:name="Day" w:val="16"/>
                <w:attr w:name="Month" w:val="3"/>
              </w:smartTagPr>
              <w:r w:rsidRPr="00C42613">
                <w:t>16 Mar 1989</w:t>
              </w:r>
            </w:smartTag>
            <w:r w:rsidRPr="00C42613">
              <w:t xml:space="preserve"> </w:t>
            </w:r>
          </w:p>
        </w:tc>
        <w:tc>
          <w:tcPr>
            <w:tcW w:w="1080" w:type="dxa"/>
          </w:tcPr>
          <w:p w:rsidR="00D106F8" w:rsidRPr="00C42613" w:rsidRDefault="00D106F8" w:rsidP="00EB37C2">
            <w:pPr>
              <w:pStyle w:val="TableOfActs2"/>
            </w:pPr>
            <w:r w:rsidRPr="00C42613">
              <w:t xml:space="preserve">Ss. 19 and 20 </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Taxation Laws Amendment Act (No.</w:t>
            </w:r>
            <w:r w:rsidR="00C42613">
              <w:t> </w:t>
            </w:r>
            <w:r w:rsidRPr="00C42613">
              <w:t xml:space="preserve">2) 1989 </w:t>
            </w:r>
          </w:p>
        </w:tc>
        <w:tc>
          <w:tcPr>
            <w:tcW w:w="1134" w:type="dxa"/>
          </w:tcPr>
          <w:p w:rsidR="00D106F8" w:rsidRPr="00C42613" w:rsidRDefault="00D106F8" w:rsidP="00D106F8">
            <w:pPr>
              <w:pStyle w:val="TableOfActs2"/>
              <w:ind w:right="-173"/>
            </w:pPr>
            <w:r w:rsidRPr="00C42613">
              <w:t xml:space="preserve">97, 1989 </w:t>
            </w:r>
          </w:p>
        </w:tc>
        <w:tc>
          <w:tcPr>
            <w:tcW w:w="1238" w:type="dxa"/>
          </w:tcPr>
          <w:p w:rsidR="00D106F8" w:rsidRPr="00C42613" w:rsidRDefault="00D106F8" w:rsidP="00D106F8">
            <w:pPr>
              <w:pStyle w:val="TableOfActs2"/>
              <w:ind w:right="-173"/>
            </w:pPr>
            <w:r w:rsidRPr="00C42613">
              <w:t>30</w:t>
            </w:r>
            <w:r w:rsidR="00C42613">
              <w:t> </w:t>
            </w:r>
            <w:r w:rsidRPr="00C42613">
              <w:t xml:space="preserve">June 1989 </w:t>
            </w:r>
          </w:p>
        </w:tc>
        <w:tc>
          <w:tcPr>
            <w:tcW w:w="1620" w:type="dxa"/>
          </w:tcPr>
          <w:p w:rsidR="00D106F8" w:rsidRPr="00C42613" w:rsidRDefault="00D106F8" w:rsidP="00D106F8">
            <w:pPr>
              <w:pStyle w:val="TableOfActs2"/>
              <w:ind w:right="87"/>
            </w:pPr>
            <w:r w:rsidRPr="00C42613">
              <w:t>30</w:t>
            </w:r>
            <w:r w:rsidR="00C42613">
              <w:t> </w:t>
            </w:r>
            <w:r w:rsidRPr="00C42613">
              <w:t xml:space="preserve">June 1989 </w:t>
            </w:r>
          </w:p>
        </w:tc>
        <w:tc>
          <w:tcPr>
            <w:tcW w:w="1080" w:type="dxa"/>
          </w:tcPr>
          <w:p w:rsidR="00D106F8" w:rsidRPr="00C42613" w:rsidRDefault="00D106F8" w:rsidP="00EB37C2">
            <w:pPr>
              <w:pStyle w:val="TableOfActs2"/>
            </w:pPr>
            <w:r w:rsidRPr="00C42613">
              <w:t xml:space="preserve">S. 17 </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Taxation Laws Amendment Act (No.</w:t>
            </w:r>
            <w:r w:rsidR="00C42613">
              <w:t> </w:t>
            </w:r>
            <w:r w:rsidRPr="00C42613">
              <w:t xml:space="preserve">3) 1989 </w:t>
            </w:r>
          </w:p>
        </w:tc>
        <w:tc>
          <w:tcPr>
            <w:tcW w:w="1134" w:type="dxa"/>
          </w:tcPr>
          <w:p w:rsidR="00D106F8" w:rsidRPr="00C42613" w:rsidRDefault="00D106F8" w:rsidP="00D106F8">
            <w:pPr>
              <w:pStyle w:val="TableOfActs2"/>
              <w:ind w:right="-173"/>
            </w:pPr>
            <w:r w:rsidRPr="00C42613">
              <w:t xml:space="preserve">107, 1989 </w:t>
            </w:r>
          </w:p>
        </w:tc>
        <w:tc>
          <w:tcPr>
            <w:tcW w:w="1238" w:type="dxa"/>
          </w:tcPr>
          <w:p w:rsidR="00D106F8" w:rsidRPr="00C42613" w:rsidRDefault="00D106F8" w:rsidP="00D106F8">
            <w:pPr>
              <w:pStyle w:val="TableOfActs2"/>
              <w:ind w:right="-173"/>
            </w:pPr>
            <w:r w:rsidRPr="00C42613">
              <w:t>30</w:t>
            </w:r>
            <w:r w:rsidR="00C42613">
              <w:t> </w:t>
            </w:r>
            <w:r w:rsidRPr="00C42613">
              <w:t xml:space="preserve">June 1989 </w:t>
            </w:r>
          </w:p>
        </w:tc>
        <w:tc>
          <w:tcPr>
            <w:tcW w:w="1620" w:type="dxa"/>
          </w:tcPr>
          <w:p w:rsidR="00D106F8" w:rsidRPr="00C42613" w:rsidRDefault="00D106F8" w:rsidP="00D106F8">
            <w:pPr>
              <w:pStyle w:val="TableOfActs2"/>
              <w:ind w:right="87"/>
            </w:pPr>
            <w:r w:rsidRPr="00C42613">
              <w:t>Part</w:t>
            </w:r>
            <w:r w:rsidR="00C42613">
              <w:t> </w:t>
            </w:r>
            <w:r w:rsidRPr="00C42613">
              <w:t xml:space="preserve">6 (ss. 29, 30): </w:t>
            </w:r>
            <w:r w:rsidRPr="00C42613">
              <w:rPr>
                <w:i/>
              </w:rPr>
              <w:t>(g)</w:t>
            </w:r>
            <w:r w:rsidRPr="00C42613">
              <w:t xml:space="preserve"> </w:t>
            </w:r>
          </w:p>
          <w:p w:rsidR="00D106F8" w:rsidRPr="00C42613" w:rsidRDefault="00D106F8" w:rsidP="00D106F8">
            <w:pPr>
              <w:pStyle w:val="TableOfActs2"/>
              <w:ind w:right="87"/>
            </w:pPr>
            <w:r w:rsidRPr="00C42613">
              <w:t xml:space="preserve">Remainder: Royal Assent </w:t>
            </w:r>
          </w:p>
        </w:tc>
        <w:tc>
          <w:tcPr>
            <w:tcW w:w="1080" w:type="dxa"/>
          </w:tcPr>
          <w:p w:rsidR="00D106F8" w:rsidRPr="00C42613" w:rsidRDefault="00D106F8" w:rsidP="00EB37C2">
            <w:pPr>
              <w:pStyle w:val="TableOfActs2"/>
            </w:pPr>
            <w:r w:rsidRPr="00C42613">
              <w:t xml:space="preserve">S. 7 </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Petroleum (Australia</w:t>
            </w:r>
            <w:r w:rsidR="00C42613">
              <w:noBreakHyphen/>
            </w:r>
            <w:r w:rsidRPr="00C42613">
              <w:t xml:space="preserve">Indonesia Zone of Cooperation) (Consequential Provisions) Act 1990 </w:t>
            </w:r>
          </w:p>
        </w:tc>
        <w:tc>
          <w:tcPr>
            <w:tcW w:w="1134" w:type="dxa"/>
          </w:tcPr>
          <w:p w:rsidR="00D106F8" w:rsidRPr="00C42613" w:rsidRDefault="00D106F8" w:rsidP="00D106F8">
            <w:pPr>
              <w:pStyle w:val="TableOfActs2"/>
              <w:ind w:right="-173"/>
            </w:pPr>
            <w:r w:rsidRPr="00C42613">
              <w:t xml:space="preserve">37, 1990 </w:t>
            </w:r>
          </w:p>
        </w:tc>
        <w:tc>
          <w:tcPr>
            <w:tcW w:w="1238" w:type="dxa"/>
          </w:tcPr>
          <w:p w:rsidR="00D106F8" w:rsidRPr="00C42613" w:rsidRDefault="00D106F8" w:rsidP="00D106F8">
            <w:pPr>
              <w:pStyle w:val="TableOfActs2"/>
              <w:ind w:right="-173"/>
            </w:pPr>
            <w:r w:rsidRPr="00C42613">
              <w:t>7</w:t>
            </w:r>
            <w:r w:rsidR="00C42613">
              <w:t> </w:t>
            </w:r>
            <w:r w:rsidRPr="00C42613">
              <w:t xml:space="preserve">June 1990 </w:t>
            </w:r>
          </w:p>
        </w:tc>
        <w:tc>
          <w:tcPr>
            <w:tcW w:w="1620" w:type="dxa"/>
          </w:tcPr>
          <w:p w:rsidR="00D106F8" w:rsidRPr="00C42613" w:rsidRDefault="00D106F8" w:rsidP="00D106F8">
            <w:pPr>
              <w:pStyle w:val="TableOfActs2"/>
              <w:ind w:right="87"/>
            </w:pPr>
            <w:smartTag w:uri="urn:schemas-microsoft-com:office:smarttags" w:element="date">
              <w:smartTagPr>
                <w:attr w:name="Year" w:val="1991"/>
                <w:attr w:name="Day" w:val="18"/>
                <w:attr w:name="Month" w:val="2"/>
              </w:smartTagPr>
              <w:r w:rsidRPr="00C42613">
                <w:t>18 Feb 1991</w:t>
              </w:r>
            </w:smartTag>
            <w:r w:rsidRPr="00C42613">
              <w:t xml:space="preserve"> (</w:t>
            </w:r>
            <w:r w:rsidRPr="00C42613">
              <w:rPr>
                <w:i/>
              </w:rPr>
              <w:t xml:space="preserve">see </w:t>
            </w:r>
            <w:r w:rsidRPr="00C42613">
              <w:t xml:space="preserve">s. 2 and </w:t>
            </w:r>
            <w:r w:rsidRPr="00C42613">
              <w:rPr>
                <w:i/>
              </w:rPr>
              <w:t xml:space="preserve">Gazette </w:t>
            </w:r>
            <w:r w:rsidRPr="00C42613">
              <w:t xml:space="preserve">1991, No. S47) </w:t>
            </w:r>
          </w:p>
        </w:tc>
        <w:tc>
          <w:tcPr>
            <w:tcW w:w="1080" w:type="dxa"/>
          </w:tcPr>
          <w:p w:rsidR="00D106F8" w:rsidRPr="00C42613" w:rsidRDefault="00D106F8" w:rsidP="00EB37C2">
            <w:pPr>
              <w:pStyle w:val="TableOfActs2"/>
            </w:pPr>
            <w:r w:rsidRPr="00C42613">
              <w:t xml:space="preserve">— </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Taxation Laws Amendment Act (No.</w:t>
            </w:r>
            <w:r w:rsidR="00C42613">
              <w:t> </w:t>
            </w:r>
            <w:r w:rsidRPr="00C42613">
              <w:t xml:space="preserve">3) 1990 </w:t>
            </w:r>
          </w:p>
        </w:tc>
        <w:tc>
          <w:tcPr>
            <w:tcW w:w="1134" w:type="dxa"/>
          </w:tcPr>
          <w:p w:rsidR="00D106F8" w:rsidRPr="00C42613" w:rsidRDefault="00D106F8" w:rsidP="00D106F8">
            <w:pPr>
              <w:pStyle w:val="TableOfActs2"/>
              <w:ind w:right="-173"/>
            </w:pPr>
            <w:r w:rsidRPr="00C42613">
              <w:t xml:space="preserve">58, 1990 </w:t>
            </w:r>
          </w:p>
        </w:tc>
        <w:tc>
          <w:tcPr>
            <w:tcW w:w="1238" w:type="dxa"/>
          </w:tcPr>
          <w:p w:rsidR="00D106F8" w:rsidRPr="00C42613" w:rsidRDefault="00D106F8" w:rsidP="00D106F8">
            <w:pPr>
              <w:pStyle w:val="TableOfActs2"/>
              <w:ind w:right="-173"/>
            </w:pPr>
            <w:r w:rsidRPr="00C42613">
              <w:t>16</w:t>
            </w:r>
            <w:r w:rsidR="00C42613">
              <w:t> </w:t>
            </w:r>
            <w:r w:rsidRPr="00C42613">
              <w:t xml:space="preserve">June 1990 </w:t>
            </w:r>
          </w:p>
        </w:tc>
        <w:tc>
          <w:tcPr>
            <w:tcW w:w="1620" w:type="dxa"/>
          </w:tcPr>
          <w:p w:rsidR="00D106F8" w:rsidRPr="00C42613" w:rsidRDefault="00D106F8" w:rsidP="00D106F8">
            <w:pPr>
              <w:pStyle w:val="TableOfActs2"/>
              <w:ind w:right="87"/>
            </w:pPr>
            <w:r w:rsidRPr="00C42613">
              <w:t>S. 11: 16</w:t>
            </w:r>
            <w:r w:rsidR="00C42613">
              <w:t> </w:t>
            </w:r>
            <w:r w:rsidRPr="00C42613">
              <w:t>June 1990 (</w:t>
            </w:r>
            <w:r w:rsidRPr="00C42613">
              <w:rPr>
                <w:i/>
              </w:rPr>
              <w:t xml:space="preserve">see </w:t>
            </w:r>
            <w:r w:rsidRPr="00C42613">
              <w:t>s.</w:t>
            </w:r>
            <w:r w:rsidR="00E84A53" w:rsidRPr="00C42613">
              <w:t xml:space="preserve"> </w:t>
            </w:r>
            <w:r w:rsidRPr="00C42613">
              <w:t xml:space="preserve">2(2)) S. 23: </w:t>
            </w:r>
            <w:smartTag w:uri="urn:schemas-microsoft-com:office:smarttags" w:element="date">
              <w:smartTagPr>
                <w:attr w:name="Year" w:val="1989"/>
                <w:attr w:name="Day" w:val="4"/>
                <w:attr w:name="Month" w:val="12"/>
              </w:smartTagPr>
              <w:r w:rsidRPr="00C42613">
                <w:t>4 Dec 1989</w:t>
              </w:r>
            </w:smartTag>
            <w:r w:rsidRPr="00C42613">
              <w:t xml:space="preserve"> Part</w:t>
            </w:r>
            <w:r w:rsidR="00C42613">
              <w:t> </w:t>
            </w:r>
            <w:r w:rsidRPr="00C42613">
              <w:t>5 (ss. 36–38): 11</w:t>
            </w:r>
            <w:r w:rsidR="00C42613">
              <w:t> </w:t>
            </w:r>
            <w:r w:rsidRPr="00C42613">
              <w:t xml:space="preserve">May 1989 </w:t>
            </w:r>
            <w:r w:rsidRPr="00C42613">
              <w:br/>
              <w:t xml:space="preserve">Remainder: Royal Assent </w:t>
            </w:r>
          </w:p>
        </w:tc>
        <w:tc>
          <w:tcPr>
            <w:tcW w:w="1080" w:type="dxa"/>
          </w:tcPr>
          <w:p w:rsidR="00D106F8" w:rsidRPr="00C42613" w:rsidRDefault="00312C46" w:rsidP="00EB37C2">
            <w:pPr>
              <w:pStyle w:val="TableOfActs2"/>
            </w:pPr>
            <w:r>
              <w:t>Ss. 7 and 8</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 xml:space="preserve">Training Guarantee (Administration) Act 1990 </w:t>
            </w:r>
          </w:p>
        </w:tc>
        <w:tc>
          <w:tcPr>
            <w:tcW w:w="1134" w:type="dxa"/>
          </w:tcPr>
          <w:p w:rsidR="00D106F8" w:rsidRPr="00C42613" w:rsidRDefault="00D106F8" w:rsidP="00D106F8">
            <w:pPr>
              <w:pStyle w:val="TableOfActs2"/>
              <w:ind w:right="-173"/>
            </w:pPr>
            <w:r w:rsidRPr="00C42613">
              <w:t xml:space="preserve">60, 1990 </w:t>
            </w:r>
          </w:p>
        </w:tc>
        <w:tc>
          <w:tcPr>
            <w:tcW w:w="1238" w:type="dxa"/>
          </w:tcPr>
          <w:p w:rsidR="00D106F8" w:rsidRPr="00C42613" w:rsidRDefault="00D106F8" w:rsidP="00D106F8">
            <w:pPr>
              <w:pStyle w:val="TableOfActs2"/>
              <w:ind w:right="-173"/>
            </w:pPr>
            <w:r w:rsidRPr="00C42613">
              <w:t>16</w:t>
            </w:r>
            <w:r w:rsidR="00C42613">
              <w:t> </w:t>
            </w:r>
            <w:r w:rsidRPr="00C42613">
              <w:t xml:space="preserve">June 1990 </w:t>
            </w:r>
          </w:p>
        </w:tc>
        <w:tc>
          <w:tcPr>
            <w:tcW w:w="1620" w:type="dxa"/>
          </w:tcPr>
          <w:p w:rsidR="00D106F8" w:rsidRPr="00C42613" w:rsidRDefault="00D106F8" w:rsidP="00D106F8">
            <w:pPr>
              <w:pStyle w:val="TableOfActs2"/>
              <w:ind w:right="87"/>
            </w:pPr>
            <w:r w:rsidRPr="00C42613">
              <w:t>S. 43 and Part</w:t>
            </w:r>
            <w:r w:rsidR="00C42613">
              <w:t> </w:t>
            </w:r>
            <w:r w:rsidRPr="00C42613">
              <w:t xml:space="preserve">10 (ss. 88–95): </w:t>
            </w:r>
            <w:smartTag w:uri="urn:schemas-microsoft-com:office:smarttags" w:element="date">
              <w:smartTagPr>
                <w:attr w:name="Year" w:val="1990"/>
                <w:attr w:name="Day" w:val="31"/>
                <w:attr w:name="Month" w:val="10"/>
              </w:smartTagPr>
              <w:r w:rsidRPr="00C42613">
                <w:t>31 Oct 1990</w:t>
              </w:r>
            </w:smartTag>
            <w:r w:rsidRPr="00C42613">
              <w:t xml:space="preserve"> (</w:t>
            </w:r>
            <w:r w:rsidRPr="00C42613">
              <w:rPr>
                <w:i/>
              </w:rPr>
              <w:t xml:space="preserve">see Gazette </w:t>
            </w:r>
            <w:r w:rsidRPr="00C42613">
              <w:t>1990, No. S272)</w:t>
            </w:r>
            <w:r w:rsidRPr="00C42613">
              <w:br/>
              <w:t>Remainder: 1</w:t>
            </w:r>
            <w:r w:rsidR="00C42613">
              <w:t> </w:t>
            </w:r>
            <w:r w:rsidRPr="00C42613">
              <w:t xml:space="preserve">July 1990 </w:t>
            </w:r>
          </w:p>
        </w:tc>
        <w:tc>
          <w:tcPr>
            <w:tcW w:w="1080" w:type="dxa"/>
          </w:tcPr>
          <w:p w:rsidR="00D106F8" w:rsidRPr="00C42613" w:rsidRDefault="00312C46" w:rsidP="00EB37C2">
            <w:pPr>
              <w:pStyle w:val="TableOfActs2"/>
            </w:pPr>
            <w:r>
              <w:t>—</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Taxation Laws Amendment Act (No.</w:t>
            </w:r>
            <w:r w:rsidR="00C42613">
              <w:t> </w:t>
            </w:r>
            <w:r w:rsidRPr="00C42613">
              <w:t xml:space="preserve">5) 1990 </w:t>
            </w:r>
          </w:p>
        </w:tc>
        <w:tc>
          <w:tcPr>
            <w:tcW w:w="1134" w:type="dxa"/>
          </w:tcPr>
          <w:p w:rsidR="00D106F8" w:rsidRPr="00C42613" w:rsidRDefault="00D106F8" w:rsidP="00D106F8">
            <w:pPr>
              <w:pStyle w:val="TableOfActs2"/>
              <w:ind w:right="-173"/>
            </w:pPr>
            <w:r w:rsidRPr="00C42613">
              <w:t xml:space="preserve">135, 1990 </w:t>
            </w:r>
          </w:p>
        </w:tc>
        <w:tc>
          <w:tcPr>
            <w:tcW w:w="1238" w:type="dxa"/>
          </w:tcPr>
          <w:p w:rsidR="00D106F8" w:rsidRPr="00C42613" w:rsidRDefault="00D106F8" w:rsidP="00D106F8">
            <w:pPr>
              <w:pStyle w:val="TableOfActs2"/>
              <w:ind w:right="-173"/>
            </w:pPr>
            <w:smartTag w:uri="urn:schemas-microsoft-com:office:smarttags" w:element="date">
              <w:smartTagPr>
                <w:attr w:name="Year" w:val="1990"/>
                <w:attr w:name="Day" w:val="28"/>
                <w:attr w:name="Month" w:val="12"/>
              </w:smartTagPr>
              <w:r w:rsidRPr="00C42613">
                <w:t>28 Dec 1990</w:t>
              </w:r>
            </w:smartTag>
            <w:r w:rsidRPr="00C42613">
              <w:t xml:space="preserve"> </w:t>
            </w:r>
          </w:p>
        </w:tc>
        <w:tc>
          <w:tcPr>
            <w:tcW w:w="1620" w:type="dxa"/>
          </w:tcPr>
          <w:p w:rsidR="00D106F8" w:rsidRPr="00C42613" w:rsidRDefault="00D106F8" w:rsidP="00D106F8">
            <w:pPr>
              <w:pStyle w:val="TableOfActs2"/>
              <w:ind w:right="87"/>
            </w:pPr>
            <w:r w:rsidRPr="00C42613">
              <w:t>Part</w:t>
            </w:r>
            <w:r w:rsidR="00C42613">
              <w:t> </w:t>
            </w:r>
            <w:r w:rsidRPr="00C42613">
              <w:t xml:space="preserve">2 (ss. 3–5): Royal Assent </w:t>
            </w:r>
            <w:r w:rsidRPr="00C42613">
              <w:rPr>
                <w:i/>
              </w:rPr>
              <w:t xml:space="preserve">(h) </w:t>
            </w:r>
          </w:p>
        </w:tc>
        <w:tc>
          <w:tcPr>
            <w:tcW w:w="1080" w:type="dxa"/>
          </w:tcPr>
          <w:p w:rsidR="00D106F8" w:rsidRPr="00C42613" w:rsidRDefault="00D106F8" w:rsidP="00EB37C2">
            <w:pPr>
              <w:pStyle w:val="TableOfActs2"/>
            </w:pPr>
            <w:r w:rsidRPr="00C42613">
              <w:t xml:space="preserve">S. 5 </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 xml:space="preserve">Taxation Laws Amendment Act 1991 </w:t>
            </w:r>
          </w:p>
        </w:tc>
        <w:tc>
          <w:tcPr>
            <w:tcW w:w="1134" w:type="dxa"/>
          </w:tcPr>
          <w:p w:rsidR="00D106F8" w:rsidRPr="00C42613" w:rsidRDefault="00D106F8" w:rsidP="00D106F8">
            <w:pPr>
              <w:pStyle w:val="TableOfActs2"/>
              <w:ind w:right="-173"/>
            </w:pPr>
            <w:r w:rsidRPr="00C42613">
              <w:t xml:space="preserve">48, 1991 </w:t>
            </w:r>
          </w:p>
        </w:tc>
        <w:tc>
          <w:tcPr>
            <w:tcW w:w="1238" w:type="dxa"/>
          </w:tcPr>
          <w:p w:rsidR="00D106F8" w:rsidRPr="00C42613" w:rsidRDefault="00D106F8" w:rsidP="00D106F8">
            <w:pPr>
              <w:pStyle w:val="TableOfActs2"/>
              <w:ind w:right="-173"/>
            </w:pPr>
            <w:smartTag w:uri="urn:schemas-microsoft-com:office:smarttags" w:element="date">
              <w:smartTagPr>
                <w:attr w:name="Year" w:val="1991"/>
                <w:attr w:name="Day" w:val="24"/>
                <w:attr w:name="Month" w:val="4"/>
              </w:smartTagPr>
              <w:r w:rsidRPr="00C42613">
                <w:t>24 Apr 1991</w:t>
              </w:r>
            </w:smartTag>
            <w:r w:rsidRPr="00C42613">
              <w:t xml:space="preserve"> </w:t>
            </w:r>
          </w:p>
        </w:tc>
        <w:tc>
          <w:tcPr>
            <w:tcW w:w="1620" w:type="dxa"/>
          </w:tcPr>
          <w:p w:rsidR="00D106F8" w:rsidRPr="00C42613" w:rsidRDefault="00D106F8" w:rsidP="00D106F8">
            <w:pPr>
              <w:pStyle w:val="TableOfActs2"/>
              <w:ind w:right="87"/>
            </w:pPr>
            <w:r w:rsidRPr="00C42613">
              <w:t>Part</w:t>
            </w:r>
            <w:r w:rsidR="00C42613">
              <w:t> </w:t>
            </w:r>
            <w:r w:rsidRPr="00C42613">
              <w:t>2 (ss. 3–7): Royal Assent</w:t>
            </w:r>
            <w:r w:rsidRPr="00C42613">
              <w:rPr>
                <w:i/>
              </w:rPr>
              <w:t xml:space="preserve"> (I) </w:t>
            </w:r>
          </w:p>
        </w:tc>
        <w:tc>
          <w:tcPr>
            <w:tcW w:w="1080" w:type="dxa"/>
          </w:tcPr>
          <w:p w:rsidR="00D106F8" w:rsidRPr="00C42613" w:rsidRDefault="00D106F8" w:rsidP="00EB37C2">
            <w:pPr>
              <w:pStyle w:val="TableOfActs2"/>
            </w:pPr>
            <w:r w:rsidRPr="00C42613">
              <w:t xml:space="preserve">S. 7 </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Taxation Laws Amendment Act (No.</w:t>
            </w:r>
            <w:r w:rsidR="00C42613">
              <w:t> </w:t>
            </w:r>
            <w:r w:rsidRPr="00C42613">
              <w:t xml:space="preserve">2) 1991 </w:t>
            </w:r>
          </w:p>
        </w:tc>
        <w:tc>
          <w:tcPr>
            <w:tcW w:w="1134" w:type="dxa"/>
          </w:tcPr>
          <w:p w:rsidR="00D106F8" w:rsidRPr="00C42613" w:rsidRDefault="00D106F8" w:rsidP="00D106F8">
            <w:pPr>
              <w:pStyle w:val="TableOfActs2"/>
              <w:ind w:right="-173"/>
            </w:pPr>
            <w:r w:rsidRPr="00C42613">
              <w:t xml:space="preserve">100, 1991 </w:t>
            </w:r>
          </w:p>
        </w:tc>
        <w:tc>
          <w:tcPr>
            <w:tcW w:w="1238" w:type="dxa"/>
          </w:tcPr>
          <w:p w:rsidR="00D106F8" w:rsidRPr="00C42613" w:rsidRDefault="00D106F8" w:rsidP="00D106F8">
            <w:pPr>
              <w:pStyle w:val="TableOfActs2"/>
              <w:ind w:right="-173"/>
            </w:pPr>
            <w:r w:rsidRPr="00C42613">
              <w:t>27</w:t>
            </w:r>
            <w:r w:rsidR="00C42613">
              <w:t> </w:t>
            </w:r>
            <w:r w:rsidRPr="00C42613">
              <w:t xml:space="preserve">June 1991 </w:t>
            </w:r>
          </w:p>
        </w:tc>
        <w:tc>
          <w:tcPr>
            <w:tcW w:w="1620" w:type="dxa"/>
          </w:tcPr>
          <w:p w:rsidR="00D106F8" w:rsidRPr="00C42613" w:rsidRDefault="00D106F8" w:rsidP="00D106F8">
            <w:pPr>
              <w:pStyle w:val="TableOfActs2"/>
              <w:ind w:right="87"/>
            </w:pPr>
            <w:r w:rsidRPr="00C42613">
              <w:t>Ss. 3, 5, 7, 10, 12 and 13: Royal Assent</w:t>
            </w:r>
            <w:r w:rsidRPr="00C42613">
              <w:rPr>
                <w:i/>
              </w:rPr>
              <w:t xml:space="preserve"> (j)</w:t>
            </w:r>
            <w:r w:rsidRPr="00C42613">
              <w:t xml:space="preserve"> </w:t>
            </w:r>
            <w:r w:rsidRPr="00C42613">
              <w:br/>
              <w:t>Ss. 4, 6, 8, 9 and 11: 28</w:t>
            </w:r>
            <w:r w:rsidR="00C42613">
              <w:t> </w:t>
            </w:r>
            <w:r w:rsidRPr="00C42613">
              <w:t xml:space="preserve">June 1991 </w:t>
            </w:r>
            <w:r w:rsidRPr="00C42613">
              <w:rPr>
                <w:i/>
              </w:rPr>
              <w:t xml:space="preserve">(j) </w:t>
            </w:r>
          </w:p>
        </w:tc>
        <w:tc>
          <w:tcPr>
            <w:tcW w:w="1080" w:type="dxa"/>
          </w:tcPr>
          <w:p w:rsidR="00D106F8" w:rsidRPr="00C42613" w:rsidRDefault="00D106F8" w:rsidP="00EB37C2">
            <w:pPr>
              <w:pStyle w:val="TableOfActs2"/>
            </w:pPr>
            <w:r w:rsidRPr="00C42613">
              <w:t xml:space="preserve">Ss. 12 and 13 </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Taxation Laws Amendment Act (No.</w:t>
            </w:r>
            <w:r w:rsidR="00C42613">
              <w:t> </w:t>
            </w:r>
            <w:r w:rsidRPr="00C42613">
              <w:t xml:space="preserve">3) 1991 </w:t>
            </w:r>
          </w:p>
        </w:tc>
        <w:tc>
          <w:tcPr>
            <w:tcW w:w="1134" w:type="dxa"/>
          </w:tcPr>
          <w:p w:rsidR="00D106F8" w:rsidRPr="00C42613" w:rsidRDefault="00D106F8" w:rsidP="00D106F8">
            <w:pPr>
              <w:pStyle w:val="TableOfActs2"/>
              <w:ind w:right="-173"/>
            </w:pPr>
            <w:r w:rsidRPr="00C42613">
              <w:t xml:space="preserve">216, 1991 </w:t>
            </w:r>
          </w:p>
        </w:tc>
        <w:tc>
          <w:tcPr>
            <w:tcW w:w="1238" w:type="dxa"/>
          </w:tcPr>
          <w:p w:rsidR="00D106F8" w:rsidRPr="00C42613" w:rsidRDefault="00D106F8" w:rsidP="00D106F8">
            <w:pPr>
              <w:pStyle w:val="TableOfActs2"/>
              <w:ind w:right="-173"/>
            </w:pPr>
            <w:smartTag w:uri="urn:schemas-microsoft-com:office:smarttags" w:element="date">
              <w:smartTagPr>
                <w:attr w:name="Year" w:val="1991"/>
                <w:attr w:name="Day" w:val="24"/>
                <w:attr w:name="Month" w:val="12"/>
              </w:smartTagPr>
              <w:r w:rsidRPr="00C42613">
                <w:t>24 Dec 1991</w:t>
              </w:r>
            </w:smartTag>
            <w:r w:rsidRPr="00C42613">
              <w:t xml:space="preserve"> </w:t>
            </w:r>
          </w:p>
        </w:tc>
        <w:tc>
          <w:tcPr>
            <w:tcW w:w="1620" w:type="dxa"/>
          </w:tcPr>
          <w:p w:rsidR="00D106F8" w:rsidRPr="00C42613" w:rsidRDefault="00D106F8" w:rsidP="00D106F8">
            <w:pPr>
              <w:pStyle w:val="TableOfActs2"/>
              <w:ind w:right="87"/>
            </w:pPr>
            <w:r w:rsidRPr="00C42613">
              <w:t xml:space="preserve">Ss. 5–8, 88, 123 and 124: Royal Assent </w:t>
            </w:r>
            <w:r w:rsidRPr="00C42613">
              <w:rPr>
                <w:i/>
              </w:rPr>
              <w:t>(k)</w:t>
            </w:r>
            <w:r w:rsidRPr="00C42613">
              <w:rPr>
                <w:i/>
              </w:rPr>
              <w:br/>
            </w:r>
            <w:r w:rsidRPr="00C42613">
              <w:t>Ss. 113 and 114: 1 Mar 1992 (</w:t>
            </w:r>
            <w:r w:rsidRPr="00C42613">
              <w:rPr>
                <w:i/>
              </w:rPr>
              <w:t xml:space="preserve">see Gazette </w:t>
            </w:r>
            <w:r w:rsidRPr="00C42613">
              <w:t xml:space="preserve">1992, No. GN7) </w:t>
            </w:r>
            <w:r w:rsidRPr="00C42613">
              <w:rPr>
                <w:i/>
              </w:rPr>
              <w:t>(k)</w:t>
            </w:r>
            <w:r w:rsidRPr="00C42613">
              <w:t xml:space="preserve"> </w:t>
            </w:r>
          </w:p>
        </w:tc>
        <w:tc>
          <w:tcPr>
            <w:tcW w:w="1080" w:type="dxa"/>
          </w:tcPr>
          <w:p w:rsidR="00D106F8" w:rsidRPr="00C42613" w:rsidRDefault="00D106F8" w:rsidP="00EB37C2">
            <w:pPr>
              <w:pStyle w:val="TableOfActs2"/>
            </w:pPr>
            <w:r w:rsidRPr="00C42613">
              <w:t xml:space="preserve">Ss. 8, 114 and 124 </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 xml:space="preserve">Taxation Laws Amendment Act 1992 </w:t>
            </w:r>
          </w:p>
        </w:tc>
        <w:tc>
          <w:tcPr>
            <w:tcW w:w="1134" w:type="dxa"/>
          </w:tcPr>
          <w:p w:rsidR="00D106F8" w:rsidRPr="00C42613" w:rsidRDefault="00D106F8" w:rsidP="00D106F8">
            <w:pPr>
              <w:pStyle w:val="TableOfActs2"/>
              <w:ind w:right="-173"/>
            </w:pPr>
            <w:r w:rsidRPr="00C42613">
              <w:t xml:space="preserve">35, 1992 </w:t>
            </w:r>
          </w:p>
        </w:tc>
        <w:tc>
          <w:tcPr>
            <w:tcW w:w="1238" w:type="dxa"/>
          </w:tcPr>
          <w:p w:rsidR="00D106F8" w:rsidRPr="00C42613" w:rsidRDefault="00D106F8" w:rsidP="00D106F8">
            <w:pPr>
              <w:pStyle w:val="TableOfActs2"/>
              <w:ind w:right="-173"/>
            </w:pPr>
            <w:r w:rsidRPr="00C42613">
              <w:t>25</w:t>
            </w:r>
            <w:r w:rsidR="00C42613">
              <w:t> </w:t>
            </w:r>
            <w:r w:rsidRPr="00C42613">
              <w:t xml:space="preserve">May 1992 </w:t>
            </w:r>
          </w:p>
        </w:tc>
        <w:tc>
          <w:tcPr>
            <w:tcW w:w="1620" w:type="dxa"/>
          </w:tcPr>
          <w:p w:rsidR="00D106F8" w:rsidRPr="00C42613" w:rsidRDefault="00D106F8" w:rsidP="00D106F8">
            <w:pPr>
              <w:pStyle w:val="TableOfActs2"/>
              <w:ind w:right="87"/>
            </w:pPr>
            <w:r w:rsidRPr="00C42613">
              <w:t>25</w:t>
            </w:r>
            <w:r w:rsidR="00C42613">
              <w:t> </w:t>
            </w:r>
            <w:r w:rsidRPr="00C42613">
              <w:t xml:space="preserve">May 1992 </w:t>
            </w:r>
          </w:p>
        </w:tc>
        <w:tc>
          <w:tcPr>
            <w:tcW w:w="1080" w:type="dxa"/>
          </w:tcPr>
          <w:p w:rsidR="00D106F8" w:rsidRPr="00C42613" w:rsidRDefault="00D106F8" w:rsidP="00EB37C2">
            <w:pPr>
              <w:pStyle w:val="TableOfActs2"/>
            </w:pPr>
            <w:r w:rsidRPr="00C42613">
              <w:t xml:space="preserve">S. 5 </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 xml:space="preserve">Superannuation Guarantee (Consequential Amendments) Act 1992 </w:t>
            </w:r>
          </w:p>
        </w:tc>
        <w:tc>
          <w:tcPr>
            <w:tcW w:w="1134" w:type="dxa"/>
          </w:tcPr>
          <w:p w:rsidR="00D106F8" w:rsidRPr="00C42613" w:rsidRDefault="00D106F8" w:rsidP="00D106F8">
            <w:pPr>
              <w:pStyle w:val="TableOfActs2"/>
              <w:ind w:right="-173"/>
            </w:pPr>
            <w:r w:rsidRPr="00C42613">
              <w:t xml:space="preserve">92, 1992 </w:t>
            </w:r>
          </w:p>
        </w:tc>
        <w:tc>
          <w:tcPr>
            <w:tcW w:w="1238" w:type="dxa"/>
          </w:tcPr>
          <w:p w:rsidR="00D106F8" w:rsidRPr="00C42613" w:rsidRDefault="00D106F8" w:rsidP="00D106F8">
            <w:pPr>
              <w:pStyle w:val="TableOfActs2"/>
              <w:ind w:right="-173"/>
            </w:pPr>
            <w:r w:rsidRPr="00C42613">
              <w:t>30</w:t>
            </w:r>
            <w:r w:rsidR="00C42613">
              <w:t> </w:t>
            </w:r>
            <w:r w:rsidRPr="00C42613">
              <w:t xml:space="preserve">June 1992 </w:t>
            </w:r>
          </w:p>
        </w:tc>
        <w:tc>
          <w:tcPr>
            <w:tcW w:w="1620" w:type="dxa"/>
          </w:tcPr>
          <w:p w:rsidR="00D106F8" w:rsidRPr="00C42613" w:rsidRDefault="00D106F8" w:rsidP="00D106F8">
            <w:pPr>
              <w:pStyle w:val="TableOfActs2"/>
              <w:ind w:right="87"/>
            </w:pPr>
            <w:r w:rsidRPr="00C42613">
              <w:t>1</w:t>
            </w:r>
            <w:r w:rsidR="00C42613">
              <w:t> </w:t>
            </w:r>
            <w:r w:rsidRPr="00C42613">
              <w:t xml:space="preserve">July 1992 </w:t>
            </w:r>
          </w:p>
        </w:tc>
        <w:tc>
          <w:tcPr>
            <w:tcW w:w="1080" w:type="dxa"/>
          </w:tcPr>
          <w:p w:rsidR="00D106F8" w:rsidRPr="00C42613" w:rsidRDefault="00D106F8" w:rsidP="00EB37C2">
            <w:pPr>
              <w:pStyle w:val="TableOfActs2"/>
            </w:pPr>
            <w:r w:rsidRPr="00C42613">
              <w:t xml:space="preserve">— </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 xml:space="preserve">Taxation Laws Amendment (Self Assessment) Act 1992 </w:t>
            </w:r>
          </w:p>
        </w:tc>
        <w:tc>
          <w:tcPr>
            <w:tcW w:w="1134" w:type="dxa"/>
          </w:tcPr>
          <w:p w:rsidR="00D106F8" w:rsidRPr="00C42613" w:rsidRDefault="00D106F8" w:rsidP="00D106F8">
            <w:pPr>
              <w:pStyle w:val="TableOfActs2"/>
              <w:ind w:right="-173"/>
            </w:pPr>
            <w:r w:rsidRPr="00C42613">
              <w:t xml:space="preserve">101, 1992 </w:t>
            </w:r>
          </w:p>
        </w:tc>
        <w:tc>
          <w:tcPr>
            <w:tcW w:w="1238" w:type="dxa"/>
          </w:tcPr>
          <w:p w:rsidR="00D106F8" w:rsidRPr="00C42613" w:rsidRDefault="00D106F8" w:rsidP="00D106F8">
            <w:pPr>
              <w:pStyle w:val="TableOfActs2"/>
              <w:ind w:right="-173"/>
            </w:pPr>
            <w:r w:rsidRPr="00C42613">
              <w:t>30</w:t>
            </w:r>
            <w:r w:rsidR="00C42613">
              <w:t> </w:t>
            </w:r>
            <w:r w:rsidRPr="00C42613">
              <w:t xml:space="preserve">June 1992 </w:t>
            </w:r>
          </w:p>
        </w:tc>
        <w:tc>
          <w:tcPr>
            <w:tcW w:w="1620" w:type="dxa"/>
          </w:tcPr>
          <w:p w:rsidR="00D106F8" w:rsidRPr="00C42613" w:rsidRDefault="00D106F8" w:rsidP="00D106F8">
            <w:pPr>
              <w:pStyle w:val="TableOfActs2"/>
              <w:ind w:right="87"/>
            </w:pPr>
            <w:r w:rsidRPr="00C42613">
              <w:t>30</w:t>
            </w:r>
            <w:r w:rsidR="00C42613">
              <w:t> </w:t>
            </w:r>
            <w:r w:rsidRPr="00C42613">
              <w:t xml:space="preserve">June 1992 </w:t>
            </w:r>
          </w:p>
        </w:tc>
        <w:tc>
          <w:tcPr>
            <w:tcW w:w="1080" w:type="dxa"/>
          </w:tcPr>
          <w:p w:rsidR="00D106F8" w:rsidRPr="00C42613" w:rsidRDefault="00D106F8" w:rsidP="00EB37C2">
            <w:pPr>
              <w:pStyle w:val="TableOfActs2"/>
            </w:pPr>
            <w:r w:rsidRPr="00C42613">
              <w:t xml:space="preserve">— </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 xml:space="preserve">Sales Tax Amendment (Transitional) Act 1992 </w:t>
            </w:r>
          </w:p>
        </w:tc>
        <w:tc>
          <w:tcPr>
            <w:tcW w:w="1134" w:type="dxa"/>
          </w:tcPr>
          <w:p w:rsidR="00D106F8" w:rsidRPr="00C42613" w:rsidRDefault="00D106F8" w:rsidP="00D106F8">
            <w:pPr>
              <w:pStyle w:val="TableOfActs2"/>
              <w:ind w:right="-173"/>
            </w:pPr>
            <w:r w:rsidRPr="00C42613">
              <w:t xml:space="preserve">118, 1992 </w:t>
            </w:r>
          </w:p>
        </w:tc>
        <w:tc>
          <w:tcPr>
            <w:tcW w:w="1238" w:type="dxa"/>
          </w:tcPr>
          <w:p w:rsidR="00D106F8" w:rsidRPr="00C42613" w:rsidRDefault="00D106F8" w:rsidP="00D106F8">
            <w:pPr>
              <w:pStyle w:val="TableOfActs2"/>
              <w:ind w:right="-173"/>
            </w:pPr>
            <w:smartTag w:uri="urn:schemas-microsoft-com:office:smarttags" w:element="date">
              <w:smartTagPr>
                <w:attr w:name="Year" w:val="1992"/>
                <w:attr w:name="Day" w:val="30"/>
                <w:attr w:name="Month" w:val="9"/>
              </w:smartTagPr>
              <w:r w:rsidRPr="00C42613">
                <w:t>30 Sept 1992</w:t>
              </w:r>
            </w:smartTag>
            <w:r w:rsidRPr="00C42613">
              <w:t xml:space="preserve"> </w:t>
            </w:r>
          </w:p>
        </w:tc>
        <w:tc>
          <w:tcPr>
            <w:tcW w:w="1620" w:type="dxa"/>
          </w:tcPr>
          <w:p w:rsidR="00D106F8" w:rsidRPr="00C42613" w:rsidRDefault="00D106F8" w:rsidP="00D106F8">
            <w:pPr>
              <w:pStyle w:val="TableOfActs2"/>
              <w:ind w:right="87"/>
            </w:pPr>
            <w:smartTag w:uri="urn:schemas-microsoft-com:office:smarttags" w:element="date">
              <w:smartTagPr>
                <w:attr w:name="Year" w:val="1992"/>
                <w:attr w:name="Day" w:val="28"/>
                <w:attr w:name="Month" w:val="10"/>
              </w:smartTagPr>
              <w:r w:rsidRPr="00C42613">
                <w:t>28 Oct 1992</w:t>
              </w:r>
            </w:smartTag>
            <w:r w:rsidRPr="00C42613">
              <w:t xml:space="preserve"> </w:t>
            </w:r>
          </w:p>
        </w:tc>
        <w:tc>
          <w:tcPr>
            <w:tcW w:w="1080" w:type="dxa"/>
          </w:tcPr>
          <w:p w:rsidR="00D106F8" w:rsidRPr="00C42613" w:rsidRDefault="00D106F8" w:rsidP="00EB37C2">
            <w:pPr>
              <w:pStyle w:val="TableOfActs2"/>
            </w:pPr>
            <w:r w:rsidRPr="00C42613">
              <w:t xml:space="preserve">— </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Taxation Laws Amendment Act (No.</w:t>
            </w:r>
            <w:r w:rsidR="00C42613">
              <w:t> </w:t>
            </w:r>
            <w:r w:rsidRPr="00C42613">
              <w:t xml:space="preserve">4) 1992 </w:t>
            </w:r>
          </w:p>
        </w:tc>
        <w:tc>
          <w:tcPr>
            <w:tcW w:w="1134" w:type="dxa"/>
          </w:tcPr>
          <w:p w:rsidR="00D106F8" w:rsidRPr="00C42613" w:rsidRDefault="00D106F8" w:rsidP="00D106F8">
            <w:pPr>
              <w:pStyle w:val="TableOfActs2"/>
              <w:ind w:right="-173"/>
            </w:pPr>
            <w:r w:rsidRPr="00C42613">
              <w:t xml:space="preserve">191, 1992 </w:t>
            </w:r>
          </w:p>
        </w:tc>
        <w:tc>
          <w:tcPr>
            <w:tcW w:w="1238" w:type="dxa"/>
          </w:tcPr>
          <w:p w:rsidR="00D106F8" w:rsidRPr="00C42613" w:rsidRDefault="00D106F8" w:rsidP="00D106F8">
            <w:pPr>
              <w:pStyle w:val="TableOfActs2"/>
              <w:ind w:right="-173"/>
            </w:pPr>
            <w:smartTag w:uri="urn:schemas-microsoft-com:office:smarttags" w:element="date">
              <w:smartTagPr>
                <w:attr w:name="Year" w:val="1992"/>
                <w:attr w:name="Day" w:val="21"/>
                <w:attr w:name="Month" w:val="12"/>
              </w:smartTagPr>
              <w:r w:rsidRPr="00C42613">
                <w:t>21 Dec 1992</w:t>
              </w:r>
            </w:smartTag>
            <w:r w:rsidRPr="00C42613">
              <w:t xml:space="preserve"> </w:t>
            </w:r>
          </w:p>
        </w:tc>
        <w:tc>
          <w:tcPr>
            <w:tcW w:w="1620" w:type="dxa"/>
          </w:tcPr>
          <w:p w:rsidR="00D106F8" w:rsidRPr="00C42613" w:rsidRDefault="00D106F8" w:rsidP="00D106F8">
            <w:pPr>
              <w:pStyle w:val="TableOfActs2"/>
              <w:ind w:right="87"/>
            </w:pPr>
            <w:smartTag w:uri="urn:schemas-microsoft-com:office:smarttags" w:element="date">
              <w:smartTagPr>
                <w:attr w:name="Year" w:val="1992"/>
                <w:attr w:name="Day" w:val="21"/>
                <w:attr w:name="Month" w:val="12"/>
              </w:smartTagPr>
              <w:r w:rsidRPr="00C42613">
                <w:t>21 Dec 1992</w:t>
              </w:r>
            </w:smartTag>
            <w:r w:rsidRPr="00C42613">
              <w:t xml:space="preserve"> </w:t>
            </w:r>
          </w:p>
        </w:tc>
        <w:tc>
          <w:tcPr>
            <w:tcW w:w="1080" w:type="dxa"/>
          </w:tcPr>
          <w:p w:rsidR="00D106F8" w:rsidRPr="00C42613" w:rsidRDefault="00D106F8" w:rsidP="00EB37C2">
            <w:pPr>
              <w:pStyle w:val="TableOfActs2"/>
            </w:pPr>
            <w:r w:rsidRPr="00C42613">
              <w:t xml:space="preserve">— </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 xml:space="preserve">Corporate Law Reform Act 1992 </w:t>
            </w:r>
          </w:p>
        </w:tc>
        <w:tc>
          <w:tcPr>
            <w:tcW w:w="1134" w:type="dxa"/>
          </w:tcPr>
          <w:p w:rsidR="00D106F8" w:rsidRPr="00C42613" w:rsidRDefault="00D106F8" w:rsidP="00D106F8">
            <w:pPr>
              <w:pStyle w:val="TableOfActs2"/>
              <w:ind w:right="-173"/>
            </w:pPr>
            <w:r w:rsidRPr="00C42613">
              <w:t xml:space="preserve">210, 1992 </w:t>
            </w:r>
          </w:p>
        </w:tc>
        <w:tc>
          <w:tcPr>
            <w:tcW w:w="1238" w:type="dxa"/>
          </w:tcPr>
          <w:p w:rsidR="00D106F8" w:rsidRPr="00C42613" w:rsidRDefault="00D106F8" w:rsidP="00D106F8">
            <w:pPr>
              <w:pStyle w:val="TableOfActs2"/>
              <w:ind w:right="-173"/>
            </w:pPr>
            <w:smartTag w:uri="urn:schemas-microsoft-com:office:smarttags" w:element="date">
              <w:smartTagPr>
                <w:attr w:name="Year" w:val="1992"/>
                <w:attr w:name="Day" w:val="24"/>
                <w:attr w:name="Month" w:val="12"/>
              </w:smartTagPr>
              <w:r w:rsidRPr="00C42613">
                <w:t>24 Dec 1992</w:t>
              </w:r>
            </w:smartTag>
            <w:r w:rsidRPr="00C42613">
              <w:t xml:space="preserve"> </w:t>
            </w:r>
          </w:p>
        </w:tc>
        <w:tc>
          <w:tcPr>
            <w:tcW w:w="1620" w:type="dxa"/>
          </w:tcPr>
          <w:p w:rsidR="00D106F8" w:rsidRPr="00C42613" w:rsidRDefault="00D106F8" w:rsidP="00D106F8">
            <w:pPr>
              <w:pStyle w:val="TableOfActs2"/>
              <w:ind w:right="87"/>
            </w:pPr>
            <w:r w:rsidRPr="00C42613">
              <w:t>Part</w:t>
            </w:r>
            <w:r w:rsidR="00C42613">
              <w:t> </w:t>
            </w:r>
            <w:r w:rsidRPr="00C42613">
              <w:t xml:space="preserve">1 (ss. 1–3): Royal Assent </w:t>
            </w:r>
            <w:r w:rsidRPr="00C42613">
              <w:br/>
              <w:t xml:space="preserve">Ss. 26(2) and 28(1): </w:t>
            </w:r>
            <w:smartTag w:uri="urn:schemas-microsoft-com:office:smarttags" w:element="date">
              <w:smartTagPr>
                <w:attr w:name="Year" w:val="1994"/>
                <w:attr w:name="Day" w:val="1"/>
                <w:attr w:name="Month" w:val="2"/>
              </w:smartTagPr>
              <w:r w:rsidRPr="00C42613">
                <w:t>1 Feb 1994</w:t>
              </w:r>
            </w:smartTag>
            <w:r w:rsidRPr="00C42613">
              <w:t xml:space="preserve"> </w:t>
            </w:r>
            <w:r w:rsidRPr="00C42613">
              <w:br/>
              <w:t>Ss. 29–173 and 177: 23</w:t>
            </w:r>
            <w:r w:rsidR="00C42613">
              <w:t> </w:t>
            </w:r>
            <w:r w:rsidRPr="00C42613">
              <w:t>June 1993 (</w:t>
            </w:r>
            <w:r w:rsidRPr="00C42613">
              <w:rPr>
                <w:i/>
              </w:rPr>
              <w:t xml:space="preserve">see Gazette </w:t>
            </w:r>
            <w:r w:rsidRPr="00C42613">
              <w:t xml:space="preserve">1993, No. S186) </w:t>
            </w:r>
            <w:r w:rsidRPr="00C42613">
              <w:br/>
              <w:t xml:space="preserve">Remainder: </w:t>
            </w:r>
            <w:smartTag w:uri="urn:schemas-microsoft-com:office:smarttags" w:element="date">
              <w:smartTagPr>
                <w:attr w:name="Year" w:val="1993"/>
                <w:attr w:name="Day" w:val="1"/>
                <w:attr w:name="Month" w:val="2"/>
              </w:smartTagPr>
              <w:r w:rsidRPr="00C42613">
                <w:t>1 Feb 1993</w:t>
              </w:r>
            </w:smartTag>
            <w:r w:rsidRPr="00C42613">
              <w:t xml:space="preserve"> (</w:t>
            </w:r>
            <w:r w:rsidRPr="00C42613">
              <w:rPr>
                <w:i/>
              </w:rPr>
              <w:t xml:space="preserve">see Gazette </w:t>
            </w:r>
            <w:r w:rsidRPr="00C42613">
              <w:t xml:space="preserve">1993, No. S25) </w:t>
            </w:r>
          </w:p>
        </w:tc>
        <w:tc>
          <w:tcPr>
            <w:tcW w:w="1080" w:type="dxa"/>
          </w:tcPr>
          <w:p w:rsidR="00D106F8" w:rsidRPr="00C42613" w:rsidRDefault="00D106F8" w:rsidP="00EB37C2">
            <w:pPr>
              <w:pStyle w:val="TableOfActs2"/>
            </w:pPr>
            <w:r w:rsidRPr="00C42613">
              <w:t xml:space="preserve">— </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 xml:space="preserve">Taxation Laws Amendment (Fringe Benefits Tax Measures) Act 1992 </w:t>
            </w:r>
          </w:p>
        </w:tc>
        <w:tc>
          <w:tcPr>
            <w:tcW w:w="1134" w:type="dxa"/>
          </w:tcPr>
          <w:p w:rsidR="00D106F8" w:rsidRPr="00C42613" w:rsidRDefault="00D106F8" w:rsidP="00D106F8">
            <w:pPr>
              <w:pStyle w:val="TableOfActs2"/>
              <w:ind w:right="-173"/>
            </w:pPr>
            <w:r w:rsidRPr="00C42613">
              <w:t xml:space="preserve">223, 1992 </w:t>
            </w:r>
          </w:p>
        </w:tc>
        <w:tc>
          <w:tcPr>
            <w:tcW w:w="1238" w:type="dxa"/>
          </w:tcPr>
          <w:p w:rsidR="00D106F8" w:rsidRPr="00C42613" w:rsidRDefault="00D106F8" w:rsidP="00D106F8">
            <w:pPr>
              <w:pStyle w:val="TableOfActs2"/>
              <w:ind w:right="-173"/>
            </w:pPr>
            <w:smartTag w:uri="urn:schemas-microsoft-com:office:smarttags" w:element="date">
              <w:smartTagPr>
                <w:attr w:name="Year" w:val="1992"/>
                <w:attr w:name="Day" w:val="24"/>
                <w:attr w:name="Month" w:val="12"/>
              </w:smartTagPr>
              <w:r w:rsidRPr="00C42613">
                <w:t>24 Dec 1992</w:t>
              </w:r>
            </w:smartTag>
            <w:r w:rsidRPr="00C42613">
              <w:t xml:space="preserve"> </w:t>
            </w:r>
          </w:p>
        </w:tc>
        <w:tc>
          <w:tcPr>
            <w:tcW w:w="1620" w:type="dxa"/>
          </w:tcPr>
          <w:p w:rsidR="00D106F8" w:rsidRPr="00C42613" w:rsidRDefault="00D106F8" w:rsidP="00D106F8">
            <w:pPr>
              <w:pStyle w:val="TableOfActs2"/>
              <w:ind w:right="87"/>
            </w:pPr>
            <w:smartTag w:uri="urn:schemas-microsoft-com:office:smarttags" w:element="date">
              <w:smartTagPr>
                <w:attr w:name="Year" w:val="1994"/>
                <w:attr w:name="Day" w:val="1"/>
                <w:attr w:name="Month" w:val="4"/>
              </w:smartTagPr>
              <w:r w:rsidRPr="00C42613">
                <w:t>1 Apr 1994</w:t>
              </w:r>
            </w:smartTag>
            <w:r w:rsidRPr="00C42613">
              <w:t xml:space="preserve"> </w:t>
            </w:r>
          </w:p>
        </w:tc>
        <w:tc>
          <w:tcPr>
            <w:tcW w:w="1080" w:type="dxa"/>
          </w:tcPr>
          <w:p w:rsidR="00D106F8" w:rsidRPr="00C42613" w:rsidRDefault="00D106F8" w:rsidP="00EB37C2">
            <w:pPr>
              <w:pStyle w:val="TableOfActs2"/>
            </w:pPr>
            <w:r w:rsidRPr="00C42613">
              <w:t xml:space="preserve">S. 4 </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 xml:space="preserve">Taxation Laws Amendment (Car Parking) Act 1992 </w:t>
            </w:r>
          </w:p>
        </w:tc>
        <w:tc>
          <w:tcPr>
            <w:tcW w:w="1134" w:type="dxa"/>
          </w:tcPr>
          <w:p w:rsidR="00D106F8" w:rsidRPr="00C42613" w:rsidRDefault="00D106F8" w:rsidP="00D106F8">
            <w:pPr>
              <w:pStyle w:val="TableOfActs2"/>
              <w:ind w:right="-173"/>
            </w:pPr>
            <w:r w:rsidRPr="00C42613">
              <w:t xml:space="preserve">237, 1992 </w:t>
            </w:r>
          </w:p>
        </w:tc>
        <w:tc>
          <w:tcPr>
            <w:tcW w:w="1238" w:type="dxa"/>
          </w:tcPr>
          <w:p w:rsidR="00D106F8" w:rsidRPr="00C42613" w:rsidRDefault="00D106F8" w:rsidP="00D106F8">
            <w:pPr>
              <w:pStyle w:val="TableOfActs2"/>
              <w:ind w:right="-173"/>
            </w:pPr>
            <w:smartTag w:uri="urn:schemas-microsoft-com:office:smarttags" w:element="date">
              <w:smartTagPr>
                <w:attr w:name="Year" w:val="1992"/>
                <w:attr w:name="Day" w:val="24"/>
                <w:attr w:name="Month" w:val="12"/>
              </w:smartTagPr>
              <w:r w:rsidRPr="00C42613">
                <w:t>24 Dec 1992</w:t>
              </w:r>
            </w:smartTag>
            <w:r w:rsidRPr="00C42613">
              <w:t xml:space="preserve"> </w:t>
            </w:r>
          </w:p>
        </w:tc>
        <w:tc>
          <w:tcPr>
            <w:tcW w:w="1620" w:type="dxa"/>
          </w:tcPr>
          <w:p w:rsidR="00D106F8" w:rsidRPr="00C42613" w:rsidRDefault="00D106F8" w:rsidP="00D106F8">
            <w:pPr>
              <w:pStyle w:val="TableOfActs2"/>
              <w:ind w:right="87"/>
            </w:pPr>
            <w:smartTag w:uri="urn:schemas-microsoft-com:office:smarttags" w:element="date">
              <w:smartTagPr>
                <w:attr w:name="Year" w:val="1992"/>
                <w:attr w:name="Day" w:val="24"/>
                <w:attr w:name="Month" w:val="12"/>
              </w:smartTagPr>
              <w:r w:rsidRPr="00C42613">
                <w:t>24 Dec 1992</w:t>
              </w:r>
            </w:smartTag>
            <w:r w:rsidRPr="00C42613">
              <w:t xml:space="preserve"> </w:t>
            </w:r>
          </w:p>
        </w:tc>
        <w:tc>
          <w:tcPr>
            <w:tcW w:w="1080" w:type="dxa"/>
          </w:tcPr>
          <w:p w:rsidR="00D106F8" w:rsidRPr="00C42613" w:rsidRDefault="00D106F8" w:rsidP="00EB37C2">
            <w:pPr>
              <w:pStyle w:val="TableOfActs2"/>
            </w:pPr>
            <w:r w:rsidRPr="00C42613">
              <w:t xml:space="preserve">S. 7 </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 xml:space="preserve">Taxation Laws Amendment Act 1993 </w:t>
            </w:r>
          </w:p>
        </w:tc>
        <w:tc>
          <w:tcPr>
            <w:tcW w:w="1134" w:type="dxa"/>
          </w:tcPr>
          <w:p w:rsidR="00D106F8" w:rsidRPr="00C42613" w:rsidRDefault="00D106F8" w:rsidP="00D106F8">
            <w:pPr>
              <w:pStyle w:val="TableOfActs2"/>
              <w:ind w:right="-173"/>
            </w:pPr>
            <w:r w:rsidRPr="00C42613">
              <w:t xml:space="preserve">17, 1993 </w:t>
            </w:r>
          </w:p>
        </w:tc>
        <w:tc>
          <w:tcPr>
            <w:tcW w:w="1238" w:type="dxa"/>
          </w:tcPr>
          <w:p w:rsidR="00D106F8" w:rsidRPr="00C42613" w:rsidRDefault="00D106F8" w:rsidP="00D106F8">
            <w:pPr>
              <w:pStyle w:val="TableOfActs2"/>
              <w:ind w:right="-173"/>
            </w:pPr>
            <w:r w:rsidRPr="00C42613">
              <w:t>9</w:t>
            </w:r>
            <w:r w:rsidR="00C42613">
              <w:t> </w:t>
            </w:r>
            <w:r w:rsidRPr="00C42613">
              <w:t xml:space="preserve">June 1993 </w:t>
            </w:r>
          </w:p>
        </w:tc>
        <w:tc>
          <w:tcPr>
            <w:tcW w:w="1620" w:type="dxa"/>
          </w:tcPr>
          <w:p w:rsidR="00D106F8" w:rsidRPr="00C42613" w:rsidRDefault="00D106F8" w:rsidP="00D106F8">
            <w:pPr>
              <w:pStyle w:val="TableOfActs2"/>
              <w:ind w:right="87"/>
            </w:pPr>
            <w:r w:rsidRPr="00C42613">
              <w:t xml:space="preserve">Ss. 3–6: Royal Assent </w:t>
            </w:r>
            <w:r w:rsidRPr="00C42613">
              <w:rPr>
                <w:i/>
              </w:rPr>
              <w:t xml:space="preserve">(l) </w:t>
            </w:r>
          </w:p>
        </w:tc>
        <w:tc>
          <w:tcPr>
            <w:tcW w:w="1080" w:type="dxa"/>
          </w:tcPr>
          <w:p w:rsidR="00D106F8" w:rsidRPr="00C42613" w:rsidRDefault="00D106F8" w:rsidP="00EB37C2">
            <w:pPr>
              <w:pStyle w:val="TableOfActs2"/>
            </w:pPr>
            <w:r w:rsidRPr="00C42613">
              <w:t xml:space="preserve">S. 5 </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Taxation Laws Amendment Act (No.</w:t>
            </w:r>
            <w:r w:rsidR="00C42613">
              <w:t> </w:t>
            </w:r>
            <w:r w:rsidRPr="00C42613">
              <w:t xml:space="preserve">2) 1993 </w:t>
            </w:r>
          </w:p>
        </w:tc>
        <w:tc>
          <w:tcPr>
            <w:tcW w:w="1134" w:type="dxa"/>
          </w:tcPr>
          <w:p w:rsidR="00D106F8" w:rsidRPr="00C42613" w:rsidRDefault="00D106F8" w:rsidP="00D106F8">
            <w:pPr>
              <w:pStyle w:val="TableOfActs2"/>
              <w:ind w:right="-173"/>
            </w:pPr>
            <w:r w:rsidRPr="00C42613">
              <w:t xml:space="preserve">18, 1993 </w:t>
            </w:r>
          </w:p>
        </w:tc>
        <w:tc>
          <w:tcPr>
            <w:tcW w:w="1238" w:type="dxa"/>
          </w:tcPr>
          <w:p w:rsidR="00D106F8" w:rsidRPr="00C42613" w:rsidRDefault="00D106F8" w:rsidP="00D106F8">
            <w:pPr>
              <w:pStyle w:val="TableOfActs2"/>
              <w:ind w:right="-173"/>
            </w:pPr>
            <w:r w:rsidRPr="00C42613">
              <w:t>9</w:t>
            </w:r>
            <w:r w:rsidR="00C42613">
              <w:t> </w:t>
            </w:r>
            <w:r w:rsidRPr="00C42613">
              <w:t xml:space="preserve">June 1993 </w:t>
            </w:r>
          </w:p>
        </w:tc>
        <w:tc>
          <w:tcPr>
            <w:tcW w:w="1620" w:type="dxa"/>
          </w:tcPr>
          <w:p w:rsidR="00D106F8" w:rsidRPr="00C42613" w:rsidRDefault="00D106F8" w:rsidP="00D106F8">
            <w:pPr>
              <w:pStyle w:val="TableOfActs2"/>
              <w:ind w:right="87"/>
            </w:pPr>
            <w:r w:rsidRPr="00C42613">
              <w:t xml:space="preserve">Ss. 3–6: Royal Assent </w:t>
            </w:r>
            <w:r w:rsidRPr="00C42613">
              <w:rPr>
                <w:i/>
              </w:rPr>
              <w:t xml:space="preserve">(m) </w:t>
            </w:r>
          </w:p>
        </w:tc>
        <w:tc>
          <w:tcPr>
            <w:tcW w:w="1080" w:type="dxa"/>
          </w:tcPr>
          <w:p w:rsidR="00D106F8" w:rsidRPr="00C42613" w:rsidRDefault="00D106F8" w:rsidP="00EB37C2">
            <w:pPr>
              <w:pStyle w:val="TableOfActs2"/>
            </w:pPr>
            <w:r w:rsidRPr="00C42613">
              <w:t xml:space="preserve">Ss. 5 and 6 </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Taxation (Deficit Reduction) Act (No.</w:t>
            </w:r>
            <w:r w:rsidR="00C42613">
              <w:t> </w:t>
            </w:r>
            <w:r w:rsidRPr="00C42613">
              <w:t xml:space="preserve">1) 1993 </w:t>
            </w:r>
          </w:p>
        </w:tc>
        <w:tc>
          <w:tcPr>
            <w:tcW w:w="1134" w:type="dxa"/>
          </w:tcPr>
          <w:p w:rsidR="00D106F8" w:rsidRPr="00C42613" w:rsidRDefault="00D106F8" w:rsidP="00D106F8">
            <w:pPr>
              <w:pStyle w:val="TableOfActs2"/>
              <w:ind w:right="-173"/>
            </w:pPr>
            <w:r w:rsidRPr="00C42613">
              <w:t xml:space="preserve">57, 1993 </w:t>
            </w:r>
          </w:p>
        </w:tc>
        <w:tc>
          <w:tcPr>
            <w:tcW w:w="1238" w:type="dxa"/>
          </w:tcPr>
          <w:p w:rsidR="00D106F8" w:rsidRPr="00C42613" w:rsidRDefault="00D106F8" w:rsidP="00D106F8">
            <w:pPr>
              <w:pStyle w:val="TableOfActs2"/>
              <w:ind w:right="-173"/>
            </w:pPr>
            <w:smartTag w:uri="urn:schemas-microsoft-com:office:smarttags" w:element="date">
              <w:smartTagPr>
                <w:attr w:name="Year" w:val="1993"/>
                <w:attr w:name="Day" w:val="27"/>
                <w:attr w:name="Month" w:val="10"/>
              </w:smartTagPr>
              <w:r w:rsidRPr="00C42613">
                <w:t>27 Oct 1993</w:t>
              </w:r>
            </w:smartTag>
            <w:r w:rsidRPr="00C42613">
              <w:t xml:space="preserve"> </w:t>
            </w:r>
          </w:p>
        </w:tc>
        <w:tc>
          <w:tcPr>
            <w:tcW w:w="1620" w:type="dxa"/>
          </w:tcPr>
          <w:p w:rsidR="00D106F8" w:rsidRPr="00C42613" w:rsidRDefault="00D106F8" w:rsidP="00D106F8">
            <w:pPr>
              <w:pStyle w:val="TableOfActs2"/>
              <w:ind w:right="87"/>
            </w:pPr>
            <w:smartTag w:uri="urn:schemas-microsoft-com:office:smarttags" w:element="date">
              <w:smartTagPr>
                <w:attr w:name="Year" w:val="1993"/>
                <w:attr w:name="Day" w:val="27"/>
                <w:attr w:name="Month" w:val="10"/>
              </w:smartTagPr>
              <w:r w:rsidRPr="00C42613">
                <w:t>27 Oct 1993</w:t>
              </w:r>
            </w:smartTag>
            <w:r w:rsidRPr="00C42613">
              <w:t xml:space="preserve"> </w:t>
            </w:r>
          </w:p>
        </w:tc>
        <w:tc>
          <w:tcPr>
            <w:tcW w:w="1080" w:type="dxa"/>
          </w:tcPr>
          <w:p w:rsidR="00D106F8" w:rsidRPr="00C42613" w:rsidRDefault="00D106F8" w:rsidP="00EB37C2">
            <w:pPr>
              <w:pStyle w:val="TableOfActs2"/>
            </w:pPr>
            <w:r w:rsidRPr="00C42613">
              <w:t xml:space="preserve">Ss. 4, 7, 8 and 11 </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Taxation Laws Amendment Act (No.</w:t>
            </w:r>
            <w:r w:rsidR="00C42613">
              <w:t> </w:t>
            </w:r>
            <w:r w:rsidRPr="00C42613">
              <w:t xml:space="preserve">3) 1993 </w:t>
            </w:r>
          </w:p>
        </w:tc>
        <w:tc>
          <w:tcPr>
            <w:tcW w:w="1134" w:type="dxa"/>
          </w:tcPr>
          <w:p w:rsidR="00D106F8" w:rsidRPr="00C42613" w:rsidRDefault="00D106F8" w:rsidP="00D106F8">
            <w:pPr>
              <w:pStyle w:val="TableOfActs2"/>
              <w:ind w:right="-173"/>
            </w:pPr>
            <w:r w:rsidRPr="00C42613">
              <w:t xml:space="preserve">118, 1993 </w:t>
            </w:r>
          </w:p>
        </w:tc>
        <w:tc>
          <w:tcPr>
            <w:tcW w:w="1238" w:type="dxa"/>
          </w:tcPr>
          <w:p w:rsidR="00D106F8" w:rsidRPr="00C42613" w:rsidRDefault="00D106F8" w:rsidP="00D106F8">
            <w:pPr>
              <w:pStyle w:val="TableOfActs2"/>
              <w:ind w:right="-173"/>
            </w:pPr>
            <w:smartTag w:uri="urn:schemas-microsoft-com:office:smarttags" w:element="date">
              <w:smartTagPr>
                <w:attr w:name="Year" w:val="1993"/>
                <w:attr w:name="Day" w:val="24"/>
                <w:attr w:name="Month" w:val="12"/>
              </w:smartTagPr>
              <w:r w:rsidRPr="00C42613">
                <w:t>24 Dec 1993</w:t>
              </w:r>
            </w:smartTag>
            <w:r w:rsidRPr="00C42613">
              <w:t xml:space="preserve"> </w:t>
            </w:r>
          </w:p>
        </w:tc>
        <w:tc>
          <w:tcPr>
            <w:tcW w:w="1620" w:type="dxa"/>
          </w:tcPr>
          <w:p w:rsidR="00D106F8" w:rsidRPr="00C42613" w:rsidRDefault="00D106F8" w:rsidP="00D106F8">
            <w:pPr>
              <w:pStyle w:val="TableOfActs2"/>
              <w:ind w:right="87"/>
            </w:pPr>
            <w:r w:rsidRPr="00C42613">
              <w:t xml:space="preserve">Ss. 7–12 and 176: Royal Assent </w:t>
            </w:r>
            <w:r w:rsidRPr="00C42613">
              <w:rPr>
                <w:i/>
              </w:rPr>
              <w:t>(n)</w:t>
            </w:r>
            <w:r w:rsidRPr="00C42613">
              <w:t xml:space="preserve"> </w:t>
            </w:r>
            <w:r w:rsidRPr="00C42613">
              <w:br/>
              <w:t>Div. 3 of Part</w:t>
            </w:r>
            <w:r w:rsidR="00C42613">
              <w:t> </w:t>
            </w:r>
            <w:r w:rsidRPr="00C42613">
              <w:t>14 (ss. 180–182):</w:t>
            </w:r>
            <w:r w:rsidRPr="00C42613">
              <w:rPr>
                <w:i/>
              </w:rPr>
              <w:t xml:space="preserve"> (n) </w:t>
            </w:r>
          </w:p>
        </w:tc>
        <w:tc>
          <w:tcPr>
            <w:tcW w:w="1080" w:type="dxa"/>
          </w:tcPr>
          <w:p w:rsidR="00D106F8" w:rsidRPr="00C42613" w:rsidRDefault="00D106F8" w:rsidP="00EB37C2">
            <w:pPr>
              <w:pStyle w:val="TableOfActs2"/>
            </w:pPr>
            <w:r w:rsidRPr="00C42613">
              <w:t xml:space="preserve">Ss. 8, 10, 11, 176 and 182 </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 xml:space="preserve">Taxation Laws Amendment Act 1994 </w:t>
            </w:r>
          </w:p>
        </w:tc>
        <w:tc>
          <w:tcPr>
            <w:tcW w:w="1134" w:type="dxa"/>
          </w:tcPr>
          <w:p w:rsidR="00D106F8" w:rsidRPr="00C42613" w:rsidRDefault="00D106F8" w:rsidP="00D106F8">
            <w:pPr>
              <w:pStyle w:val="TableOfActs2"/>
              <w:ind w:right="-173"/>
            </w:pPr>
            <w:r w:rsidRPr="00C42613">
              <w:t xml:space="preserve">56, 1994 </w:t>
            </w:r>
          </w:p>
        </w:tc>
        <w:tc>
          <w:tcPr>
            <w:tcW w:w="1238" w:type="dxa"/>
          </w:tcPr>
          <w:p w:rsidR="00D106F8" w:rsidRPr="00C42613" w:rsidRDefault="00D106F8" w:rsidP="00D106F8">
            <w:pPr>
              <w:pStyle w:val="TableOfActs2"/>
              <w:ind w:right="-173"/>
            </w:pPr>
            <w:smartTag w:uri="urn:schemas-microsoft-com:office:smarttags" w:element="date">
              <w:smartTagPr>
                <w:attr w:name="Year" w:val="1994"/>
                <w:attr w:name="Day" w:val="7"/>
                <w:attr w:name="Month" w:val="4"/>
              </w:smartTagPr>
              <w:r w:rsidRPr="00C42613">
                <w:t>7 Apr 1994</w:t>
              </w:r>
            </w:smartTag>
            <w:r w:rsidRPr="00C42613">
              <w:t xml:space="preserve"> </w:t>
            </w:r>
          </w:p>
        </w:tc>
        <w:tc>
          <w:tcPr>
            <w:tcW w:w="1620" w:type="dxa"/>
          </w:tcPr>
          <w:p w:rsidR="00D106F8" w:rsidRPr="00C42613" w:rsidRDefault="00D106F8" w:rsidP="00D106F8">
            <w:pPr>
              <w:pStyle w:val="TableOfActs2"/>
              <w:ind w:right="87"/>
            </w:pPr>
            <w:r w:rsidRPr="00C42613">
              <w:t xml:space="preserve">Ss. 3–12: Royal Assent </w:t>
            </w:r>
            <w:r w:rsidRPr="00C42613">
              <w:rPr>
                <w:i/>
              </w:rPr>
              <w:t>(o)</w:t>
            </w:r>
            <w:r w:rsidRPr="00C42613">
              <w:t xml:space="preserve"> </w:t>
            </w:r>
          </w:p>
        </w:tc>
        <w:tc>
          <w:tcPr>
            <w:tcW w:w="1080" w:type="dxa"/>
          </w:tcPr>
          <w:p w:rsidR="00D106F8" w:rsidRPr="00C42613" w:rsidRDefault="00D106F8" w:rsidP="00EB37C2">
            <w:pPr>
              <w:pStyle w:val="TableOfActs2"/>
            </w:pPr>
            <w:r w:rsidRPr="00C42613">
              <w:t>Ss. 4, 6, 7, 9, 10 and 12</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Taxation Laws Amendment Act (No.</w:t>
            </w:r>
            <w:r w:rsidR="00C42613">
              <w:t> </w:t>
            </w:r>
            <w:r w:rsidRPr="00C42613">
              <w:t xml:space="preserve">2) 1994 </w:t>
            </w:r>
          </w:p>
        </w:tc>
        <w:tc>
          <w:tcPr>
            <w:tcW w:w="1134" w:type="dxa"/>
          </w:tcPr>
          <w:p w:rsidR="00D106F8" w:rsidRPr="00C42613" w:rsidRDefault="00D106F8" w:rsidP="00D106F8">
            <w:pPr>
              <w:pStyle w:val="TableOfActs2"/>
              <w:ind w:right="-173"/>
            </w:pPr>
            <w:r w:rsidRPr="00C42613">
              <w:t xml:space="preserve">82, 1994 </w:t>
            </w:r>
          </w:p>
        </w:tc>
        <w:tc>
          <w:tcPr>
            <w:tcW w:w="1238" w:type="dxa"/>
          </w:tcPr>
          <w:p w:rsidR="00D106F8" w:rsidRPr="00C42613" w:rsidRDefault="00D106F8" w:rsidP="00D106F8">
            <w:pPr>
              <w:pStyle w:val="TableOfActs2"/>
              <w:ind w:right="-173"/>
            </w:pPr>
            <w:r w:rsidRPr="00C42613">
              <w:t>23</w:t>
            </w:r>
            <w:r w:rsidR="00C42613">
              <w:t> </w:t>
            </w:r>
            <w:r w:rsidRPr="00C42613">
              <w:t xml:space="preserve">June 1994 </w:t>
            </w:r>
          </w:p>
        </w:tc>
        <w:tc>
          <w:tcPr>
            <w:tcW w:w="1620" w:type="dxa"/>
          </w:tcPr>
          <w:p w:rsidR="00D106F8" w:rsidRPr="00C42613" w:rsidRDefault="00D106F8" w:rsidP="00D106F8">
            <w:pPr>
              <w:pStyle w:val="TableOfActs2"/>
              <w:ind w:right="87"/>
            </w:pPr>
            <w:r w:rsidRPr="00C42613">
              <w:t xml:space="preserve">Ss. 3–6 and </w:t>
            </w:r>
            <w:r w:rsidRPr="00C42613">
              <w:br/>
              <w:t xml:space="preserve">128–131: Royal Assent </w:t>
            </w:r>
            <w:r w:rsidRPr="00C42613">
              <w:rPr>
                <w:i/>
              </w:rPr>
              <w:t xml:space="preserve">(p) </w:t>
            </w:r>
          </w:p>
        </w:tc>
        <w:tc>
          <w:tcPr>
            <w:tcW w:w="1080" w:type="dxa"/>
          </w:tcPr>
          <w:p w:rsidR="00D106F8" w:rsidRPr="00C42613" w:rsidRDefault="00312C46" w:rsidP="00EB37C2">
            <w:pPr>
              <w:pStyle w:val="TableOfActs2"/>
            </w:pPr>
            <w:r>
              <w:t>Ss. 4, 6, 128 and 131</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 xml:space="preserve">Departure Tax Collection Amendment Act 1994 </w:t>
            </w:r>
          </w:p>
        </w:tc>
        <w:tc>
          <w:tcPr>
            <w:tcW w:w="1134" w:type="dxa"/>
          </w:tcPr>
          <w:p w:rsidR="00D106F8" w:rsidRPr="00C42613" w:rsidRDefault="00D106F8" w:rsidP="00D106F8">
            <w:pPr>
              <w:pStyle w:val="TableOfActs2"/>
              <w:ind w:right="-173"/>
            </w:pPr>
            <w:r w:rsidRPr="00C42613">
              <w:t xml:space="preserve">159, 1994 </w:t>
            </w:r>
          </w:p>
        </w:tc>
        <w:tc>
          <w:tcPr>
            <w:tcW w:w="1238" w:type="dxa"/>
          </w:tcPr>
          <w:p w:rsidR="00D106F8" w:rsidRPr="00C42613" w:rsidRDefault="00D106F8" w:rsidP="00D106F8">
            <w:pPr>
              <w:pStyle w:val="TableOfActs2"/>
              <w:ind w:right="-173"/>
            </w:pPr>
            <w:smartTag w:uri="urn:schemas-microsoft-com:office:smarttags" w:element="date">
              <w:smartTagPr>
                <w:attr w:name="Year" w:val="1994"/>
                <w:attr w:name="Day" w:val="16"/>
                <w:attr w:name="Month" w:val="12"/>
              </w:smartTagPr>
              <w:r w:rsidRPr="00C42613">
                <w:t>16 Dec 1994</w:t>
              </w:r>
            </w:smartTag>
            <w:r w:rsidRPr="00C42613">
              <w:t xml:space="preserve"> </w:t>
            </w:r>
          </w:p>
        </w:tc>
        <w:tc>
          <w:tcPr>
            <w:tcW w:w="1620" w:type="dxa"/>
          </w:tcPr>
          <w:p w:rsidR="00D106F8" w:rsidRPr="00C42613" w:rsidRDefault="00D106F8" w:rsidP="00D106F8">
            <w:pPr>
              <w:pStyle w:val="TableOfActs2"/>
              <w:ind w:right="87"/>
            </w:pPr>
            <w:smartTag w:uri="urn:schemas-microsoft-com:office:smarttags" w:element="date">
              <w:smartTagPr>
                <w:attr w:name="Year" w:val="1994"/>
                <w:attr w:name="Day" w:val="16"/>
                <w:attr w:name="Month" w:val="12"/>
              </w:smartTagPr>
              <w:r w:rsidRPr="00C42613">
                <w:t>16 Dec 1994</w:t>
              </w:r>
            </w:smartTag>
            <w:r w:rsidRPr="00C42613">
              <w:t xml:space="preserve"> </w:t>
            </w:r>
          </w:p>
        </w:tc>
        <w:tc>
          <w:tcPr>
            <w:tcW w:w="1080" w:type="dxa"/>
          </w:tcPr>
          <w:p w:rsidR="00D106F8" w:rsidRPr="00C42613" w:rsidRDefault="00D106F8" w:rsidP="00EB37C2">
            <w:pPr>
              <w:pStyle w:val="TableOfActs2"/>
            </w:pPr>
            <w:r w:rsidRPr="00C42613">
              <w:t xml:space="preserve">Ss. 3 and 18–20 </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Taxation Laws Amendment Act (No.</w:t>
            </w:r>
            <w:r w:rsidR="00C42613">
              <w:t> </w:t>
            </w:r>
            <w:r w:rsidRPr="00C42613">
              <w:t xml:space="preserve">4) 1994 </w:t>
            </w:r>
          </w:p>
        </w:tc>
        <w:tc>
          <w:tcPr>
            <w:tcW w:w="1134" w:type="dxa"/>
          </w:tcPr>
          <w:p w:rsidR="00D106F8" w:rsidRPr="00C42613" w:rsidRDefault="00D106F8" w:rsidP="00D106F8">
            <w:pPr>
              <w:pStyle w:val="TableOfActs2"/>
              <w:ind w:right="-173"/>
            </w:pPr>
            <w:r w:rsidRPr="00C42613">
              <w:t xml:space="preserve">181, 1994 </w:t>
            </w:r>
          </w:p>
        </w:tc>
        <w:tc>
          <w:tcPr>
            <w:tcW w:w="1238" w:type="dxa"/>
          </w:tcPr>
          <w:p w:rsidR="00D106F8" w:rsidRPr="00C42613" w:rsidRDefault="00D106F8" w:rsidP="00D106F8">
            <w:pPr>
              <w:pStyle w:val="TableOfActs2"/>
              <w:ind w:right="-173"/>
            </w:pPr>
            <w:smartTag w:uri="urn:schemas-microsoft-com:office:smarttags" w:element="date">
              <w:smartTagPr>
                <w:attr w:name="Year" w:val="1994"/>
                <w:attr w:name="Day" w:val="19"/>
                <w:attr w:name="Month" w:val="12"/>
              </w:smartTagPr>
              <w:r w:rsidRPr="00C42613">
                <w:t>19 Dec 1994</w:t>
              </w:r>
            </w:smartTag>
            <w:r w:rsidRPr="00C42613">
              <w:t xml:space="preserve"> </w:t>
            </w:r>
          </w:p>
        </w:tc>
        <w:tc>
          <w:tcPr>
            <w:tcW w:w="1620" w:type="dxa"/>
          </w:tcPr>
          <w:p w:rsidR="00D106F8" w:rsidRPr="00C42613" w:rsidRDefault="00D106F8" w:rsidP="00D106F8">
            <w:pPr>
              <w:pStyle w:val="TableOfActs2"/>
              <w:ind w:right="87"/>
            </w:pPr>
            <w:r w:rsidRPr="00C42613">
              <w:t>Schedule</w:t>
            </w:r>
            <w:r w:rsidR="00C42613">
              <w:t> </w:t>
            </w:r>
            <w:r w:rsidRPr="00C42613">
              <w:t>1 (items</w:t>
            </w:r>
            <w:r w:rsidR="00C42613">
              <w:t> </w:t>
            </w:r>
            <w:r w:rsidRPr="00C42613">
              <w:t xml:space="preserve">22–85): </w:t>
            </w:r>
            <w:smartTag w:uri="urn:schemas-microsoft-com:office:smarttags" w:element="date">
              <w:smartTagPr>
                <w:attr w:name="Year" w:val="1994"/>
                <w:attr w:name="Day" w:val="13"/>
                <w:attr w:name="Month" w:val="10"/>
              </w:smartTagPr>
              <w:r w:rsidRPr="00C42613">
                <w:t>13 Oct 1994</w:t>
              </w:r>
            </w:smartTag>
            <w:r w:rsidRPr="00C42613">
              <w:t xml:space="preserve"> </w:t>
            </w:r>
            <w:r w:rsidRPr="00C42613">
              <w:br/>
              <w:t xml:space="preserve">Remainder: Royal Assent </w:t>
            </w:r>
          </w:p>
        </w:tc>
        <w:tc>
          <w:tcPr>
            <w:tcW w:w="1080" w:type="dxa"/>
          </w:tcPr>
          <w:p w:rsidR="00D106F8" w:rsidRPr="00C42613" w:rsidRDefault="00D106F8" w:rsidP="00EB37C2">
            <w:pPr>
              <w:pStyle w:val="TableOfActs2"/>
            </w:pPr>
            <w:r w:rsidRPr="00C42613">
              <w:t>Sch. 3 (items</w:t>
            </w:r>
            <w:r w:rsidR="00C42613">
              <w:t> </w:t>
            </w:r>
            <w:r w:rsidRPr="00C42613">
              <w:t>1, 5) and Sch.</w:t>
            </w:r>
            <w:r w:rsidR="00EB37C2">
              <w:t> </w:t>
            </w:r>
            <w:r w:rsidRPr="00C42613">
              <w:t>5 (items</w:t>
            </w:r>
            <w:r w:rsidR="00C42613">
              <w:t> </w:t>
            </w:r>
            <w:r w:rsidRPr="00C42613">
              <w:t>1, 46(10))</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 xml:space="preserve">Income Tax (International Agreements) Amendment Act 1995 </w:t>
            </w:r>
          </w:p>
        </w:tc>
        <w:tc>
          <w:tcPr>
            <w:tcW w:w="1134" w:type="dxa"/>
          </w:tcPr>
          <w:p w:rsidR="00D106F8" w:rsidRPr="00C42613" w:rsidRDefault="00D106F8" w:rsidP="00D106F8">
            <w:pPr>
              <w:pStyle w:val="TableOfActs2"/>
              <w:ind w:right="-173"/>
            </w:pPr>
            <w:r w:rsidRPr="00C42613">
              <w:t xml:space="preserve">22, 1995 </w:t>
            </w:r>
          </w:p>
        </w:tc>
        <w:tc>
          <w:tcPr>
            <w:tcW w:w="1238" w:type="dxa"/>
          </w:tcPr>
          <w:p w:rsidR="00D106F8" w:rsidRPr="00C42613" w:rsidRDefault="00D106F8" w:rsidP="00D106F8">
            <w:pPr>
              <w:pStyle w:val="TableOfActs2"/>
              <w:ind w:right="-173"/>
            </w:pPr>
            <w:smartTag w:uri="urn:schemas-microsoft-com:office:smarttags" w:element="date">
              <w:smartTagPr>
                <w:attr w:name="Year" w:val="1995"/>
                <w:attr w:name="Day" w:val="29"/>
                <w:attr w:name="Month" w:val="3"/>
              </w:smartTagPr>
              <w:r w:rsidRPr="00C42613">
                <w:t>29 Mar 1995</w:t>
              </w:r>
            </w:smartTag>
            <w:r w:rsidRPr="00C42613">
              <w:t xml:space="preserve"> </w:t>
            </w:r>
          </w:p>
        </w:tc>
        <w:tc>
          <w:tcPr>
            <w:tcW w:w="1620" w:type="dxa"/>
          </w:tcPr>
          <w:p w:rsidR="00D106F8" w:rsidRPr="00C42613" w:rsidRDefault="00D106F8" w:rsidP="00D106F8">
            <w:pPr>
              <w:pStyle w:val="TableOfActs2"/>
              <w:ind w:right="87"/>
            </w:pPr>
            <w:smartTag w:uri="urn:schemas-microsoft-com:office:smarttags" w:element="date">
              <w:smartTagPr>
                <w:attr w:name="Year" w:val="1995"/>
                <w:attr w:name="Day" w:val="29"/>
                <w:attr w:name="Month" w:val="3"/>
              </w:smartTagPr>
              <w:r w:rsidRPr="00C42613">
                <w:t>29 Mar 1995</w:t>
              </w:r>
            </w:smartTag>
            <w:r w:rsidRPr="00C42613">
              <w:t xml:space="preserve"> </w:t>
            </w:r>
          </w:p>
        </w:tc>
        <w:tc>
          <w:tcPr>
            <w:tcW w:w="1080" w:type="dxa"/>
          </w:tcPr>
          <w:p w:rsidR="00D106F8" w:rsidRPr="00C42613" w:rsidRDefault="00D106F8" w:rsidP="00EB37C2">
            <w:pPr>
              <w:pStyle w:val="TableOfActs2"/>
            </w:pPr>
            <w:r w:rsidRPr="00C42613">
              <w:t>—</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 xml:space="preserve">Tax Law Improvement (Substantiation) Act 1995 </w:t>
            </w:r>
          </w:p>
        </w:tc>
        <w:tc>
          <w:tcPr>
            <w:tcW w:w="1134" w:type="dxa"/>
          </w:tcPr>
          <w:p w:rsidR="00D106F8" w:rsidRPr="00C42613" w:rsidRDefault="00D106F8" w:rsidP="00D106F8">
            <w:pPr>
              <w:pStyle w:val="TableOfActs2"/>
              <w:ind w:right="-173"/>
            </w:pPr>
            <w:r w:rsidRPr="00C42613">
              <w:t xml:space="preserve">30, 1995 </w:t>
            </w:r>
          </w:p>
        </w:tc>
        <w:tc>
          <w:tcPr>
            <w:tcW w:w="1238" w:type="dxa"/>
          </w:tcPr>
          <w:p w:rsidR="00D106F8" w:rsidRPr="00C42613" w:rsidRDefault="00D106F8" w:rsidP="00D106F8">
            <w:pPr>
              <w:pStyle w:val="TableOfActs2"/>
              <w:ind w:right="-173"/>
            </w:pPr>
            <w:smartTag w:uri="urn:schemas-microsoft-com:office:smarttags" w:element="date">
              <w:smartTagPr>
                <w:attr w:name="Year" w:val="1995"/>
                <w:attr w:name="Day" w:val="7"/>
                <w:attr w:name="Month" w:val="4"/>
              </w:smartTagPr>
              <w:r w:rsidRPr="00C42613">
                <w:t>7 Apr 1995</w:t>
              </w:r>
            </w:smartTag>
            <w:r w:rsidRPr="00C42613">
              <w:t xml:space="preserve"> </w:t>
            </w:r>
          </w:p>
        </w:tc>
        <w:tc>
          <w:tcPr>
            <w:tcW w:w="1620" w:type="dxa"/>
          </w:tcPr>
          <w:p w:rsidR="00D106F8" w:rsidRPr="00C42613" w:rsidRDefault="00D106F8" w:rsidP="00D106F8">
            <w:pPr>
              <w:pStyle w:val="TableOfActs2"/>
              <w:ind w:right="87"/>
            </w:pPr>
            <w:smartTag w:uri="urn:schemas-microsoft-com:office:smarttags" w:element="date">
              <w:smartTagPr>
                <w:attr w:name="Year" w:val="1995"/>
                <w:attr w:name="Day" w:val="7"/>
                <w:attr w:name="Month" w:val="4"/>
              </w:smartTagPr>
              <w:r w:rsidRPr="00C42613">
                <w:t>7 Apr 1995</w:t>
              </w:r>
            </w:smartTag>
            <w:r w:rsidRPr="00C42613">
              <w:t xml:space="preserve"> </w:t>
            </w:r>
          </w:p>
        </w:tc>
        <w:tc>
          <w:tcPr>
            <w:tcW w:w="1080" w:type="dxa"/>
          </w:tcPr>
          <w:p w:rsidR="00D106F8" w:rsidRPr="00C42613" w:rsidRDefault="00D106F8" w:rsidP="00EB37C2">
            <w:pPr>
              <w:pStyle w:val="TableOfActs2"/>
            </w:pPr>
            <w:r w:rsidRPr="00C42613">
              <w:t>—</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 xml:space="preserve">Superannuation Laws Amendment (Small Accounts and Other Measures) Act 1995 </w:t>
            </w:r>
          </w:p>
        </w:tc>
        <w:tc>
          <w:tcPr>
            <w:tcW w:w="1134" w:type="dxa"/>
          </w:tcPr>
          <w:p w:rsidR="00D106F8" w:rsidRPr="00C42613" w:rsidRDefault="00D106F8" w:rsidP="00D106F8">
            <w:pPr>
              <w:pStyle w:val="TableOfActs2"/>
              <w:ind w:right="-173"/>
            </w:pPr>
            <w:r w:rsidRPr="00C42613">
              <w:t xml:space="preserve">53, 1995 </w:t>
            </w:r>
          </w:p>
        </w:tc>
        <w:tc>
          <w:tcPr>
            <w:tcW w:w="1238" w:type="dxa"/>
          </w:tcPr>
          <w:p w:rsidR="00D106F8" w:rsidRPr="00C42613" w:rsidRDefault="00D106F8" w:rsidP="00D106F8">
            <w:pPr>
              <w:pStyle w:val="TableOfActs2"/>
              <w:ind w:right="-173"/>
            </w:pPr>
            <w:r w:rsidRPr="00C42613">
              <w:t>23</w:t>
            </w:r>
            <w:r w:rsidR="00C42613">
              <w:t> </w:t>
            </w:r>
            <w:r w:rsidRPr="00C42613">
              <w:t xml:space="preserve">June 1995 </w:t>
            </w:r>
          </w:p>
        </w:tc>
        <w:tc>
          <w:tcPr>
            <w:tcW w:w="1620" w:type="dxa"/>
          </w:tcPr>
          <w:p w:rsidR="00D106F8" w:rsidRPr="00C42613" w:rsidRDefault="00D106F8" w:rsidP="00D106F8">
            <w:pPr>
              <w:pStyle w:val="TableOfActs2"/>
              <w:ind w:right="87"/>
            </w:pPr>
            <w:r w:rsidRPr="00C42613">
              <w:t>1</w:t>
            </w:r>
            <w:r w:rsidR="00C42613">
              <w:t> </w:t>
            </w:r>
            <w:r w:rsidRPr="00C42613">
              <w:t xml:space="preserve">July 1995 </w:t>
            </w:r>
          </w:p>
        </w:tc>
        <w:tc>
          <w:tcPr>
            <w:tcW w:w="1080" w:type="dxa"/>
          </w:tcPr>
          <w:p w:rsidR="00D106F8" w:rsidRPr="00C42613" w:rsidRDefault="00D106F8" w:rsidP="00EB37C2">
            <w:pPr>
              <w:pStyle w:val="TableOfActs2"/>
            </w:pPr>
            <w:r w:rsidRPr="00C42613">
              <w:t>—</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Taxation Laws Amendment Act (No.</w:t>
            </w:r>
            <w:r w:rsidR="00C42613">
              <w:t> </w:t>
            </w:r>
            <w:r w:rsidRPr="00C42613">
              <w:t xml:space="preserve">1) 1995 </w:t>
            </w:r>
          </w:p>
        </w:tc>
        <w:tc>
          <w:tcPr>
            <w:tcW w:w="1134" w:type="dxa"/>
          </w:tcPr>
          <w:p w:rsidR="00D106F8" w:rsidRPr="00C42613" w:rsidRDefault="00D106F8" w:rsidP="00D106F8">
            <w:pPr>
              <w:pStyle w:val="TableOfActs2"/>
              <w:ind w:right="-173"/>
            </w:pPr>
            <w:r w:rsidRPr="00C42613">
              <w:t xml:space="preserve">120, 1995 </w:t>
            </w:r>
          </w:p>
        </w:tc>
        <w:tc>
          <w:tcPr>
            <w:tcW w:w="1238" w:type="dxa"/>
          </w:tcPr>
          <w:p w:rsidR="00D106F8" w:rsidRPr="00C42613" w:rsidRDefault="00D106F8" w:rsidP="00D106F8">
            <w:pPr>
              <w:pStyle w:val="TableOfActs2"/>
              <w:ind w:right="-173"/>
            </w:pPr>
            <w:smartTag w:uri="urn:schemas-microsoft-com:office:smarttags" w:element="date">
              <w:smartTagPr>
                <w:attr w:name="Year" w:val="1995"/>
                <w:attr w:name="Day" w:val="25"/>
                <w:attr w:name="Month" w:val="10"/>
              </w:smartTagPr>
              <w:r w:rsidRPr="00C42613">
                <w:t>25 Oct 1995</w:t>
              </w:r>
            </w:smartTag>
            <w:r w:rsidRPr="00C42613">
              <w:t xml:space="preserve"> </w:t>
            </w:r>
          </w:p>
        </w:tc>
        <w:tc>
          <w:tcPr>
            <w:tcW w:w="1620" w:type="dxa"/>
          </w:tcPr>
          <w:p w:rsidR="00D106F8" w:rsidRPr="00C42613" w:rsidRDefault="00D106F8" w:rsidP="00D106F8">
            <w:pPr>
              <w:pStyle w:val="TableOfActs2"/>
              <w:ind w:right="87"/>
            </w:pPr>
            <w:r w:rsidRPr="00C42613">
              <w:t>Schedule</w:t>
            </w:r>
            <w:r w:rsidR="00C42613">
              <w:t> </w:t>
            </w:r>
            <w:r w:rsidRPr="00C42613">
              <w:t>2 (item</w:t>
            </w:r>
            <w:r w:rsidR="00C42613">
              <w:t> </w:t>
            </w:r>
            <w:r w:rsidRPr="00C42613">
              <w:t xml:space="preserve">5): Royal Assent </w:t>
            </w:r>
            <w:r w:rsidRPr="00C42613">
              <w:rPr>
                <w:i/>
              </w:rPr>
              <w:t>(q)</w:t>
            </w:r>
            <w:r w:rsidRPr="00C42613">
              <w:t xml:space="preserve"> </w:t>
            </w:r>
          </w:p>
        </w:tc>
        <w:tc>
          <w:tcPr>
            <w:tcW w:w="1080" w:type="dxa"/>
          </w:tcPr>
          <w:p w:rsidR="00D106F8" w:rsidRPr="00C42613" w:rsidRDefault="00D106F8" w:rsidP="00EB37C2">
            <w:pPr>
              <w:pStyle w:val="TableOfActs2"/>
            </w:pPr>
            <w:r w:rsidRPr="00C42613">
              <w:t>—</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 xml:space="preserve">Taxation Laws Amendment (FBT Cost of Compliance) Act 1995 </w:t>
            </w:r>
          </w:p>
        </w:tc>
        <w:tc>
          <w:tcPr>
            <w:tcW w:w="1134" w:type="dxa"/>
          </w:tcPr>
          <w:p w:rsidR="00D106F8" w:rsidRPr="00C42613" w:rsidRDefault="00D106F8" w:rsidP="00D106F8">
            <w:pPr>
              <w:pStyle w:val="TableOfActs2"/>
              <w:ind w:right="-173"/>
            </w:pPr>
            <w:r w:rsidRPr="00C42613">
              <w:t xml:space="preserve">145, 1995 </w:t>
            </w:r>
          </w:p>
        </w:tc>
        <w:tc>
          <w:tcPr>
            <w:tcW w:w="1238" w:type="dxa"/>
          </w:tcPr>
          <w:p w:rsidR="00D106F8" w:rsidRPr="00C42613" w:rsidRDefault="00D106F8" w:rsidP="00D106F8">
            <w:pPr>
              <w:pStyle w:val="TableOfActs2"/>
              <w:ind w:right="-173"/>
            </w:pPr>
            <w:smartTag w:uri="urn:schemas-microsoft-com:office:smarttags" w:element="date">
              <w:smartTagPr>
                <w:attr w:name="Year" w:val="1995"/>
                <w:attr w:name="Day" w:val="12"/>
                <w:attr w:name="Month" w:val="12"/>
              </w:smartTagPr>
              <w:r w:rsidRPr="00C42613">
                <w:t>12 Dec 1995</w:t>
              </w:r>
            </w:smartTag>
            <w:r w:rsidRPr="00C42613">
              <w:t xml:space="preserve"> </w:t>
            </w:r>
          </w:p>
        </w:tc>
        <w:tc>
          <w:tcPr>
            <w:tcW w:w="1620" w:type="dxa"/>
          </w:tcPr>
          <w:p w:rsidR="00D106F8" w:rsidRPr="00C42613" w:rsidRDefault="00D106F8" w:rsidP="00D106F8">
            <w:pPr>
              <w:pStyle w:val="TableOfActs2"/>
              <w:ind w:right="87"/>
            </w:pPr>
            <w:smartTag w:uri="urn:schemas-microsoft-com:office:smarttags" w:element="date">
              <w:smartTagPr>
                <w:attr w:name="Year" w:val="1995"/>
                <w:attr w:name="Day" w:val="12"/>
                <w:attr w:name="Month" w:val="12"/>
              </w:smartTagPr>
              <w:r w:rsidRPr="00C42613">
                <w:t>12 Dec 1995</w:t>
              </w:r>
            </w:smartTag>
            <w:r w:rsidRPr="00C42613">
              <w:t xml:space="preserve"> </w:t>
            </w:r>
          </w:p>
        </w:tc>
        <w:tc>
          <w:tcPr>
            <w:tcW w:w="1080" w:type="dxa"/>
          </w:tcPr>
          <w:p w:rsidR="00D106F8" w:rsidRPr="00C42613" w:rsidRDefault="00D106F8" w:rsidP="00EB37C2">
            <w:pPr>
              <w:pStyle w:val="TableOfActs2"/>
            </w:pPr>
            <w:r w:rsidRPr="00C42613">
              <w:t>Sch. 1 (item</w:t>
            </w:r>
            <w:r w:rsidR="00C42613">
              <w:t> </w:t>
            </w:r>
            <w:r w:rsidRPr="00C42613">
              <w:t>5), Sch.</w:t>
            </w:r>
            <w:r w:rsidR="00EB37C2">
              <w:t> </w:t>
            </w:r>
            <w:r w:rsidRPr="00C42613">
              <w:t>2 (items</w:t>
            </w:r>
            <w:r w:rsidR="00C42613">
              <w:t> </w:t>
            </w:r>
            <w:r w:rsidRPr="00C42613">
              <w:t>10, 11), Sch.</w:t>
            </w:r>
            <w:r w:rsidR="00EB37C2">
              <w:t> </w:t>
            </w:r>
            <w:r w:rsidRPr="00C42613">
              <w:t>3 (item</w:t>
            </w:r>
            <w:r w:rsidR="00C42613">
              <w:t> </w:t>
            </w:r>
            <w:r w:rsidRPr="00C42613">
              <w:t>4), Sch.</w:t>
            </w:r>
            <w:r w:rsidR="00EB37C2">
              <w:t> </w:t>
            </w:r>
            <w:r w:rsidRPr="00C42613">
              <w:t>4 (item</w:t>
            </w:r>
            <w:r w:rsidR="00C42613">
              <w:t> </w:t>
            </w:r>
            <w:r w:rsidRPr="00C42613">
              <w:t>8) and Sch.</w:t>
            </w:r>
            <w:r w:rsidR="00EB37C2">
              <w:t> </w:t>
            </w:r>
            <w:r w:rsidRPr="00C42613">
              <w:t>5 (item</w:t>
            </w:r>
            <w:r w:rsidR="00C42613">
              <w:t> </w:t>
            </w:r>
            <w:r w:rsidR="00EB37C2">
              <w:t>74)</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Taxation Laws Amendment Act (No.</w:t>
            </w:r>
            <w:r w:rsidR="00C42613">
              <w:t> </w:t>
            </w:r>
            <w:r w:rsidRPr="00C42613">
              <w:t xml:space="preserve">2) 1995 </w:t>
            </w:r>
          </w:p>
        </w:tc>
        <w:tc>
          <w:tcPr>
            <w:tcW w:w="1134" w:type="dxa"/>
          </w:tcPr>
          <w:p w:rsidR="00D106F8" w:rsidRPr="00C42613" w:rsidRDefault="00D106F8" w:rsidP="00D106F8">
            <w:pPr>
              <w:pStyle w:val="TableOfActs2"/>
              <w:ind w:right="-173"/>
            </w:pPr>
            <w:r w:rsidRPr="00C42613">
              <w:t xml:space="preserve">169, 1995 </w:t>
            </w:r>
          </w:p>
        </w:tc>
        <w:tc>
          <w:tcPr>
            <w:tcW w:w="1238" w:type="dxa"/>
          </w:tcPr>
          <w:p w:rsidR="00D106F8" w:rsidRPr="00C42613" w:rsidRDefault="00D106F8" w:rsidP="00D106F8">
            <w:pPr>
              <w:pStyle w:val="TableOfActs2"/>
              <w:ind w:right="-173"/>
            </w:pPr>
            <w:smartTag w:uri="urn:schemas-microsoft-com:office:smarttags" w:element="date">
              <w:smartTagPr>
                <w:attr w:name="Year" w:val="1995"/>
                <w:attr w:name="Day" w:val="16"/>
                <w:attr w:name="Month" w:val="12"/>
              </w:smartTagPr>
              <w:r w:rsidRPr="00C42613">
                <w:t>16 Dec 1995</w:t>
              </w:r>
            </w:smartTag>
            <w:r w:rsidRPr="00C42613">
              <w:t xml:space="preserve"> </w:t>
            </w:r>
          </w:p>
        </w:tc>
        <w:tc>
          <w:tcPr>
            <w:tcW w:w="1620" w:type="dxa"/>
          </w:tcPr>
          <w:p w:rsidR="00D106F8" w:rsidRPr="00C42613" w:rsidRDefault="00D106F8" w:rsidP="00D106F8">
            <w:pPr>
              <w:pStyle w:val="TableOfActs2"/>
              <w:ind w:right="87"/>
            </w:pPr>
            <w:r w:rsidRPr="00C42613">
              <w:t>Schedule</w:t>
            </w:r>
            <w:r w:rsidR="00C42613">
              <w:t> </w:t>
            </w:r>
            <w:r w:rsidRPr="00C42613">
              <w:t>2 (item</w:t>
            </w:r>
            <w:r w:rsidR="00C42613">
              <w:t> </w:t>
            </w:r>
            <w:r w:rsidRPr="00C42613">
              <w:t xml:space="preserve">9): Royal Assent </w:t>
            </w:r>
            <w:r w:rsidRPr="00C42613">
              <w:rPr>
                <w:i/>
              </w:rPr>
              <w:t>(r)</w:t>
            </w:r>
            <w:r w:rsidRPr="00C42613">
              <w:t xml:space="preserve"> </w:t>
            </w:r>
          </w:p>
        </w:tc>
        <w:tc>
          <w:tcPr>
            <w:tcW w:w="1080" w:type="dxa"/>
          </w:tcPr>
          <w:p w:rsidR="00D106F8" w:rsidRPr="00C42613" w:rsidRDefault="00D106F8" w:rsidP="00EB37C2">
            <w:pPr>
              <w:pStyle w:val="TableOfActs2"/>
            </w:pPr>
            <w:r w:rsidRPr="00C42613">
              <w:t xml:space="preserve">Sch. 2 (items </w:t>
            </w:r>
            <w:r w:rsidRPr="00C42613">
              <w:br/>
              <w:t xml:space="preserve">11–15) </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Law and Justice Legislation Amendment Act (No.</w:t>
            </w:r>
            <w:r w:rsidR="00C42613">
              <w:t> </w:t>
            </w:r>
            <w:r w:rsidRPr="00C42613">
              <w:t xml:space="preserve">1) 1995 </w:t>
            </w:r>
          </w:p>
        </w:tc>
        <w:tc>
          <w:tcPr>
            <w:tcW w:w="1134" w:type="dxa"/>
          </w:tcPr>
          <w:p w:rsidR="00D106F8" w:rsidRPr="00C42613" w:rsidRDefault="00D106F8" w:rsidP="00D106F8">
            <w:pPr>
              <w:pStyle w:val="TableOfActs2"/>
              <w:ind w:right="-173"/>
            </w:pPr>
            <w:r w:rsidRPr="00C42613">
              <w:t>175, 1995</w:t>
            </w:r>
          </w:p>
        </w:tc>
        <w:tc>
          <w:tcPr>
            <w:tcW w:w="1238" w:type="dxa"/>
          </w:tcPr>
          <w:p w:rsidR="00D106F8" w:rsidRPr="00C42613" w:rsidRDefault="00D106F8" w:rsidP="00D106F8">
            <w:pPr>
              <w:pStyle w:val="TableOfActs2"/>
              <w:ind w:right="-173"/>
            </w:pPr>
            <w:smartTag w:uri="urn:schemas-microsoft-com:office:smarttags" w:element="date">
              <w:smartTagPr>
                <w:attr w:name="Year" w:val="1995"/>
                <w:attr w:name="Day" w:val="16"/>
                <w:attr w:name="Month" w:val="12"/>
              </w:smartTagPr>
              <w:r w:rsidRPr="00C42613">
                <w:t>16 Dec 1995</w:t>
              </w:r>
            </w:smartTag>
          </w:p>
        </w:tc>
        <w:tc>
          <w:tcPr>
            <w:tcW w:w="1620" w:type="dxa"/>
          </w:tcPr>
          <w:p w:rsidR="00D106F8" w:rsidRPr="00C42613" w:rsidRDefault="00D106F8" w:rsidP="00D106F8">
            <w:pPr>
              <w:pStyle w:val="TableOfActs2"/>
              <w:ind w:right="87"/>
            </w:pPr>
            <w:smartTag w:uri="urn:schemas-microsoft-com:office:smarttags" w:element="date">
              <w:smartTagPr>
                <w:attr w:name="Year" w:val="1995"/>
                <w:attr w:name="Day" w:val="16"/>
                <w:attr w:name="Month" w:val="12"/>
              </w:smartTagPr>
              <w:r w:rsidRPr="00C42613">
                <w:t>16 Dec 1995</w:t>
              </w:r>
            </w:smartTag>
            <w:r w:rsidRPr="00C42613">
              <w:t xml:space="preserve"> </w:t>
            </w:r>
          </w:p>
        </w:tc>
        <w:tc>
          <w:tcPr>
            <w:tcW w:w="1080" w:type="dxa"/>
          </w:tcPr>
          <w:p w:rsidR="00D106F8" w:rsidRPr="00C42613" w:rsidRDefault="00D106F8" w:rsidP="00EB37C2">
            <w:pPr>
              <w:pStyle w:val="TableOfActs2"/>
            </w:pPr>
            <w:r w:rsidRPr="00C42613">
              <w:t>—</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Statute Law Revision Act 1996</w:t>
            </w:r>
          </w:p>
        </w:tc>
        <w:tc>
          <w:tcPr>
            <w:tcW w:w="1134" w:type="dxa"/>
          </w:tcPr>
          <w:p w:rsidR="00D106F8" w:rsidRPr="00C42613" w:rsidRDefault="00D106F8" w:rsidP="00D106F8">
            <w:pPr>
              <w:pStyle w:val="TableOfActs2"/>
              <w:ind w:right="-173"/>
            </w:pPr>
            <w:r w:rsidRPr="00C42613">
              <w:t>43, 1996</w:t>
            </w:r>
          </w:p>
        </w:tc>
        <w:tc>
          <w:tcPr>
            <w:tcW w:w="1238" w:type="dxa"/>
          </w:tcPr>
          <w:p w:rsidR="00D106F8" w:rsidRPr="00C42613" w:rsidRDefault="00D106F8" w:rsidP="00D106F8">
            <w:pPr>
              <w:pStyle w:val="TableOfActs2"/>
              <w:ind w:right="-173"/>
            </w:pPr>
            <w:smartTag w:uri="urn:schemas-microsoft-com:office:smarttags" w:element="date">
              <w:smartTagPr>
                <w:attr w:name="Year" w:val="1996"/>
                <w:attr w:name="Day" w:val="25"/>
                <w:attr w:name="Month" w:val="10"/>
              </w:smartTagPr>
              <w:r w:rsidRPr="00C42613">
                <w:t>25 Oct 1996</w:t>
              </w:r>
            </w:smartTag>
          </w:p>
        </w:tc>
        <w:tc>
          <w:tcPr>
            <w:tcW w:w="1620" w:type="dxa"/>
          </w:tcPr>
          <w:p w:rsidR="00D106F8" w:rsidRPr="00C42613" w:rsidRDefault="00D106F8" w:rsidP="00D106F8">
            <w:pPr>
              <w:pStyle w:val="TableOfActs2"/>
              <w:ind w:right="87"/>
            </w:pPr>
            <w:r w:rsidRPr="00C42613">
              <w:t>Schedule</w:t>
            </w:r>
            <w:r w:rsidR="00C42613">
              <w:t> </w:t>
            </w:r>
            <w:r w:rsidRPr="00C42613">
              <w:t>2 (items</w:t>
            </w:r>
            <w:r w:rsidR="00C42613">
              <w:t> </w:t>
            </w:r>
            <w:r w:rsidRPr="00C42613">
              <w:t>58, 59):</w:t>
            </w:r>
            <w:r w:rsidRPr="00C42613">
              <w:rPr>
                <w:i/>
              </w:rPr>
              <w:t xml:space="preserve"> (s)</w:t>
            </w:r>
          </w:p>
        </w:tc>
        <w:tc>
          <w:tcPr>
            <w:tcW w:w="1080" w:type="dxa"/>
          </w:tcPr>
          <w:p w:rsidR="00D106F8" w:rsidRPr="00C42613" w:rsidRDefault="00D106F8" w:rsidP="00EB37C2">
            <w:pPr>
              <w:pStyle w:val="TableOfActs2"/>
            </w:pPr>
            <w:r w:rsidRPr="00C42613">
              <w:t>—</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Taxation Laws Amendment Act (No.</w:t>
            </w:r>
            <w:r w:rsidR="00C42613">
              <w:t> </w:t>
            </w:r>
            <w:r w:rsidRPr="00C42613">
              <w:t>2) 1996</w:t>
            </w:r>
          </w:p>
        </w:tc>
        <w:tc>
          <w:tcPr>
            <w:tcW w:w="1134" w:type="dxa"/>
          </w:tcPr>
          <w:p w:rsidR="00D106F8" w:rsidRPr="00C42613" w:rsidRDefault="00D106F8" w:rsidP="00D106F8">
            <w:pPr>
              <w:pStyle w:val="TableOfActs2"/>
              <w:ind w:right="-173"/>
            </w:pPr>
            <w:r w:rsidRPr="00C42613">
              <w:t>76, 1996</w:t>
            </w:r>
          </w:p>
        </w:tc>
        <w:tc>
          <w:tcPr>
            <w:tcW w:w="1238" w:type="dxa"/>
          </w:tcPr>
          <w:p w:rsidR="00D106F8" w:rsidRPr="00C42613" w:rsidRDefault="00D106F8" w:rsidP="00D106F8">
            <w:pPr>
              <w:pStyle w:val="TableOfActs2"/>
              <w:ind w:right="-173"/>
            </w:pPr>
            <w:smartTag w:uri="urn:schemas-microsoft-com:office:smarttags" w:element="date">
              <w:smartTagPr>
                <w:attr w:name="Year" w:val="1996"/>
                <w:attr w:name="Day" w:val="18"/>
                <w:attr w:name="Month" w:val="12"/>
              </w:smartTagPr>
              <w:r w:rsidRPr="00C42613">
                <w:t>18 Dec 1996</w:t>
              </w:r>
            </w:smartTag>
          </w:p>
        </w:tc>
        <w:tc>
          <w:tcPr>
            <w:tcW w:w="1620" w:type="dxa"/>
          </w:tcPr>
          <w:p w:rsidR="00D106F8" w:rsidRPr="00C42613" w:rsidRDefault="00D106F8" w:rsidP="00D106F8">
            <w:pPr>
              <w:pStyle w:val="TableOfActs2"/>
              <w:ind w:right="87"/>
            </w:pPr>
            <w:r w:rsidRPr="00C42613">
              <w:t>Schedule</w:t>
            </w:r>
            <w:r w:rsidR="00C42613">
              <w:t> </w:t>
            </w:r>
            <w:r w:rsidRPr="00C42613">
              <w:t xml:space="preserve">5: Royal Assent </w:t>
            </w:r>
            <w:r w:rsidRPr="00C42613">
              <w:rPr>
                <w:i/>
              </w:rPr>
              <w:t>(t)</w:t>
            </w:r>
          </w:p>
        </w:tc>
        <w:tc>
          <w:tcPr>
            <w:tcW w:w="1080" w:type="dxa"/>
          </w:tcPr>
          <w:p w:rsidR="00D106F8" w:rsidRPr="00C42613" w:rsidRDefault="00D106F8" w:rsidP="00EB37C2">
            <w:pPr>
              <w:pStyle w:val="TableOfActs2"/>
            </w:pPr>
            <w:r w:rsidRPr="00C42613">
              <w:t>Sch. 5 (item</w:t>
            </w:r>
            <w:r w:rsidR="00C42613">
              <w:t> </w:t>
            </w:r>
            <w:r w:rsidRPr="00C42613">
              <w:t>2) [</w:t>
            </w:r>
            <w:r w:rsidRPr="00C42613">
              <w:rPr>
                <w:i/>
              </w:rPr>
              <w:t>see</w:t>
            </w:r>
            <w:r w:rsidRPr="00C42613">
              <w:t xml:space="preserve"> Table A]</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Income Tax (Consequential Amendments) Act 1997</w:t>
            </w:r>
          </w:p>
        </w:tc>
        <w:tc>
          <w:tcPr>
            <w:tcW w:w="1134" w:type="dxa"/>
          </w:tcPr>
          <w:p w:rsidR="00D106F8" w:rsidRPr="00C42613" w:rsidRDefault="00D106F8" w:rsidP="00D106F8">
            <w:pPr>
              <w:pStyle w:val="TableOfActs2"/>
              <w:ind w:right="-173"/>
            </w:pPr>
            <w:r w:rsidRPr="00C42613">
              <w:t>39, 1997</w:t>
            </w:r>
          </w:p>
        </w:tc>
        <w:tc>
          <w:tcPr>
            <w:tcW w:w="1238" w:type="dxa"/>
          </w:tcPr>
          <w:p w:rsidR="00D106F8" w:rsidRPr="00C42613" w:rsidRDefault="00D106F8" w:rsidP="00D106F8">
            <w:pPr>
              <w:pStyle w:val="TableOfActs2"/>
              <w:ind w:right="-173"/>
            </w:pPr>
            <w:smartTag w:uri="urn:schemas-microsoft-com:office:smarttags" w:element="date">
              <w:smartTagPr>
                <w:attr w:name="Year" w:val="1997"/>
                <w:attr w:name="Day" w:val="17"/>
                <w:attr w:name="Month" w:val="4"/>
              </w:smartTagPr>
              <w:r w:rsidRPr="00C42613">
                <w:t>17 Apr 1997</w:t>
              </w:r>
            </w:smartTag>
          </w:p>
        </w:tc>
        <w:tc>
          <w:tcPr>
            <w:tcW w:w="1620" w:type="dxa"/>
          </w:tcPr>
          <w:p w:rsidR="00D106F8" w:rsidRPr="00C42613" w:rsidRDefault="00D106F8" w:rsidP="00D106F8">
            <w:pPr>
              <w:pStyle w:val="TableOfActs2"/>
              <w:ind w:right="87"/>
            </w:pPr>
            <w:r w:rsidRPr="00C42613">
              <w:t>1</w:t>
            </w:r>
            <w:r w:rsidR="00C42613">
              <w:t> </w:t>
            </w:r>
            <w:r w:rsidRPr="00C42613">
              <w:t>July 1997</w:t>
            </w:r>
          </w:p>
        </w:tc>
        <w:tc>
          <w:tcPr>
            <w:tcW w:w="1080" w:type="dxa"/>
          </w:tcPr>
          <w:p w:rsidR="00D106F8" w:rsidRPr="00C42613" w:rsidRDefault="00D106F8" w:rsidP="00EB37C2">
            <w:pPr>
              <w:pStyle w:val="TableOfActs2"/>
            </w:pPr>
            <w:r w:rsidRPr="00C42613">
              <w:t>—</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Retirement Savings Accounts (Consequential Amendments) Act 1997</w:t>
            </w:r>
          </w:p>
        </w:tc>
        <w:tc>
          <w:tcPr>
            <w:tcW w:w="1134" w:type="dxa"/>
          </w:tcPr>
          <w:p w:rsidR="00D106F8" w:rsidRPr="00C42613" w:rsidRDefault="00D106F8" w:rsidP="00D106F8">
            <w:pPr>
              <w:pStyle w:val="TableOfActs2"/>
              <w:ind w:right="-173"/>
            </w:pPr>
            <w:r w:rsidRPr="00C42613">
              <w:t>62, 1997</w:t>
            </w:r>
          </w:p>
        </w:tc>
        <w:tc>
          <w:tcPr>
            <w:tcW w:w="1238" w:type="dxa"/>
          </w:tcPr>
          <w:p w:rsidR="00D106F8" w:rsidRPr="00C42613" w:rsidRDefault="00D106F8" w:rsidP="00D106F8">
            <w:pPr>
              <w:pStyle w:val="TableOfActs2"/>
              <w:ind w:right="-173"/>
            </w:pPr>
            <w:r w:rsidRPr="00C42613">
              <w:t>28</w:t>
            </w:r>
            <w:r w:rsidR="00C42613">
              <w:t> </w:t>
            </w:r>
            <w:r w:rsidRPr="00C42613">
              <w:t>May 1997</w:t>
            </w:r>
          </w:p>
        </w:tc>
        <w:tc>
          <w:tcPr>
            <w:tcW w:w="1620" w:type="dxa"/>
          </w:tcPr>
          <w:p w:rsidR="00D106F8" w:rsidRPr="00C42613" w:rsidRDefault="00D106F8" w:rsidP="00D106F8">
            <w:pPr>
              <w:pStyle w:val="TableOfActs2"/>
              <w:ind w:right="87"/>
            </w:pPr>
            <w:r w:rsidRPr="00C42613">
              <w:t>2</w:t>
            </w:r>
            <w:r w:rsidR="00C42613">
              <w:t> </w:t>
            </w:r>
            <w:r w:rsidRPr="00C42613">
              <w:t>June 1997 (</w:t>
            </w:r>
            <w:r w:rsidRPr="00C42613">
              <w:rPr>
                <w:i/>
              </w:rPr>
              <w:t>see</w:t>
            </w:r>
            <w:r w:rsidRPr="00C42613">
              <w:t xml:space="preserve"> s. 2 and </w:t>
            </w:r>
            <w:r w:rsidRPr="00C42613">
              <w:rPr>
                <w:i/>
              </w:rPr>
              <w:t>Gazette</w:t>
            </w:r>
            <w:r w:rsidRPr="00C42613">
              <w:t xml:space="preserve"> 1997, No. S202)</w:t>
            </w:r>
          </w:p>
        </w:tc>
        <w:tc>
          <w:tcPr>
            <w:tcW w:w="1080" w:type="dxa"/>
          </w:tcPr>
          <w:p w:rsidR="00D106F8" w:rsidRPr="00C42613" w:rsidRDefault="00D106F8" w:rsidP="00EB37C2">
            <w:pPr>
              <w:pStyle w:val="TableOfActs2"/>
            </w:pPr>
            <w:r w:rsidRPr="00C42613">
              <w:t>—</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Tax Law Improvement Act 1997</w:t>
            </w:r>
          </w:p>
        </w:tc>
        <w:tc>
          <w:tcPr>
            <w:tcW w:w="1134" w:type="dxa"/>
          </w:tcPr>
          <w:p w:rsidR="00D106F8" w:rsidRPr="00C42613" w:rsidRDefault="00D106F8" w:rsidP="00D106F8">
            <w:pPr>
              <w:pStyle w:val="TableOfActs2"/>
              <w:ind w:right="-173"/>
            </w:pPr>
            <w:r w:rsidRPr="00C42613">
              <w:t>121, 1997</w:t>
            </w:r>
          </w:p>
        </w:tc>
        <w:tc>
          <w:tcPr>
            <w:tcW w:w="1238" w:type="dxa"/>
          </w:tcPr>
          <w:p w:rsidR="00D106F8" w:rsidRPr="00C42613" w:rsidRDefault="00D106F8" w:rsidP="00D106F8">
            <w:pPr>
              <w:pStyle w:val="TableOfActs2"/>
              <w:ind w:right="-173"/>
            </w:pPr>
            <w:r w:rsidRPr="00C42613">
              <w:t>8</w:t>
            </w:r>
            <w:r w:rsidR="00C42613">
              <w:t> </w:t>
            </w:r>
            <w:r w:rsidRPr="00C42613">
              <w:t>July 1997</w:t>
            </w:r>
          </w:p>
        </w:tc>
        <w:tc>
          <w:tcPr>
            <w:tcW w:w="1620" w:type="dxa"/>
          </w:tcPr>
          <w:p w:rsidR="00D106F8" w:rsidRPr="00C42613" w:rsidRDefault="00D106F8" w:rsidP="00D106F8">
            <w:pPr>
              <w:pStyle w:val="TableOfActs2"/>
              <w:ind w:right="87"/>
            </w:pPr>
            <w:r w:rsidRPr="00C42613">
              <w:t xml:space="preserve">S. 4: Royal Assent </w:t>
            </w:r>
            <w:r w:rsidRPr="00C42613">
              <w:rPr>
                <w:i/>
              </w:rPr>
              <w:t>(u)</w:t>
            </w:r>
            <w:r w:rsidRPr="00C42613">
              <w:br/>
              <w:t>Schedule</w:t>
            </w:r>
            <w:r w:rsidR="00C42613">
              <w:t> </w:t>
            </w:r>
            <w:r w:rsidR="00D20551">
              <w:t>4</w:t>
            </w:r>
            <w:r w:rsidRPr="00C42613">
              <w:t xml:space="preserve"> (items</w:t>
            </w:r>
            <w:r w:rsidR="00C42613">
              <w:t> </w:t>
            </w:r>
            <w:r w:rsidRPr="00C42613">
              <w:t xml:space="preserve">139, 140): </w:t>
            </w:r>
            <w:r w:rsidRPr="00C42613">
              <w:rPr>
                <w:i/>
              </w:rPr>
              <w:t>(u)</w:t>
            </w:r>
            <w:r w:rsidRPr="00C42613">
              <w:br/>
              <w:t>Schedule</w:t>
            </w:r>
            <w:r w:rsidR="00C42613">
              <w:t> </w:t>
            </w:r>
            <w:r w:rsidR="00D20551">
              <w:t>10</w:t>
            </w:r>
            <w:r w:rsidRPr="00C42613">
              <w:t xml:space="preserve"> (items</w:t>
            </w:r>
            <w:r w:rsidR="00C42613">
              <w:t> </w:t>
            </w:r>
            <w:r w:rsidRPr="00C42613">
              <w:t xml:space="preserve">16–23): </w:t>
            </w:r>
            <w:r w:rsidRPr="00C42613">
              <w:rPr>
                <w:i/>
              </w:rPr>
              <w:t>(u)</w:t>
            </w:r>
          </w:p>
        </w:tc>
        <w:tc>
          <w:tcPr>
            <w:tcW w:w="1080" w:type="dxa"/>
          </w:tcPr>
          <w:p w:rsidR="00D106F8" w:rsidRPr="00C42613" w:rsidRDefault="00D106F8" w:rsidP="00EB37C2">
            <w:pPr>
              <w:pStyle w:val="TableOfActs2"/>
            </w:pPr>
            <w:r w:rsidRPr="00C42613">
              <w:t>S. 4, Sch.</w:t>
            </w:r>
            <w:r w:rsidR="00EB37C2">
              <w:t> </w:t>
            </w:r>
            <w:r w:rsidRPr="00C42613">
              <w:t>4 (item</w:t>
            </w:r>
            <w:r w:rsidR="00C42613">
              <w:t> </w:t>
            </w:r>
            <w:r w:rsidRPr="00C42613">
              <w:t>140) and Sch.</w:t>
            </w:r>
            <w:r w:rsidR="00EB37C2">
              <w:t> </w:t>
            </w:r>
            <w:r w:rsidRPr="00C42613">
              <w:t>10 (item</w:t>
            </w:r>
            <w:r w:rsidR="00C42613">
              <w:t> </w:t>
            </w:r>
            <w:r w:rsidRPr="00C42613">
              <w:t>23) [</w:t>
            </w:r>
            <w:r w:rsidRPr="00C42613">
              <w:rPr>
                <w:i/>
              </w:rPr>
              <w:t>see</w:t>
            </w:r>
            <w:r w:rsidRPr="00C42613">
              <w:t xml:space="preserve"> Table A]</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Taxation Laws Amendment Act (No.</w:t>
            </w:r>
            <w:r w:rsidR="00C42613">
              <w:t> </w:t>
            </w:r>
            <w:r w:rsidRPr="00C42613">
              <w:t>3) 1997</w:t>
            </w:r>
          </w:p>
        </w:tc>
        <w:tc>
          <w:tcPr>
            <w:tcW w:w="1134" w:type="dxa"/>
          </w:tcPr>
          <w:p w:rsidR="00D106F8" w:rsidRPr="00C42613" w:rsidRDefault="00D106F8" w:rsidP="00D106F8">
            <w:pPr>
              <w:pStyle w:val="TableOfActs2"/>
              <w:ind w:right="-173"/>
            </w:pPr>
            <w:r w:rsidRPr="00C42613">
              <w:t>147, 1997</w:t>
            </w:r>
          </w:p>
        </w:tc>
        <w:tc>
          <w:tcPr>
            <w:tcW w:w="1238" w:type="dxa"/>
          </w:tcPr>
          <w:p w:rsidR="00D106F8" w:rsidRPr="00C42613" w:rsidRDefault="00D106F8" w:rsidP="00D106F8">
            <w:pPr>
              <w:pStyle w:val="TableOfActs2"/>
              <w:ind w:right="-173"/>
            </w:pPr>
            <w:smartTag w:uri="urn:schemas-microsoft-com:office:smarttags" w:element="date">
              <w:smartTagPr>
                <w:attr w:name="Year" w:val="1997"/>
                <w:attr w:name="Day" w:val="14"/>
                <w:attr w:name="Month" w:val="10"/>
              </w:smartTagPr>
              <w:r w:rsidRPr="00C42613">
                <w:t>14 Oct 1997</w:t>
              </w:r>
            </w:smartTag>
          </w:p>
        </w:tc>
        <w:tc>
          <w:tcPr>
            <w:tcW w:w="1620" w:type="dxa"/>
          </w:tcPr>
          <w:p w:rsidR="00D106F8" w:rsidRPr="00C42613" w:rsidRDefault="00D106F8" w:rsidP="00D106F8">
            <w:pPr>
              <w:pStyle w:val="TableOfActs2"/>
              <w:ind w:right="87"/>
            </w:pPr>
            <w:r w:rsidRPr="00C42613">
              <w:t>Schedule</w:t>
            </w:r>
            <w:r w:rsidR="00C42613">
              <w:t> </w:t>
            </w:r>
            <w:r w:rsidRPr="00C42613">
              <w:t xml:space="preserve">7: Royal Assent </w:t>
            </w:r>
            <w:r w:rsidRPr="00C42613">
              <w:rPr>
                <w:i/>
              </w:rPr>
              <w:t>(v)</w:t>
            </w:r>
          </w:p>
        </w:tc>
        <w:tc>
          <w:tcPr>
            <w:tcW w:w="1080" w:type="dxa"/>
          </w:tcPr>
          <w:p w:rsidR="00D106F8" w:rsidRPr="00C42613" w:rsidRDefault="00D106F8" w:rsidP="00EB37C2">
            <w:pPr>
              <w:pStyle w:val="TableOfActs2"/>
            </w:pPr>
            <w:r w:rsidRPr="00C42613">
              <w:t>Sch. 7 (item</w:t>
            </w:r>
            <w:r w:rsidR="00C42613">
              <w:t> </w:t>
            </w:r>
            <w:r w:rsidRPr="00C42613">
              <w:t>3) [</w:t>
            </w:r>
            <w:r w:rsidRPr="00C42613">
              <w:rPr>
                <w:i/>
              </w:rPr>
              <w:t>see</w:t>
            </w:r>
            <w:r w:rsidRPr="00C42613">
              <w:t xml:space="preserve"> Table A]</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Foreign Affairs and Trade Legislation Amendment Act 1997</w:t>
            </w:r>
          </w:p>
        </w:tc>
        <w:tc>
          <w:tcPr>
            <w:tcW w:w="1134" w:type="dxa"/>
          </w:tcPr>
          <w:p w:rsidR="00D106F8" w:rsidRPr="00C42613" w:rsidRDefault="00D106F8" w:rsidP="00D106F8">
            <w:pPr>
              <w:pStyle w:val="TableOfActs2"/>
              <w:ind w:right="-173"/>
            </w:pPr>
            <w:r w:rsidRPr="00C42613">
              <w:t>150, 1997</w:t>
            </w:r>
          </w:p>
        </w:tc>
        <w:tc>
          <w:tcPr>
            <w:tcW w:w="1238" w:type="dxa"/>
          </w:tcPr>
          <w:p w:rsidR="00D106F8" w:rsidRPr="00C42613" w:rsidRDefault="00D106F8" w:rsidP="00D106F8">
            <w:pPr>
              <w:pStyle w:val="TableOfActs2"/>
              <w:ind w:right="-173"/>
            </w:pPr>
            <w:smartTag w:uri="urn:schemas-microsoft-com:office:smarttags" w:element="date">
              <w:smartTagPr>
                <w:attr w:name="Year" w:val="1997"/>
                <w:attr w:name="Day" w:val="17"/>
                <w:attr w:name="Month" w:val="10"/>
              </w:smartTagPr>
              <w:r w:rsidRPr="00C42613">
                <w:t>17 Oct 1997</w:t>
              </w:r>
            </w:smartTag>
          </w:p>
        </w:tc>
        <w:tc>
          <w:tcPr>
            <w:tcW w:w="1620" w:type="dxa"/>
          </w:tcPr>
          <w:p w:rsidR="00D106F8" w:rsidRPr="00C42613" w:rsidRDefault="00D106F8" w:rsidP="00D106F8">
            <w:pPr>
              <w:pStyle w:val="TableOfActs2"/>
              <w:ind w:right="87"/>
            </w:pPr>
            <w:r w:rsidRPr="00C42613">
              <w:t>Schedule</w:t>
            </w:r>
            <w:r w:rsidR="00C42613">
              <w:t> </w:t>
            </w:r>
            <w:r w:rsidR="00D20551">
              <w:t>2</w:t>
            </w:r>
            <w:r w:rsidRPr="00C42613">
              <w:t xml:space="preserve"> (item</w:t>
            </w:r>
            <w:r w:rsidR="00C42613">
              <w:t> </w:t>
            </w:r>
            <w:r w:rsidRPr="00C42613">
              <w:t xml:space="preserve">2): Royal Assent </w:t>
            </w:r>
            <w:r w:rsidRPr="00C42613">
              <w:rPr>
                <w:i/>
              </w:rPr>
              <w:t>(w)</w:t>
            </w:r>
          </w:p>
        </w:tc>
        <w:tc>
          <w:tcPr>
            <w:tcW w:w="1080" w:type="dxa"/>
          </w:tcPr>
          <w:p w:rsidR="00D106F8" w:rsidRPr="00C42613" w:rsidRDefault="00D106F8" w:rsidP="00EB37C2">
            <w:pPr>
              <w:pStyle w:val="TableOfActs2"/>
            </w:pPr>
            <w:r w:rsidRPr="00C42613">
              <w:t>—</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Taxation Laws Amendment Act (No.</w:t>
            </w:r>
            <w:r w:rsidR="00C42613">
              <w:t> </w:t>
            </w:r>
            <w:r w:rsidRPr="00C42613">
              <w:t>4) 1997</w:t>
            </w:r>
          </w:p>
        </w:tc>
        <w:tc>
          <w:tcPr>
            <w:tcW w:w="1134" w:type="dxa"/>
          </w:tcPr>
          <w:p w:rsidR="00D106F8" w:rsidRPr="00C42613" w:rsidRDefault="00D106F8" w:rsidP="00D106F8">
            <w:pPr>
              <w:pStyle w:val="TableOfActs2"/>
              <w:ind w:right="-173"/>
            </w:pPr>
            <w:r w:rsidRPr="00C42613">
              <w:t>174, 1997</w:t>
            </w:r>
          </w:p>
        </w:tc>
        <w:tc>
          <w:tcPr>
            <w:tcW w:w="1238" w:type="dxa"/>
          </w:tcPr>
          <w:p w:rsidR="00D106F8" w:rsidRPr="00C42613" w:rsidRDefault="00D106F8" w:rsidP="00D106F8">
            <w:pPr>
              <w:pStyle w:val="TableOfActs2"/>
              <w:ind w:right="-173"/>
            </w:pPr>
            <w:smartTag w:uri="urn:schemas-microsoft-com:office:smarttags" w:element="date">
              <w:smartTagPr>
                <w:attr w:name="Year" w:val="1997"/>
                <w:attr w:name="Day" w:val="21"/>
                <w:attr w:name="Month" w:val="11"/>
              </w:smartTagPr>
              <w:r w:rsidRPr="00C42613">
                <w:t>21 Nov 1997</w:t>
              </w:r>
            </w:smartTag>
          </w:p>
        </w:tc>
        <w:tc>
          <w:tcPr>
            <w:tcW w:w="1620" w:type="dxa"/>
          </w:tcPr>
          <w:p w:rsidR="00D106F8" w:rsidRPr="00C42613" w:rsidRDefault="00D106F8" w:rsidP="00D106F8">
            <w:pPr>
              <w:pStyle w:val="TableOfActs2"/>
              <w:ind w:right="87"/>
            </w:pPr>
            <w:r w:rsidRPr="00C42613">
              <w:t>Schedule</w:t>
            </w:r>
            <w:r w:rsidR="00C42613">
              <w:t> </w:t>
            </w:r>
            <w:r w:rsidR="00D20551">
              <w:t>7</w:t>
            </w:r>
            <w:r w:rsidRPr="00C42613">
              <w:t xml:space="preserve"> (items</w:t>
            </w:r>
            <w:r w:rsidR="00C42613">
              <w:t> </w:t>
            </w:r>
            <w:r w:rsidRPr="00C42613">
              <w:t xml:space="preserve">19–32): Royal Assent </w:t>
            </w:r>
            <w:r w:rsidRPr="00C42613">
              <w:rPr>
                <w:i/>
              </w:rPr>
              <w:t>(x)</w:t>
            </w:r>
          </w:p>
        </w:tc>
        <w:tc>
          <w:tcPr>
            <w:tcW w:w="1080" w:type="dxa"/>
          </w:tcPr>
          <w:p w:rsidR="00D106F8" w:rsidRPr="00C42613" w:rsidRDefault="00D106F8" w:rsidP="00EB37C2">
            <w:pPr>
              <w:pStyle w:val="TableOfActs2"/>
            </w:pPr>
            <w:r w:rsidRPr="00C42613">
              <w:t>Sch. 7 (item</w:t>
            </w:r>
            <w:r w:rsidR="00C42613">
              <w:t> </w:t>
            </w:r>
            <w:r w:rsidRPr="00C42613">
              <w:t>32(2)) [</w:t>
            </w:r>
            <w:r w:rsidRPr="00C42613">
              <w:rPr>
                <w:i/>
              </w:rPr>
              <w:t>see</w:t>
            </w:r>
            <w:r w:rsidRPr="00C42613">
              <w:t xml:space="preserve"> Table A]</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Child Care Payments (Consequential Amendments and Transitional Provisions) Act 1997</w:t>
            </w:r>
          </w:p>
        </w:tc>
        <w:tc>
          <w:tcPr>
            <w:tcW w:w="1134" w:type="dxa"/>
          </w:tcPr>
          <w:p w:rsidR="00D106F8" w:rsidRPr="00C42613" w:rsidRDefault="00D106F8" w:rsidP="00D106F8">
            <w:pPr>
              <w:pStyle w:val="TableOfActs2"/>
              <w:ind w:right="-173"/>
            </w:pPr>
            <w:r w:rsidRPr="00C42613">
              <w:t>196, 1997</w:t>
            </w:r>
          </w:p>
        </w:tc>
        <w:tc>
          <w:tcPr>
            <w:tcW w:w="1238" w:type="dxa"/>
          </w:tcPr>
          <w:p w:rsidR="00D106F8" w:rsidRPr="00C42613" w:rsidRDefault="00D106F8" w:rsidP="00D106F8">
            <w:pPr>
              <w:pStyle w:val="TableOfActs2"/>
              <w:ind w:right="-173"/>
            </w:pPr>
            <w:smartTag w:uri="urn:schemas-microsoft-com:office:smarttags" w:element="date">
              <w:smartTagPr>
                <w:attr w:name="Year" w:val="1997"/>
                <w:attr w:name="Day" w:val="8"/>
                <w:attr w:name="Month" w:val="12"/>
              </w:smartTagPr>
              <w:r w:rsidRPr="00C42613">
                <w:t>8 Dec 1997</w:t>
              </w:r>
            </w:smartTag>
          </w:p>
        </w:tc>
        <w:tc>
          <w:tcPr>
            <w:tcW w:w="1620" w:type="dxa"/>
          </w:tcPr>
          <w:p w:rsidR="00D106F8" w:rsidRPr="00C42613" w:rsidRDefault="00D106F8" w:rsidP="00D106F8">
            <w:pPr>
              <w:pStyle w:val="TableOfActs2"/>
              <w:ind w:right="87"/>
            </w:pPr>
            <w:r w:rsidRPr="00C42613">
              <w:t>Schedule</w:t>
            </w:r>
            <w:r w:rsidR="00C42613">
              <w:t> </w:t>
            </w:r>
            <w:r w:rsidR="00D20551">
              <w:t>1</w:t>
            </w:r>
            <w:r w:rsidRPr="00C42613">
              <w:t xml:space="preserve"> (item</w:t>
            </w:r>
            <w:r w:rsidR="00C42613">
              <w:t> </w:t>
            </w:r>
            <w:r w:rsidRPr="00C42613">
              <w:t xml:space="preserve">11): </w:t>
            </w:r>
            <w:smartTag w:uri="urn:schemas-microsoft-com:office:smarttags" w:element="date">
              <w:smartTagPr>
                <w:attr w:name="Year" w:val="1997"/>
                <w:attr w:name="Day" w:val="8"/>
                <w:attr w:name="Month" w:val="12"/>
              </w:smartTagPr>
              <w:r w:rsidRPr="00C42613">
                <w:t>8 Dec 1997</w:t>
              </w:r>
            </w:smartTag>
            <w:r w:rsidRPr="00C42613">
              <w:t xml:space="preserve"> </w:t>
            </w:r>
            <w:r w:rsidRPr="00C42613">
              <w:rPr>
                <w:i/>
              </w:rPr>
              <w:t>(y)</w:t>
            </w:r>
          </w:p>
        </w:tc>
        <w:tc>
          <w:tcPr>
            <w:tcW w:w="1080" w:type="dxa"/>
          </w:tcPr>
          <w:p w:rsidR="00D106F8" w:rsidRPr="00C42613" w:rsidRDefault="00D106F8" w:rsidP="00EB37C2">
            <w:pPr>
              <w:pStyle w:val="TableOfActs2"/>
            </w:pPr>
            <w:r w:rsidRPr="00C42613">
              <w:t>—</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Taxation Laws Amendment (Trust Loss and Other Deductions) Act 1998</w:t>
            </w:r>
          </w:p>
        </w:tc>
        <w:tc>
          <w:tcPr>
            <w:tcW w:w="1134" w:type="dxa"/>
          </w:tcPr>
          <w:p w:rsidR="00D106F8" w:rsidRPr="00C42613" w:rsidRDefault="00D106F8" w:rsidP="00D106F8">
            <w:pPr>
              <w:pStyle w:val="TableOfActs2"/>
              <w:ind w:right="-173"/>
            </w:pPr>
            <w:r w:rsidRPr="00C42613">
              <w:t>17, 1998</w:t>
            </w:r>
          </w:p>
        </w:tc>
        <w:tc>
          <w:tcPr>
            <w:tcW w:w="1238" w:type="dxa"/>
          </w:tcPr>
          <w:p w:rsidR="00D106F8" w:rsidRPr="00C42613" w:rsidRDefault="00D106F8" w:rsidP="00D106F8">
            <w:pPr>
              <w:pStyle w:val="TableOfActs2"/>
              <w:ind w:right="-173"/>
            </w:pPr>
            <w:smartTag w:uri="urn:schemas-microsoft-com:office:smarttags" w:element="date">
              <w:smartTagPr>
                <w:attr w:name="Year" w:val="1998"/>
                <w:attr w:name="Day" w:val="16"/>
                <w:attr w:name="Month" w:val="4"/>
              </w:smartTagPr>
              <w:r w:rsidRPr="00C42613">
                <w:t>16 Apr 1998</w:t>
              </w:r>
            </w:smartTag>
          </w:p>
        </w:tc>
        <w:tc>
          <w:tcPr>
            <w:tcW w:w="1620" w:type="dxa"/>
          </w:tcPr>
          <w:p w:rsidR="00D106F8" w:rsidRPr="00C42613" w:rsidRDefault="00D106F8" w:rsidP="00D106F8">
            <w:pPr>
              <w:pStyle w:val="TableOfActs2"/>
              <w:ind w:right="87"/>
            </w:pPr>
            <w:smartTag w:uri="urn:schemas-microsoft-com:office:smarttags" w:element="date">
              <w:smartTagPr>
                <w:attr w:name="Year" w:val="1998"/>
                <w:attr w:name="Day" w:val="16"/>
                <w:attr w:name="Month" w:val="4"/>
              </w:smartTagPr>
              <w:r w:rsidRPr="00C42613">
                <w:t>16 Apr 1998</w:t>
              </w:r>
            </w:smartTag>
          </w:p>
        </w:tc>
        <w:tc>
          <w:tcPr>
            <w:tcW w:w="1080" w:type="dxa"/>
          </w:tcPr>
          <w:p w:rsidR="00D106F8" w:rsidRPr="00C42613" w:rsidRDefault="00D106F8" w:rsidP="00EB37C2">
            <w:pPr>
              <w:pStyle w:val="TableOfActs2"/>
            </w:pPr>
            <w:r w:rsidRPr="00C42613">
              <w:t>Sch. 1 (item</w:t>
            </w:r>
            <w:r w:rsidR="00C42613">
              <w:t> </w:t>
            </w:r>
            <w:r w:rsidRPr="00C42613">
              <w:t>32) [</w:t>
            </w:r>
            <w:r w:rsidRPr="00C42613">
              <w:rPr>
                <w:i/>
              </w:rPr>
              <w:t>see</w:t>
            </w:r>
            <w:r w:rsidRPr="00C42613">
              <w:t xml:space="preserve"> Table A]</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Taxation Laws (Technical Amendments) Act 1998</w:t>
            </w:r>
          </w:p>
        </w:tc>
        <w:tc>
          <w:tcPr>
            <w:tcW w:w="1134" w:type="dxa"/>
          </w:tcPr>
          <w:p w:rsidR="00D106F8" w:rsidRPr="00C42613" w:rsidRDefault="00D106F8" w:rsidP="00D106F8">
            <w:pPr>
              <w:pStyle w:val="TableOfActs2"/>
              <w:ind w:right="-173"/>
            </w:pPr>
            <w:r w:rsidRPr="00C42613">
              <w:t>41, 1998</w:t>
            </w:r>
          </w:p>
        </w:tc>
        <w:tc>
          <w:tcPr>
            <w:tcW w:w="1238" w:type="dxa"/>
          </w:tcPr>
          <w:p w:rsidR="00D106F8" w:rsidRPr="00C42613" w:rsidRDefault="00D106F8" w:rsidP="00D106F8">
            <w:pPr>
              <w:pStyle w:val="TableOfActs2"/>
              <w:ind w:right="-173"/>
            </w:pPr>
            <w:r w:rsidRPr="00C42613">
              <w:t>4</w:t>
            </w:r>
            <w:r w:rsidR="00C42613">
              <w:t> </w:t>
            </w:r>
            <w:r w:rsidRPr="00C42613">
              <w:t>June 1998</w:t>
            </w:r>
          </w:p>
        </w:tc>
        <w:tc>
          <w:tcPr>
            <w:tcW w:w="1620" w:type="dxa"/>
          </w:tcPr>
          <w:p w:rsidR="00D106F8" w:rsidRPr="00C42613" w:rsidRDefault="00D106F8" w:rsidP="00D106F8">
            <w:pPr>
              <w:pStyle w:val="TableOfActs2"/>
              <w:ind w:right="87"/>
            </w:pPr>
            <w:r w:rsidRPr="00C42613">
              <w:t>Schedule</w:t>
            </w:r>
            <w:r w:rsidR="00C42613">
              <w:t> </w:t>
            </w:r>
            <w:r w:rsidRPr="00C42613">
              <w:t>5 (items</w:t>
            </w:r>
            <w:r w:rsidR="00C42613">
              <w:t> </w:t>
            </w:r>
            <w:r w:rsidRPr="00C42613">
              <w:t>1–15</w:t>
            </w:r>
            <w:r w:rsidR="00536A63" w:rsidRPr="00C42613">
              <w:t>, 20</w:t>
            </w:r>
            <w:r w:rsidRPr="00C42613">
              <w:t>): Royal Assent</w:t>
            </w:r>
          </w:p>
        </w:tc>
        <w:tc>
          <w:tcPr>
            <w:tcW w:w="1080" w:type="dxa"/>
          </w:tcPr>
          <w:p w:rsidR="00D106F8" w:rsidRPr="00C42613" w:rsidRDefault="00D106F8" w:rsidP="00EB37C2">
            <w:pPr>
              <w:pStyle w:val="TableOfActs2"/>
            </w:pPr>
            <w:r w:rsidRPr="00C42613">
              <w:t>Sch. 5 (item</w:t>
            </w:r>
            <w:r w:rsidR="00C42613">
              <w:t> </w:t>
            </w:r>
            <w:r w:rsidRPr="00C42613">
              <w:t>20) [</w:t>
            </w:r>
            <w:r w:rsidRPr="00C42613">
              <w:rPr>
                <w:i/>
              </w:rPr>
              <w:t xml:space="preserve">see </w:t>
            </w:r>
            <w:r w:rsidRPr="00C42613">
              <w:t>Table A]</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Taxation Laws Amendment Act (No.</w:t>
            </w:r>
            <w:r w:rsidR="00C42613">
              <w:t> </w:t>
            </w:r>
            <w:r w:rsidRPr="00C42613">
              <w:t>3) 1998</w:t>
            </w:r>
          </w:p>
        </w:tc>
        <w:tc>
          <w:tcPr>
            <w:tcW w:w="1134" w:type="dxa"/>
          </w:tcPr>
          <w:p w:rsidR="00D106F8" w:rsidRPr="00C42613" w:rsidRDefault="00D106F8" w:rsidP="00D106F8">
            <w:pPr>
              <w:pStyle w:val="TableOfActs2"/>
              <w:ind w:right="-173"/>
            </w:pPr>
            <w:r w:rsidRPr="00C42613">
              <w:t>47, 1998</w:t>
            </w:r>
          </w:p>
        </w:tc>
        <w:tc>
          <w:tcPr>
            <w:tcW w:w="1238" w:type="dxa"/>
          </w:tcPr>
          <w:p w:rsidR="00D106F8" w:rsidRPr="00C42613" w:rsidRDefault="00D106F8" w:rsidP="00D106F8">
            <w:pPr>
              <w:pStyle w:val="TableOfActs2"/>
              <w:ind w:right="-173"/>
            </w:pPr>
            <w:r w:rsidRPr="00C42613">
              <w:t>23</w:t>
            </w:r>
            <w:r w:rsidR="00C42613">
              <w:t> </w:t>
            </w:r>
            <w:r w:rsidRPr="00C42613">
              <w:t>June 1998</w:t>
            </w:r>
          </w:p>
        </w:tc>
        <w:tc>
          <w:tcPr>
            <w:tcW w:w="1620" w:type="dxa"/>
          </w:tcPr>
          <w:p w:rsidR="00D106F8" w:rsidRPr="00C42613" w:rsidRDefault="00D106F8" w:rsidP="00D106F8">
            <w:pPr>
              <w:pStyle w:val="TableOfActs2"/>
              <w:ind w:right="87"/>
            </w:pPr>
            <w:r w:rsidRPr="00C42613">
              <w:t>Schedule</w:t>
            </w:r>
            <w:r w:rsidR="00C42613">
              <w:t> </w:t>
            </w:r>
            <w:r w:rsidRPr="00C42613">
              <w:t>8 (items</w:t>
            </w:r>
            <w:r w:rsidR="00C42613">
              <w:t> </w:t>
            </w:r>
            <w:r w:rsidRPr="00C42613">
              <w:t xml:space="preserve">11, 12): Royal Assent </w:t>
            </w:r>
            <w:r w:rsidRPr="00C42613">
              <w:rPr>
                <w:i/>
              </w:rPr>
              <w:t>(z)</w:t>
            </w:r>
          </w:p>
        </w:tc>
        <w:tc>
          <w:tcPr>
            <w:tcW w:w="1080" w:type="dxa"/>
          </w:tcPr>
          <w:p w:rsidR="00D106F8" w:rsidRPr="00C42613" w:rsidRDefault="00D106F8" w:rsidP="00EB37C2">
            <w:pPr>
              <w:pStyle w:val="TableOfActs2"/>
            </w:pPr>
            <w:r w:rsidRPr="00C42613">
              <w:t>Sch. 8 (item</w:t>
            </w:r>
            <w:r w:rsidR="00C42613">
              <w:t> </w:t>
            </w:r>
            <w:r w:rsidRPr="00C42613">
              <w:t>12) [</w:t>
            </w:r>
            <w:r w:rsidRPr="00C42613">
              <w:rPr>
                <w:i/>
              </w:rPr>
              <w:t xml:space="preserve">see </w:t>
            </w:r>
            <w:r w:rsidRPr="00C42613">
              <w:t>Table A]</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Taxation Laws Amendment Act (No.</w:t>
            </w:r>
            <w:r w:rsidR="00C42613">
              <w:t> </w:t>
            </w:r>
            <w:r w:rsidRPr="00C42613">
              <w:t>3) 1999</w:t>
            </w:r>
          </w:p>
        </w:tc>
        <w:tc>
          <w:tcPr>
            <w:tcW w:w="1134" w:type="dxa"/>
          </w:tcPr>
          <w:p w:rsidR="00D106F8" w:rsidRPr="00C42613" w:rsidRDefault="00D106F8" w:rsidP="00D106F8">
            <w:pPr>
              <w:pStyle w:val="TableOfActs2"/>
              <w:ind w:right="-173"/>
            </w:pPr>
            <w:r w:rsidRPr="00C42613">
              <w:t>11, 1999</w:t>
            </w:r>
          </w:p>
        </w:tc>
        <w:tc>
          <w:tcPr>
            <w:tcW w:w="1238" w:type="dxa"/>
          </w:tcPr>
          <w:p w:rsidR="00D106F8" w:rsidRPr="00C42613" w:rsidRDefault="00D106F8" w:rsidP="00D106F8">
            <w:pPr>
              <w:pStyle w:val="TableOfActs2"/>
              <w:ind w:right="-173"/>
            </w:pPr>
            <w:smartTag w:uri="urn:schemas-microsoft-com:office:smarttags" w:element="date">
              <w:smartTagPr>
                <w:attr w:name="Year" w:val="1999"/>
                <w:attr w:name="Day" w:val="31"/>
                <w:attr w:name="Month" w:val="3"/>
              </w:smartTagPr>
              <w:r w:rsidRPr="00C42613">
                <w:t>31 Mar 1999</w:t>
              </w:r>
            </w:smartTag>
          </w:p>
        </w:tc>
        <w:tc>
          <w:tcPr>
            <w:tcW w:w="1620" w:type="dxa"/>
          </w:tcPr>
          <w:p w:rsidR="00D106F8" w:rsidRPr="00C42613" w:rsidRDefault="00D106F8" w:rsidP="00D106F8">
            <w:pPr>
              <w:pStyle w:val="TableOfActs2"/>
              <w:ind w:right="87"/>
            </w:pPr>
            <w:r w:rsidRPr="00C42613">
              <w:t>Schedule</w:t>
            </w:r>
            <w:r w:rsidR="00C42613">
              <w:t> </w:t>
            </w:r>
            <w:r w:rsidRPr="00C42613">
              <w:t>1 (items</w:t>
            </w:r>
            <w:r w:rsidR="00C42613">
              <w:t> </w:t>
            </w:r>
            <w:r w:rsidRPr="00C42613">
              <w:t>1–11, 398, 399, 404, 405): 1</w:t>
            </w:r>
            <w:r w:rsidR="00C42613">
              <w:t> </w:t>
            </w:r>
            <w:r w:rsidRPr="00C42613">
              <w:t>July 1999</w:t>
            </w:r>
          </w:p>
        </w:tc>
        <w:tc>
          <w:tcPr>
            <w:tcW w:w="1080" w:type="dxa"/>
          </w:tcPr>
          <w:p w:rsidR="00D106F8" w:rsidRPr="00C42613" w:rsidRDefault="00D106F8" w:rsidP="00EB37C2">
            <w:pPr>
              <w:pStyle w:val="TableOfActs2"/>
            </w:pPr>
            <w:r w:rsidRPr="00C42613">
              <w:t>Sch. 1 (items</w:t>
            </w:r>
            <w:r w:rsidR="00C42613">
              <w:t> </w:t>
            </w:r>
            <w:r w:rsidRPr="00C42613">
              <w:t>398, 399, 404, 405) [</w:t>
            </w:r>
            <w:r w:rsidRPr="00C42613">
              <w:rPr>
                <w:i/>
              </w:rPr>
              <w:t>see</w:t>
            </w:r>
            <w:r w:rsidRPr="00C42613">
              <w:t xml:space="preserve"> Table A]</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Taxation Laws Amendment Act (No.</w:t>
            </w:r>
            <w:r w:rsidR="00C42613">
              <w:t> </w:t>
            </w:r>
            <w:r w:rsidRPr="00C42613">
              <w:t>1) 1999</w:t>
            </w:r>
          </w:p>
        </w:tc>
        <w:tc>
          <w:tcPr>
            <w:tcW w:w="1134" w:type="dxa"/>
          </w:tcPr>
          <w:p w:rsidR="00D106F8" w:rsidRPr="00C42613" w:rsidRDefault="00D106F8" w:rsidP="00D106F8">
            <w:pPr>
              <w:pStyle w:val="TableOfActs2"/>
              <w:ind w:right="-173"/>
            </w:pPr>
            <w:r w:rsidRPr="00C42613">
              <w:t>16, 1999</w:t>
            </w:r>
          </w:p>
        </w:tc>
        <w:tc>
          <w:tcPr>
            <w:tcW w:w="1238" w:type="dxa"/>
          </w:tcPr>
          <w:p w:rsidR="00D106F8" w:rsidRPr="00C42613" w:rsidRDefault="00D106F8" w:rsidP="00D106F8">
            <w:pPr>
              <w:pStyle w:val="TableOfActs2"/>
              <w:ind w:right="-173"/>
            </w:pPr>
            <w:smartTag w:uri="urn:schemas-microsoft-com:office:smarttags" w:element="date">
              <w:smartTagPr>
                <w:attr w:name="Year" w:val="1999"/>
                <w:attr w:name="Day" w:val="9"/>
                <w:attr w:name="Month" w:val="4"/>
              </w:smartTagPr>
              <w:r w:rsidRPr="00C42613">
                <w:t>9 Apr 1999</w:t>
              </w:r>
            </w:smartTag>
          </w:p>
        </w:tc>
        <w:tc>
          <w:tcPr>
            <w:tcW w:w="1620" w:type="dxa"/>
          </w:tcPr>
          <w:p w:rsidR="00D106F8" w:rsidRPr="00C42613" w:rsidRDefault="00D106F8" w:rsidP="00D106F8">
            <w:pPr>
              <w:pStyle w:val="TableOfActs2"/>
              <w:ind w:right="87"/>
            </w:pPr>
            <w:r w:rsidRPr="00C42613">
              <w:t>Schedule</w:t>
            </w:r>
            <w:r w:rsidR="00C42613">
              <w:t> </w:t>
            </w:r>
            <w:r w:rsidRPr="00C42613">
              <w:t>2, Schedule</w:t>
            </w:r>
            <w:r w:rsidR="00C42613">
              <w:t> </w:t>
            </w:r>
            <w:r w:rsidRPr="00C42613">
              <w:t>3 (items</w:t>
            </w:r>
            <w:r w:rsidR="00C42613">
              <w:t> </w:t>
            </w:r>
            <w:r w:rsidRPr="00C42613">
              <w:t>1–7, 12) and Schedule</w:t>
            </w:r>
            <w:r w:rsidR="00C42613">
              <w:t> </w:t>
            </w:r>
            <w:r w:rsidRPr="00C42613">
              <w:t xml:space="preserve">12: Royal Assent </w:t>
            </w:r>
            <w:r w:rsidRPr="00C42613">
              <w:rPr>
                <w:i/>
              </w:rPr>
              <w:t>(za)</w:t>
            </w:r>
          </w:p>
        </w:tc>
        <w:tc>
          <w:tcPr>
            <w:tcW w:w="1080" w:type="dxa"/>
          </w:tcPr>
          <w:p w:rsidR="00D106F8" w:rsidRPr="00C42613" w:rsidRDefault="00D106F8" w:rsidP="00EB37C2">
            <w:pPr>
              <w:pStyle w:val="TableOfActs2"/>
            </w:pPr>
            <w:r w:rsidRPr="00C42613">
              <w:t>Sch. 2 (item</w:t>
            </w:r>
            <w:r w:rsidR="00C42613">
              <w:t> </w:t>
            </w:r>
            <w:r w:rsidRPr="00C42613">
              <w:t>2), Sch.</w:t>
            </w:r>
            <w:r w:rsidR="00EB37C2">
              <w:t> </w:t>
            </w:r>
            <w:r w:rsidRPr="00C42613">
              <w:t>3 (item</w:t>
            </w:r>
            <w:r w:rsidR="00C42613">
              <w:t> </w:t>
            </w:r>
            <w:r w:rsidRPr="00C42613">
              <w:t>12) and Sch.</w:t>
            </w:r>
            <w:r w:rsidR="00EB37C2">
              <w:t> </w:t>
            </w:r>
            <w:r w:rsidRPr="00C42613">
              <w:t>12 (items</w:t>
            </w:r>
            <w:r w:rsidR="00C42613">
              <w:t> </w:t>
            </w:r>
            <w:r w:rsidRPr="00C42613">
              <w:t>4, 5) [</w:t>
            </w:r>
            <w:r w:rsidRPr="00C42613">
              <w:rPr>
                <w:i/>
              </w:rPr>
              <w:t>see</w:t>
            </w:r>
            <w:r w:rsidRPr="00C42613">
              <w:t xml:space="preserve"> Table A]</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A New Tax System (Fringe Benefits Reporting) Act 1999</w:t>
            </w:r>
          </w:p>
        </w:tc>
        <w:tc>
          <w:tcPr>
            <w:tcW w:w="1134" w:type="dxa"/>
          </w:tcPr>
          <w:p w:rsidR="00D106F8" w:rsidRPr="00C42613" w:rsidRDefault="00D106F8" w:rsidP="00D106F8">
            <w:pPr>
              <w:pStyle w:val="TableOfActs2"/>
              <w:ind w:right="-173"/>
            </w:pPr>
            <w:r w:rsidRPr="00C42613">
              <w:t>17, 1999</w:t>
            </w:r>
          </w:p>
        </w:tc>
        <w:tc>
          <w:tcPr>
            <w:tcW w:w="1238" w:type="dxa"/>
          </w:tcPr>
          <w:p w:rsidR="00D106F8" w:rsidRPr="00C42613" w:rsidRDefault="00D106F8" w:rsidP="00D106F8">
            <w:pPr>
              <w:pStyle w:val="TableOfActs2"/>
              <w:ind w:right="-173"/>
            </w:pPr>
            <w:smartTag w:uri="urn:schemas-microsoft-com:office:smarttags" w:element="date">
              <w:smartTagPr>
                <w:attr w:name="Year" w:val="1999"/>
                <w:attr w:name="Day" w:val="19"/>
                <w:attr w:name="Month" w:val="4"/>
              </w:smartTagPr>
              <w:r w:rsidRPr="00C42613">
                <w:t>19 Apr 1999</w:t>
              </w:r>
            </w:smartTag>
          </w:p>
        </w:tc>
        <w:tc>
          <w:tcPr>
            <w:tcW w:w="1620" w:type="dxa"/>
          </w:tcPr>
          <w:p w:rsidR="00D106F8" w:rsidRPr="00C42613" w:rsidRDefault="00D106F8" w:rsidP="00D106F8">
            <w:pPr>
              <w:pStyle w:val="TableOfActs2"/>
              <w:ind w:right="87"/>
            </w:pPr>
            <w:r w:rsidRPr="00C42613">
              <w:t>Schedule</w:t>
            </w:r>
            <w:r w:rsidR="00C42613">
              <w:t> </w:t>
            </w:r>
            <w:r w:rsidRPr="00C42613">
              <w:t>1 (items</w:t>
            </w:r>
            <w:r w:rsidR="00C42613">
              <w:t> </w:t>
            </w:r>
            <w:r w:rsidRPr="00C42613">
              <w:t xml:space="preserve">1–16): Royal Assent </w:t>
            </w:r>
            <w:r w:rsidRPr="00C42613">
              <w:rPr>
                <w:i/>
              </w:rPr>
              <w:t>(zb)</w:t>
            </w:r>
          </w:p>
        </w:tc>
        <w:tc>
          <w:tcPr>
            <w:tcW w:w="1080" w:type="dxa"/>
          </w:tcPr>
          <w:p w:rsidR="00D106F8" w:rsidRPr="00C42613" w:rsidRDefault="00D106F8" w:rsidP="00EB37C2">
            <w:pPr>
              <w:pStyle w:val="TableOfActs2"/>
            </w:pPr>
            <w:r w:rsidRPr="00C42613">
              <w:t>Sch. 1 (item</w:t>
            </w:r>
            <w:r w:rsidR="00C42613">
              <w:t> </w:t>
            </w:r>
            <w:r w:rsidRPr="00C42613">
              <w:t>16) [</w:t>
            </w:r>
            <w:r w:rsidRPr="00C42613">
              <w:rPr>
                <w:i/>
              </w:rPr>
              <w:t xml:space="preserve">see </w:t>
            </w:r>
            <w:r w:rsidRPr="00C42613">
              <w:t>Table A]</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Financial Sector Reform (Amendments and Transitional Provisions) Act (No.</w:t>
            </w:r>
            <w:r w:rsidR="00C42613">
              <w:t> </w:t>
            </w:r>
            <w:r w:rsidRPr="00C42613">
              <w:t>1) 1999</w:t>
            </w:r>
          </w:p>
        </w:tc>
        <w:tc>
          <w:tcPr>
            <w:tcW w:w="1134" w:type="dxa"/>
          </w:tcPr>
          <w:p w:rsidR="00D106F8" w:rsidRPr="00C42613" w:rsidRDefault="00D106F8" w:rsidP="00D106F8">
            <w:pPr>
              <w:pStyle w:val="TableOfActs2"/>
              <w:ind w:right="-173"/>
            </w:pPr>
            <w:r w:rsidRPr="00C42613">
              <w:t>44, 1999</w:t>
            </w:r>
          </w:p>
        </w:tc>
        <w:tc>
          <w:tcPr>
            <w:tcW w:w="1238" w:type="dxa"/>
          </w:tcPr>
          <w:p w:rsidR="00D106F8" w:rsidRPr="00C42613" w:rsidRDefault="00D106F8" w:rsidP="00D106F8">
            <w:pPr>
              <w:pStyle w:val="TableOfActs2"/>
              <w:ind w:right="-173"/>
            </w:pPr>
            <w:r w:rsidRPr="00C42613">
              <w:t>17</w:t>
            </w:r>
            <w:r w:rsidR="00C42613">
              <w:t> </w:t>
            </w:r>
            <w:r w:rsidRPr="00C42613">
              <w:t>June 1999</w:t>
            </w:r>
          </w:p>
        </w:tc>
        <w:tc>
          <w:tcPr>
            <w:tcW w:w="1620" w:type="dxa"/>
          </w:tcPr>
          <w:p w:rsidR="00D106F8" w:rsidRPr="00C42613" w:rsidRDefault="00D106F8" w:rsidP="00D106F8">
            <w:pPr>
              <w:pStyle w:val="TableOfActs2"/>
              <w:ind w:right="87"/>
            </w:pPr>
            <w:r w:rsidRPr="00C42613">
              <w:t>Schedule</w:t>
            </w:r>
            <w:r w:rsidR="00C42613">
              <w:t> </w:t>
            </w:r>
            <w:r w:rsidRPr="00C42613">
              <w:t>7 (items</w:t>
            </w:r>
            <w:r w:rsidR="00C42613">
              <w:t> </w:t>
            </w:r>
            <w:r w:rsidRPr="00C42613">
              <w:t>50–52): 1</w:t>
            </w:r>
            <w:r w:rsidR="00C42613">
              <w:t> </w:t>
            </w:r>
            <w:r w:rsidRPr="00C42613">
              <w:t>July 1999 (</w:t>
            </w:r>
            <w:r w:rsidRPr="00C42613">
              <w:rPr>
                <w:i/>
              </w:rPr>
              <w:t>see Gazette</w:t>
            </w:r>
            <w:r w:rsidRPr="00C42613">
              <w:t xml:space="preserve"> 1999, No. S283) </w:t>
            </w:r>
            <w:r w:rsidRPr="00C42613">
              <w:rPr>
                <w:i/>
              </w:rPr>
              <w:t>(zc)</w:t>
            </w:r>
            <w:r w:rsidRPr="00C42613">
              <w:br/>
              <w:t>Schedule</w:t>
            </w:r>
            <w:r w:rsidR="00C42613">
              <w:t> </w:t>
            </w:r>
            <w:r w:rsidRPr="00C42613">
              <w:t>8: Royal Assent</w:t>
            </w:r>
          </w:p>
        </w:tc>
        <w:tc>
          <w:tcPr>
            <w:tcW w:w="1080" w:type="dxa"/>
          </w:tcPr>
          <w:p w:rsidR="00D106F8" w:rsidRPr="00C42613" w:rsidRDefault="00D106F8" w:rsidP="00EB37C2">
            <w:pPr>
              <w:pStyle w:val="TableOfActs2"/>
            </w:pPr>
            <w:r w:rsidRPr="00C42613">
              <w:t>S. 3(2)(e) (am. by 160, 2000, Sch.</w:t>
            </w:r>
            <w:r w:rsidR="00312C46">
              <w:t> </w:t>
            </w:r>
            <w:r w:rsidRPr="00C42613">
              <w:t>4 [item</w:t>
            </w:r>
            <w:r w:rsidR="00C42613">
              <w:t> </w:t>
            </w:r>
            <w:r w:rsidRPr="00C42613">
              <w:t>4])</w:t>
            </w:r>
            <w:r w:rsidRPr="00C42613">
              <w:br/>
              <w:t>Sch. 8 (items</w:t>
            </w:r>
            <w:r w:rsidR="00C42613">
              <w:t> </w:t>
            </w:r>
            <w:r w:rsidRPr="00C42613">
              <w:t>22, 23) [</w:t>
            </w:r>
            <w:r w:rsidRPr="00C42613">
              <w:rPr>
                <w:i/>
              </w:rPr>
              <w:t xml:space="preserve">see </w:t>
            </w:r>
            <w:r w:rsidRPr="00C42613">
              <w:t>Table A]</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asamended"/>
            </w:pPr>
            <w:r w:rsidRPr="00C42613">
              <w:t>as amended by</w:t>
            </w:r>
          </w:p>
        </w:tc>
        <w:tc>
          <w:tcPr>
            <w:tcW w:w="1134" w:type="dxa"/>
          </w:tcPr>
          <w:p w:rsidR="00D106F8" w:rsidRPr="00C42613" w:rsidRDefault="00D106F8" w:rsidP="00D106F8">
            <w:pPr>
              <w:pStyle w:val="TableOfActs2"/>
            </w:pPr>
          </w:p>
        </w:tc>
        <w:tc>
          <w:tcPr>
            <w:tcW w:w="1238" w:type="dxa"/>
          </w:tcPr>
          <w:p w:rsidR="00D106F8" w:rsidRPr="00C42613" w:rsidRDefault="00D106F8" w:rsidP="00D106F8">
            <w:pPr>
              <w:pStyle w:val="TableOfActs2"/>
            </w:pPr>
          </w:p>
        </w:tc>
        <w:tc>
          <w:tcPr>
            <w:tcW w:w="1620" w:type="dxa"/>
          </w:tcPr>
          <w:p w:rsidR="00D106F8" w:rsidRPr="00C42613" w:rsidRDefault="00D106F8" w:rsidP="00D106F8">
            <w:pPr>
              <w:pStyle w:val="TableOfActs2"/>
            </w:pPr>
          </w:p>
        </w:tc>
        <w:tc>
          <w:tcPr>
            <w:tcW w:w="1080" w:type="dxa"/>
          </w:tcPr>
          <w:p w:rsidR="00D106F8" w:rsidRPr="00C42613" w:rsidRDefault="00D106F8" w:rsidP="00EB37C2">
            <w:pPr>
              <w:pStyle w:val="TableOfActs2"/>
            </w:pP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asamendedital"/>
            </w:pPr>
            <w:r w:rsidRPr="00C42613">
              <w:t>Financial Sector Legislation Amendment Act (No.</w:t>
            </w:r>
            <w:r w:rsidR="00C42613">
              <w:t> </w:t>
            </w:r>
            <w:r w:rsidRPr="00C42613">
              <w:t>1) 2000</w:t>
            </w:r>
          </w:p>
        </w:tc>
        <w:tc>
          <w:tcPr>
            <w:tcW w:w="1134" w:type="dxa"/>
          </w:tcPr>
          <w:p w:rsidR="00D106F8" w:rsidRPr="00C42613" w:rsidRDefault="00D106F8" w:rsidP="00D106F8">
            <w:pPr>
              <w:pStyle w:val="TableOfActs2"/>
            </w:pPr>
            <w:r w:rsidRPr="00C42613">
              <w:t>160, 2000</w:t>
            </w:r>
          </w:p>
        </w:tc>
        <w:tc>
          <w:tcPr>
            <w:tcW w:w="1238" w:type="dxa"/>
          </w:tcPr>
          <w:p w:rsidR="00D106F8" w:rsidRPr="00C42613" w:rsidRDefault="00D106F8" w:rsidP="00D106F8">
            <w:pPr>
              <w:pStyle w:val="TableOfActs2"/>
            </w:pPr>
            <w:smartTag w:uri="urn:schemas-microsoft-com:office:smarttags" w:element="date">
              <w:smartTagPr>
                <w:attr w:name="Year" w:val="2000"/>
                <w:attr w:name="Day" w:val="21"/>
                <w:attr w:name="Month" w:val="12"/>
              </w:smartTagPr>
              <w:r w:rsidRPr="00C42613">
                <w:t>21 Dec 2000</w:t>
              </w:r>
            </w:smartTag>
          </w:p>
        </w:tc>
        <w:tc>
          <w:tcPr>
            <w:tcW w:w="1620" w:type="dxa"/>
          </w:tcPr>
          <w:p w:rsidR="00D106F8" w:rsidRPr="00C42613" w:rsidRDefault="00D106F8" w:rsidP="00D106F8">
            <w:pPr>
              <w:pStyle w:val="TableOfActs2"/>
            </w:pPr>
            <w:r w:rsidRPr="00C42613">
              <w:t>Schedule</w:t>
            </w:r>
            <w:r w:rsidR="00C42613">
              <w:t> </w:t>
            </w:r>
            <w:r w:rsidRPr="00C42613">
              <w:t>1 (item</w:t>
            </w:r>
            <w:r w:rsidR="00C42613">
              <w:t> </w:t>
            </w:r>
            <w:r w:rsidRPr="00C42613">
              <w:t>21): Royal Assent</w:t>
            </w:r>
            <w:r w:rsidRPr="00C42613">
              <w:br/>
              <w:t xml:space="preserve">Remainder: </w:t>
            </w:r>
            <w:smartTag w:uri="urn:schemas-microsoft-com:office:smarttags" w:element="date">
              <w:smartTagPr>
                <w:attr w:name="Year" w:val="2001"/>
                <w:attr w:name="Day" w:val="18"/>
                <w:attr w:name="Month" w:val="1"/>
              </w:smartTagPr>
              <w:r w:rsidRPr="00C42613">
                <w:t>18 Jan 2001</w:t>
              </w:r>
            </w:smartTag>
          </w:p>
        </w:tc>
        <w:tc>
          <w:tcPr>
            <w:tcW w:w="1080" w:type="dxa"/>
          </w:tcPr>
          <w:p w:rsidR="00D106F8" w:rsidRPr="00C42613" w:rsidRDefault="00D106F8" w:rsidP="00EB37C2">
            <w:pPr>
              <w:pStyle w:val="TableOfActs2"/>
            </w:pPr>
            <w:r w:rsidRPr="00C42613">
              <w:t>—</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A New Tax System (Family Assistance) (Consequential and Related Measures) Act (No.</w:t>
            </w:r>
            <w:r w:rsidR="00C42613">
              <w:t> </w:t>
            </w:r>
            <w:r w:rsidRPr="00C42613">
              <w:t>2) 1999</w:t>
            </w:r>
          </w:p>
        </w:tc>
        <w:tc>
          <w:tcPr>
            <w:tcW w:w="1134" w:type="dxa"/>
          </w:tcPr>
          <w:p w:rsidR="00D106F8" w:rsidRPr="00C42613" w:rsidRDefault="00D106F8" w:rsidP="00D106F8">
            <w:pPr>
              <w:pStyle w:val="TableOfActs2"/>
              <w:ind w:right="-173"/>
            </w:pPr>
            <w:r w:rsidRPr="00C42613">
              <w:t>83, 1999</w:t>
            </w:r>
          </w:p>
        </w:tc>
        <w:tc>
          <w:tcPr>
            <w:tcW w:w="1238" w:type="dxa"/>
          </w:tcPr>
          <w:p w:rsidR="00D106F8" w:rsidRPr="00C42613" w:rsidRDefault="00D106F8" w:rsidP="00D106F8">
            <w:pPr>
              <w:pStyle w:val="TableOfActs2"/>
              <w:ind w:right="-173"/>
            </w:pPr>
            <w:r w:rsidRPr="00C42613">
              <w:t>8</w:t>
            </w:r>
            <w:r w:rsidR="00C42613">
              <w:t> </w:t>
            </w:r>
            <w:r w:rsidRPr="00C42613">
              <w:t>July 1999</w:t>
            </w:r>
          </w:p>
        </w:tc>
        <w:tc>
          <w:tcPr>
            <w:tcW w:w="1620" w:type="dxa"/>
          </w:tcPr>
          <w:p w:rsidR="00D106F8" w:rsidRPr="00C42613" w:rsidRDefault="00D106F8" w:rsidP="00D106F8">
            <w:pPr>
              <w:pStyle w:val="TableOfActs2"/>
              <w:ind w:right="87"/>
            </w:pPr>
            <w:r w:rsidRPr="00C42613">
              <w:t>Schedule</w:t>
            </w:r>
            <w:r w:rsidR="00C42613">
              <w:t> </w:t>
            </w:r>
            <w:r w:rsidRPr="00C42613">
              <w:t>1</w:t>
            </w:r>
            <w:r w:rsidR="00441BA9" w:rsidRPr="00C42613">
              <w:t>0</w:t>
            </w:r>
            <w:r w:rsidRPr="00C42613">
              <w:t xml:space="preserve"> (items</w:t>
            </w:r>
            <w:r w:rsidR="00C42613">
              <w:t> </w:t>
            </w:r>
            <w:r w:rsidRPr="00C42613">
              <w:t>1–6, 68(1)): 1</w:t>
            </w:r>
            <w:r w:rsidR="00C42613">
              <w:t> </w:t>
            </w:r>
            <w:r w:rsidRPr="00C42613">
              <w:t xml:space="preserve">July 2000 </w:t>
            </w:r>
            <w:r w:rsidRPr="00C42613">
              <w:rPr>
                <w:i/>
              </w:rPr>
              <w:t xml:space="preserve"> (zd)</w:t>
            </w:r>
          </w:p>
        </w:tc>
        <w:tc>
          <w:tcPr>
            <w:tcW w:w="1080" w:type="dxa"/>
          </w:tcPr>
          <w:p w:rsidR="00D106F8" w:rsidRPr="00C42613" w:rsidRDefault="0085563E" w:rsidP="00EB37C2">
            <w:pPr>
              <w:pStyle w:val="TableOfActs2"/>
            </w:pPr>
            <w:r w:rsidRPr="00C42613">
              <w:t>S. 2(2) (am. by 172, 1999, Sch.</w:t>
            </w:r>
            <w:r w:rsidR="00312C46">
              <w:t> </w:t>
            </w:r>
            <w:r w:rsidRPr="00C42613">
              <w:t>2 [item</w:t>
            </w:r>
            <w:r w:rsidR="00312C46">
              <w:t> </w:t>
            </w:r>
            <w:r w:rsidRPr="00C42613">
              <w:t>1])</w:t>
            </w:r>
            <w:r w:rsidRPr="00C42613">
              <w:br/>
            </w:r>
            <w:r w:rsidR="00D106F8" w:rsidRPr="00C42613">
              <w:t>Sch. 1</w:t>
            </w:r>
            <w:r w:rsidR="00441BA9" w:rsidRPr="00C42613">
              <w:t>0</w:t>
            </w:r>
            <w:r w:rsidR="00D106F8" w:rsidRPr="00C42613">
              <w:t xml:space="preserve"> (item</w:t>
            </w:r>
            <w:r w:rsidR="00C42613">
              <w:t> </w:t>
            </w:r>
            <w:r w:rsidR="00D106F8" w:rsidRPr="00C42613">
              <w:t>68(1)) [</w:t>
            </w:r>
            <w:r w:rsidR="00D106F8" w:rsidRPr="00C42613">
              <w:rPr>
                <w:i/>
              </w:rPr>
              <w:t>see</w:t>
            </w:r>
            <w:r w:rsidR="00D106F8" w:rsidRPr="00C42613">
              <w:t xml:space="preserve"> Table A]</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asamended"/>
            </w:pPr>
            <w:r w:rsidRPr="00C42613">
              <w:t>as amended by</w:t>
            </w:r>
          </w:p>
        </w:tc>
        <w:tc>
          <w:tcPr>
            <w:tcW w:w="1134" w:type="dxa"/>
          </w:tcPr>
          <w:p w:rsidR="00D106F8" w:rsidRPr="00C42613" w:rsidRDefault="00D106F8" w:rsidP="00D106F8">
            <w:pPr>
              <w:pStyle w:val="TableOfActs2"/>
              <w:ind w:right="-173"/>
            </w:pPr>
          </w:p>
        </w:tc>
        <w:tc>
          <w:tcPr>
            <w:tcW w:w="1238" w:type="dxa"/>
          </w:tcPr>
          <w:p w:rsidR="00D106F8" w:rsidRPr="00C42613" w:rsidRDefault="00D106F8" w:rsidP="00D106F8">
            <w:pPr>
              <w:pStyle w:val="TableOfActs2"/>
              <w:ind w:right="-173"/>
            </w:pPr>
          </w:p>
        </w:tc>
        <w:tc>
          <w:tcPr>
            <w:tcW w:w="1620" w:type="dxa"/>
          </w:tcPr>
          <w:p w:rsidR="00D106F8" w:rsidRPr="00C42613" w:rsidRDefault="00D106F8" w:rsidP="00D106F8">
            <w:pPr>
              <w:pStyle w:val="TableOfActs2"/>
              <w:ind w:right="87"/>
            </w:pPr>
          </w:p>
        </w:tc>
        <w:tc>
          <w:tcPr>
            <w:tcW w:w="1080" w:type="dxa"/>
          </w:tcPr>
          <w:p w:rsidR="00D106F8" w:rsidRPr="00C42613" w:rsidRDefault="00D106F8" w:rsidP="00EB37C2">
            <w:pPr>
              <w:pStyle w:val="TableOfActs2"/>
            </w:pPr>
          </w:p>
        </w:tc>
      </w:tr>
      <w:tr w:rsidR="00D106F8" w:rsidRPr="00C42613">
        <w:tblPrEx>
          <w:tblCellMar>
            <w:top w:w="0" w:type="dxa"/>
            <w:bottom w:w="0" w:type="dxa"/>
          </w:tblCellMar>
        </w:tblPrEx>
        <w:trPr>
          <w:cantSplit/>
        </w:trPr>
        <w:tc>
          <w:tcPr>
            <w:tcW w:w="2308" w:type="dxa"/>
          </w:tcPr>
          <w:p w:rsidR="00D106F8" w:rsidRPr="00C42613" w:rsidRDefault="00D106F8" w:rsidP="00D106F8">
            <w:pPr>
              <w:pStyle w:val="asamendedital"/>
            </w:pPr>
            <w:r w:rsidRPr="00C42613">
              <w:t>Family and Community Services Legislation Amendment (1999 Budget and Other Measures) Act 1999</w:t>
            </w:r>
          </w:p>
        </w:tc>
        <w:tc>
          <w:tcPr>
            <w:tcW w:w="1134" w:type="dxa"/>
          </w:tcPr>
          <w:p w:rsidR="00D106F8" w:rsidRPr="00C42613" w:rsidRDefault="00D106F8" w:rsidP="00D106F8">
            <w:pPr>
              <w:pStyle w:val="TableOfActs2"/>
              <w:ind w:right="-173"/>
            </w:pPr>
            <w:r w:rsidRPr="00C42613">
              <w:t>172, 1999</w:t>
            </w:r>
          </w:p>
        </w:tc>
        <w:tc>
          <w:tcPr>
            <w:tcW w:w="1238" w:type="dxa"/>
          </w:tcPr>
          <w:p w:rsidR="00D106F8" w:rsidRPr="00C42613" w:rsidRDefault="00D106F8" w:rsidP="00D106F8">
            <w:pPr>
              <w:pStyle w:val="TableOfActs2"/>
              <w:ind w:right="-173"/>
            </w:pPr>
            <w:smartTag w:uri="urn:schemas-microsoft-com:office:smarttags" w:element="date">
              <w:smartTagPr>
                <w:attr w:name="Year" w:val="1999"/>
                <w:attr w:name="Day" w:val="10"/>
                <w:attr w:name="Month" w:val="12"/>
              </w:smartTagPr>
              <w:r w:rsidRPr="00C42613">
                <w:t>10 Dec 1999</w:t>
              </w:r>
            </w:smartTag>
          </w:p>
        </w:tc>
        <w:tc>
          <w:tcPr>
            <w:tcW w:w="1620" w:type="dxa"/>
          </w:tcPr>
          <w:p w:rsidR="00D106F8" w:rsidRPr="00C42613" w:rsidRDefault="00D106F8" w:rsidP="00D106F8">
            <w:pPr>
              <w:pStyle w:val="TableOfActs2"/>
              <w:ind w:right="87"/>
              <w:rPr>
                <w:i/>
              </w:rPr>
            </w:pPr>
            <w:r w:rsidRPr="00C42613">
              <w:t>Schedule</w:t>
            </w:r>
            <w:r w:rsidR="00C42613">
              <w:t> </w:t>
            </w:r>
            <w:r w:rsidRPr="00C42613">
              <w:t>2 (item</w:t>
            </w:r>
            <w:r w:rsidR="00C42613">
              <w:t> </w:t>
            </w:r>
            <w:r w:rsidRPr="00C42613">
              <w:t xml:space="preserve">1): </w:t>
            </w:r>
            <w:r w:rsidRPr="00C42613">
              <w:rPr>
                <w:i/>
              </w:rPr>
              <w:t>(zda)</w:t>
            </w:r>
          </w:p>
        </w:tc>
        <w:tc>
          <w:tcPr>
            <w:tcW w:w="1080" w:type="dxa"/>
          </w:tcPr>
          <w:p w:rsidR="00D106F8" w:rsidRPr="00C42613" w:rsidRDefault="00D106F8" w:rsidP="00EB37C2">
            <w:pPr>
              <w:pStyle w:val="TableOfActs2"/>
            </w:pPr>
            <w:r w:rsidRPr="00C42613">
              <w:t>—</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Taxation Laws Amendment (CPI Indexation) Act 1999</w:t>
            </w:r>
          </w:p>
        </w:tc>
        <w:tc>
          <w:tcPr>
            <w:tcW w:w="1134" w:type="dxa"/>
          </w:tcPr>
          <w:p w:rsidR="00D106F8" w:rsidRPr="00C42613" w:rsidRDefault="00D106F8" w:rsidP="00D106F8">
            <w:pPr>
              <w:pStyle w:val="TableOfActs2"/>
              <w:ind w:right="-173"/>
            </w:pPr>
            <w:r w:rsidRPr="00C42613">
              <w:t>102, 1999</w:t>
            </w:r>
          </w:p>
        </w:tc>
        <w:tc>
          <w:tcPr>
            <w:tcW w:w="1238" w:type="dxa"/>
          </w:tcPr>
          <w:p w:rsidR="00D106F8" w:rsidRPr="00C42613" w:rsidRDefault="00D106F8" w:rsidP="00D106F8">
            <w:pPr>
              <w:pStyle w:val="TableOfActs2"/>
              <w:ind w:right="-173"/>
            </w:pPr>
            <w:r w:rsidRPr="00C42613">
              <w:t>16</w:t>
            </w:r>
            <w:r w:rsidR="00C42613">
              <w:t> </w:t>
            </w:r>
            <w:r w:rsidRPr="00C42613">
              <w:t>July 1999</w:t>
            </w:r>
          </w:p>
        </w:tc>
        <w:tc>
          <w:tcPr>
            <w:tcW w:w="1620" w:type="dxa"/>
          </w:tcPr>
          <w:p w:rsidR="00D106F8" w:rsidRPr="00C42613" w:rsidRDefault="00D106F8" w:rsidP="00D106F8">
            <w:pPr>
              <w:pStyle w:val="TableOfActs2"/>
              <w:ind w:right="87"/>
            </w:pPr>
            <w:r w:rsidRPr="00C42613">
              <w:t>Schedule</w:t>
            </w:r>
            <w:r w:rsidR="00C42613">
              <w:t> </w:t>
            </w:r>
            <w:r w:rsidRPr="00C42613">
              <w:t>1 (items</w:t>
            </w:r>
            <w:r w:rsidR="00C42613">
              <w:t> </w:t>
            </w:r>
            <w:r w:rsidRPr="00C42613">
              <w:t xml:space="preserve">1, 2, 5): Royal Assent </w:t>
            </w:r>
            <w:r w:rsidRPr="00C42613">
              <w:rPr>
                <w:i/>
              </w:rPr>
              <w:t>(ze)</w:t>
            </w:r>
            <w:r w:rsidRPr="00C42613">
              <w:br/>
              <w:t>Schedule</w:t>
            </w:r>
            <w:r w:rsidR="00C42613">
              <w:t> </w:t>
            </w:r>
            <w:r w:rsidRPr="00C42613">
              <w:t>1 (items</w:t>
            </w:r>
            <w:r w:rsidR="00C42613">
              <w:t> </w:t>
            </w:r>
            <w:r w:rsidRPr="00C42613">
              <w:t xml:space="preserve">3, 4): </w:t>
            </w:r>
            <w:smartTag w:uri="urn:schemas-microsoft-com:office:smarttags" w:element="date">
              <w:smartTagPr>
                <w:attr w:name="Year" w:val="1995"/>
                <w:attr w:name="Day" w:val="12"/>
                <w:attr w:name="Month" w:val="12"/>
              </w:smartTagPr>
              <w:r w:rsidRPr="00C42613">
                <w:t>12 Dec 1995</w:t>
              </w:r>
            </w:smartTag>
            <w:r w:rsidRPr="00C42613">
              <w:t xml:space="preserve"> </w:t>
            </w:r>
            <w:r w:rsidRPr="00C42613">
              <w:rPr>
                <w:i/>
              </w:rPr>
              <w:t>(ze)</w:t>
            </w:r>
          </w:p>
        </w:tc>
        <w:tc>
          <w:tcPr>
            <w:tcW w:w="1080" w:type="dxa"/>
          </w:tcPr>
          <w:p w:rsidR="00D106F8" w:rsidRPr="00C42613" w:rsidRDefault="00D106F8" w:rsidP="00EB37C2">
            <w:pPr>
              <w:pStyle w:val="TableOfActs2"/>
            </w:pPr>
            <w:r w:rsidRPr="00C42613">
              <w:t>Sch. 1 (items</w:t>
            </w:r>
            <w:r w:rsidR="00C42613">
              <w:t> </w:t>
            </w:r>
            <w:r w:rsidRPr="00C42613">
              <w:t>2, 5) [</w:t>
            </w:r>
            <w:r w:rsidRPr="00C42613">
              <w:rPr>
                <w:i/>
              </w:rPr>
              <w:t>see</w:t>
            </w:r>
            <w:r w:rsidRPr="00C42613">
              <w:t xml:space="preserve"> Table A]</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Public Employment (Consequential and Transitional) Amendment Act 1999</w:t>
            </w:r>
          </w:p>
        </w:tc>
        <w:tc>
          <w:tcPr>
            <w:tcW w:w="1134" w:type="dxa"/>
          </w:tcPr>
          <w:p w:rsidR="00D106F8" w:rsidRPr="00C42613" w:rsidRDefault="00D106F8" w:rsidP="00D106F8">
            <w:pPr>
              <w:pStyle w:val="TableOfActs2"/>
              <w:ind w:right="-173"/>
            </w:pPr>
            <w:r w:rsidRPr="00C42613">
              <w:t>146, 1999</w:t>
            </w:r>
          </w:p>
        </w:tc>
        <w:tc>
          <w:tcPr>
            <w:tcW w:w="1238" w:type="dxa"/>
          </w:tcPr>
          <w:p w:rsidR="00D106F8" w:rsidRPr="00C42613" w:rsidRDefault="00D106F8" w:rsidP="00D106F8">
            <w:pPr>
              <w:pStyle w:val="TableOfActs2"/>
              <w:ind w:right="-173"/>
            </w:pPr>
            <w:smartTag w:uri="urn:schemas-microsoft-com:office:smarttags" w:element="date">
              <w:smartTagPr>
                <w:attr w:name="Year" w:val="1999"/>
                <w:attr w:name="Day" w:val="11"/>
                <w:attr w:name="Month" w:val="11"/>
              </w:smartTagPr>
              <w:r w:rsidRPr="00C42613">
                <w:t>11 Nov 1999</w:t>
              </w:r>
            </w:smartTag>
          </w:p>
        </w:tc>
        <w:tc>
          <w:tcPr>
            <w:tcW w:w="1620" w:type="dxa"/>
          </w:tcPr>
          <w:p w:rsidR="00D106F8" w:rsidRPr="00C42613" w:rsidRDefault="00D106F8" w:rsidP="00D106F8">
            <w:pPr>
              <w:pStyle w:val="TableOfActs2"/>
              <w:ind w:right="87"/>
              <w:rPr>
                <w:i/>
              </w:rPr>
            </w:pPr>
            <w:r w:rsidRPr="00C42613">
              <w:t>Schedule</w:t>
            </w:r>
            <w:r w:rsidR="00C42613">
              <w:t> </w:t>
            </w:r>
            <w:r w:rsidRPr="00C42613">
              <w:t>1 (item</w:t>
            </w:r>
            <w:r w:rsidR="00C42613">
              <w:t> </w:t>
            </w:r>
            <w:r w:rsidRPr="00C42613">
              <w:t xml:space="preserve">495): </w:t>
            </w:r>
            <w:smartTag w:uri="urn:schemas-microsoft-com:office:smarttags" w:element="date">
              <w:smartTagPr>
                <w:attr w:name="Year" w:val="1999"/>
                <w:attr w:name="Day" w:val="5"/>
                <w:attr w:name="Month" w:val="12"/>
              </w:smartTagPr>
              <w:r w:rsidRPr="00C42613">
                <w:t>5 Dec 1999</w:t>
              </w:r>
            </w:smartTag>
            <w:r w:rsidRPr="00C42613">
              <w:t xml:space="preserve"> (</w:t>
            </w:r>
            <w:r w:rsidRPr="00C42613">
              <w:rPr>
                <w:i/>
              </w:rPr>
              <w:t>see Gazette</w:t>
            </w:r>
            <w:r w:rsidRPr="00C42613">
              <w:t xml:space="preserve"> 1999, No. S584) </w:t>
            </w:r>
            <w:r w:rsidRPr="00C42613">
              <w:rPr>
                <w:i/>
              </w:rPr>
              <w:t>(zf)</w:t>
            </w:r>
          </w:p>
        </w:tc>
        <w:tc>
          <w:tcPr>
            <w:tcW w:w="1080" w:type="dxa"/>
          </w:tcPr>
          <w:p w:rsidR="00D106F8" w:rsidRPr="00C42613" w:rsidRDefault="00D106F8" w:rsidP="00EB37C2">
            <w:pPr>
              <w:pStyle w:val="TableOfActs2"/>
            </w:pPr>
            <w:r w:rsidRPr="00C42613">
              <w:t>—</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A New Tax System (Pay As You Go) Act 1999</w:t>
            </w:r>
          </w:p>
        </w:tc>
        <w:tc>
          <w:tcPr>
            <w:tcW w:w="1134" w:type="dxa"/>
          </w:tcPr>
          <w:p w:rsidR="00D106F8" w:rsidRPr="00C42613" w:rsidRDefault="00D106F8" w:rsidP="00D106F8">
            <w:pPr>
              <w:pStyle w:val="TableOfActs2"/>
              <w:ind w:right="-173"/>
            </w:pPr>
            <w:r w:rsidRPr="00C42613">
              <w:t>178, 1999</w:t>
            </w:r>
          </w:p>
        </w:tc>
        <w:tc>
          <w:tcPr>
            <w:tcW w:w="1238" w:type="dxa"/>
          </w:tcPr>
          <w:p w:rsidR="00D106F8" w:rsidRPr="00C42613" w:rsidRDefault="00D106F8" w:rsidP="00D106F8">
            <w:pPr>
              <w:pStyle w:val="TableOfActs2"/>
              <w:ind w:right="-173"/>
            </w:pPr>
            <w:smartTag w:uri="urn:schemas-microsoft-com:office:smarttags" w:element="date">
              <w:smartTagPr>
                <w:attr w:name="Year" w:val="1999"/>
                <w:attr w:name="Day" w:val="22"/>
                <w:attr w:name="Month" w:val="12"/>
              </w:smartTagPr>
              <w:r w:rsidRPr="00C42613">
                <w:t>22 Dec 1999</w:t>
              </w:r>
            </w:smartTag>
          </w:p>
        </w:tc>
        <w:tc>
          <w:tcPr>
            <w:tcW w:w="1620" w:type="dxa"/>
          </w:tcPr>
          <w:p w:rsidR="00D106F8" w:rsidRPr="00C42613" w:rsidRDefault="00D106F8" w:rsidP="00D106F8">
            <w:pPr>
              <w:pStyle w:val="TableOfActs2"/>
              <w:ind w:right="87"/>
              <w:rPr>
                <w:i/>
              </w:rPr>
            </w:pPr>
            <w:r w:rsidRPr="00C42613">
              <w:t>Schedule</w:t>
            </w:r>
            <w:r w:rsidR="00C42613">
              <w:t> </w:t>
            </w:r>
            <w:r w:rsidRPr="00C42613">
              <w:t>1 (items</w:t>
            </w:r>
            <w:r w:rsidR="00C42613">
              <w:t> </w:t>
            </w:r>
            <w:r w:rsidRPr="00C42613">
              <w:t xml:space="preserve">6, 8, </w:t>
            </w:r>
            <w:r w:rsidR="00570B28">
              <w:br/>
            </w:r>
            <w:r w:rsidRPr="00C42613">
              <w:t>70–78): 1</w:t>
            </w:r>
            <w:r w:rsidR="00C42613">
              <w:t> </w:t>
            </w:r>
            <w:r w:rsidRPr="00C42613">
              <w:t>July 2000</w:t>
            </w:r>
            <w:r w:rsidRPr="00C42613">
              <w:br/>
              <w:t>Remainder: Royal Assent</w:t>
            </w:r>
          </w:p>
        </w:tc>
        <w:tc>
          <w:tcPr>
            <w:tcW w:w="1080" w:type="dxa"/>
          </w:tcPr>
          <w:p w:rsidR="00D106F8" w:rsidRPr="00C42613" w:rsidRDefault="00FB0978" w:rsidP="00EB37C2">
            <w:pPr>
              <w:pStyle w:val="TableOfActs2"/>
            </w:pPr>
            <w:r w:rsidRPr="00C42613">
              <w:t xml:space="preserve">S. 2(1A) </w:t>
            </w:r>
            <w:r w:rsidR="00441BA9" w:rsidRPr="00C42613">
              <w:br/>
            </w:r>
            <w:r w:rsidRPr="00C42613">
              <w:t>(ad. by 179, 1999, Sch.</w:t>
            </w:r>
            <w:r w:rsidR="00312C46">
              <w:t> </w:t>
            </w:r>
            <w:r w:rsidRPr="00C42613">
              <w:t xml:space="preserve">10 </w:t>
            </w:r>
            <w:r w:rsidR="00D07637" w:rsidRPr="00C42613">
              <w:t>[</w:t>
            </w:r>
            <w:r w:rsidRPr="00C42613">
              <w:t>item</w:t>
            </w:r>
            <w:r w:rsidR="00C42613">
              <w:t> </w:t>
            </w:r>
            <w:r w:rsidRPr="00C42613">
              <w:t>19</w:t>
            </w:r>
            <w:r w:rsidR="00D07637" w:rsidRPr="00C42613">
              <w:t>]</w:t>
            </w:r>
            <w:r w:rsidRPr="00C42613">
              <w:t>)</w:t>
            </w:r>
            <w:r w:rsidRPr="00C42613">
              <w:br/>
            </w:r>
            <w:r w:rsidR="00D106F8" w:rsidRPr="00C42613">
              <w:t>Sch. 1 (item</w:t>
            </w:r>
            <w:r w:rsidR="00C42613">
              <w:t> </w:t>
            </w:r>
            <w:r w:rsidR="00D106F8" w:rsidRPr="00C42613">
              <w:t xml:space="preserve">84) </w:t>
            </w:r>
            <w:r w:rsidR="009B2383" w:rsidRPr="00C42613">
              <w:t xml:space="preserve">and </w:t>
            </w:r>
            <w:r w:rsidR="00D106F8" w:rsidRPr="00C42613">
              <w:t>Sch.</w:t>
            </w:r>
            <w:r w:rsidR="00EB37C2">
              <w:t> </w:t>
            </w:r>
            <w:r w:rsidR="00D106F8" w:rsidRPr="00C42613">
              <w:t>2 (item</w:t>
            </w:r>
            <w:r w:rsidR="00C42613">
              <w:t> </w:t>
            </w:r>
            <w:r w:rsidR="00D20551">
              <w:t>140)</w:t>
            </w:r>
            <w:r w:rsidR="00D106F8" w:rsidRPr="00C42613">
              <w:t xml:space="preserve"> [</w:t>
            </w:r>
            <w:r w:rsidR="00D106F8" w:rsidRPr="00C42613">
              <w:rPr>
                <w:i/>
              </w:rPr>
              <w:t>see</w:t>
            </w:r>
            <w:r w:rsidR="00D106F8" w:rsidRPr="00C42613">
              <w:t xml:space="preserve"> Table A]</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asamended"/>
            </w:pPr>
            <w:r w:rsidRPr="00C42613">
              <w:t>as amended by</w:t>
            </w:r>
          </w:p>
        </w:tc>
        <w:tc>
          <w:tcPr>
            <w:tcW w:w="1134" w:type="dxa"/>
          </w:tcPr>
          <w:p w:rsidR="00D106F8" w:rsidRPr="00C42613" w:rsidRDefault="00D106F8" w:rsidP="00D106F8">
            <w:pPr>
              <w:pStyle w:val="TableOfActs2"/>
            </w:pPr>
          </w:p>
        </w:tc>
        <w:tc>
          <w:tcPr>
            <w:tcW w:w="1238" w:type="dxa"/>
          </w:tcPr>
          <w:p w:rsidR="00D106F8" w:rsidRPr="00C42613" w:rsidRDefault="00D106F8" w:rsidP="00D106F8">
            <w:pPr>
              <w:pStyle w:val="TableOfActs2"/>
            </w:pPr>
          </w:p>
        </w:tc>
        <w:tc>
          <w:tcPr>
            <w:tcW w:w="1620" w:type="dxa"/>
          </w:tcPr>
          <w:p w:rsidR="00D106F8" w:rsidRPr="00C42613" w:rsidRDefault="00D106F8" w:rsidP="00D106F8">
            <w:pPr>
              <w:pStyle w:val="TableOfActs2"/>
            </w:pPr>
          </w:p>
        </w:tc>
        <w:tc>
          <w:tcPr>
            <w:tcW w:w="1080" w:type="dxa"/>
          </w:tcPr>
          <w:p w:rsidR="00D106F8" w:rsidRPr="00C42613" w:rsidRDefault="00D106F8" w:rsidP="00EB37C2">
            <w:pPr>
              <w:pStyle w:val="TableOfActs2"/>
            </w:pP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asamendedital"/>
            </w:pPr>
            <w:r w:rsidRPr="00C42613">
              <w:t>A New Tax System (Tax Administration) Act 1999</w:t>
            </w:r>
          </w:p>
        </w:tc>
        <w:tc>
          <w:tcPr>
            <w:tcW w:w="1134" w:type="dxa"/>
          </w:tcPr>
          <w:p w:rsidR="00D106F8" w:rsidRPr="00C42613" w:rsidRDefault="00D106F8" w:rsidP="00D106F8">
            <w:pPr>
              <w:pStyle w:val="TableOfActs2"/>
            </w:pPr>
            <w:r w:rsidRPr="00C42613">
              <w:t>179, 1999</w:t>
            </w:r>
          </w:p>
        </w:tc>
        <w:tc>
          <w:tcPr>
            <w:tcW w:w="1238" w:type="dxa"/>
          </w:tcPr>
          <w:p w:rsidR="00D106F8" w:rsidRPr="00C42613" w:rsidRDefault="00D106F8" w:rsidP="00D106F8">
            <w:pPr>
              <w:pStyle w:val="TableOfActs2"/>
            </w:pPr>
            <w:smartTag w:uri="urn:schemas-microsoft-com:office:smarttags" w:element="date">
              <w:smartTagPr>
                <w:attr w:name="Year" w:val="1999"/>
                <w:attr w:name="Day" w:val="22"/>
                <w:attr w:name="Month" w:val="12"/>
              </w:smartTagPr>
              <w:r w:rsidRPr="00C42613">
                <w:t>22 Dec 1999</w:t>
              </w:r>
            </w:smartTag>
          </w:p>
        </w:tc>
        <w:tc>
          <w:tcPr>
            <w:tcW w:w="1620" w:type="dxa"/>
          </w:tcPr>
          <w:p w:rsidR="00D106F8" w:rsidRPr="00C42613" w:rsidRDefault="00D106F8" w:rsidP="00D106F8">
            <w:pPr>
              <w:pStyle w:val="TableOfActs2"/>
            </w:pPr>
            <w:r w:rsidRPr="00C42613">
              <w:t>Schedule</w:t>
            </w:r>
            <w:r w:rsidR="00C42613">
              <w:t> </w:t>
            </w:r>
            <w:r w:rsidRPr="00C42613">
              <w:t>10 (item</w:t>
            </w:r>
            <w:r w:rsidR="00C42613">
              <w:t> </w:t>
            </w:r>
            <w:r w:rsidRPr="00C42613">
              <w:t xml:space="preserve">19): </w:t>
            </w:r>
            <w:smartTag w:uri="urn:schemas-microsoft-com:office:smarttags" w:element="date">
              <w:smartTagPr>
                <w:attr w:name="Year" w:val="1999"/>
                <w:attr w:name="Day" w:val="22"/>
                <w:attr w:name="Month" w:val="12"/>
              </w:smartTagPr>
              <w:r w:rsidRPr="00C42613">
                <w:t>22 Dec 1999</w:t>
              </w:r>
            </w:smartTag>
            <w:r w:rsidRPr="00C42613">
              <w:t xml:space="preserve"> </w:t>
            </w:r>
            <w:r w:rsidRPr="00C42613">
              <w:rPr>
                <w:i/>
              </w:rPr>
              <w:t>(zg)</w:t>
            </w:r>
            <w:r w:rsidRPr="00C42613">
              <w:t xml:space="preserve"> </w:t>
            </w:r>
          </w:p>
        </w:tc>
        <w:tc>
          <w:tcPr>
            <w:tcW w:w="1080" w:type="dxa"/>
          </w:tcPr>
          <w:p w:rsidR="00D106F8" w:rsidRPr="00C42613" w:rsidRDefault="00D106F8" w:rsidP="00EB37C2">
            <w:pPr>
              <w:pStyle w:val="TableOfActs2"/>
            </w:pPr>
            <w:r w:rsidRPr="00C42613">
              <w:t>—</w:t>
            </w:r>
          </w:p>
        </w:tc>
      </w:tr>
      <w:tr w:rsidR="00D106F8" w:rsidRPr="00C42613">
        <w:tblPrEx>
          <w:tblCellMar>
            <w:top w:w="0" w:type="dxa"/>
            <w:bottom w:w="0" w:type="dxa"/>
          </w:tblCellMar>
        </w:tblPrEx>
        <w:trPr>
          <w:cantSplit/>
        </w:trPr>
        <w:tc>
          <w:tcPr>
            <w:tcW w:w="2308" w:type="dxa"/>
          </w:tcPr>
          <w:p w:rsidR="00D106F8" w:rsidRPr="00C42613" w:rsidRDefault="00D106F8" w:rsidP="00D106F8">
            <w:pPr>
              <w:pStyle w:val="TableOfActs1"/>
            </w:pPr>
            <w:r w:rsidRPr="00C42613">
              <w:t>A New Tax System (Tax Administration) Act 1999</w:t>
            </w:r>
          </w:p>
        </w:tc>
        <w:tc>
          <w:tcPr>
            <w:tcW w:w="1134" w:type="dxa"/>
          </w:tcPr>
          <w:p w:rsidR="00D106F8" w:rsidRPr="00C42613" w:rsidRDefault="00D106F8" w:rsidP="00D106F8">
            <w:pPr>
              <w:pStyle w:val="TableOfActs2"/>
              <w:ind w:right="-173"/>
            </w:pPr>
            <w:r w:rsidRPr="00C42613">
              <w:t>179, 1999</w:t>
            </w:r>
          </w:p>
        </w:tc>
        <w:tc>
          <w:tcPr>
            <w:tcW w:w="1238" w:type="dxa"/>
          </w:tcPr>
          <w:p w:rsidR="00D106F8" w:rsidRPr="00C42613" w:rsidRDefault="00D106F8" w:rsidP="00D106F8">
            <w:pPr>
              <w:pStyle w:val="TableOfActs2"/>
              <w:ind w:right="-173"/>
            </w:pPr>
            <w:smartTag w:uri="urn:schemas-microsoft-com:office:smarttags" w:element="date">
              <w:smartTagPr>
                <w:attr w:name="Month" w:val="12"/>
                <w:attr w:name="Day" w:val="22"/>
                <w:attr w:name="Year" w:val="1999"/>
              </w:smartTagPr>
              <w:r w:rsidRPr="00C42613">
                <w:t>22 Dec 1999</w:t>
              </w:r>
            </w:smartTag>
          </w:p>
        </w:tc>
        <w:tc>
          <w:tcPr>
            <w:tcW w:w="1620" w:type="dxa"/>
          </w:tcPr>
          <w:p w:rsidR="00D106F8" w:rsidRPr="00C42613" w:rsidRDefault="00D106F8" w:rsidP="00D106F8">
            <w:pPr>
              <w:pStyle w:val="TableOfActs2"/>
              <w:ind w:right="87"/>
            </w:pPr>
            <w:r w:rsidRPr="00C42613">
              <w:t>Schedule</w:t>
            </w:r>
            <w:r w:rsidR="00C42613">
              <w:t> </w:t>
            </w:r>
            <w:r w:rsidRPr="00C42613">
              <w:t>2 (items</w:t>
            </w:r>
            <w:r w:rsidR="00C42613">
              <w:t> </w:t>
            </w:r>
            <w:r w:rsidRPr="00C42613">
              <w:t xml:space="preserve">9–19, </w:t>
            </w:r>
            <w:r w:rsidR="00570B28">
              <w:br/>
            </w:r>
            <w:r w:rsidRPr="00C42613">
              <w:t xml:space="preserve">130–136): </w:t>
            </w:r>
            <w:r w:rsidRPr="00C42613">
              <w:rPr>
                <w:i/>
              </w:rPr>
              <w:t>(zh)</w:t>
            </w:r>
          </w:p>
        </w:tc>
        <w:tc>
          <w:tcPr>
            <w:tcW w:w="1080" w:type="dxa"/>
          </w:tcPr>
          <w:p w:rsidR="00D106F8" w:rsidRPr="00C42613" w:rsidRDefault="00D106F8" w:rsidP="00EB37C2">
            <w:pPr>
              <w:pStyle w:val="TableOfActs2"/>
            </w:pPr>
            <w:r w:rsidRPr="00C42613">
              <w:t>Sch. 2 (items</w:t>
            </w:r>
            <w:r w:rsidR="003B2502">
              <w:t xml:space="preserve"> </w:t>
            </w:r>
            <w:r w:rsidR="003B2502">
              <w:br/>
            </w:r>
            <w:r w:rsidRPr="00C42613">
              <w:t>130–136) [</w:t>
            </w:r>
            <w:r w:rsidRPr="00C42613">
              <w:rPr>
                <w:i/>
              </w:rPr>
              <w:t>see</w:t>
            </w:r>
            <w:r w:rsidRPr="00C42613">
              <w:t xml:space="preserve"> Table A]</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TableOfActs1"/>
            </w:pPr>
            <w:r w:rsidRPr="00C42613">
              <w:t>Timor Gap Treaty (Transitional Arrangements) Act 2000</w:t>
            </w:r>
          </w:p>
        </w:tc>
        <w:tc>
          <w:tcPr>
            <w:tcW w:w="1134" w:type="dxa"/>
          </w:tcPr>
          <w:p w:rsidR="00D106F8" w:rsidRPr="00C42613" w:rsidRDefault="00D106F8" w:rsidP="00D106F8">
            <w:pPr>
              <w:pStyle w:val="TableOfActs2"/>
              <w:keepNext/>
            </w:pPr>
            <w:r w:rsidRPr="00C42613">
              <w:t>25, 2000</w:t>
            </w:r>
          </w:p>
        </w:tc>
        <w:tc>
          <w:tcPr>
            <w:tcW w:w="1238" w:type="dxa"/>
          </w:tcPr>
          <w:p w:rsidR="00D106F8" w:rsidRPr="00C42613" w:rsidRDefault="00D106F8" w:rsidP="00D106F8">
            <w:pPr>
              <w:pStyle w:val="TableOfActs2"/>
              <w:keepNext/>
            </w:pPr>
            <w:smartTag w:uri="urn:schemas-microsoft-com:office:smarttags" w:element="date">
              <w:smartTagPr>
                <w:attr w:name="Year" w:val="2000"/>
                <w:attr w:name="Day" w:val="3"/>
                <w:attr w:name="Month" w:val="4"/>
              </w:smartTagPr>
              <w:r w:rsidRPr="00C42613">
                <w:t>3 Apr 2000</w:t>
              </w:r>
            </w:smartTag>
          </w:p>
        </w:tc>
        <w:tc>
          <w:tcPr>
            <w:tcW w:w="1620" w:type="dxa"/>
          </w:tcPr>
          <w:p w:rsidR="00D106F8" w:rsidRPr="00C42613" w:rsidRDefault="00D106F8" w:rsidP="00D106F8">
            <w:pPr>
              <w:pStyle w:val="TableOfActs2"/>
              <w:keepNext/>
            </w:pPr>
            <w:r w:rsidRPr="00C42613">
              <w:t>Ss. 4–6 and Schedule</w:t>
            </w:r>
            <w:r w:rsidR="00C42613">
              <w:t> </w:t>
            </w:r>
            <w:r w:rsidRPr="00C42613">
              <w:t xml:space="preserve">2 </w:t>
            </w:r>
            <w:r w:rsidRPr="00C42613">
              <w:br/>
              <w:t>(item</w:t>
            </w:r>
            <w:r w:rsidR="00C42613">
              <w:t> </w:t>
            </w:r>
            <w:r w:rsidRPr="00C42613">
              <w:t xml:space="preserve">33): </w:t>
            </w:r>
            <w:r w:rsidRPr="00C42613">
              <w:rPr>
                <w:i/>
              </w:rPr>
              <w:t>(zi)</w:t>
            </w:r>
          </w:p>
        </w:tc>
        <w:tc>
          <w:tcPr>
            <w:tcW w:w="1080" w:type="dxa"/>
          </w:tcPr>
          <w:p w:rsidR="00D106F8" w:rsidRPr="00C42613" w:rsidRDefault="00D106F8" w:rsidP="00EB37C2">
            <w:pPr>
              <w:pStyle w:val="TableOfActs2"/>
            </w:pPr>
            <w:r w:rsidRPr="00C42613">
              <w:t xml:space="preserve">Ss. 4–6 </w:t>
            </w:r>
            <w:r w:rsidRPr="00C42613">
              <w:br/>
              <w:t>[</w:t>
            </w:r>
            <w:r w:rsidRPr="00C42613">
              <w:rPr>
                <w:i/>
              </w:rPr>
              <w:t>see</w:t>
            </w:r>
            <w:r w:rsidRPr="00C42613">
              <w:t xml:space="preserve"> Table A]</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TableOfActs1"/>
            </w:pPr>
            <w:r w:rsidRPr="00C42613">
              <w:t>A New Tax System (Tax Administration) Act (No.</w:t>
            </w:r>
            <w:r w:rsidR="00C42613">
              <w:t> </w:t>
            </w:r>
            <w:r w:rsidRPr="00C42613">
              <w:t>1) 2000</w:t>
            </w:r>
          </w:p>
        </w:tc>
        <w:tc>
          <w:tcPr>
            <w:tcW w:w="1134" w:type="dxa"/>
          </w:tcPr>
          <w:p w:rsidR="00D106F8" w:rsidRPr="00C42613" w:rsidRDefault="00D106F8" w:rsidP="00D106F8">
            <w:pPr>
              <w:pStyle w:val="TableOfActs2"/>
            </w:pPr>
            <w:r w:rsidRPr="00C42613">
              <w:t>44, 2000</w:t>
            </w:r>
          </w:p>
        </w:tc>
        <w:tc>
          <w:tcPr>
            <w:tcW w:w="1238" w:type="dxa"/>
          </w:tcPr>
          <w:p w:rsidR="00D106F8" w:rsidRPr="00C42613" w:rsidRDefault="00D106F8" w:rsidP="00D106F8">
            <w:pPr>
              <w:pStyle w:val="TableOfActs2"/>
            </w:pPr>
            <w:r w:rsidRPr="00C42613">
              <w:t>3</w:t>
            </w:r>
            <w:r w:rsidR="00C42613">
              <w:t> </w:t>
            </w:r>
            <w:r w:rsidRPr="00C42613">
              <w:t>May 2000</w:t>
            </w:r>
          </w:p>
        </w:tc>
        <w:tc>
          <w:tcPr>
            <w:tcW w:w="1620" w:type="dxa"/>
          </w:tcPr>
          <w:p w:rsidR="00D106F8" w:rsidRPr="00C42613" w:rsidRDefault="00D106F8" w:rsidP="00D106F8">
            <w:pPr>
              <w:pStyle w:val="TableOfActs2"/>
            </w:pPr>
            <w:r w:rsidRPr="00C42613">
              <w:t>Schedule</w:t>
            </w:r>
            <w:r w:rsidR="00C42613">
              <w:t> </w:t>
            </w:r>
            <w:r w:rsidRPr="00C42613">
              <w:t>2 (items</w:t>
            </w:r>
            <w:r w:rsidR="00C42613">
              <w:t> </w:t>
            </w:r>
            <w:r w:rsidRPr="00C42613">
              <w:t xml:space="preserve">1, 3, 4, 6–8, 11(1)): </w:t>
            </w:r>
            <w:smartTag w:uri="urn:schemas-microsoft-com:office:smarttags" w:element="date">
              <w:smartTagPr>
                <w:attr w:name="Year" w:val="2000"/>
                <w:attr w:name="Day" w:val="1"/>
                <w:attr w:name="Month" w:val="4"/>
              </w:smartTagPr>
              <w:r w:rsidRPr="00C42613">
                <w:t>1 Apr 2000</w:t>
              </w:r>
            </w:smartTag>
            <w:r w:rsidRPr="00C42613">
              <w:t xml:space="preserve"> </w:t>
            </w:r>
            <w:r w:rsidRPr="00C42613">
              <w:rPr>
                <w:i/>
              </w:rPr>
              <w:t>(zj)</w:t>
            </w:r>
            <w:r w:rsidRPr="00C42613">
              <w:rPr>
                <w:i/>
              </w:rPr>
              <w:br/>
            </w:r>
            <w:r w:rsidRPr="00C42613">
              <w:t>Schedule</w:t>
            </w:r>
            <w:r w:rsidR="00C42613">
              <w:t> </w:t>
            </w:r>
            <w:r w:rsidRPr="00C42613">
              <w:t>2 (items</w:t>
            </w:r>
            <w:r w:rsidR="00C42613">
              <w:t> </w:t>
            </w:r>
            <w:r w:rsidRPr="00C42613">
              <w:t>2, 5, 9, 10, 11(2)):</w:t>
            </w:r>
            <w:r w:rsidRPr="00C42613">
              <w:rPr>
                <w:i/>
              </w:rPr>
              <w:t xml:space="preserve"> </w:t>
            </w:r>
            <w:smartTag w:uri="urn:schemas-microsoft-com:office:smarttags" w:element="date">
              <w:smartTagPr>
                <w:attr w:name="Year" w:val="2001"/>
                <w:attr w:name="Day" w:val="1"/>
                <w:attr w:name="Month" w:val="4"/>
              </w:smartTagPr>
              <w:r w:rsidRPr="00C42613">
                <w:t>1 Apr 2001</w:t>
              </w:r>
            </w:smartTag>
            <w:r w:rsidRPr="00C42613">
              <w:t xml:space="preserve"> </w:t>
            </w:r>
            <w:r w:rsidRPr="00C42613">
              <w:rPr>
                <w:i/>
              </w:rPr>
              <w:t>(zj)</w:t>
            </w:r>
            <w:r w:rsidRPr="00C42613">
              <w:br/>
              <w:t>Schedule</w:t>
            </w:r>
            <w:r w:rsidR="00C42613">
              <w:t> </w:t>
            </w:r>
            <w:r w:rsidRPr="00C42613">
              <w:t>3 (items</w:t>
            </w:r>
            <w:r w:rsidR="00C42613">
              <w:t> </w:t>
            </w:r>
            <w:r w:rsidRPr="00C42613">
              <w:t xml:space="preserve">7–10): </w:t>
            </w:r>
            <w:r w:rsidRPr="00C42613">
              <w:rPr>
                <w:i/>
              </w:rPr>
              <w:t>(zj)</w:t>
            </w:r>
          </w:p>
        </w:tc>
        <w:tc>
          <w:tcPr>
            <w:tcW w:w="1080" w:type="dxa"/>
          </w:tcPr>
          <w:p w:rsidR="00D106F8" w:rsidRPr="00C42613" w:rsidRDefault="00D106F8" w:rsidP="00EB37C2">
            <w:pPr>
              <w:pStyle w:val="TableOfActs2"/>
            </w:pPr>
            <w:r w:rsidRPr="00C42613">
              <w:t>Sch. 2 (item</w:t>
            </w:r>
            <w:r w:rsidR="00C42613">
              <w:t> </w:t>
            </w:r>
            <w:r w:rsidRPr="00C42613">
              <w:t xml:space="preserve">11) </w:t>
            </w:r>
            <w:r w:rsidR="003A14CE" w:rsidRPr="00C42613">
              <w:t xml:space="preserve">and </w:t>
            </w:r>
            <w:r w:rsidRPr="00C42613">
              <w:t>Sch.</w:t>
            </w:r>
            <w:r w:rsidR="00EB37C2">
              <w:t> </w:t>
            </w:r>
            <w:r w:rsidRPr="00C42613">
              <w:t>3 (item</w:t>
            </w:r>
            <w:r w:rsidR="00C42613">
              <w:t> </w:t>
            </w:r>
            <w:r w:rsidRPr="00C42613">
              <w:t>9) [</w:t>
            </w:r>
            <w:r w:rsidRPr="00C42613">
              <w:rPr>
                <w:i/>
              </w:rPr>
              <w:t>see</w:t>
            </w:r>
            <w:r w:rsidRPr="00C42613">
              <w:t xml:space="preserve"> Table A]</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TableOfActs1"/>
            </w:pPr>
            <w:r w:rsidRPr="00C42613">
              <w:t>A New Tax System (Fringe Benefits ) Act 2000</w:t>
            </w:r>
          </w:p>
        </w:tc>
        <w:tc>
          <w:tcPr>
            <w:tcW w:w="1134" w:type="dxa"/>
          </w:tcPr>
          <w:p w:rsidR="00D106F8" w:rsidRPr="00C42613" w:rsidRDefault="00D106F8" w:rsidP="00D106F8">
            <w:pPr>
              <w:pStyle w:val="TableOfActs2"/>
            </w:pPr>
            <w:r w:rsidRPr="00C42613">
              <w:t>52, 2000</w:t>
            </w:r>
          </w:p>
        </w:tc>
        <w:tc>
          <w:tcPr>
            <w:tcW w:w="1238" w:type="dxa"/>
          </w:tcPr>
          <w:p w:rsidR="00D106F8" w:rsidRPr="00C42613" w:rsidRDefault="00D106F8" w:rsidP="00D106F8">
            <w:pPr>
              <w:pStyle w:val="TableOfActs2"/>
            </w:pPr>
            <w:r w:rsidRPr="00C42613">
              <w:t>30</w:t>
            </w:r>
            <w:r w:rsidR="00C42613">
              <w:t> </w:t>
            </w:r>
            <w:r w:rsidRPr="00C42613">
              <w:t>May 2000</w:t>
            </w:r>
          </w:p>
        </w:tc>
        <w:tc>
          <w:tcPr>
            <w:tcW w:w="1620" w:type="dxa"/>
          </w:tcPr>
          <w:p w:rsidR="00D106F8" w:rsidRPr="00C42613" w:rsidRDefault="00D106F8" w:rsidP="00D106F8">
            <w:pPr>
              <w:pStyle w:val="TableOfActs2"/>
            </w:pPr>
            <w:r w:rsidRPr="00C42613">
              <w:t>30</w:t>
            </w:r>
            <w:r w:rsidR="00C42613">
              <w:t> </w:t>
            </w:r>
            <w:r w:rsidRPr="00C42613">
              <w:t>May 2000</w:t>
            </w:r>
          </w:p>
        </w:tc>
        <w:tc>
          <w:tcPr>
            <w:tcW w:w="1080" w:type="dxa"/>
          </w:tcPr>
          <w:p w:rsidR="00D106F8" w:rsidRPr="00C42613" w:rsidRDefault="00D106F8" w:rsidP="00EB37C2">
            <w:pPr>
              <w:pStyle w:val="TableOfActs2"/>
            </w:pPr>
            <w:r w:rsidRPr="00C42613">
              <w:t>Sch. 1 (item</w:t>
            </w:r>
            <w:r w:rsidR="00C42613">
              <w:t> </w:t>
            </w:r>
            <w:r w:rsidRPr="00C42613">
              <w:t>30) [</w:t>
            </w:r>
            <w:r w:rsidRPr="00C42613">
              <w:rPr>
                <w:i/>
              </w:rPr>
              <w:t>see</w:t>
            </w:r>
            <w:r w:rsidRPr="00C42613">
              <w:t xml:space="preserve"> Table A]</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TableOfActs1"/>
            </w:pPr>
            <w:r w:rsidRPr="00C42613">
              <w:t>New Business Tax System (Alienation of Personal Services Income) Act 2000</w:t>
            </w:r>
          </w:p>
        </w:tc>
        <w:tc>
          <w:tcPr>
            <w:tcW w:w="1134" w:type="dxa"/>
          </w:tcPr>
          <w:p w:rsidR="00D106F8" w:rsidRPr="00C42613" w:rsidRDefault="00D106F8" w:rsidP="00D106F8">
            <w:pPr>
              <w:pStyle w:val="TableOfActs2"/>
            </w:pPr>
            <w:r w:rsidRPr="00C42613">
              <w:t>86, 2000</w:t>
            </w:r>
          </w:p>
        </w:tc>
        <w:tc>
          <w:tcPr>
            <w:tcW w:w="1238" w:type="dxa"/>
          </w:tcPr>
          <w:p w:rsidR="00D106F8" w:rsidRPr="00C42613" w:rsidRDefault="00D106F8" w:rsidP="00D106F8">
            <w:pPr>
              <w:pStyle w:val="TableOfActs2"/>
            </w:pPr>
            <w:r w:rsidRPr="00C42613">
              <w:t>30</w:t>
            </w:r>
            <w:r w:rsidR="00C42613">
              <w:t> </w:t>
            </w:r>
            <w:r w:rsidRPr="00C42613">
              <w:t>June 2000</w:t>
            </w:r>
          </w:p>
        </w:tc>
        <w:tc>
          <w:tcPr>
            <w:tcW w:w="1620" w:type="dxa"/>
          </w:tcPr>
          <w:p w:rsidR="00D106F8" w:rsidRPr="00C42613" w:rsidRDefault="00D106F8" w:rsidP="00D106F8">
            <w:pPr>
              <w:pStyle w:val="TableOfActs2"/>
            </w:pPr>
            <w:r w:rsidRPr="00C42613">
              <w:t>Schedule</w:t>
            </w:r>
            <w:r w:rsidR="00C42613">
              <w:t> </w:t>
            </w:r>
            <w:r w:rsidRPr="00C42613">
              <w:t>1 (item</w:t>
            </w:r>
            <w:r w:rsidR="00C42613">
              <w:t> </w:t>
            </w:r>
            <w:r w:rsidRPr="00C42613">
              <w:t xml:space="preserve">61): Royal Assent </w:t>
            </w:r>
            <w:r w:rsidRPr="00C42613">
              <w:rPr>
                <w:i/>
              </w:rPr>
              <w:t>(zk)</w:t>
            </w:r>
          </w:p>
        </w:tc>
        <w:tc>
          <w:tcPr>
            <w:tcW w:w="1080" w:type="dxa"/>
          </w:tcPr>
          <w:p w:rsidR="00D106F8" w:rsidRPr="00C42613" w:rsidRDefault="00D106F8" w:rsidP="00EB37C2">
            <w:pPr>
              <w:pStyle w:val="TableOfActs2"/>
            </w:pPr>
            <w:r w:rsidRPr="00C42613">
              <w:t>—</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TableOfActs1"/>
            </w:pPr>
            <w:r w:rsidRPr="00C42613">
              <w:t>A New Tax System (Tax Administration) Act (No.</w:t>
            </w:r>
            <w:r w:rsidR="00C42613">
              <w:t> </w:t>
            </w:r>
            <w:r w:rsidRPr="00C42613">
              <w:t>2) 2000</w:t>
            </w:r>
          </w:p>
        </w:tc>
        <w:tc>
          <w:tcPr>
            <w:tcW w:w="1134" w:type="dxa"/>
          </w:tcPr>
          <w:p w:rsidR="00D106F8" w:rsidRPr="00C42613" w:rsidRDefault="00D106F8" w:rsidP="00D106F8">
            <w:pPr>
              <w:pStyle w:val="TableOfActs2"/>
            </w:pPr>
            <w:r w:rsidRPr="00C42613">
              <w:t>91, 2000</w:t>
            </w:r>
          </w:p>
        </w:tc>
        <w:tc>
          <w:tcPr>
            <w:tcW w:w="1238" w:type="dxa"/>
          </w:tcPr>
          <w:p w:rsidR="00D106F8" w:rsidRPr="00C42613" w:rsidRDefault="00D106F8" w:rsidP="00D106F8">
            <w:pPr>
              <w:pStyle w:val="TableOfActs2"/>
            </w:pPr>
            <w:r w:rsidRPr="00C42613">
              <w:t>30</w:t>
            </w:r>
            <w:r w:rsidR="00C42613">
              <w:t> </w:t>
            </w:r>
            <w:r w:rsidRPr="00C42613">
              <w:t>June 2000</w:t>
            </w:r>
          </w:p>
        </w:tc>
        <w:tc>
          <w:tcPr>
            <w:tcW w:w="1620" w:type="dxa"/>
          </w:tcPr>
          <w:p w:rsidR="00D106F8" w:rsidRPr="00C42613" w:rsidRDefault="00D106F8" w:rsidP="004C528C">
            <w:pPr>
              <w:pStyle w:val="TableOfActs2"/>
            </w:pPr>
            <w:r w:rsidRPr="00C42613">
              <w:t>Schedule</w:t>
            </w:r>
            <w:r w:rsidR="00C42613">
              <w:t> </w:t>
            </w:r>
            <w:r w:rsidRPr="00C42613">
              <w:t>2 (items</w:t>
            </w:r>
            <w:r w:rsidR="00C42613">
              <w:t> </w:t>
            </w:r>
            <w:r w:rsidRPr="00C42613">
              <w:t xml:space="preserve">8, 8A, </w:t>
            </w:r>
            <w:r w:rsidR="00570B28">
              <w:br/>
            </w:r>
            <w:r w:rsidRPr="00C42613">
              <w:t xml:space="preserve">9–12): </w:t>
            </w:r>
            <w:r w:rsidRPr="00C42613">
              <w:rPr>
                <w:i/>
              </w:rPr>
              <w:t>(zl)</w:t>
            </w:r>
            <w:r w:rsidRPr="00C42613">
              <w:rPr>
                <w:i/>
              </w:rPr>
              <w:br/>
            </w:r>
            <w:r w:rsidRPr="00C42613">
              <w:t>Schedule</w:t>
            </w:r>
            <w:r w:rsidR="00C42613">
              <w:t> </w:t>
            </w:r>
            <w:r w:rsidRPr="00C42613">
              <w:t>2 (items</w:t>
            </w:r>
            <w:r w:rsidR="00C42613">
              <w:t> </w:t>
            </w:r>
            <w:r w:rsidRPr="00C42613">
              <w:t>148–157): 1</w:t>
            </w:r>
            <w:r w:rsidR="004C528C">
              <w:t> </w:t>
            </w:r>
            <w:r w:rsidRPr="00C42613">
              <w:t xml:space="preserve">Apr 2001 </w:t>
            </w:r>
            <w:r w:rsidRPr="00C42613">
              <w:rPr>
                <w:i/>
              </w:rPr>
              <w:t>(zl)</w:t>
            </w:r>
          </w:p>
        </w:tc>
        <w:tc>
          <w:tcPr>
            <w:tcW w:w="1080" w:type="dxa"/>
          </w:tcPr>
          <w:p w:rsidR="00D106F8" w:rsidRPr="00C42613" w:rsidRDefault="00D106F8" w:rsidP="00EB37C2">
            <w:pPr>
              <w:pStyle w:val="TableOfActs2"/>
            </w:pPr>
            <w:r w:rsidRPr="00C42613">
              <w:t>Sch. 1 (item</w:t>
            </w:r>
            <w:r w:rsidR="00C42613">
              <w:t> </w:t>
            </w:r>
            <w:r w:rsidRPr="00C42613">
              <w:t>157) [</w:t>
            </w:r>
            <w:r w:rsidRPr="00C42613">
              <w:rPr>
                <w:i/>
              </w:rPr>
              <w:t>see</w:t>
            </w:r>
            <w:r w:rsidRPr="00C42613">
              <w:t xml:space="preserve"> Table A]</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asamended"/>
            </w:pPr>
            <w:r w:rsidRPr="00C42613">
              <w:t>as amended by</w:t>
            </w:r>
          </w:p>
        </w:tc>
        <w:tc>
          <w:tcPr>
            <w:tcW w:w="1134" w:type="dxa"/>
          </w:tcPr>
          <w:p w:rsidR="00D106F8" w:rsidRPr="00C42613" w:rsidRDefault="00D106F8" w:rsidP="00D106F8">
            <w:pPr>
              <w:pStyle w:val="TableOfActs2"/>
            </w:pPr>
          </w:p>
        </w:tc>
        <w:tc>
          <w:tcPr>
            <w:tcW w:w="1238" w:type="dxa"/>
          </w:tcPr>
          <w:p w:rsidR="00D106F8" w:rsidRPr="00C42613" w:rsidRDefault="00D106F8" w:rsidP="00D106F8">
            <w:pPr>
              <w:pStyle w:val="TableOfActs2"/>
            </w:pPr>
          </w:p>
        </w:tc>
        <w:tc>
          <w:tcPr>
            <w:tcW w:w="1620" w:type="dxa"/>
          </w:tcPr>
          <w:p w:rsidR="00D106F8" w:rsidRPr="00C42613" w:rsidRDefault="00D106F8" w:rsidP="00D106F8">
            <w:pPr>
              <w:pStyle w:val="TableOfActs2"/>
            </w:pPr>
          </w:p>
        </w:tc>
        <w:tc>
          <w:tcPr>
            <w:tcW w:w="1080" w:type="dxa"/>
          </w:tcPr>
          <w:p w:rsidR="00D106F8" w:rsidRPr="00C42613" w:rsidRDefault="00D106F8" w:rsidP="00D106F8">
            <w:pPr>
              <w:pStyle w:val="TableOfActs2"/>
              <w:ind w:right="-108"/>
            </w:pP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asamendedital"/>
            </w:pPr>
            <w:r w:rsidRPr="00C42613">
              <w:t>Taxation Laws Amendment Act (No.</w:t>
            </w:r>
            <w:r w:rsidR="00C42613">
              <w:t> </w:t>
            </w:r>
            <w:r w:rsidRPr="00C42613">
              <w:t>2) 2002</w:t>
            </w:r>
          </w:p>
        </w:tc>
        <w:tc>
          <w:tcPr>
            <w:tcW w:w="1134" w:type="dxa"/>
          </w:tcPr>
          <w:p w:rsidR="00D106F8" w:rsidRPr="00C42613" w:rsidRDefault="00D106F8" w:rsidP="00D106F8">
            <w:pPr>
              <w:pStyle w:val="TableOfActs2"/>
            </w:pPr>
            <w:r w:rsidRPr="00C42613">
              <w:t>57, 2002</w:t>
            </w:r>
          </w:p>
        </w:tc>
        <w:tc>
          <w:tcPr>
            <w:tcW w:w="1238" w:type="dxa"/>
          </w:tcPr>
          <w:p w:rsidR="00D106F8" w:rsidRPr="00C42613" w:rsidRDefault="00D106F8" w:rsidP="00D106F8">
            <w:pPr>
              <w:pStyle w:val="TableOfActs2"/>
            </w:pPr>
            <w:r w:rsidRPr="00C42613">
              <w:t>3</w:t>
            </w:r>
            <w:r w:rsidR="00C42613">
              <w:t> </w:t>
            </w:r>
            <w:r w:rsidRPr="00C42613">
              <w:t>July 2002</w:t>
            </w:r>
          </w:p>
        </w:tc>
        <w:tc>
          <w:tcPr>
            <w:tcW w:w="1620" w:type="dxa"/>
          </w:tcPr>
          <w:p w:rsidR="00D106F8" w:rsidRPr="00C42613" w:rsidRDefault="00D106F8" w:rsidP="00D106F8">
            <w:pPr>
              <w:pStyle w:val="TableOfActs2"/>
            </w:pPr>
            <w:r w:rsidRPr="00C42613">
              <w:t>Schedule</w:t>
            </w:r>
            <w:r w:rsidR="00C42613">
              <w:t> </w:t>
            </w:r>
            <w:r w:rsidRPr="00C42613">
              <w:t>12 (item</w:t>
            </w:r>
            <w:r w:rsidR="00C42613">
              <w:t> </w:t>
            </w:r>
            <w:r w:rsidRPr="00C42613">
              <w:t>71): Royal Assent</w:t>
            </w:r>
          </w:p>
        </w:tc>
        <w:tc>
          <w:tcPr>
            <w:tcW w:w="1080" w:type="dxa"/>
          </w:tcPr>
          <w:p w:rsidR="00D106F8" w:rsidRPr="00C42613" w:rsidRDefault="00D106F8" w:rsidP="00D106F8">
            <w:pPr>
              <w:pStyle w:val="TableOfActs2"/>
            </w:pPr>
            <w:r w:rsidRPr="00C42613">
              <w:t>—</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asamendedital"/>
            </w:pPr>
            <w:r w:rsidRPr="00C42613">
              <w:t>Taxation Laws Amendment Act (No.</w:t>
            </w:r>
            <w:r w:rsidR="00C42613">
              <w:t> </w:t>
            </w:r>
            <w:r w:rsidRPr="00C42613">
              <w:t>3) 2003</w:t>
            </w:r>
          </w:p>
        </w:tc>
        <w:tc>
          <w:tcPr>
            <w:tcW w:w="1134" w:type="dxa"/>
          </w:tcPr>
          <w:p w:rsidR="00D106F8" w:rsidRPr="00C42613" w:rsidRDefault="00D106F8" w:rsidP="00D106F8">
            <w:pPr>
              <w:pStyle w:val="TableOfActs2"/>
            </w:pPr>
            <w:r w:rsidRPr="00C42613">
              <w:t>101, 2003</w:t>
            </w:r>
          </w:p>
        </w:tc>
        <w:tc>
          <w:tcPr>
            <w:tcW w:w="1238" w:type="dxa"/>
          </w:tcPr>
          <w:p w:rsidR="00D106F8" w:rsidRPr="00C42613" w:rsidRDefault="00D106F8" w:rsidP="00D106F8">
            <w:pPr>
              <w:pStyle w:val="TableOfActs2"/>
            </w:pPr>
            <w:smartTag w:uri="urn:schemas-microsoft-com:office:smarttags" w:element="date">
              <w:smartTagPr>
                <w:attr w:name="Year" w:val="2003"/>
                <w:attr w:name="Day" w:val="14"/>
                <w:attr w:name="Month" w:val="10"/>
              </w:smartTagPr>
              <w:r w:rsidRPr="00C42613">
                <w:t>14 Oct 2003</w:t>
              </w:r>
            </w:smartTag>
          </w:p>
        </w:tc>
        <w:tc>
          <w:tcPr>
            <w:tcW w:w="1620" w:type="dxa"/>
          </w:tcPr>
          <w:p w:rsidR="00D106F8" w:rsidRPr="00C42613" w:rsidRDefault="00D106F8" w:rsidP="00D106F8">
            <w:pPr>
              <w:pStyle w:val="TableOfActs2"/>
            </w:pPr>
            <w:r w:rsidRPr="00C42613">
              <w:t>Schedule</w:t>
            </w:r>
            <w:r w:rsidR="00C42613">
              <w:t> </w:t>
            </w:r>
            <w:r w:rsidRPr="00C42613">
              <w:t>6 (item</w:t>
            </w:r>
            <w:r w:rsidR="00C42613">
              <w:t> </w:t>
            </w:r>
            <w:r w:rsidRPr="00C42613">
              <w:t xml:space="preserve">4): </w:t>
            </w:r>
            <w:r w:rsidRPr="00C42613">
              <w:rPr>
                <w:i/>
              </w:rPr>
              <w:t>(zm)</w:t>
            </w:r>
          </w:p>
        </w:tc>
        <w:tc>
          <w:tcPr>
            <w:tcW w:w="1080" w:type="dxa"/>
          </w:tcPr>
          <w:p w:rsidR="00D106F8" w:rsidRPr="00C42613" w:rsidRDefault="00D106F8" w:rsidP="00D106F8">
            <w:pPr>
              <w:pStyle w:val="TableOfActs2"/>
            </w:pPr>
            <w:r w:rsidRPr="00C42613">
              <w:t>—</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TableOfActs1"/>
            </w:pPr>
            <w:r w:rsidRPr="00C42613">
              <w:t>Family and Community Services (2000 Budget and Related Measures) Act 2000</w:t>
            </w:r>
          </w:p>
        </w:tc>
        <w:tc>
          <w:tcPr>
            <w:tcW w:w="1134" w:type="dxa"/>
          </w:tcPr>
          <w:p w:rsidR="00D106F8" w:rsidRPr="00C42613" w:rsidRDefault="00D106F8" w:rsidP="00D106F8">
            <w:pPr>
              <w:pStyle w:val="TableOfActs2"/>
            </w:pPr>
            <w:r w:rsidRPr="00C42613">
              <w:t>138, 2000</w:t>
            </w:r>
          </w:p>
        </w:tc>
        <w:tc>
          <w:tcPr>
            <w:tcW w:w="1238" w:type="dxa"/>
          </w:tcPr>
          <w:p w:rsidR="00D106F8" w:rsidRPr="00C42613" w:rsidRDefault="00D106F8" w:rsidP="00D106F8">
            <w:pPr>
              <w:pStyle w:val="TableOfActs2"/>
            </w:pPr>
            <w:smartTag w:uri="urn:schemas-microsoft-com:office:smarttags" w:element="date">
              <w:smartTagPr>
                <w:attr w:name="Year" w:val="2000"/>
                <w:attr w:name="Day" w:val="24"/>
                <w:attr w:name="Month" w:val="11"/>
              </w:smartTagPr>
              <w:r w:rsidRPr="00C42613">
                <w:t>24 Nov 2000</w:t>
              </w:r>
            </w:smartTag>
          </w:p>
        </w:tc>
        <w:tc>
          <w:tcPr>
            <w:tcW w:w="1620" w:type="dxa"/>
          </w:tcPr>
          <w:p w:rsidR="00D106F8" w:rsidRPr="00C42613" w:rsidRDefault="00D106F8" w:rsidP="00D106F8">
            <w:pPr>
              <w:pStyle w:val="TableOfActs2"/>
            </w:pPr>
            <w:r w:rsidRPr="00C42613">
              <w:t>Schedule</w:t>
            </w:r>
            <w:r w:rsidR="00C42613">
              <w:t> </w:t>
            </w:r>
            <w:r w:rsidRPr="00C42613">
              <w:t>2 (items</w:t>
            </w:r>
            <w:r w:rsidR="00C42613">
              <w:t> </w:t>
            </w:r>
            <w:r w:rsidRPr="00C42613">
              <w:t xml:space="preserve">11, 12): </w:t>
            </w:r>
            <w:smartTag w:uri="urn:schemas-microsoft-com:office:smarttags" w:element="date">
              <w:smartTagPr>
                <w:attr w:name="Year" w:val="2001"/>
                <w:attr w:name="Day" w:val="1"/>
                <w:attr w:name="Month" w:val="1"/>
              </w:smartTagPr>
              <w:r w:rsidRPr="00C42613">
                <w:t>1 Jan 2001</w:t>
              </w:r>
            </w:smartTag>
            <w:r w:rsidRPr="00C42613">
              <w:t xml:space="preserve"> </w:t>
            </w:r>
            <w:r w:rsidRPr="00C42613">
              <w:rPr>
                <w:i/>
              </w:rPr>
              <w:t>(zn)</w:t>
            </w:r>
            <w:r w:rsidRPr="00C42613">
              <w:t xml:space="preserve"> </w:t>
            </w:r>
          </w:p>
        </w:tc>
        <w:tc>
          <w:tcPr>
            <w:tcW w:w="1080" w:type="dxa"/>
          </w:tcPr>
          <w:p w:rsidR="00D106F8" w:rsidRPr="00C42613" w:rsidRDefault="00D106F8" w:rsidP="00D106F8">
            <w:pPr>
              <w:pStyle w:val="TableOfActs2"/>
              <w:ind w:left="-57"/>
            </w:pPr>
            <w:r w:rsidRPr="00C42613">
              <w:t>—</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TableOfActs1"/>
            </w:pPr>
            <w:r w:rsidRPr="00C42613">
              <w:t>Corporations (Repeals, Consequentials and Transitionals) Act 2001</w:t>
            </w:r>
          </w:p>
        </w:tc>
        <w:tc>
          <w:tcPr>
            <w:tcW w:w="1134" w:type="dxa"/>
          </w:tcPr>
          <w:p w:rsidR="00D106F8" w:rsidRPr="00C42613" w:rsidRDefault="00D106F8" w:rsidP="00D106F8">
            <w:pPr>
              <w:pStyle w:val="TableOfActs2"/>
            </w:pPr>
            <w:r w:rsidRPr="00C42613">
              <w:t>55, 2001</w:t>
            </w:r>
          </w:p>
        </w:tc>
        <w:tc>
          <w:tcPr>
            <w:tcW w:w="1238" w:type="dxa"/>
          </w:tcPr>
          <w:p w:rsidR="00D106F8" w:rsidRPr="00C42613" w:rsidRDefault="00D106F8" w:rsidP="00D106F8">
            <w:pPr>
              <w:pStyle w:val="TableOfActs2"/>
            </w:pPr>
            <w:r w:rsidRPr="00C42613">
              <w:t>28</w:t>
            </w:r>
            <w:r w:rsidR="00C42613">
              <w:t> </w:t>
            </w:r>
            <w:r w:rsidRPr="00C42613">
              <w:t>June 2001</w:t>
            </w:r>
          </w:p>
        </w:tc>
        <w:tc>
          <w:tcPr>
            <w:tcW w:w="1620" w:type="dxa"/>
          </w:tcPr>
          <w:p w:rsidR="00D106F8" w:rsidRPr="00C42613" w:rsidRDefault="00D106F8" w:rsidP="00D106F8">
            <w:pPr>
              <w:pStyle w:val="TableOfActs2"/>
            </w:pPr>
            <w:r w:rsidRPr="00C42613">
              <w:t>Ss. 4–14 and Schedule</w:t>
            </w:r>
            <w:r w:rsidR="00C42613">
              <w:t> </w:t>
            </w:r>
            <w:r w:rsidRPr="00C42613">
              <w:t>3 (items</w:t>
            </w:r>
            <w:r w:rsidR="00C42613">
              <w:t> </w:t>
            </w:r>
            <w:r w:rsidRPr="00C42613">
              <w:t>207–209): 15</w:t>
            </w:r>
            <w:r w:rsidR="00C42613">
              <w:t> </w:t>
            </w:r>
            <w:r w:rsidRPr="00C42613">
              <w:t>July 2001 (</w:t>
            </w:r>
            <w:r w:rsidRPr="00C42613">
              <w:rPr>
                <w:i/>
              </w:rPr>
              <w:t>see Gazette</w:t>
            </w:r>
            <w:r w:rsidRPr="00C42613">
              <w:t xml:space="preserve"> 2001, No. S285) </w:t>
            </w:r>
            <w:r w:rsidRPr="00C42613">
              <w:rPr>
                <w:i/>
              </w:rPr>
              <w:t>(zo)</w:t>
            </w:r>
          </w:p>
        </w:tc>
        <w:tc>
          <w:tcPr>
            <w:tcW w:w="1080" w:type="dxa"/>
          </w:tcPr>
          <w:p w:rsidR="00D106F8" w:rsidRPr="00C42613" w:rsidRDefault="00D106F8" w:rsidP="004C1813">
            <w:pPr>
              <w:pStyle w:val="TableOfActs2"/>
            </w:pPr>
            <w:r w:rsidRPr="00C42613">
              <w:t>Ss. 4–14</w:t>
            </w:r>
            <w:r w:rsidR="00DD2AB5" w:rsidRPr="00C42613">
              <w:t xml:space="preserve"> [</w:t>
            </w:r>
            <w:r w:rsidR="00DD2AB5" w:rsidRPr="00C42613">
              <w:rPr>
                <w:i/>
              </w:rPr>
              <w:t>see</w:t>
            </w:r>
            <w:r w:rsidR="00DD2AB5" w:rsidRPr="00C42613">
              <w:t xml:space="preserve"> Note</w:t>
            </w:r>
            <w:r w:rsidR="004C1813">
              <w:t> </w:t>
            </w:r>
            <w:r w:rsidR="00DD2AB5" w:rsidRPr="00C42613">
              <w:t>1]</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TableOfActs1"/>
            </w:pPr>
            <w:r w:rsidRPr="00C42613">
              <w:t>Taxation Laws Amendment Act (No.</w:t>
            </w:r>
            <w:r w:rsidR="00C42613">
              <w:t> </w:t>
            </w:r>
            <w:r w:rsidRPr="00C42613">
              <w:t>3) 2001</w:t>
            </w:r>
          </w:p>
        </w:tc>
        <w:tc>
          <w:tcPr>
            <w:tcW w:w="1134" w:type="dxa"/>
          </w:tcPr>
          <w:p w:rsidR="00D106F8" w:rsidRPr="00C42613" w:rsidRDefault="00D106F8" w:rsidP="00D106F8">
            <w:pPr>
              <w:pStyle w:val="TableOfActs2"/>
            </w:pPr>
            <w:r w:rsidRPr="00C42613">
              <w:t>73, 2001</w:t>
            </w:r>
          </w:p>
        </w:tc>
        <w:tc>
          <w:tcPr>
            <w:tcW w:w="1238" w:type="dxa"/>
          </w:tcPr>
          <w:p w:rsidR="00D106F8" w:rsidRPr="00C42613" w:rsidRDefault="00D106F8" w:rsidP="00D106F8">
            <w:pPr>
              <w:pStyle w:val="TableOfActs2"/>
            </w:pPr>
            <w:r w:rsidRPr="00C42613">
              <w:t>30</w:t>
            </w:r>
            <w:r w:rsidR="00C42613">
              <w:t> </w:t>
            </w:r>
            <w:r w:rsidRPr="00C42613">
              <w:t>June 2001</w:t>
            </w:r>
          </w:p>
        </w:tc>
        <w:tc>
          <w:tcPr>
            <w:tcW w:w="1620" w:type="dxa"/>
          </w:tcPr>
          <w:p w:rsidR="00D106F8" w:rsidRPr="00C42613" w:rsidRDefault="00D106F8" w:rsidP="00D106F8">
            <w:pPr>
              <w:pStyle w:val="TableOfActs2"/>
            </w:pPr>
            <w:r w:rsidRPr="00C42613">
              <w:t>Schedule</w:t>
            </w:r>
            <w:r w:rsidR="00C42613">
              <w:t> </w:t>
            </w:r>
            <w:r w:rsidRPr="00C42613">
              <w:t>1 (items</w:t>
            </w:r>
            <w:r w:rsidR="00C42613">
              <w:t> </w:t>
            </w:r>
            <w:r w:rsidRPr="00C42613">
              <w:t>69–78): 23</w:t>
            </w:r>
            <w:r w:rsidR="00C42613">
              <w:t> </w:t>
            </w:r>
            <w:r w:rsidRPr="00C42613">
              <w:t>May 2001</w:t>
            </w:r>
            <w:r w:rsidRPr="00C42613">
              <w:br/>
              <w:t>Schedule</w:t>
            </w:r>
            <w:r w:rsidR="00C42613">
              <w:t> </w:t>
            </w:r>
            <w:r w:rsidRPr="00C42613">
              <w:t>2 (items</w:t>
            </w:r>
            <w:r w:rsidR="00C42613">
              <w:t> </w:t>
            </w:r>
            <w:r w:rsidRPr="00C42613">
              <w:t xml:space="preserve">48–52): </w:t>
            </w:r>
            <w:smartTag w:uri="urn:schemas-microsoft-com:office:smarttags" w:element="date">
              <w:smartTagPr>
                <w:attr w:name="Year" w:val="2001"/>
                <w:attr w:name="Day" w:val="1"/>
                <w:attr w:name="Month" w:val="1"/>
              </w:smartTagPr>
              <w:r w:rsidRPr="00C42613">
                <w:t>1 Jan 2001</w:t>
              </w:r>
            </w:smartTag>
            <w:r w:rsidRPr="00C42613">
              <w:br/>
              <w:t>Schedule</w:t>
            </w:r>
            <w:r w:rsidR="00C42613">
              <w:t> </w:t>
            </w:r>
            <w:r w:rsidRPr="00C42613">
              <w:t>3 (items</w:t>
            </w:r>
            <w:r w:rsidR="00C42613">
              <w:t> </w:t>
            </w:r>
            <w:r w:rsidRPr="00C42613">
              <w:t xml:space="preserve">34–36): </w:t>
            </w:r>
            <w:smartTag w:uri="urn:schemas-microsoft-com:office:smarttags" w:element="date">
              <w:smartTagPr>
                <w:attr w:name="Year" w:val="2001"/>
                <w:attr w:name="Day" w:val="1"/>
                <w:attr w:name="Month" w:val="4"/>
              </w:smartTagPr>
              <w:r w:rsidRPr="00C42613">
                <w:t>1 Apr 2001</w:t>
              </w:r>
            </w:smartTag>
            <w:r w:rsidRPr="00C42613">
              <w:br/>
              <w:t>Remainder: Royal Assent</w:t>
            </w:r>
          </w:p>
        </w:tc>
        <w:tc>
          <w:tcPr>
            <w:tcW w:w="1080" w:type="dxa"/>
          </w:tcPr>
          <w:p w:rsidR="00D106F8" w:rsidRPr="00C42613" w:rsidRDefault="00D106F8" w:rsidP="00D106F8">
            <w:pPr>
              <w:pStyle w:val="TableOfActs2"/>
            </w:pPr>
            <w:r w:rsidRPr="00C42613">
              <w:t>Sch. 3 (item</w:t>
            </w:r>
            <w:r w:rsidR="00C42613">
              <w:t> </w:t>
            </w:r>
            <w:r w:rsidRPr="00C42613">
              <w:t>8) [</w:t>
            </w:r>
            <w:r w:rsidRPr="00C42613">
              <w:rPr>
                <w:i/>
              </w:rPr>
              <w:t>see</w:t>
            </w:r>
            <w:r w:rsidRPr="00C42613">
              <w:t xml:space="preserve"> Table A]</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TableOfActs1"/>
            </w:pPr>
            <w:r w:rsidRPr="00C42613">
              <w:t>Taxation Laws Amendment (Superannuation Contributions) Act 2001</w:t>
            </w:r>
          </w:p>
        </w:tc>
        <w:tc>
          <w:tcPr>
            <w:tcW w:w="1134" w:type="dxa"/>
          </w:tcPr>
          <w:p w:rsidR="00D106F8" w:rsidRPr="00C42613" w:rsidRDefault="00D106F8" w:rsidP="00D106F8">
            <w:pPr>
              <w:pStyle w:val="TableOfActs2"/>
            </w:pPr>
            <w:r w:rsidRPr="00C42613">
              <w:t>89, 2001</w:t>
            </w:r>
          </w:p>
        </w:tc>
        <w:tc>
          <w:tcPr>
            <w:tcW w:w="1238" w:type="dxa"/>
          </w:tcPr>
          <w:p w:rsidR="00D106F8" w:rsidRPr="00C42613" w:rsidRDefault="00D106F8" w:rsidP="00D106F8">
            <w:pPr>
              <w:pStyle w:val="TableOfActs2"/>
            </w:pPr>
            <w:r w:rsidRPr="00C42613">
              <w:t>18</w:t>
            </w:r>
            <w:r w:rsidR="00C42613">
              <w:t> </w:t>
            </w:r>
            <w:r w:rsidRPr="00C42613">
              <w:t>July 2001</w:t>
            </w:r>
          </w:p>
        </w:tc>
        <w:tc>
          <w:tcPr>
            <w:tcW w:w="1620" w:type="dxa"/>
          </w:tcPr>
          <w:p w:rsidR="00D106F8" w:rsidRPr="00C42613" w:rsidRDefault="00D106F8" w:rsidP="00D106F8">
            <w:pPr>
              <w:pStyle w:val="TableOfActs2"/>
            </w:pPr>
            <w:r w:rsidRPr="00C42613">
              <w:t>18</w:t>
            </w:r>
            <w:r w:rsidR="00C42613">
              <w:t> </w:t>
            </w:r>
            <w:r w:rsidRPr="00C42613">
              <w:t>July 2001</w:t>
            </w:r>
          </w:p>
        </w:tc>
        <w:tc>
          <w:tcPr>
            <w:tcW w:w="1080" w:type="dxa"/>
          </w:tcPr>
          <w:p w:rsidR="00D106F8" w:rsidRPr="00C42613" w:rsidRDefault="00D106F8" w:rsidP="00D106F8">
            <w:pPr>
              <w:pStyle w:val="TableOfActs2"/>
            </w:pPr>
            <w:r w:rsidRPr="00C42613">
              <w:t>Sch. 1 (item</w:t>
            </w:r>
            <w:r w:rsidR="00C42613">
              <w:t> </w:t>
            </w:r>
            <w:r w:rsidRPr="00C42613">
              <w:t>11(2)) [</w:t>
            </w:r>
            <w:r w:rsidRPr="00C42613">
              <w:rPr>
                <w:i/>
              </w:rPr>
              <w:t>see</w:t>
            </w:r>
            <w:r w:rsidRPr="00C42613">
              <w:t xml:space="preserve"> Table A]</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TableOfActs1"/>
            </w:pPr>
            <w:r w:rsidRPr="00C42613">
              <w:t>Financial Services Reform (Consequential Provisions) Act 2001</w:t>
            </w:r>
          </w:p>
        </w:tc>
        <w:tc>
          <w:tcPr>
            <w:tcW w:w="1134" w:type="dxa"/>
          </w:tcPr>
          <w:p w:rsidR="00D106F8" w:rsidRPr="00C42613" w:rsidRDefault="00D106F8" w:rsidP="00D106F8">
            <w:pPr>
              <w:pStyle w:val="TableOfActs2"/>
            </w:pPr>
            <w:r w:rsidRPr="00C42613">
              <w:t>123, 2001</w:t>
            </w:r>
          </w:p>
        </w:tc>
        <w:tc>
          <w:tcPr>
            <w:tcW w:w="1238" w:type="dxa"/>
          </w:tcPr>
          <w:p w:rsidR="00D106F8" w:rsidRPr="00C42613" w:rsidRDefault="00D106F8" w:rsidP="00D106F8">
            <w:pPr>
              <w:pStyle w:val="TableOfActs2"/>
            </w:pPr>
            <w:smartTag w:uri="urn:schemas-microsoft-com:office:smarttags" w:element="date">
              <w:smartTagPr>
                <w:attr w:name="Year" w:val="2001"/>
                <w:attr w:name="Day" w:val="27"/>
                <w:attr w:name="Month" w:val="9"/>
              </w:smartTagPr>
              <w:r w:rsidRPr="00C42613">
                <w:t>27 Sept 2001</w:t>
              </w:r>
            </w:smartTag>
          </w:p>
        </w:tc>
        <w:tc>
          <w:tcPr>
            <w:tcW w:w="1620" w:type="dxa"/>
          </w:tcPr>
          <w:p w:rsidR="00D106F8" w:rsidRPr="00C42613" w:rsidRDefault="00D106F8" w:rsidP="00D106F8">
            <w:pPr>
              <w:pStyle w:val="TableOfActs2"/>
            </w:pPr>
            <w:r w:rsidRPr="00C42613">
              <w:t>Schedule</w:t>
            </w:r>
            <w:r w:rsidR="00C42613">
              <w:t> </w:t>
            </w:r>
            <w:r w:rsidRPr="00C42613">
              <w:t>1 (item</w:t>
            </w:r>
            <w:r w:rsidR="00C42613">
              <w:t> </w:t>
            </w:r>
            <w:r w:rsidRPr="00C42613">
              <w:t xml:space="preserve">237): </w:t>
            </w:r>
            <w:smartTag w:uri="urn:schemas-microsoft-com:office:smarttags" w:element="date">
              <w:smartTagPr>
                <w:attr w:name="Year" w:val="2002"/>
                <w:attr w:name="Day" w:val="11"/>
                <w:attr w:name="Month" w:val="3"/>
              </w:smartTagPr>
              <w:r w:rsidRPr="00C42613">
                <w:t>11 Mar 2002</w:t>
              </w:r>
            </w:smartTag>
            <w:r w:rsidRPr="00C42613">
              <w:t xml:space="preserve"> (</w:t>
            </w:r>
            <w:r w:rsidRPr="00C42613">
              <w:rPr>
                <w:i/>
              </w:rPr>
              <w:t>see Gazette</w:t>
            </w:r>
            <w:r w:rsidRPr="00C42613">
              <w:t xml:space="preserve"> 2001, No. GN42) </w:t>
            </w:r>
            <w:r w:rsidRPr="00C42613">
              <w:rPr>
                <w:i/>
              </w:rPr>
              <w:t>(zp)</w:t>
            </w:r>
          </w:p>
        </w:tc>
        <w:tc>
          <w:tcPr>
            <w:tcW w:w="1080" w:type="dxa"/>
          </w:tcPr>
          <w:p w:rsidR="00D106F8" w:rsidRPr="00C42613" w:rsidRDefault="00D106F8" w:rsidP="00D106F8">
            <w:pPr>
              <w:pStyle w:val="TableOfActs2"/>
            </w:pPr>
            <w:r w:rsidRPr="00C42613">
              <w:t>—</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TableOfActs1"/>
            </w:pPr>
            <w:r w:rsidRPr="00C42613">
              <w:t>Treasury Legislation Amendment (Application of Criminal Code) Act (No.</w:t>
            </w:r>
            <w:r w:rsidR="00C42613">
              <w:t> </w:t>
            </w:r>
            <w:r w:rsidRPr="00C42613">
              <w:t>2) 2001</w:t>
            </w:r>
          </w:p>
        </w:tc>
        <w:tc>
          <w:tcPr>
            <w:tcW w:w="1134" w:type="dxa"/>
          </w:tcPr>
          <w:p w:rsidR="00D106F8" w:rsidRPr="00C42613" w:rsidRDefault="00D106F8" w:rsidP="00D106F8">
            <w:pPr>
              <w:pStyle w:val="TableOfActs2"/>
            </w:pPr>
            <w:r w:rsidRPr="00C42613">
              <w:t>146, 2001</w:t>
            </w:r>
          </w:p>
        </w:tc>
        <w:tc>
          <w:tcPr>
            <w:tcW w:w="1238" w:type="dxa"/>
          </w:tcPr>
          <w:p w:rsidR="00D106F8" w:rsidRPr="00C42613" w:rsidRDefault="00D106F8" w:rsidP="00D106F8">
            <w:pPr>
              <w:pStyle w:val="TableOfActs2"/>
            </w:pPr>
            <w:smartTag w:uri="urn:schemas-microsoft-com:office:smarttags" w:element="date">
              <w:smartTagPr>
                <w:attr w:name="Year" w:val="2001"/>
                <w:attr w:name="Day" w:val="1"/>
                <w:attr w:name="Month" w:val="10"/>
              </w:smartTagPr>
              <w:r w:rsidRPr="00C42613">
                <w:t>1 Oct 2001</w:t>
              </w:r>
            </w:smartTag>
          </w:p>
        </w:tc>
        <w:tc>
          <w:tcPr>
            <w:tcW w:w="1620" w:type="dxa"/>
          </w:tcPr>
          <w:p w:rsidR="00D106F8" w:rsidRPr="00C42613" w:rsidRDefault="00D106F8" w:rsidP="00F86B75">
            <w:pPr>
              <w:pStyle w:val="TableOfActs2"/>
            </w:pPr>
            <w:r w:rsidRPr="00C42613">
              <w:t>S. 4 and Schedule</w:t>
            </w:r>
            <w:r w:rsidR="00C42613">
              <w:t> </w:t>
            </w:r>
            <w:r w:rsidRPr="00C42613">
              <w:t>4 (items</w:t>
            </w:r>
            <w:r w:rsidR="00C42613">
              <w:t> </w:t>
            </w:r>
            <w:r w:rsidRPr="00C42613">
              <w:t>33–40): 15</w:t>
            </w:r>
            <w:r w:rsidR="00F86B75">
              <w:t> </w:t>
            </w:r>
            <w:r w:rsidRPr="00C42613">
              <w:t>Dec 2001</w:t>
            </w:r>
            <w:r w:rsidR="00FB5855">
              <w:t xml:space="preserve"> </w:t>
            </w:r>
            <w:r w:rsidRPr="00C42613">
              <w:rPr>
                <w:i/>
              </w:rPr>
              <w:t>(zq)</w:t>
            </w:r>
          </w:p>
        </w:tc>
        <w:tc>
          <w:tcPr>
            <w:tcW w:w="1080" w:type="dxa"/>
          </w:tcPr>
          <w:p w:rsidR="00D106F8" w:rsidRPr="00C42613" w:rsidRDefault="00D106F8" w:rsidP="00D106F8">
            <w:pPr>
              <w:pStyle w:val="TableOfActs2"/>
            </w:pPr>
            <w:r w:rsidRPr="00C42613">
              <w:t>S. 4 [</w:t>
            </w:r>
            <w:r w:rsidRPr="00C42613">
              <w:rPr>
                <w:i/>
              </w:rPr>
              <w:t>see</w:t>
            </w:r>
            <w:r w:rsidRPr="00C42613">
              <w:t xml:space="preserve"> Table A]</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TableOfActs1"/>
            </w:pPr>
            <w:r w:rsidRPr="00C42613">
              <w:t>Taxation Laws Amendment Act (No.</w:t>
            </w:r>
            <w:r w:rsidR="00C42613">
              <w:t> </w:t>
            </w:r>
            <w:r w:rsidRPr="00C42613">
              <w:t>2) 2001</w:t>
            </w:r>
          </w:p>
        </w:tc>
        <w:tc>
          <w:tcPr>
            <w:tcW w:w="1134" w:type="dxa"/>
          </w:tcPr>
          <w:p w:rsidR="00D106F8" w:rsidRPr="00C42613" w:rsidRDefault="00D106F8" w:rsidP="00D106F8">
            <w:pPr>
              <w:pStyle w:val="TableOfActs2"/>
            </w:pPr>
            <w:r w:rsidRPr="00C42613">
              <w:t>167, 2001</w:t>
            </w:r>
          </w:p>
        </w:tc>
        <w:tc>
          <w:tcPr>
            <w:tcW w:w="1238" w:type="dxa"/>
          </w:tcPr>
          <w:p w:rsidR="00D106F8" w:rsidRPr="00C42613" w:rsidRDefault="00D106F8" w:rsidP="00D106F8">
            <w:pPr>
              <w:pStyle w:val="TableOfActs2"/>
            </w:pPr>
            <w:smartTag w:uri="urn:schemas-microsoft-com:office:smarttags" w:element="date">
              <w:smartTagPr>
                <w:attr w:name="Year" w:val="2001"/>
                <w:attr w:name="Day" w:val="1"/>
                <w:attr w:name="Month" w:val="10"/>
              </w:smartTagPr>
              <w:r w:rsidRPr="00C42613">
                <w:t>1 Oct 2001</w:t>
              </w:r>
            </w:smartTag>
          </w:p>
        </w:tc>
        <w:tc>
          <w:tcPr>
            <w:tcW w:w="1620" w:type="dxa"/>
          </w:tcPr>
          <w:p w:rsidR="00D106F8" w:rsidRPr="00C42613" w:rsidRDefault="00D106F8" w:rsidP="00D106F8">
            <w:pPr>
              <w:pStyle w:val="TableOfActs2"/>
            </w:pPr>
            <w:r w:rsidRPr="00C42613">
              <w:t>Schedule</w:t>
            </w:r>
            <w:r w:rsidR="00C42613">
              <w:t> </w:t>
            </w:r>
            <w:r w:rsidRPr="00C42613">
              <w:t>1 and Schedule</w:t>
            </w:r>
            <w:r w:rsidR="00C42613">
              <w:t> </w:t>
            </w:r>
            <w:r w:rsidRPr="00C42613">
              <w:t>4 (items</w:t>
            </w:r>
            <w:r w:rsidR="00C42613">
              <w:t> </w:t>
            </w:r>
            <w:r w:rsidRPr="00C42613">
              <w:t xml:space="preserve">1–4): Royal Assent </w:t>
            </w:r>
            <w:r w:rsidRPr="00C42613">
              <w:rPr>
                <w:i/>
              </w:rPr>
              <w:t>(zr)</w:t>
            </w:r>
          </w:p>
        </w:tc>
        <w:tc>
          <w:tcPr>
            <w:tcW w:w="1080" w:type="dxa"/>
          </w:tcPr>
          <w:p w:rsidR="00D106F8" w:rsidRPr="00C42613" w:rsidRDefault="00D106F8" w:rsidP="00EB37C2">
            <w:pPr>
              <w:pStyle w:val="TableOfActs2"/>
            </w:pPr>
            <w:r w:rsidRPr="00C42613">
              <w:t>Sch. 1 (item</w:t>
            </w:r>
            <w:r w:rsidR="00C42613">
              <w:t> </w:t>
            </w:r>
            <w:r w:rsidRPr="00C42613">
              <w:t>2) and Sch.</w:t>
            </w:r>
            <w:r w:rsidR="00EB37C2">
              <w:t> </w:t>
            </w:r>
            <w:r w:rsidRPr="00C42613">
              <w:t>4 (item</w:t>
            </w:r>
            <w:r w:rsidR="00C42613">
              <w:t> </w:t>
            </w:r>
            <w:r w:rsidRPr="00C42613">
              <w:t>4) [</w:t>
            </w:r>
            <w:r w:rsidRPr="00C42613">
              <w:rPr>
                <w:i/>
              </w:rPr>
              <w:t>see</w:t>
            </w:r>
            <w:r w:rsidRPr="00C42613">
              <w:t xml:space="preserve"> Table A]</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TableOfActs1"/>
            </w:pPr>
            <w:r w:rsidRPr="00C42613">
              <w:t>Taxation Laws Amendment Act (No.</w:t>
            </w:r>
            <w:r w:rsidR="00C42613">
              <w:t> </w:t>
            </w:r>
            <w:r w:rsidRPr="00C42613">
              <w:t>5) 2001</w:t>
            </w:r>
          </w:p>
        </w:tc>
        <w:tc>
          <w:tcPr>
            <w:tcW w:w="1134" w:type="dxa"/>
          </w:tcPr>
          <w:p w:rsidR="00D106F8" w:rsidRPr="00C42613" w:rsidRDefault="00D106F8" w:rsidP="00D106F8">
            <w:pPr>
              <w:pStyle w:val="TableOfActs2"/>
            </w:pPr>
            <w:r w:rsidRPr="00C42613">
              <w:t>168, 2001</w:t>
            </w:r>
          </w:p>
        </w:tc>
        <w:tc>
          <w:tcPr>
            <w:tcW w:w="1238" w:type="dxa"/>
          </w:tcPr>
          <w:p w:rsidR="00D106F8" w:rsidRPr="00C42613" w:rsidRDefault="00D106F8" w:rsidP="00D106F8">
            <w:pPr>
              <w:pStyle w:val="TableOfActs2"/>
            </w:pPr>
            <w:smartTag w:uri="urn:schemas-microsoft-com:office:smarttags" w:element="date">
              <w:smartTagPr>
                <w:attr w:name="Year" w:val="2001"/>
                <w:attr w:name="Day" w:val="1"/>
                <w:attr w:name="Month" w:val="10"/>
              </w:smartTagPr>
              <w:r w:rsidRPr="00C42613">
                <w:t>1 Oct 2001</w:t>
              </w:r>
            </w:smartTag>
          </w:p>
        </w:tc>
        <w:tc>
          <w:tcPr>
            <w:tcW w:w="1620" w:type="dxa"/>
          </w:tcPr>
          <w:p w:rsidR="00D106F8" w:rsidRPr="00C42613" w:rsidRDefault="00D106F8" w:rsidP="00D106F8">
            <w:pPr>
              <w:pStyle w:val="TableOfActs2"/>
            </w:pPr>
            <w:r w:rsidRPr="00C42613">
              <w:t>Schedule</w:t>
            </w:r>
            <w:r w:rsidR="00C42613">
              <w:t> </w:t>
            </w:r>
            <w:r w:rsidRPr="00C42613">
              <w:t>2: 1</w:t>
            </w:r>
            <w:r w:rsidR="00C42613">
              <w:t> </w:t>
            </w:r>
            <w:r w:rsidRPr="00C42613">
              <w:t>July 2000</w:t>
            </w:r>
            <w:r w:rsidRPr="00C42613">
              <w:br/>
              <w:t>Remainder: Royal Assent</w:t>
            </w:r>
          </w:p>
        </w:tc>
        <w:tc>
          <w:tcPr>
            <w:tcW w:w="1080" w:type="dxa"/>
          </w:tcPr>
          <w:p w:rsidR="00D106F8" w:rsidRPr="00C42613" w:rsidRDefault="00D106F8" w:rsidP="00EB37C2">
            <w:pPr>
              <w:pStyle w:val="TableOfActs2"/>
            </w:pPr>
            <w:r w:rsidRPr="00C42613">
              <w:t>Sch. 1 (items</w:t>
            </w:r>
            <w:r w:rsidR="00C42613">
              <w:t> </w:t>
            </w:r>
            <w:r w:rsidRPr="00C42613">
              <w:t>8, 9) and Sch.</w:t>
            </w:r>
            <w:r w:rsidR="00EB37C2">
              <w:t> </w:t>
            </w:r>
            <w:r w:rsidRPr="00C42613">
              <w:t>5 (item</w:t>
            </w:r>
            <w:r w:rsidR="00C42613">
              <w:t> </w:t>
            </w:r>
            <w:r w:rsidRPr="00C42613">
              <w:t>3) [</w:t>
            </w:r>
            <w:r w:rsidRPr="00C42613">
              <w:rPr>
                <w:i/>
              </w:rPr>
              <w:t>see</w:t>
            </w:r>
            <w:r w:rsidRPr="00C42613">
              <w:t xml:space="preserve"> Table A]</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TableOfActs1"/>
            </w:pPr>
            <w:r w:rsidRPr="00C42613">
              <w:t>Taxation Laws Amendment Act (No.</w:t>
            </w:r>
            <w:r w:rsidR="00C42613">
              <w:t> </w:t>
            </w:r>
            <w:r w:rsidRPr="00C42613">
              <w:t>2) 2002</w:t>
            </w:r>
          </w:p>
        </w:tc>
        <w:tc>
          <w:tcPr>
            <w:tcW w:w="1134" w:type="dxa"/>
          </w:tcPr>
          <w:p w:rsidR="00D106F8" w:rsidRPr="00C42613" w:rsidRDefault="00D106F8" w:rsidP="00D106F8">
            <w:pPr>
              <w:pStyle w:val="TableOfActs2"/>
            </w:pPr>
            <w:r w:rsidRPr="00C42613">
              <w:t>57, 2002</w:t>
            </w:r>
          </w:p>
        </w:tc>
        <w:tc>
          <w:tcPr>
            <w:tcW w:w="1238" w:type="dxa"/>
          </w:tcPr>
          <w:p w:rsidR="00D106F8" w:rsidRPr="00C42613" w:rsidRDefault="00D106F8" w:rsidP="00D106F8">
            <w:pPr>
              <w:pStyle w:val="TableOfActs2"/>
            </w:pPr>
            <w:r w:rsidRPr="00C42613">
              <w:t>3</w:t>
            </w:r>
            <w:r w:rsidR="00C42613">
              <w:t> </w:t>
            </w:r>
            <w:r w:rsidRPr="00C42613">
              <w:t>July 2002</w:t>
            </w:r>
          </w:p>
        </w:tc>
        <w:tc>
          <w:tcPr>
            <w:tcW w:w="1620" w:type="dxa"/>
          </w:tcPr>
          <w:p w:rsidR="00D106F8" w:rsidRPr="00C42613" w:rsidRDefault="00D106F8" w:rsidP="00D106F8">
            <w:pPr>
              <w:pStyle w:val="TableOfActs2"/>
            </w:pPr>
            <w:r w:rsidRPr="00C42613">
              <w:t>Schedule</w:t>
            </w:r>
            <w:r w:rsidR="00C42613">
              <w:t> </w:t>
            </w:r>
            <w:r w:rsidRPr="00C42613">
              <w:t>12 (items</w:t>
            </w:r>
            <w:r w:rsidR="00C42613">
              <w:t> </w:t>
            </w:r>
            <w:r w:rsidRPr="00C42613">
              <w:t xml:space="preserve">2, 3): </w:t>
            </w:r>
            <w:r w:rsidRPr="00C42613">
              <w:rPr>
                <w:i/>
              </w:rPr>
              <w:t>(zs)</w:t>
            </w:r>
          </w:p>
        </w:tc>
        <w:tc>
          <w:tcPr>
            <w:tcW w:w="1080" w:type="dxa"/>
          </w:tcPr>
          <w:p w:rsidR="00D106F8" w:rsidRPr="00C42613" w:rsidRDefault="00D106F8" w:rsidP="00D106F8">
            <w:pPr>
              <w:pStyle w:val="TableOfActs2"/>
            </w:pPr>
            <w:r w:rsidRPr="00C42613">
              <w:t>—</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TableOfActs1"/>
            </w:pPr>
            <w:r w:rsidRPr="00C42613">
              <w:t>Taxation Laws Amendment (Venture Capital) Act 2002</w:t>
            </w:r>
          </w:p>
        </w:tc>
        <w:tc>
          <w:tcPr>
            <w:tcW w:w="1134" w:type="dxa"/>
          </w:tcPr>
          <w:p w:rsidR="00D106F8" w:rsidRPr="00C42613" w:rsidRDefault="00D106F8" w:rsidP="00D106F8">
            <w:pPr>
              <w:pStyle w:val="TableOfActs2"/>
            </w:pPr>
            <w:r w:rsidRPr="00C42613">
              <w:t>136, 2002</w:t>
            </w:r>
          </w:p>
        </w:tc>
        <w:tc>
          <w:tcPr>
            <w:tcW w:w="1238" w:type="dxa"/>
          </w:tcPr>
          <w:p w:rsidR="00D106F8" w:rsidRPr="00C42613" w:rsidRDefault="00D106F8" w:rsidP="00D106F8">
            <w:pPr>
              <w:pStyle w:val="TableOfActs2"/>
            </w:pPr>
            <w:smartTag w:uri="urn:schemas-microsoft-com:office:smarttags" w:element="date">
              <w:smartTagPr>
                <w:attr w:name="Year" w:val="2002"/>
                <w:attr w:name="Day" w:val="19"/>
                <w:attr w:name="Month" w:val="12"/>
              </w:smartTagPr>
              <w:r w:rsidRPr="00C42613">
                <w:t>19 Dec 2002</w:t>
              </w:r>
            </w:smartTag>
          </w:p>
        </w:tc>
        <w:tc>
          <w:tcPr>
            <w:tcW w:w="1620" w:type="dxa"/>
          </w:tcPr>
          <w:p w:rsidR="00D106F8" w:rsidRPr="00C42613" w:rsidRDefault="00D106F8" w:rsidP="00D20551">
            <w:pPr>
              <w:pStyle w:val="TableOfActs2"/>
            </w:pPr>
            <w:r w:rsidRPr="00C42613">
              <w:t>Schedule</w:t>
            </w:r>
            <w:r w:rsidR="00C42613">
              <w:t> </w:t>
            </w:r>
            <w:r w:rsidRPr="00C42613">
              <w:t>3 (item</w:t>
            </w:r>
            <w:r w:rsidR="00C42613">
              <w:t> </w:t>
            </w:r>
            <w:r w:rsidRPr="00C42613">
              <w:t>1):</w:t>
            </w:r>
            <w:r w:rsidR="00D20551">
              <w:t xml:space="preserve"> </w:t>
            </w:r>
            <w:r w:rsidRPr="00C42613">
              <w:t>Royal Assent</w:t>
            </w:r>
          </w:p>
        </w:tc>
        <w:tc>
          <w:tcPr>
            <w:tcW w:w="1080" w:type="dxa"/>
          </w:tcPr>
          <w:p w:rsidR="00D106F8" w:rsidRPr="00C42613" w:rsidRDefault="00D106F8" w:rsidP="00D106F8">
            <w:pPr>
              <w:pStyle w:val="TableOfActs2"/>
            </w:pPr>
            <w:r w:rsidRPr="00C42613">
              <w:t>—</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TableOfActs1"/>
            </w:pPr>
            <w:r w:rsidRPr="00C42613">
              <w:t>Petroleum (</w:t>
            </w:r>
            <w:smartTag w:uri="urn:schemas-microsoft-com:office:smarttags" w:element="place">
              <w:r w:rsidRPr="00C42613">
                <w:t>Timor Sea</w:t>
              </w:r>
            </w:smartTag>
            <w:r w:rsidRPr="00C42613">
              <w:t xml:space="preserve"> Treaty) (Consequential Amendments) Act 2003</w:t>
            </w:r>
          </w:p>
        </w:tc>
        <w:tc>
          <w:tcPr>
            <w:tcW w:w="1134" w:type="dxa"/>
          </w:tcPr>
          <w:p w:rsidR="00D106F8" w:rsidRPr="00C42613" w:rsidRDefault="00D106F8" w:rsidP="00D106F8">
            <w:pPr>
              <w:pStyle w:val="TableOfActs2"/>
            </w:pPr>
            <w:r w:rsidRPr="00C42613">
              <w:t>10, 2003</w:t>
            </w:r>
          </w:p>
        </w:tc>
        <w:tc>
          <w:tcPr>
            <w:tcW w:w="1238" w:type="dxa"/>
          </w:tcPr>
          <w:p w:rsidR="00D106F8" w:rsidRPr="00C42613" w:rsidRDefault="00D106F8" w:rsidP="00D106F8">
            <w:pPr>
              <w:pStyle w:val="TableOfActs2"/>
            </w:pPr>
            <w:smartTag w:uri="urn:schemas-microsoft-com:office:smarttags" w:element="date">
              <w:smartTagPr>
                <w:attr w:name="Year" w:val="2003"/>
                <w:attr w:name="Day" w:val="2"/>
                <w:attr w:name="Month" w:val="4"/>
              </w:smartTagPr>
              <w:r w:rsidRPr="00C42613">
                <w:t>2 Apr 2003</w:t>
              </w:r>
            </w:smartTag>
          </w:p>
        </w:tc>
        <w:tc>
          <w:tcPr>
            <w:tcW w:w="1620" w:type="dxa"/>
          </w:tcPr>
          <w:p w:rsidR="00D106F8" w:rsidRPr="00C42613" w:rsidRDefault="00D106F8" w:rsidP="00D106F8">
            <w:pPr>
              <w:pStyle w:val="TableOfActs2"/>
            </w:pPr>
            <w:r w:rsidRPr="00C42613">
              <w:t>Schedule</w:t>
            </w:r>
            <w:r w:rsidR="00C42613">
              <w:t> </w:t>
            </w:r>
            <w:r w:rsidRPr="00C42613">
              <w:t>1 (items</w:t>
            </w:r>
            <w:r w:rsidR="00C42613">
              <w:t> </w:t>
            </w:r>
            <w:r w:rsidRPr="00C42613">
              <w:t xml:space="preserve">1–52, </w:t>
            </w:r>
            <w:r w:rsidR="00570B28">
              <w:br/>
            </w:r>
            <w:r w:rsidRPr="00C42613">
              <w:t>54–75, 78–82): 20</w:t>
            </w:r>
            <w:r w:rsidR="00C42613">
              <w:t> </w:t>
            </w:r>
            <w:r w:rsidRPr="00C42613">
              <w:t>May 2002</w:t>
            </w:r>
            <w:r w:rsidRPr="00C42613">
              <w:br/>
              <w:t>Remainder: Royal Assent</w:t>
            </w:r>
          </w:p>
        </w:tc>
        <w:tc>
          <w:tcPr>
            <w:tcW w:w="1080" w:type="dxa"/>
          </w:tcPr>
          <w:p w:rsidR="00D106F8" w:rsidRPr="00C42613" w:rsidRDefault="00D106F8" w:rsidP="00D106F8">
            <w:pPr>
              <w:pStyle w:val="TableOfActs2"/>
            </w:pPr>
            <w:r w:rsidRPr="00C42613">
              <w:t>—</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TableOfActs1"/>
            </w:pPr>
            <w:r w:rsidRPr="00C42613">
              <w:t>Taxation Laws Amendment Act (No.</w:t>
            </w:r>
            <w:r w:rsidR="00C42613">
              <w:t> </w:t>
            </w:r>
            <w:r w:rsidRPr="00C42613">
              <w:t>4) 2003</w:t>
            </w:r>
          </w:p>
        </w:tc>
        <w:tc>
          <w:tcPr>
            <w:tcW w:w="1134" w:type="dxa"/>
          </w:tcPr>
          <w:p w:rsidR="00D106F8" w:rsidRPr="00C42613" w:rsidRDefault="00D106F8" w:rsidP="00D106F8">
            <w:pPr>
              <w:pStyle w:val="TableOfActs2"/>
            </w:pPr>
            <w:r w:rsidRPr="00C42613">
              <w:t>66, 2003</w:t>
            </w:r>
          </w:p>
        </w:tc>
        <w:tc>
          <w:tcPr>
            <w:tcW w:w="1238" w:type="dxa"/>
          </w:tcPr>
          <w:p w:rsidR="00D106F8" w:rsidRPr="00C42613" w:rsidRDefault="00D106F8" w:rsidP="00D106F8">
            <w:pPr>
              <w:pStyle w:val="TableOfActs2"/>
            </w:pPr>
            <w:r w:rsidRPr="00C42613">
              <w:t>30</w:t>
            </w:r>
            <w:r w:rsidR="00C42613">
              <w:t> </w:t>
            </w:r>
            <w:r w:rsidRPr="00C42613">
              <w:t>June 2003</w:t>
            </w:r>
          </w:p>
        </w:tc>
        <w:tc>
          <w:tcPr>
            <w:tcW w:w="1620" w:type="dxa"/>
          </w:tcPr>
          <w:p w:rsidR="00D106F8" w:rsidRPr="00C42613" w:rsidRDefault="00D106F8" w:rsidP="00D106F8">
            <w:pPr>
              <w:pStyle w:val="TableOfActs2"/>
            </w:pPr>
            <w:r w:rsidRPr="00C42613">
              <w:t>Schedule</w:t>
            </w:r>
            <w:r w:rsidR="00C42613">
              <w:t> </w:t>
            </w:r>
            <w:r w:rsidRPr="00C42613">
              <w:t>7 (items</w:t>
            </w:r>
            <w:r w:rsidR="00C42613">
              <w:t> </w:t>
            </w:r>
            <w:r w:rsidRPr="00C42613">
              <w:t>1–5): Royal Assent</w:t>
            </w:r>
          </w:p>
        </w:tc>
        <w:tc>
          <w:tcPr>
            <w:tcW w:w="1080" w:type="dxa"/>
          </w:tcPr>
          <w:p w:rsidR="00D106F8" w:rsidRPr="00C42613" w:rsidRDefault="00D106F8" w:rsidP="00D106F8">
            <w:pPr>
              <w:pStyle w:val="TableOfActs2"/>
            </w:pPr>
            <w:r w:rsidRPr="00C42613">
              <w:t>Sch. 7 (item</w:t>
            </w:r>
            <w:r w:rsidR="00C42613">
              <w:t> </w:t>
            </w:r>
            <w:r w:rsidRPr="00C42613">
              <w:t>5) [</w:t>
            </w:r>
            <w:r w:rsidRPr="00C42613">
              <w:rPr>
                <w:i/>
              </w:rPr>
              <w:t xml:space="preserve">see </w:t>
            </w:r>
            <w:r w:rsidRPr="00C42613">
              <w:t>Table A]</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TableOfActs1"/>
            </w:pPr>
            <w:r w:rsidRPr="00C42613">
              <w:t>Taxation Laws Amendment Act (No.</w:t>
            </w:r>
            <w:r w:rsidR="00C42613">
              <w:t> </w:t>
            </w:r>
            <w:r w:rsidRPr="00C42613">
              <w:t>6) 2003</w:t>
            </w:r>
          </w:p>
        </w:tc>
        <w:tc>
          <w:tcPr>
            <w:tcW w:w="1134" w:type="dxa"/>
          </w:tcPr>
          <w:p w:rsidR="00D106F8" w:rsidRPr="00C42613" w:rsidRDefault="00D106F8" w:rsidP="00D106F8">
            <w:pPr>
              <w:pStyle w:val="TableOfActs2"/>
            </w:pPr>
            <w:r w:rsidRPr="00C42613">
              <w:t>67, 2003</w:t>
            </w:r>
          </w:p>
        </w:tc>
        <w:tc>
          <w:tcPr>
            <w:tcW w:w="1238" w:type="dxa"/>
          </w:tcPr>
          <w:p w:rsidR="00D106F8" w:rsidRPr="00C42613" w:rsidRDefault="00D106F8" w:rsidP="00D106F8">
            <w:pPr>
              <w:pStyle w:val="TableOfActs2"/>
            </w:pPr>
            <w:r w:rsidRPr="00C42613">
              <w:t>30</w:t>
            </w:r>
            <w:r w:rsidR="00C42613">
              <w:t> </w:t>
            </w:r>
            <w:r w:rsidRPr="00C42613">
              <w:t>June 2003</w:t>
            </w:r>
          </w:p>
        </w:tc>
        <w:tc>
          <w:tcPr>
            <w:tcW w:w="1620" w:type="dxa"/>
          </w:tcPr>
          <w:p w:rsidR="00D106F8" w:rsidRPr="00C42613" w:rsidRDefault="00D106F8" w:rsidP="004C528C">
            <w:pPr>
              <w:pStyle w:val="TableOfActs2"/>
            </w:pPr>
            <w:r w:rsidRPr="00C42613">
              <w:t>Schedule</w:t>
            </w:r>
            <w:r w:rsidR="00C42613">
              <w:t> </w:t>
            </w:r>
            <w:r w:rsidRPr="00C42613">
              <w:t>9 (items</w:t>
            </w:r>
            <w:r w:rsidR="00C42613">
              <w:t> </w:t>
            </w:r>
            <w:r w:rsidRPr="00C42613">
              <w:t>5, 18, 19): 1</w:t>
            </w:r>
            <w:r w:rsidR="004C528C">
              <w:t> </w:t>
            </w:r>
            <w:r w:rsidRPr="00C42613">
              <w:t>Sept 2003</w:t>
            </w:r>
          </w:p>
        </w:tc>
        <w:tc>
          <w:tcPr>
            <w:tcW w:w="1080" w:type="dxa"/>
          </w:tcPr>
          <w:p w:rsidR="00D106F8" w:rsidRPr="00C42613" w:rsidRDefault="00D106F8" w:rsidP="00D106F8">
            <w:pPr>
              <w:pStyle w:val="TableOfActs2"/>
            </w:pPr>
            <w:r w:rsidRPr="00C42613">
              <w:t>Sch. 9 (items</w:t>
            </w:r>
            <w:r w:rsidR="00C42613">
              <w:t> </w:t>
            </w:r>
            <w:r w:rsidRPr="00C42613">
              <w:t>18, 19) [</w:t>
            </w:r>
            <w:r w:rsidRPr="00C42613">
              <w:rPr>
                <w:i/>
              </w:rPr>
              <w:t xml:space="preserve">see </w:t>
            </w:r>
            <w:r w:rsidRPr="00C42613">
              <w:t>Table A]</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TableOfActs1"/>
            </w:pPr>
            <w:r w:rsidRPr="00C42613">
              <w:t>Taxation Laws Amendment Act (No.</w:t>
            </w:r>
            <w:r w:rsidR="00C42613">
              <w:t> </w:t>
            </w:r>
            <w:r w:rsidRPr="00C42613">
              <w:t>3) 2003</w:t>
            </w:r>
          </w:p>
        </w:tc>
        <w:tc>
          <w:tcPr>
            <w:tcW w:w="1134" w:type="dxa"/>
          </w:tcPr>
          <w:p w:rsidR="00D106F8" w:rsidRPr="00C42613" w:rsidRDefault="00D106F8" w:rsidP="00D106F8">
            <w:pPr>
              <w:pStyle w:val="TableOfActs2"/>
            </w:pPr>
            <w:r w:rsidRPr="00C42613">
              <w:t>101, 2003</w:t>
            </w:r>
          </w:p>
        </w:tc>
        <w:tc>
          <w:tcPr>
            <w:tcW w:w="1238" w:type="dxa"/>
          </w:tcPr>
          <w:p w:rsidR="00D106F8" w:rsidRPr="00C42613" w:rsidRDefault="00D106F8" w:rsidP="00D106F8">
            <w:pPr>
              <w:pStyle w:val="TableOfActs2"/>
            </w:pPr>
            <w:smartTag w:uri="urn:schemas-microsoft-com:office:smarttags" w:element="date">
              <w:smartTagPr>
                <w:attr w:name="Year" w:val="2003"/>
                <w:attr w:name="Day" w:val="14"/>
                <w:attr w:name="Month" w:val="10"/>
              </w:smartTagPr>
              <w:r w:rsidRPr="00C42613">
                <w:t>14 Oct 2003</w:t>
              </w:r>
            </w:smartTag>
          </w:p>
        </w:tc>
        <w:tc>
          <w:tcPr>
            <w:tcW w:w="1620" w:type="dxa"/>
          </w:tcPr>
          <w:p w:rsidR="00D106F8" w:rsidRPr="00C42613" w:rsidRDefault="00D106F8" w:rsidP="00D106F8">
            <w:pPr>
              <w:pStyle w:val="TableOfActs2"/>
            </w:pPr>
            <w:r w:rsidRPr="00C42613">
              <w:t>Schedule</w:t>
            </w:r>
            <w:r w:rsidR="00C42613">
              <w:t> </w:t>
            </w:r>
            <w:r w:rsidRPr="00C42613">
              <w:t>2 (items</w:t>
            </w:r>
            <w:r w:rsidR="00C42613">
              <w:t> </w:t>
            </w:r>
            <w:r w:rsidRPr="00C42613">
              <w:t>17, 18): Royal Assent</w:t>
            </w:r>
          </w:p>
        </w:tc>
        <w:tc>
          <w:tcPr>
            <w:tcW w:w="1080" w:type="dxa"/>
          </w:tcPr>
          <w:p w:rsidR="00D106F8" w:rsidRPr="00C42613" w:rsidRDefault="00D106F8" w:rsidP="00D106F8">
            <w:pPr>
              <w:pStyle w:val="TableOfActs2"/>
            </w:pPr>
            <w:r w:rsidRPr="00C42613">
              <w:t>Sch. 2 (item</w:t>
            </w:r>
            <w:r w:rsidR="00C42613">
              <w:t> </w:t>
            </w:r>
            <w:r w:rsidRPr="00C42613">
              <w:t>18) [</w:t>
            </w:r>
            <w:r w:rsidRPr="00C42613">
              <w:rPr>
                <w:i/>
              </w:rPr>
              <w:t xml:space="preserve">see </w:t>
            </w:r>
            <w:r w:rsidRPr="00C42613">
              <w:t>Table A]</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TableOfActs1"/>
            </w:pPr>
            <w:r w:rsidRPr="00C42613">
              <w:t>Taxation Laws Amendment Act (No.</w:t>
            </w:r>
            <w:r w:rsidR="00C42613">
              <w:t> </w:t>
            </w:r>
            <w:r w:rsidRPr="00C42613">
              <w:t>8) 2003</w:t>
            </w:r>
          </w:p>
        </w:tc>
        <w:tc>
          <w:tcPr>
            <w:tcW w:w="1134" w:type="dxa"/>
          </w:tcPr>
          <w:p w:rsidR="00D106F8" w:rsidRPr="00C42613" w:rsidRDefault="00D106F8" w:rsidP="00D106F8">
            <w:pPr>
              <w:pStyle w:val="TableOfActs2"/>
            </w:pPr>
            <w:r w:rsidRPr="00C42613">
              <w:t>107, 2003</w:t>
            </w:r>
          </w:p>
        </w:tc>
        <w:tc>
          <w:tcPr>
            <w:tcW w:w="1238" w:type="dxa"/>
          </w:tcPr>
          <w:p w:rsidR="00D106F8" w:rsidRPr="00C42613" w:rsidRDefault="00D106F8" w:rsidP="00D106F8">
            <w:pPr>
              <w:pStyle w:val="TableOfActs2"/>
            </w:pPr>
            <w:smartTag w:uri="urn:schemas-microsoft-com:office:smarttags" w:element="date">
              <w:smartTagPr>
                <w:attr w:name="Year" w:val="2003"/>
                <w:attr w:name="Day" w:val="21"/>
                <w:attr w:name="Month" w:val="10"/>
              </w:smartTagPr>
              <w:r w:rsidRPr="00C42613">
                <w:t>21 Oct 2003</w:t>
              </w:r>
            </w:smartTag>
          </w:p>
        </w:tc>
        <w:tc>
          <w:tcPr>
            <w:tcW w:w="1620" w:type="dxa"/>
          </w:tcPr>
          <w:p w:rsidR="00D106F8" w:rsidRPr="00C42613" w:rsidRDefault="00D106F8" w:rsidP="00D106F8">
            <w:pPr>
              <w:pStyle w:val="TableOfActs2"/>
            </w:pPr>
            <w:r w:rsidRPr="00C42613">
              <w:t>Schedule</w:t>
            </w:r>
            <w:r w:rsidR="00C42613">
              <w:t> </w:t>
            </w:r>
            <w:r w:rsidRPr="00C42613">
              <w:t>4: Royal Assent</w:t>
            </w:r>
          </w:p>
        </w:tc>
        <w:tc>
          <w:tcPr>
            <w:tcW w:w="1080" w:type="dxa"/>
          </w:tcPr>
          <w:p w:rsidR="00D106F8" w:rsidRPr="00C42613" w:rsidRDefault="00D106F8" w:rsidP="00D106F8">
            <w:pPr>
              <w:pStyle w:val="TableOfActs2"/>
            </w:pPr>
            <w:r w:rsidRPr="00C42613">
              <w:t>Sch. 4 (item</w:t>
            </w:r>
            <w:r w:rsidR="00C42613">
              <w:t> </w:t>
            </w:r>
            <w:r w:rsidRPr="00C42613">
              <w:t>3) [</w:t>
            </w:r>
            <w:r w:rsidRPr="00C42613">
              <w:rPr>
                <w:i/>
              </w:rPr>
              <w:t xml:space="preserve">see </w:t>
            </w:r>
            <w:r w:rsidRPr="00C42613">
              <w:t>Table A]</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TableOfActs1"/>
            </w:pPr>
            <w:r w:rsidRPr="00C42613">
              <w:t>Family and Community Services and Veterans’ Affairs Legislation Amendment (2003 Budget and Other Measures) Act 2003</w:t>
            </w:r>
          </w:p>
        </w:tc>
        <w:tc>
          <w:tcPr>
            <w:tcW w:w="1134" w:type="dxa"/>
          </w:tcPr>
          <w:p w:rsidR="00D106F8" w:rsidRPr="00C42613" w:rsidRDefault="00D106F8" w:rsidP="00D106F8">
            <w:pPr>
              <w:pStyle w:val="TableOfActs2"/>
            </w:pPr>
            <w:r w:rsidRPr="00C42613">
              <w:t>122, 2003</w:t>
            </w:r>
          </w:p>
        </w:tc>
        <w:tc>
          <w:tcPr>
            <w:tcW w:w="1238" w:type="dxa"/>
          </w:tcPr>
          <w:p w:rsidR="00D106F8" w:rsidRPr="00C42613" w:rsidRDefault="00D106F8" w:rsidP="00D106F8">
            <w:pPr>
              <w:pStyle w:val="TableOfActs2"/>
            </w:pPr>
            <w:smartTag w:uri="urn:schemas-microsoft-com:office:smarttags" w:element="date">
              <w:smartTagPr>
                <w:attr w:name="Year" w:val="2003"/>
                <w:attr w:name="Day" w:val="5"/>
                <w:attr w:name="Month" w:val="12"/>
              </w:smartTagPr>
              <w:r w:rsidRPr="00C42613">
                <w:t>5 Dec 2003</w:t>
              </w:r>
            </w:smartTag>
          </w:p>
        </w:tc>
        <w:tc>
          <w:tcPr>
            <w:tcW w:w="1620" w:type="dxa"/>
          </w:tcPr>
          <w:p w:rsidR="00D106F8" w:rsidRPr="00C42613" w:rsidRDefault="00D106F8" w:rsidP="00D106F8">
            <w:pPr>
              <w:pStyle w:val="TableOfActs2"/>
            </w:pPr>
            <w:r w:rsidRPr="00C42613">
              <w:t>Schedule</w:t>
            </w:r>
            <w:r w:rsidR="00C42613">
              <w:t> </w:t>
            </w:r>
            <w:r w:rsidRPr="00C42613">
              <w:t>2 (items</w:t>
            </w:r>
            <w:r w:rsidR="00C42613">
              <w:t> </w:t>
            </w:r>
            <w:r w:rsidRPr="00C42613">
              <w:t>14, 15): Royal Assent</w:t>
            </w:r>
          </w:p>
        </w:tc>
        <w:tc>
          <w:tcPr>
            <w:tcW w:w="1080" w:type="dxa"/>
          </w:tcPr>
          <w:p w:rsidR="00D106F8" w:rsidRPr="00C42613" w:rsidRDefault="00D106F8" w:rsidP="00D106F8">
            <w:pPr>
              <w:pStyle w:val="TableOfActs2"/>
            </w:pPr>
            <w:r w:rsidRPr="00C42613">
              <w:t>Sch. 2 (item</w:t>
            </w:r>
            <w:r w:rsidR="00C42613">
              <w:t> </w:t>
            </w:r>
            <w:r w:rsidRPr="00C42613">
              <w:t>15) [</w:t>
            </w:r>
            <w:r w:rsidRPr="00C42613">
              <w:rPr>
                <w:i/>
              </w:rPr>
              <w:t>see</w:t>
            </w:r>
            <w:r w:rsidRPr="00C42613">
              <w:t xml:space="preserve"> Table A]</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TableOfActs1"/>
            </w:pPr>
            <w:r w:rsidRPr="00C42613">
              <w:t>Taxation Laws Amendment Act (No.</w:t>
            </w:r>
            <w:r w:rsidR="00C42613">
              <w:t> </w:t>
            </w:r>
            <w:r w:rsidRPr="00C42613">
              <w:t>5) 2003</w:t>
            </w:r>
          </w:p>
        </w:tc>
        <w:tc>
          <w:tcPr>
            <w:tcW w:w="1134" w:type="dxa"/>
          </w:tcPr>
          <w:p w:rsidR="00D106F8" w:rsidRPr="00C42613" w:rsidRDefault="00D106F8" w:rsidP="00D106F8">
            <w:pPr>
              <w:pStyle w:val="TableOfActs2"/>
            </w:pPr>
            <w:r w:rsidRPr="00C42613">
              <w:t>142, 2003</w:t>
            </w:r>
          </w:p>
        </w:tc>
        <w:tc>
          <w:tcPr>
            <w:tcW w:w="1238" w:type="dxa"/>
          </w:tcPr>
          <w:p w:rsidR="00D106F8" w:rsidRPr="00C42613" w:rsidRDefault="00D106F8" w:rsidP="00D106F8">
            <w:pPr>
              <w:pStyle w:val="TableOfActs2"/>
            </w:pPr>
            <w:smartTag w:uri="urn:schemas-microsoft-com:office:smarttags" w:element="date">
              <w:smartTagPr>
                <w:attr w:name="Year" w:val="2003"/>
                <w:attr w:name="Day" w:val="17"/>
                <w:attr w:name="Month" w:val="12"/>
              </w:smartTagPr>
              <w:r w:rsidRPr="00C42613">
                <w:t>17 Dec 2003</w:t>
              </w:r>
            </w:smartTag>
          </w:p>
        </w:tc>
        <w:tc>
          <w:tcPr>
            <w:tcW w:w="1620" w:type="dxa"/>
          </w:tcPr>
          <w:p w:rsidR="00D106F8" w:rsidRPr="00C42613" w:rsidRDefault="00D106F8" w:rsidP="00D106F8">
            <w:pPr>
              <w:pStyle w:val="TableOfActs2"/>
            </w:pPr>
            <w:r w:rsidRPr="00C42613">
              <w:t>Schedule</w:t>
            </w:r>
            <w:r w:rsidR="00C42613">
              <w:t> </w:t>
            </w:r>
            <w:r w:rsidRPr="00C42613">
              <w:t>5: Royal Assent</w:t>
            </w:r>
          </w:p>
        </w:tc>
        <w:tc>
          <w:tcPr>
            <w:tcW w:w="1080" w:type="dxa"/>
          </w:tcPr>
          <w:p w:rsidR="00D106F8" w:rsidRPr="00C42613" w:rsidRDefault="00D106F8" w:rsidP="00D106F8">
            <w:pPr>
              <w:pStyle w:val="TableOfActs2"/>
            </w:pPr>
            <w:r w:rsidRPr="00C42613">
              <w:t>Sch. 5 (item</w:t>
            </w:r>
            <w:r w:rsidR="00C42613">
              <w:t> </w:t>
            </w:r>
            <w:r w:rsidRPr="00C42613">
              <w:t>8) [</w:t>
            </w:r>
            <w:r w:rsidRPr="00C42613">
              <w:rPr>
                <w:i/>
              </w:rPr>
              <w:t>see</w:t>
            </w:r>
            <w:r w:rsidRPr="00C42613">
              <w:t xml:space="preserve"> Table A]</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TableOfActs1"/>
            </w:pPr>
            <w:r w:rsidRPr="00C42613">
              <w:t>Higher Education Support (Transitional Provisions and Consequential Amendments) Act 2003</w:t>
            </w:r>
          </w:p>
        </w:tc>
        <w:tc>
          <w:tcPr>
            <w:tcW w:w="1134" w:type="dxa"/>
          </w:tcPr>
          <w:p w:rsidR="00D106F8" w:rsidRPr="00C42613" w:rsidRDefault="00D106F8" w:rsidP="00D106F8">
            <w:pPr>
              <w:pStyle w:val="TableOfActs2"/>
            </w:pPr>
            <w:r w:rsidRPr="00C42613">
              <w:t>150, 2003</w:t>
            </w:r>
          </w:p>
        </w:tc>
        <w:tc>
          <w:tcPr>
            <w:tcW w:w="1238" w:type="dxa"/>
          </w:tcPr>
          <w:p w:rsidR="00D106F8" w:rsidRPr="00C42613" w:rsidRDefault="00D106F8" w:rsidP="00D106F8">
            <w:pPr>
              <w:pStyle w:val="TableOfActs2"/>
            </w:pPr>
            <w:smartTag w:uri="urn:schemas-microsoft-com:office:smarttags" w:element="date">
              <w:smartTagPr>
                <w:attr w:name="Year" w:val="2003"/>
                <w:attr w:name="Day" w:val="19"/>
                <w:attr w:name="Month" w:val="12"/>
              </w:smartTagPr>
              <w:r w:rsidRPr="00C42613">
                <w:t>19 Dec 2003</w:t>
              </w:r>
            </w:smartTag>
          </w:p>
        </w:tc>
        <w:tc>
          <w:tcPr>
            <w:tcW w:w="1620" w:type="dxa"/>
          </w:tcPr>
          <w:p w:rsidR="00D106F8" w:rsidRPr="00C42613" w:rsidRDefault="00D106F8" w:rsidP="00D106F8">
            <w:pPr>
              <w:pStyle w:val="TableOfActs2"/>
            </w:pPr>
            <w:r w:rsidRPr="00C42613">
              <w:t>Schedule</w:t>
            </w:r>
            <w:r w:rsidR="00C42613">
              <w:t> </w:t>
            </w:r>
            <w:r w:rsidRPr="00C42613">
              <w:t>2 (item</w:t>
            </w:r>
            <w:r w:rsidR="00C42613">
              <w:t> </w:t>
            </w:r>
            <w:r w:rsidRPr="00C42613">
              <w:t xml:space="preserve">103): </w:t>
            </w:r>
            <w:r w:rsidRPr="00C42613">
              <w:rPr>
                <w:i/>
              </w:rPr>
              <w:t>(zt)</w:t>
            </w:r>
          </w:p>
        </w:tc>
        <w:tc>
          <w:tcPr>
            <w:tcW w:w="1080" w:type="dxa"/>
          </w:tcPr>
          <w:p w:rsidR="00D106F8" w:rsidRPr="00C42613" w:rsidRDefault="00D106F8" w:rsidP="00D106F8">
            <w:pPr>
              <w:pStyle w:val="TableOfActs2"/>
            </w:pPr>
            <w:r w:rsidRPr="00C42613">
              <w:t>—</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TableOfActs1"/>
            </w:pPr>
            <w:r w:rsidRPr="00C42613">
              <w:t>Taxation Laws Amendment Act (No.</w:t>
            </w:r>
            <w:r w:rsidR="00C42613">
              <w:t> </w:t>
            </w:r>
            <w:r w:rsidRPr="00C42613">
              <w:t>2) 2004</w:t>
            </w:r>
          </w:p>
        </w:tc>
        <w:tc>
          <w:tcPr>
            <w:tcW w:w="1134" w:type="dxa"/>
          </w:tcPr>
          <w:p w:rsidR="00D106F8" w:rsidRPr="00C42613" w:rsidRDefault="00D106F8" w:rsidP="00D106F8">
            <w:pPr>
              <w:pStyle w:val="TableOfActs2"/>
            </w:pPr>
            <w:r w:rsidRPr="00C42613">
              <w:t>20, 2004</w:t>
            </w:r>
          </w:p>
        </w:tc>
        <w:tc>
          <w:tcPr>
            <w:tcW w:w="1238" w:type="dxa"/>
          </w:tcPr>
          <w:p w:rsidR="00D106F8" w:rsidRPr="00C42613" w:rsidRDefault="00D106F8" w:rsidP="00D106F8">
            <w:pPr>
              <w:pStyle w:val="TableOfActs2"/>
            </w:pPr>
            <w:smartTag w:uri="urn:schemas-microsoft-com:office:smarttags" w:element="date">
              <w:smartTagPr>
                <w:attr w:name="Year" w:val="2004"/>
                <w:attr w:name="Day" w:val="23"/>
                <w:attr w:name="Month" w:val="3"/>
              </w:smartTagPr>
              <w:r w:rsidRPr="00C42613">
                <w:t>23 Mar 2004</w:t>
              </w:r>
            </w:smartTag>
          </w:p>
        </w:tc>
        <w:tc>
          <w:tcPr>
            <w:tcW w:w="1620" w:type="dxa"/>
          </w:tcPr>
          <w:p w:rsidR="00D106F8" w:rsidRPr="00C42613" w:rsidRDefault="00D106F8" w:rsidP="00D106F8">
            <w:pPr>
              <w:pStyle w:val="TableOfActs2"/>
            </w:pPr>
            <w:r w:rsidRPr="00C42613">
              <w:t>Schedule</w:t>
            </w:r>
            <w:r w:rsidR="00C42613">
              <w:t> </w:t>
            </w:r>
            <w:r w:rsidRPr="00C42613">
              <w:t>6: 1</w:t>
            </w:r>
            <w:r w:rsidR="00C42613">
              <w:t> </w:t>
            </w:r>
            <w:r w:rsidRPr="00C42613">
              <w:t>July 2000</w:t>
            </w:r>
            <w:r w:rsidRPr="00C42613">
              <w:br/>
              <w:t>Remainder: Royal Assent</w:t>
            </w:r>
          </w:p>
        </w:tc>
        <w:tc>
          <w:tcPr>
            <w:tcW w:w="1080" w:type="dxa"/>
          </w:tcPr>
          <w:p w:rsidR="00D106F8" w:rsidRPr="00C42613" w:rsidRDefault="00D106F8" w:rsidP="00D106F8">
            <w:pPr>
              <w:pStyle w:val="TableOfActs2"/>
            </w:pPr>
            <w:r w:rsidRPr="00C42613">
              <w:t>Sch. 3 (item</w:t>
            </w:r>
            <w:r w:rsidR="00C42613">
              <w:t> </w:t>
            </w:r>
            <w:r w:rsidRPr="00C42613">
              <w:t>5) [</w:t>
            </w:r>
            <w:r w:rsidRPr="00C42613">
              <w:rPr>
                <w:i/>
              </w:rPr>
              <w:t>see</w:t>
            </w:r>
            <w:r w:rsidRPr="00C42613">
              <w:t xml:space="preserve"> Table A]</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TableOfActs1"/>
            </w:pPr>
            <w:r w:rsidRPr="00C42613">
              <w:t>Tax Laws Amendment (2004 Measures No.</w:t>
            </w:r>
            <w:r w:rsidR="00C42613">
              <w:t> </w:t>
            </w:r>
            <w:r w:rsidRPr="00C42613">
              <w:t>2) Act 2004</w:t>
            </w:r>
          </w:p>
        </w:tc>
        <w:tc>
          <w:tcPr>
            <w:tcW w:w="1134" w:type="dxa"/>
          </w:tcPr>
          <w:p w:rsidR="00D106F8" w:rsidRPr="00C42613" w:rsidRDefault="00D106F8" w:rsidP="00D106F8">
            <w:pPr>
              <w:pStyle w:val="TableOfActs2"/>
            </w:pPr>
            <w:r w:rsidRPr="00C42613">
              <w:t>83, 2004</w:t>
            </w:r>
          </w:p>
        </w:tc>
        <w:tc>
          <w:tcPr>
            <w:tcW w:w="1238" w:type="dxa"/>
          </w:tcPr>
          <w:p w:rsidR="00D106F8" w:rsidRPr="00C42613" w:rsidRDefault="00D106F8" w:rsidP="00D106F8">
            <w:pPr>
              <w:pStyle w:val="TableOfActs2"/>
            </w:pPr>
            <w:r w:rsidRPr="00C42613">
              <w:t>25</w:t>
            </w:r>
            <w:r w:rsidR="00C42613">
              <w:t> </w:t>
            </w:r>
            <w:r w:rsidRPr="00C42613">
              <w:t>June 2004</w:t>
            </w:r>
          </w:p>
        </w:tc>
        <w:tc>
          <w:tcPr>
            <w:tcW w:w="1620" w:type="dxa"/>
          </w:tcPr>
          <w:p w:rsidR="00D106F8" w:rsidRPr="00C42613" w:rsidRDefault="00D106F8" w:rsidP="00D106F8">
            <w:pPr>
              <w:pStyle w:val="TableOfActs2"/>
            </w:pPr>
            <w:r w:rsidRPr="00C42613">
              <w:t>Schedule</w:t>
            </w:r>
            <w:r w:rsidR="00C42613">
              <w:t> </w:t>
            </w:r>
            <w:r w:rsidRPr="00C42613">
              <w:t>4 and Schedule</w:t>
            </w:r>
            <w:r w:rsidR="00C42613">
              <w:t> </w:t>
            </w:r>
            <w:r w:rsidRPr="00C42613">
              <w:t>8 (items</w:t>
            </w:r>
            <w:r w:rsidR="00C42613">
              <w:t> </w:t>
            </w:r>
            <w:r w:rsidRPr="00C42613">
              <w:t>1–3, 5–8): Royal Assent</w:t>
            </w:r>
            <w:r w:rsidRPr="00C42613">
              <w:br/>
              <w:t>Schedule</w:t>
            </w:r>
            <w:r w:rsidR="00C42613">
              <w:t> </w:t>
            </w:r>
            <w:r w:rsidRPr="00C42613">
              <w:t>8 (item</w:t>
            </w:r>
            <w:r w:rsidR="00C42613">
              <w:t> </w:t>
            </w:r>
            <w:r w:rsidRPr="00C42613">
              <w:t xml:space="preserve">4): </w:t>
            </w:r>
            <w:r w:rsidR="00D3620C" w:rsidRPr="00C42613">
              <w:rPr>
                <w:i/>
              </w:rPr>
              <w:t>(zu)</w:t>
            </w:r>
          </w:p>
        </w:tc>
        <w:tc>
          <w:tcPr>
            <w:tcW w:w="1080" w:type="dxa"/>
          </w:tcPr>
          <w:p w:rsidR="00D106F8" w:rsidRPr="00C42613" w:rsidRDefault="00FB0978" w:rsidP="00EB37C2">
            <w:pPr>
              <w:pStyle w:val="TableOfActs2"/>
            </w:pPr>
            <w:r w:rsidRPr="00C42613">
              <w:t>S. 2(1) (am. by 58, 2006, Sch.</w:t>
            </w:r>
            <w:r w:rsidR="00312C46">
              <w:t> </w:t>
            </w:r>
            <w:r w:rsidRPr="00C42613">
              <w:t xml:space="preserve">7 </w:t>
            </w:r>
            <w:r w:rsidR="00DC555E" w:rsidRPr="00C42613">
              <w:t>[</w:t>
            </w:r>
            <w:r w:rsidRPr="00C42613">
              <w:t>item</w:t>
            </w:r>
            <w:r w:rsidR="00C42613">
              <w:t> </w:t>
            </w:r>
            <w:r w:rsidRPr="00C42613">
              <w:t>212</w:t>
            </w:r>
            <w:r w:rsidR="00DC555E" w:rsidRPr="00C42613">
              <w:t>]</w:t>
            </w:r>
            <w:r w:rsidRPr="00C42613">
              <w:t>)</w:t>
            </w:r>
            <w:r w:rsidR="0006366B" w:rsidRPr="00C42613">
              <w:br/>
            </w:r>
            <w:r w:rsidR="00D106F8" w:rsidRPr="00C42613">
              <w:t>Sch. 4 (item</w:t>
            </w:r>
            <w:r w:rsidR="00C42613">
              <w:t> </w:t>
            </w:r>
            <w:r w:rsidR="00D106F8" w:rsidRPr="00C42613">
              <w:t>2) and Sch.</w:t>
            </w:r>
            <w:r w:rsidR="00EB37C2">
              <w:t> </w:t>
            </w:r>
            <w:r w:rsidR="00D106F8" w:rsidRPr="00C42613">
              <w:t>8 (item</w:t>
            </w:r>
            <w:r w:rsidR="00C42613">
              <w:t> </w:t>
            </w:r>
            <w:r w:rsidR="00D106F8" w:rsidRPr="00C42613">
              <w:t>8) [</w:t>
            </w:r>
            <w:r w:rsidR="00D106F8" w:rsidRPr="00C42613">
              <w:rPr>
                <w:i/>
              </w:rPr>
              <w:t>see</w:t>
            </w:r>
            <w:r w:rsidR="00D106F8" w:rsidRPr="00C42613">
              <w:t xml:space="preserve"> Table A]</w:t>
            </w:r>
          </w:p>
        </w:tc>
      </w:tr>
      <w:tr w:rsidR="00CB0CD9" w:rsidRPr="00C42613">
        <w:tblPrEx>
          <w:tblCellMar>
            <w:top w:w="0" w:type="dxa"/>
            <w:left w:w="108" w:type="dxa"/>
            <w:bottom w:w="0" w:type="dxa"/>
            <w:right w:w="108" w:type="dxa"/>
          </w:tblCellMar>
        </w:tblPrEx>
        <w:trPr>
          <w:cantSplit/>
        </w:trPr>
        <w:tc>
          <w:tcPr>
            <w:tcW w:w="2308" w:type="dxa"/>
          </w:tcPr>
          <w:p w:rsidR="00CB0CD9" w:rsidRPr="00C42613" w:rsidRDefault="00CB0CD9" w:rsidP="00CB0CD9">
            <w:pPr>
              <w:pStyle w:val="asamended"/>
            </w:pPr>
            <w:r w:rsidRPr="00C42613">
              <w:t>as amended by</w:t>
            </w:r>
          </w:p>
        </w:tc>
        <w:tc>
          <w:tcPr>
            <w:tcW w:w="1134" w:type="dxa"/>
          </w:tcPr>
          <w:p w:rsidR="00CB0CD9" w:rsidRPr="00C42613" w:rsidRDefault="00CB0CD9" w:rsidP="00CB0CD9">
            <w:pPr>
              <w:pStyle w:val="TableOfActs2"/>
            </w:pPr>
          </w:p>
        </w:tc>
        <w:tc>
          <w:tcPr>
            <w:tcW w:w="1238" w:type="dxa"/>
          </w:tcPr>
          <w:p w:rsidR="00CB0CD9" w:rsidRPr="00C42613" w:rsidRDefault="00CB0CD9" w:rsidP="00CB0CD9">
            <w:pPr>
              <w:pStyle w:val="TableOfActs2"/>
            </w:pPr>
          </w:p>
        </w:tc>
        <w:tc>
          <w:tcPr>
            <w:tcW w:w="1620" w:type="dxa"/>
          </w:tcPr>
          <w:p w:rsidR="00CB0CD9" w:rsidRPr="00C42613" w:rsidRDefault="00CB0CD9" w:rsidP="00CB0CD9">
            <w:pPr>
              <w:pStyle w:val="TableOfActs2"/>
            </w:pPr>
          </w:p>
        </w:tc>
        <w:tc>
          <w:tcPr>
            <w:tcW w:w="1080" w:type="dxa"/>
          </w:tcPr>
          <w:p w:rsidR="00CB0CD9" w:rsidRPr="00C42613" w:rsidRDefault="00CB0CD9" w:rsidP="00CB0CD9">
            <w:pPr>
              <w:pStyle w:val="TableOfActs2"/>
              <w:ind w:right="-108"/>
            </w:pPr>
          </w:p>
        </w:tc>
      </w:tr>
      <w:tr w:rsidR="00CB0CD9" w:rsidRPr="00C42613">
        <w:tblPrEx>
          <w:tblCellMar>
            <w:top w:w="0" w:type="dxa"/>
            <w:left w:w="108" w:type="dxa"/>
            <w:bottom w:w="0" w:type="dxa"/>
            <w:right w:w="108" w:type="dxa"/>
          </w:tblCellMar>
        </w:tblPrEx>
        <w:trPr>
          <w:cantSplit/>
        </w:trPr>
        <w:tc>
          <w:tcPr>
            <w:tcW w:w="2308" w:type="dxa"/>
          </w:tcPr>
          <w:p w:rsidR="00CB0CD9" w:rsidRPr="00C42613" w:rsidRDefault="00CB0CD9" w:rsidP="00CB0CD9">
            <w:pPr>
              <w:pStyle w:val="asamendedital"/>
            </w:pPr>
            <w:r w:rsidRPr="00C42613">
              <w:t>Tax Laws Amendment (2006 Measures No.</w:t>
            </w:r>
            <w:r w:rsidR="00C42613">
              <w:t> </w:t>
            </w:r>
            <w:r w:rsidRPr="00C42613">
              <w:t>2) Act 2006</w:t>
            </w:r>
          </w:p>
        </w:tc>
        <w:tc>
          <w:tcPr>
            <w:tcW w:w="1134" w:type="dxa"/>
          </w:tcPr>
          <w:p w:rsidR="00CB0CD9" w:rsidRPr="00C42613" w:rsidRDefault="00CB0CD9" w:rsidP="00CB0CD9">
            <w:pPr>
              <w:pStyle w:val="TableOfActs2"/>
            </w:pPr>
            <w:r w:rsidRPr="00C42613">
              <w:t>58, 2006</w:t>
            </w:r>
          </w:p>
        </w:tc>
        <w:tc>
          <w:tcPr>
            <w:tcW w:w="1238" w:type="dxa"/>
          </w:tcPr>
          <w:p w:rsidR="00CB0CD9" w:rsidRPr="00C42613" w:rsidRDefault="00CB0CD9" w:rsidP="00CB0CD9">
            <w:pPr>
              <w:pStyle w:val="TableOfActs2"/>
            </w:pPr>
            <w:r w:rsidRPr="00C42613">
              <w:t>22</w:t>
            </w:r>
            <w:r w:rsidR="00C42613">
              <w:t> </w:t>
            </w:r>
            <w:r w:rsidRPr="00C42613">
              <w:t>June 2006</w:t>
            </w:r>
          </w:p>
        </w:tc>
        <w:tc>
          <w:tcPr>
            <w:tcW w:w="1620" w:type="dxa"/>
          </w:tcPr>
          <w:p w:rsidR="00CB0CD9" w:rsidRPr="00C42613" w:rsidRDefault="00520AA7" w:rsidP="00CB0CD9">
            <w:pPr>
              <w:pStyle w:val="TableOfActs2"/>
            </w:pPr>
            <w:r w:rsidRPr="00C42613">
              <w:t>Schedule</w:t>
            </w:r>
            <w:r w:rsidR="00C42613">
              <w:t> </w:t>
            </w:r>
            <w:r w:rsidRPr="00C42613">
              <w:t>7 (item</w:t>
            </w:r>
            <w:r w:rsidR="00C42613">
              <w:t> </w:t>
            </w:r>
            <w:r w:rsidRPr="00C42613">
              <w:t>212):</w:t>
            </w:r>
            <w:r w:rsidRPr="00C42613">
              <w:rPr>
                <w:i/>
              </w:rPr>
              <w:t xml:space="preserve"> </w:t>
            </w:r>
            <w:r w:rsidR="00A83A33" w:rsidRPr="00C42613">
              <w:rPr>
                <w:i/>
              </w:rPr>
              <w:t>(z</w:t>
            </w:r>
            <w:r w:rsidR="00D65B49" w:rsidRPr="00C42613">
              <w:rPr>
                <w:i/>
              </w:rPr>
              <w:t>u</w:t>
            </w:r>
            <w:r w:rsidR="00A83A33" w:rsidRPr="00C42613">
              <w:rPr>
                <w:i/>
              </w:rPr>
              <w:t>a)</w:t>
            </w:r>
          </w:p>
        </w:tc>
        <w:tc>
          <w:tcPr>
            <w:tcW w:w="1080" w:type="dxa"/>
          </w:tcPr>
          <w:p w:rsidR="00CB0CD9" w:rsidRPr="00C42613" w:rsidRDefault="00520AA7" w:rsidP="00CB0CD9">
            <w:pPr>
              <w:pStyle w:val="TableOfActs2"/>
            </w:pPr>
            <w:r w:rsidRPr="00C42613">
              <w:t>—</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TableOfActs1"/>
            </w:pPr>
            <w:r w:rsidRPr="00C42613">
              <w:t>Tax Laws Amendment (2004 Measures No.</w:t>
            </w:r>
            <w:r w:rsidR="00C42613">
              <w:t> </w:t>
            </w:r>
            <w:r w:rsidRPr="00C42613">
              <w:t>1) Act 2004</w:t>
            </w:r>
          </w:p>
        </w:tc>
        <w:tc>
          <w:tcPr>
            <w:tcW w:w="1134" w:type="dxa"/>
          </w:tcPr>
          <w:p w:rsidR="00D106F8" w:rsidRPr="00C42613" w:rsidRDefault="00D106F8" w:rsidP="00D106F8">
            <w:pPr>
              <w:pStyle w:val="TableOfActs2"/>
            </w:pPr>
            <w:r w:rsidRPr="00C42613">
              <w:t>95, 2004</w:t>
            </w:r>
          </w:p>
        </w:tc>
        <w:tc>
          <w:tcPr>
            <w:tcW w:w="1238" w:type="dxa"/>
          </w:tcPr>
          <w:p w:rsidR="00D106F8" w:rsidRPr="00C42613" w:rsidRDefault="00D106F8" w:rsidP="00D106F8">
            <w:pPr>
              <w:pStyle w:val="TableOfActs2"/>
            </w:pPr>
            <w:r w:rsidRPr="00C42613">
              <w:t>29</w:t>
            </w:r>
            <w:r w:rsidR="00C42613">
              <w:t> </w:t>
            </w:r>
            <w:r w:rsidRPr="00C42613">
              <w:t>June 2004</w:t>
            </w:r>
          </w:p>
        </w:tc>
        <w:tc>
          <w:tcPr>
            <w:tcW w:w="1620" w:type="dxa"/>
          </w:tcPr>
          <w:p w:rsidR="00D106F8" w:rsidRPr="00C42613" w:rsidRDefault="00D106F8" w:rsidP="00D106F8">
            <w:pPr>
              <w:pStyle w:val="TableOfActs2"/>
            </w:pPr>
            <w:r w:rsidRPr="00C42613">
              <w:t>Schedule</w:t>
            </w:r>
            <w:r w:rsidR="00C42613">
              <w:t> </w:t>
            </w:r>
            <w:r w:rsidRPr="00C42613">
              <w:t>10 (items</w:t>
            </w:r>
            <w:r w:rsidR="00C42613">
              <w:t> </w:t>
            </w:r>
            <w:r w:rsidRPr="00C42613">
              <w:t xml:space="preserve">18–27, 43, 44(3)): </w:t>
            </w:r>
            <w:r w:rsidR="004D3D59" w:rsidRPr="00C42613">
              <w:t>1</w:t>
            </w:r>
            <w:r w:rsidR="00C42613">
              <w:t> </w:t>
            </w:r>
            <w:r w:rsidR="004D3D59" w:rsidRPr="00C42613">
              <w:t>July 2005</w:t>
            </w:r>
          </w:p>
        </w:tc>
        <w:tc>
          <w:tcPr>
            <w:tcW w:w="1080" w:type="dxa"/>
          </w:tcPr>
          <w:p w:rsidR="00D106F8" w:rsidRPr="00C42613" w:rsidRDefault="00D106F8" w:rsidP="00D106F8">
            <w:pPr>
              <w:pStyle w:val="TableOfActs2"/>
            </w:pPr>
            <w:r w:rsidRPr="00C42613">
              <w:t>Sch. 10 (items</w:t>
            </w:r>
            <w:r w:rsidR="00C42613">
              <w:t> </w:t>
            </w:r>
            <w:r w:rsidRPr="00C42613">
              <w:t>43, 44(3)) [</w:t>
            </w:r>
            <w:r w:rsidRPr="00C42613">
              <w:rPr>
                <w:i/>
              </w:rPr>
              <w:t>see</w:t>
            </w:r>
            <w:r w:rsidRPr="00C42613">
              <w:t xml:space="preserve"> Table A]</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TableOfActs1"/>
            </w:pPr>
            <w:r w:rsidRPr="00C42613">
              <w:t>Tax Laws Amendment (2004 Measures No.</w:t>
            </w:r>
            <w:r w:rsidR="00C42613">
              <w:t> </w:t>
            </w:r>
            <w:r w:rsidRPr="00C42613">
              <w:t>3) Act 2004</w:t>
            </w:r>
          </w:p>
        </w:tc>
        <w:tc>
          <w:tcPr>
            <w:tcW w:w="1134" w:type="dxa"/>
          </w:tcPr>
          <w:p w:rsidR="00D106F8" w:rsidRPr="00C42613" w:rsidRDefault="00D106F8" w:rsidP="00D106F8">
            <w:pPr>
              <w:pStyle w:val="TableOfActs2"/>
            </w:pPr>
            <w:r w:rsidRPr="00C42613">
              <w:t>105, 2004</w:t>
            </w:r>
          </w:p>
        </w:tc>
        <w:tc>
          <w:tcPr>
            <w:tcW w:w="1238" w:type="dxa"/>
          </w:tcPr>
          <w:p w:rsidR="00D106F8" w:rsidRPr="00C42613" w:rsidRDefault="00D106F8" w:rsidP="00D106F8">
            <w:pPr>
              <w:pStyle w:val="TableOfActs2"/>
            </w:pPr>
            <w:r w:rsidRPr="00C42613">
              <w:t>30</w:t>
            </w:r>
            <w:r w:rsidR="00C42613">
              <w:t> </w:t>
            </w:r>
            <w:r w:rsidRPr="00C42613">
              <w:t>June 2004</w:t>
            </w:r>
          </w:p>
        </w:tc>
        <w:tc>
          <w:tcPr>
            <w:tcW w:w="1620" w:type="dxa"/>
          </w:tcPr>
          <w:p w:rsidR="00D106F8" w:rsidRPr="00C42613" w:rsidRDefault="00D106F8" w:rsidP="00D106F8">
            <w:pPr>
              <w:pStyle w:val="TableOfActs2"/>
            </w:pPr>
            <w:r w:rsidRPr="00C42613">
              <w:t>Schedule</w:t>
            </w:r>
            <w:r w:rsidR="00C42613">
              <w:t> </w:t>
            </w:r>
            <w:r w:rsidRPr="00C42613">
              <w:t>2: 1 Apr 2004</w:t>
            </w:r>
          </w:p>
        </w:tc>
        <w:tc>
          <w:tcPr>
            <w:tcW w:w="1080" w:type="dxa"/>
          </w:tcPr>
          <w:p w:rsidR="00D106F8" w:rsidRPr="00C42613" w:rsidRDefault="00D106F8" w:rsidP="00D106F8">
            <w:pPr>
              <w:pStyle w:val="TableOfActs2"/>
            </w:pPr>
            <w:r w:rsidRPr="00C42613">
              <w:t>Sch. 2 (item</w:t>
            </w:r>
            <w:r w:rsidR="00C42613">
              <w:t> </w:t>
            </w:r>
            <w:r w:rsidRPr="00C42613">
              <w:t>4) [</w:t>
            </w:r>
            <w:r w:rsidRPr="00C42613">
              <w:rPr>
                <w:i/>
              </w:rPr>
              <w:t>see</w:t>
            </w:r>
            <w:r w:rsidRPr="00C42613">
              <w:t xml:space="preserve"> Table A]</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TableOfActs1"/>
            </w:pPr>
            <w:r w:rsidRPr="00C42613">
              <w:t>Tax Laws Amendment (2004 Measures No.</w:t>
            </w:r>
            <w:r w:rsidR="00C42613">
              <w:t> </w:t>
            </w:r>
            <w:r w:rsidRPr="00C42613">
              <w:t>6) Act 2005</w:t>
            </w:r>
          </w:p>
        </w:tc>
        <w:tc>
          <w:tcPr>
            <w:tcW w:w="1134" w:type="dxa"/>
          </w:tcPr>
          <w:p w:rsidR="00D106F8" w:rsidRPr="00C42613" w:rsidRDefault="00D106F8" w:rsidP="00D106F8">
            <w:pPr>
              <w:pStyle w:val="TableOfActs2"/>
            </w:pPr>
            <w:r w:rsidRPr="00C42613">
              <w:t>23, 2005</w:t>
            </w:r>
          </w:p>
        </w:tc>
        <w:tc>
          <w:tcPr>
            <w:tcW w:w="1238" w:type="dxa"/>
          </w:tcPr>
          <w:p w:rsidR="00D106F8" w:rsidRPr="00C42613" w:rsidRDefault="00D106F8" w:rsidP="00D106F8">
            <w:pPr>
              <w:pStyle w:val="TableOfActs2"/>
            </w:pPr>
            <w:smartTag w:uri="urn:schemas-microsoft-com:office:smarttags" w:element="date">
              <w:smartTagPr>
                <w:attr w:name="Year" w:val="2005"/>
                <w:attr w:name="Day" w:val="21"/>
                <w:attr w:name="Month" w:val="3"/>
              </w:smartTagPr>
              <w:r w:rsidRPr="00C42613">
                <w:t>21 Mar 2005</w:t>
              </w:r>
            </w:smartTag>
          </w:p>
        </w:tc>
        <w:tc>
          <w:tcPr>
            <w:tcW w:w="1620" w:type="dxa"/>
          </w:tcPr>
          <w:p w:rsidR="00D106F8" w:rsidRPr="00C42613" w:rsidRDefault="00D106F8" w:rsidP="00D106F8">
            <w:pPr>
              <w:pStyle w:val="TableOfActs2"/>
            </w:pPr>
            <w:r w:rsidRPr="00C42613">
              <w:t>Schedule</w:t>
            </w:r>
            <w:r w:rsidR="00C42613">
              <w:t> </w:t>
            </w:r>
            <w:r w:rsidRPr="00C42613">
              <w:t>7: Royal Assent</w:t>
            </w:r>
          </w:p>
        </w:tc>
        <w:tc>
          <w:tcPr>
            <w:tcW w:w="1080" w:type="dxa"/>
          </w:tcPr>
          <w:p w:rsidR="00D106F8" w:rsidRPr="00C42613" w:rsidRDefault="00D106F8" w:rsidP="00D106F8">
            <w:pPr>
              <w:pStyle w:val="TableOfActs2"/>
            </w:pPr>
            <w:r w:rsidRPr="00C42613">
              <w:t>Sch. 7 (item</w:t>
            </w:r>
            <w:r w:rsidR="00C42613">
              <w:t> </w:t>
            </w:r>
            <w:r w:rsidRPr="00C42613">
              <w:t>6) [</w:t>
            </w:r>
            <w:r w:rsidRPr="00C42613">
              <w:rPr>
                <w:i/>
              </w:rPr>
              <w:t>see</w:t>
            </w:r>
            <w:r w:rsidRPr="00C42613">
              <w:t xml:space="preserve"> Table A]</w:t>
            </w:r>
          </w:p>
        </w:tc>
      </w:tr>
      <w:tr w:rsidR="00D106F8" w:rsidRPr="00C42613">
        <w:tblPrEx>
          <w:tblCellMar>
            <w:top w:w="0" w:type="dxa"/>
            <w:left w:w="108" w:type="dxa"/>
            <w:bottom w:w="0" w:type="dxa"/>
            <w:right w:w="108" w:type="dxa"/>
          </w:tblCellMar>
        </w:tblPrEx>
        <w:trPr>
          <w:cantSplit/>
        </w:trPr>
        <w:tc>
          <w:tcPr>
            <w:tcW w:w="2308" w:type="dxa"/>
          </w:tcPr>
          <w:p w:rsidR="00D106F8" w:rsidRPr="00C42613" w:rsidRDefault="00D106F8" w:rsidP="00D106F8">
            <w:pPr>
              <w:pStyle w:val="TableOfActs1"/>
            </w:pPr>
            <w:r w:rsidRPr="00C42613">
              <w:t>Tax Laws Amendment (2004 Measures No.</w:t>
            </w:r>
            <w:r w:rsidR="00C42613">
              <w:t> </w:t>
            </w:r>
            <w:r w:rsidRPr="00C42613">
              <w:t>7) Act 2005</w:t>
            </w:r>
          </w:p>
        </w:tc>
        <w:tc>
          <w:tcPr>
            <w:tcW w:w="1134" w:type="dxa"/>
          </w:tcPr>
          <w:p w:rsidR="00D106F8" w:rsidRPr="00C42613" w:rsidRDefault="00D106F8" w:rsidP="00D106F8">
            <w:pPr>
              <w:pStyle w:val="TableOfActs2"/>
            </w:pPr>
            <w:r w:rsidRPr="00C42613">
              <w:t>41, 2005</w:t>
            </w:r>
          </w:p>
        </w:tc>
        <w:tc>
          <w:tcPr>
            <w:tcW w:w="1238" w:type="dxa"/>
          </w:tcPr>
          <w:p w:rsidR="00D106F8" w:rsidRPr="00C42613" w:rsidRDefault="00D106F8" w:rsidP="00D106F8">
            <w:pPr>
              <w:pStyle w:val="TableOfActs2"/>
            </w:pPr>
            <w:smartTag w:uri="urn:schemas-microsoft-com:office:smarttags" w:element="date">
              <w:smartTagPr>
                <w:attr w:name="Year" w:val="2005"/>
                <w:attr w:name="Day" w:val="1"/>
                <w:attr w:name="Month" w:val="4"/>
              </w:smartTagPr>
              <w:r w:rsidRPr="00C42613">
                <w:t>1 Apr 2005</w:t>
              </w:r>
            </w:smartTag>
          </w:p>
        </w:tc>
        <w:tc>
          <w:tcPr>
            <w:tcW w:w="1620" w:type="dxa"/>
          </w:tcPr>
          <w:p w:rsidR="00D106F8" w:rsidRPr="00C42613" w:rsidRDefault="00D106F8" w:rsidP="00D106F8">
            <w:pPr>
              <w:pStyle w:val="TableOfActs2"/>
            </w:pPr>
            <w:r w:rsidRPr="00C42613">
              <w:t>Schedule</w:t>
            </w:r>
            <w:r w:rsidR="00C42613">
              <w:t> </w:t>
            </w:r>
            <w:r w:rsidRPr="00C42613">
              <w:t>4 and Schedule</w:t>
            </w:r>
            <w:r w:rsidR="00C42613">
              <w:t> </w:t>
            </w:r>
            <w:r w:rsidRPr="00C42613">
              <w:t>10 (items</w:t>
            </w:r>
            <w:r w:rsidR="00C42613">
              <w:t> </w:t>
            </w:r>
            <w:r w:rsidRPr="00C42613">
              <w:t>16–18): Royal Assent</w:t>
            </w:r>
            <w:r w:rsidRPr="00C42613">
              <w:br/>
              <w:t>Schedule</w:t>
            </w:r>
            <w:r w:rsidR="00C42613">
              <w:t> </w:t>
            </w:r>
            <w:r w:rsidRPr="00C42613">
              <w:t>10 (item</w:t>
            </w:r>
            <w:r w:rsidR="00C42613">
              <w:t> </w:t>
            </w:r>
            <w:r w:rsidRPr="00C42613">
              <w:t xml:space="preserve">246): </w:t>
            </w:r>
            <w:smartTag w:uri="urn:schemas-microsoft-com:office:smarttags" w:element="date">
              <w:smartTagPr>
                <w:attr w:name="Year" w:val="2001"/>
                <w:attr w:name="Day" w:val="1"/>
                <w:attr w:name="Month" w:val="4"/>
              </w:smartTagPr>
              <w:r w:rsidRPr="00C42613">
                <w:t>1 Apr 2001</w:t>
              </w:r>
            </w:smartTag>
          </w:p>
        </w:tc>
        <w:tc>
          <w:tcPr>
            <w:tcW w:w="1080" w:type="dxa"/>
          </w:tcPr>
          <w:p w:rsidR="00D106F8" w:rsidRPr="00C42613" w:rsidRDefault="00D106F8" w:rsidP="00312C46">
            <w:pPr>
              <w:pStyle w:val="TableOfActs2"/>
            </w:pPr>
            <w:r w:rsidRPr="00C42613">
              <w:t>Sch. 4 (item</w:t>
            </w:r>
            <w:r w:rsidR="00C42613">
              <w:t> </w:t>
            </w:r>
            <w:r w:rsidRPr="00C42613">
              <w:t>3) and Sch.</w:t>
            </w:r>
            <w:r w:rsidR="00312C46">
              <w:t> </w:t>
            </w:r>
            <w:r w:rsidRPr="00C42613">
              <w:t>10 (item</w:t>
            </w:r>
            <w:r w:rsidR="00C42613">
              <w:t> </w:t>
            </w:r>
            <w:r w:rsidRPr="00C42613">
              <w:t>18) [</w:t>
            </w:r>
            <w:r w:rsidRPr="00C42613">
              <w:rPr>
                <w:i/>
              </w:rPr>
              <w:t>see</w:t>
            </w:r>
            <w:r w:rsidRPr="00C42613">
              <w:t xml:space="preserve"> Table A]</w:t>
            </w:r>
          </w:p>
        </w:tc>
      </w:tr>
      <w:tr w:rsidR="00057F12" w:rsidRPr="00C42613">
        <w:tblPrEx>
          <w:tblCellMar>
            <w:top w:w="0" w:type="dxa"/>
            <w:left w:w="108" w:type="dxa"/>
            <w:bottom w:w="0" w:type="dxa"/>
            <w:right w:w="108" w:type="dxa"/>
          </w:tblCellMar>
        </w:tblPrEx>
        <w:trPr>
          <w:cantSplit/>
        </w:trPr>
        <w:tc>
          <w:tcPr>
            <w:tcW w:w="2308" w:type="dxa"/>
          </w:tcPr>
          <w:p w:rsidR="00057F12" w:rsidRPr="00C42613" w:rsidRDefault="00057F12" w:rsidP="00D106F8">
            <w:pPr>
              <w:pStyle w:val="TableOfActs1"/>
            </w:pPr>
            <w:r w:rsidRPr="00C42613">
              <w:t>Tax Laws Amendment (2005 Measures No.</w:t>
            </w:r>
            <w:r w:rsidR="00C42613">
              <w:t> </w:t>
            </w:r>
            <w:r w:rsidRPr="00C42613">
              <w:t>3) Act 2005</w:t>
            </w:r>
          </w:p>
        </w:tc>
        <w:tc>
          <w:tcPr>
            <w:tcW w:w="1134" w:type="dxa"/>
          </w:tcPr>
          <w:p w:rsidR="00057F12" w:rsidRPr="00C42613" w:rsidRDefault="00057F12" w:rsidP="00D106F8">
            <w:pPr>
              <w:pStyle w:val="TableOfActs2"/>
            </w:pPr>
            <w:r w:rsidRPr="00C42613">
              <w:t>63, 2005</w:t>
            </w:r>
          </w:p>
        </w:tc>
        <w:tc>
          <w:tcPr>
            <w:tcW w:w="1238" w:type="dxa"/>
          </w:tcPr>
          <w:p w:rsidR="00057F12" w:rsidRPr="00C42613" w:rsidRDefault="00057F12" w:rsidP="00D106F8">
            <w:pPr>
              <w:pStyle w:val="TableOfActs2"/>
            </w:pPr>
            <w:r w:rsidRPr="00C42613">
              <w:t>26</w:t>
            </w:r>
            <w:r w:rsidR="00C42613">
              <w:t> </w:t>
            </w:r>
            <w:r w:rsidRPr="00C42613">
              <w:t>June 2005</w:t>
            </w:r>
          </w:p>
        </w:tc>
        <w:tc>
          <w:tcPr>
            <w:tcW w:w="1620" w:type="dxa"/>
          </w:tcPr>
          <w:p w:rsidR="00057F12" w:rsidRPr="00C42613" w:rsidRDefault="00057F12" w:rsidP="00D106F8">
            <w:pPr>
              <w:pStyle w:val="TableOfActs2"/>
            </w:pPr>
            <w:r w:rsidRPr="00C42613">
              <w:t>Schedule</w:t>
            </w:r>
            <w:r w:rsidR="00C42613">
              <w:t> </w:t>
            </w:r>
            <w:r w:rsidRPr="00C42613">
              <w:t xml:space="preserve">4: </w:t>
            </w:r>
            <w:r w:rsidRPr="00C42613">
              <w:rPr>
                <w:i/>
              </w:rPr>
              <w:t>(</w:t>
            </w:r>
            <w:r w:rsidR="00D3620C" w:rsidRPr="00C42613">
              <w:rPr>
                <w:i/>
              </w:rPr>
              <w:t>zv</w:t>
            </w:r>
            <w:r w:rsidRPr="00C42613">
              <w:rPr>
                <w:i/>
              </w:rPr>
              <w:t>)</w:t>
            </w:r>
            <w:r w:rsidRPr="00C42613">
              <w:br/>
              <w:t>Remainder: Royal Assent</w:t>
            </w:r>
          </w:p>
        </w:tc>
        <w:tc>
          <w:tcPr>
            <w:tcW w:w="1080" w:type="dxa"/>
          </w:tcPr>
          <w:p w:rsidR="00057F12" w:rsidRPr="00C42613" w:rsidRDefault="00BB3202" w:rsidP="00D106F8">
            <w:pPr>
              <w:pStyle w:val="TableOfActs2"/>
            </w:pPr>
            <w:r w:rsidRPr="00C42613">
              <w:t>Sch. 4 (item</w:t>
            </w:r>
            <w:r w:rsidR="00C42613">
              <w:t> </w:t>
            </w:r>
            <w:r w:rsidRPr="00C42613">
              <w:t>3) [</w:t>
            </w:r>
            <w:r w:rsidRPr="00C42613">
              <w:rPr>
                <w:i/>
              </w:rPr>
              <w:t>see</w:t>
            </w:r>
            <w:r w:rsidRPr="00C42613">
              <w:t xml:space="preserve"> Table A]</w:t>
            </w:r>
          </w:p>
        </w:tc>
      </w:tr>
      <w:tr w:rsidR="00242A11" w:rsidRPr="00C42613">
        <w:tblPrEx>
          <w:tblCellMar>
            <w:top w:w="0" w:type="dxa"/>
            <w:left w:w="108" w:type="dxa"/>
            <w:bottom w:w="0" w:type="dxa"/>
            <w:right w:w="108" w:type="dxa"/>
          </w:tblCellMar>
        </w:tblPrEx>
        <w:trPr>
          <w:cantSplit/>
        </w:trPr>
        <w:tc>
          <w:tcPr>
            <w:tcW w:w="2308" w:type="dxa"/>
          </w:tcPr>
          <w:p w:rsidR="00242A11" w:rsidRPr="00C42613" w:rsidRDefault="00242A11" w:rsidP="00D106F8">
            <w:pPr>
              <w:pStyle w:val="TableOfActs1"/>
            </w:pPr>
            <w:r w:rsidRPr="00C42613">
              <w:t>New International Tax Arrangements (Foreign</w:t>
            </w:r>
            <w:r w:rsidR="00C42613">
              <w:noBreakHyphen/>
            </w:r>
            <w:r w:rsidRPr="00C42613">
              <w:t>owned Branches and Other Measures) Act 2005</w:t>
            </w:r>
          </w:p>
        </w:tc>
        <w:tc>
          <w:tcPr>
            <w:tcW w:w="1134" w:type="dxa"/>
          </w:tcPr>
          <w:p w:rsidR="00242A11" w:rsidRPr="00C42613" w:rsidRDefault="00242A11" w:rsidP="00D106F8">
            <w:pPr>
              <w:pStyle w:val="TableOfActs2"/>
            </w:pPr>
            <w:r w:rsidRPr="00C42613">
              <w:t>64, 2005</w:t>
            </w:r>
          </w:p>
        </w:tc>
        <w:tc>
          <w:tcPr>
            <w:tcW w:w="1238" w:type="dxa"/>
          </w:tcPr>
          <w:p w:rsidR="00242A11" w:rsidRPr="00C42613" w:rsidRDefault="00242A11" w:rsidP="00D106F8">
            <w:pPr>
              <w:pStyle w:val="TableOfActs2"/>
            </w:pPr>
            <w:r w:rsidRPr="00C42613">
              <w:t>26</w:t>
            </w:r>
            <w:r w:rsidR="00C42613">
              <w:t> </w:t>
            </w:r>
            <w:r w:rsidRPr="00C42613">
              <w:t>June 2005</w:t>
            </w:r>
          </w:p>
        </w:tc>
        <w:tc>
          <w:tcPr>
            <w:tcW w:w="1620" w:type="dxa"/>
          </w:tcPr>
          <w:p w:rsidR="00242A11" w:rsidRPr="00C42613" w:rsidRDefault="00242A11" w:rsidP="00D106F8">
            <w:pPr>
              <w:pStyle w:val="TableOfActs2"/>
            </w:pPr>
            <w:r w:rsidRPr="00C42613">
              <w:t>Schedule</w:t>
            </w:r>
            <w:r w:rsidR="00C42613">
              <w:t> </w:t>
            </w:r>
            <w:r w:rsidRPr="00C42613">
              <w:t>4 (item</w:t>
            </w:r>
            <w:r w:rsidR="008440A3" w:rsidRPr="00C42613">
              <w:t>s</w:t>
            </w:r>
            <w:r w:rsidR="00C42613">
              <w:t> </w:t>
            </w:r>
            <w:r w:rsidRPr="00C42613">
              <w:t>1</w:t>
            </w:r>
            <w:r w:rsidR="008440A3" w:rsidRPr="00C42613">
              <w:t>, 37</w:t>
            </w:r>
            <w:r w:rsidRPr="00C42613">
              <w:t>): Royal Assent</w:t>
            </w:r>
          </w:p>
        </w:tc>
        <w:tc>
          <w:tcPr>
            <w:tcW w:w="1080" w:type="dxa"/>
          </w:tcPr>
          <w:p w:rsidR="00242A11" w:rsidRPr="00C42613" w:rsidRDefault="008440A3" w:rsidP="00D106F8">
            <w:pPr>
              <w:pStyle w:val="TableOfActs2"/>
            </w:pPr>
            <w:r w:rsidRPr="00C42613">
              <w:t>Sch. 4 (item</w:t>
            </w:r>
            <w:r w:rsidR="00C42613">
              <w:t> </w:t>
            </w:r>
            <w:r w:rsidRPr="00C42613">
              <w:t>37) [</w:t>
            </w:r>
            <w:r w:rsidRPr="00C42613">
              <w:rPr>
                <w:i/>
              </w:rPr>
              <w:t>see</w:t>
            </w:r>
            <w:r w:rsidRPr="00C42613">
              <w:t xml:space="preserve"> Table A]</w:t>
            </w:r>
          </w:p>
        </w:tc>
      </w:tr>
      <w:tr w:rsidR="00262D4E" w:rsidRPr="00C42613">
        <w:tblPrEx>
          <w:tblCellMar>
            <w:top w:w="0" w:type="dxa"/>
            <w:left w:w="108" w:type="dxa"/>
            <w:bottom w:w="0" w:type="dxa"/>
            <w:right w:w="108" w:type="dxa"/>
          </w:tblCellMar>
        </w:tblPrEx>
        <w:trPr>
          <w:cantSplit/>
        </w:trPr>
        <w:tc>
          <w:tcPr>
            <w:tcW w:w="2308" w:type="dxa"/>
          </w:tcPr>
          <w:p w:rsidR="00262D4E" w:rsidRPr="00C42613" w:rsidRDefault="00262D4E" w:rsidP="00D106F8">
            <w:pPr>
              <w:pStyle w:val="TableOfActs1"/>
            </w:pPr>
            <w:r w:rsidRPr="00C42613">
              <w:t>Tax Laws Amendment (2005 Measures No.</w:t>
            </w:r>
            <w:r w:rsidR="00C42613">
              <w:t> </w:t>
            </w:r>
            <w:r w:rsidRPr="00C42613">
              <w:t>1) Act 2005</w:t>
            </w:r>
          </w:p>
        </w:tc>
        <w:tc>
          <w:tcPr>
            <w:tcW w:w="1134" w:type="dxa"/>
          </w:tcPr>
          <w:p w:rsidR="00262D4E" w:rsidRPr="00C42613" w:rsidRDefault="00262D4E" w:rsidP="00D106F8">
            <w:pPr>
              <w:pStyle w:val="TableOfActs2"/>
            </w:pPr>
            <w:r w:rsidRPr="00C42613">
              <w:t>77, 2005</w:t>
            </w:r>
          </w:p>
        </w:tc>
        <w:tc>
          <w:tcPr>
            <w:tcW w:w="1238" w:type="dxa"/>
          </w:tcPr>
          <w:p w:rsidR="00262D4E" w:rsidRPr="00C42613" w:rsidRDefault="00262D4E" w:rsidP="00D106F8">
            <w:pPr>
              <w:pStyle w:val="TableOfActs2"/>
            </w:pPr>
            <w:r w:rsidRPr="00C42613">
              <w:t>29</w:t>
            </w:r>
            <w:r w:rsidR="00C42613">
              <w:t> </w:t>
            </w:r>
            <w:r w:rsidRPr="00C42613">
              <w:t>June 2005</w:t>
            </w:r>
          </w:p>
        </w:tc>
        <w:tc>
          <w:tcPr>
            <w:tcW w:w="1620" w:type="dxa"/>
          </w:tcPr>
          <w:p w:rsidR="00262D4E" w:rsidRPr="00C42613" w:rsidRDefault="00262D4E" w:rsidP="00D106F8">
            <w:pPr>
              <w:pStyle w:val="TableOfActs2"/>
            </w:pPr>
            <w:r w:rsidRPr="00C42613">
              <w:t>29</w:t>
            </w:r>
            <w:r w:rsidR="00C42613">
              <w:t> </w:t>
            </w:r>
            <w:r w:rsidRPr="00C42613">
              <w:t>June 2005</w:t>
            </w:r>
          </w:p>
        </w:tc>
        <w:tc>
          <w:tcPr>
            <w:tcW w:w="1080" w:type="dxa"/>
          </w:tcPr>
          <w:p w:rsidR="00262D4E" w:rsidRPr="00C42613" w:rsidRDefault="00FD14D1" w:rsidP="00D106F8">
            <w:pPr>
              <w:pStyle w:val="TableOfActs2"/>
            </w:pPr>
            <w:r w:rsidRPr="00C42613">
              <w:t>Sch. 1 (item</w:t>
            </w:r>
            <w:r w:rsidR="00C42613">
              <w:t> </w:t>
            </w:r>
            <w:r w:rsidRPr="00C42613">
              <w:t>5) [</w:t>
            </w:r>
            <w:r w:rsidRPr="00C42613">
              <w:rPr>
                <w:i/>
              </w:rPr>
              <w:t>see</w:t>
            </w:r>
            <w:r w:rsidRPr="00C42613">
              <w:t xml:space="preserve"> Table A]</w:t>
            </w:r>
          </w:p>
        </w:tc>
      </w:tr>
      <w:tr w:rsidR="003C3888" w:rsidRPr="00C42613">
        <w:tblPrEx>
          <w:tblCellMar>
            <w:top w:w="0" w:type="dxa"/>
            <w:left w:w="108" w:type="dxa"/>
            <w:bottom w:w="0" w:type="dxa"/>
            <w:right w:w="108" w:type="dxa"/>
          </w:tblCellMar>
        </w:tblPrEx>
        <w:trPr>
          <w:cantSplit/>
        </w:trPr>
        <w:tc>
          <w:tcPr>
            <w:tcW w:w="2308" w:type="dxa"/>
          </w:tcPr>
          <w:p w:rsidR="003C3888" w:rsidRPr="00C42613" w:rsidRDefault="003C3888" w:rsidP="00D106F8">
            <w:pPr>
              <w:pStyle w:val="TableOfActs1"/>
            </w:pPr>
            <w:r w:rsidRPr="00C42613">
              <w:t>Tax Laws Amendment (2005 Measures No.</w:t>
            </w:r>
            <w:r w:rsidR="00C42613">
              <w:t> </w:t>
            </w:r>
            <w:r w:rsidRPr="00C42613">
              <w:t>2) Act 2005</w:t>
            </w:r>
          </w:p>
        </w:tc>
        <w:tc>
          <w:tcPr>
            <w:tcW w:w="1134" w:type="dxa"/>
          </w:tcPr>
          <w:p w:rsidR="003C3888" w:rsidRPr="00C42613" w:rsidRDefault="003C3888" w:rsidP="00D106F8">
            <w:pPr>
              <w:pStyle w:val="TableOfActs2"/>
            </w:pPr>
            <w:r w:rsidRPr="00C42613">
              <w:t>78, 2005</w:t>
            </w:r>
          </w:p>
        </w:tc>
        <w:tc>
          <w:tcPr>
            <w:tcW w:w="1238" w:type="dxa"/>
          </w:tcPr>
          <w:p w:rsidR="003C3888" w:rsidRPr="00C42613" w:rsidRDefault="003C3888" w:rsidP="00D106F8">
            <w:pPr>
              <w:pStyle w:val="TableOfActs2"/>
            </w:pPr>
            <w:r w:rsidRPr="00C42613">
              <w:t>29</w:t>
            </w:r>
            <w:r w:rsidR="00C42613">
              <w:t> </w:t>
            </w:r>
            <w:r w:rsidRPr="00C42613">
              <w:t>June 2005</w:t>
            </w:r>
          </w:p>
        </w:tc>
        <w:tc>
          <w:tcPr>
            <w:tcW w:w="1620" w:type="dxa"/>
          </w:tcPr>
          <w:p w:rsidR="003C3888" w:rsidRPr="00C42613" w:rsidRDefault="003C3888" w:rsidP="00D106F8">
            <w:pPr>
              <w:pStyle w:val="TableOfActs2"/>
            </w:pPr>
            <w:r w:rsidRPr="00C42613">
              <w:t>29</w:t>
            </w:r>
            <w:r w:rsidR="00C42613">
              <w:t> </w:t>
            </w:r>
            <w:r w:rsidRPr="00C42613">
              <w:t>June 2005</w:t>
            </w:r>
          </w:p>
        </w:tc>
        <w:tc>
          <w:tcPr>
            <w:tcW w:w="1080" w:type="dxa"/>
          </w:tcPr>
          <w:p w:rsidR="003C3888" w:rsidRPr="00C42613" w:rsidRDefault="001E2BF2" w:rsidP="00D106F8">
            <w:pPr>
              <w:pStyle w:val="TableOfActs2"/>
            </w:pPr>
            <w:r w:rsidRPr="00C42613">
              <w:t>Sch. 8 (item</w:t>
            </w:r>
            <w:r w:rsidR="00C42613">
              <w:t> </w:t>
            </w:r>
            <w:r w:rsidRPr="00C42613">
              <w:t>3) [</w:t>
            </w:r>
            <w:r w:rsidRPr="00C42613">
              <w:rPr>
                <w:i/>
              </w:rPr>
              <w:t>see</w:t>
            </w:r>
            <w:r w:rsidRPr="00C42613">
              <w:t xml:space="preserve"> Table A]</w:t>
            </w:r>
          </w:p>
        </w:tc>
      </w:tr>
      <w:tr w:rsidR="00587FE0" w:rsidRPr="00C42613">
        <w:tblPrEx>
          <w:tblCellMar>
            <w:top w:w="0" w:type="dxa"/>
            <w:left w:w="108" w:type="dxa"/>
            <w:bottom w:w="0" w:type="dxa"/>
            <w:right w:w="108" w:type="dxa"/>
          </w:tblCellMar>
        </w:tblPrEx>
        <w:trPr>
          <w:cantSplit/>
        </w:trPr>
        <w:tc>
          <w:tcPr>
            <w:tcW w:w="2308" w:type="dxa"/>
          </w:tcPr>
          <w:p w:rsidR="00587FE0" w:rsidRPr="00C42613" w:rsidRDefault="00587FE0" w:rsidP="00D106F8">
            <w:pPr>
              <w:pStyle w:val="TableOfActs1"/>
            </w:pPr>
            <w:r w:rsidRPr="00C42613">
              <w:t>Tax Laws Amendment (Improvements to Self Assessment) Act (No.</w:t>
            </w:r>
            <w:r w:rsidR="00C42613">
              <w:t> </w:t>
            </w:r>
            <w:r w:rsidRPr="00C42613">
              <w:t>2) 2005</w:t>
            </w:r>
          </w:p>
        </w:tc>
        <w:tc>
          <w:tcPr>
            <w:tcW w:w="1134" w:type="dxa"/>
          </w:tcPr>
          <w:p w:rsidR="00587FE0" w:rsidRPr="00C42613" w:rsidRDefault="00587FE0" w:rsidP="00D106F8">
            <w:pPr>
              <w:pStyle w:val="TableOfActs2"/>
            </w:pPr>
            <w:r w:rsidRPr="00C42613">
              <w:t>161, 2005</w:t>
            </w:r>
          </w:p>
        </w:tc>
        <w:tc>
          <w:tcPr>
            <w:tcW w:w="1238" w:type="dxa"/>
          </w:tcPr>
          <w:p w:rsidR="00587FE0" w:rsidRPr="00C42613" w:rsidRDefault="00587FE0" w:rsidP="00D106F8">
            <w:pPr>
              <w:pStyle w:val="TableOfActs2"/>
            </w:pPr>
            <w:smartTag w:uri="urn:schemas-microsoft-com:office:smarttags" w:element="date">
              <w:smartTagPr>
                <w:attr w:name="Year" w:val="2005"/>
                <w:attr w:name="Day" w:val="19"/>
                <w:attr w:name="Month" w:val="12"/>
              </w:smartTagPr>
              <w:r w:rsidRPr="00C42613">
                <w:t>19 Dec 2005</w:t>
              </w:r>
            </w:smartTag>
          </w:p>
        </w:tc>
        <w:tc>
          <w:tcPr>
            <w:tcW w:w="1620" w:type="dxa"/>
          </w:tcPr>
          <w:p w:rsidR="00587FE0" w:rsidRPr="00C42613" w:rsidRDefault="00587FE0" w:rsidP="00D106F8">
            <w:pPr>
              <w:pStyle w:val="TableOfActs2"/>
            </w:pPr>
            <w:r w:rsidRPr="00C42613">
              <w:t>Schedule</w:t>
            </w:r>
            <w:r w:rsidR="00C42613">
              <w:t> </w:t>
            </w:r>
            <w:r w:rsidRPr="00C42613">
              <w:t>2 (item</w:t>
            </w:r>
            <w:r w:rsidR="00144914" w:rsidRPr="00C42613">
              <w:t>s</w:t>
            </w:r>
            <w:r w:rsidR="00C42613">
              <w:t> </w:t>
            </w:r>
            <w:r w:rsidRPr="00C42613">
              <w:t>2</w:t>
            </w:r>
            <w:r w:rsidR="00144914" w:rsidRPr="00C42613">
              <w:t>, 32</w:t>
            </w:r>
            <w:r w:rsidRPr="00C42613">
              <w:t>): Royal Assent</w:t>
            </w:r>
          </w:p>
        </w:tc>
        <w:tc>
          <w:tcPr>
            <w:tcW w:w="1080" w:type="dxa"/>
          </w:tcPr>
          <w:p w:rsidR="00587FE0" w:rsidRPr="00C42613" w:rsidRDefault="00144914" w:rsidP="00D106F8">
            <w:pPr>
              <w:pStyle w:val="TableOfActs2"/>
            </w:pPr>
            <w:r w:rsidRPr="00C42613">
              <w:t>Sch. 2 (item</w:t>
            </w:r>
            <w:r w:rsidR="00C42613">
              <w:t> </w:t>
            </w:r>
            <w:r w:rsidRPr="00C42613">
              <w:t>32) [</w:t>
            </w:r>
            <w:r w:rsidRPr="00C42613">
              <w:rPr>
                <w:i/>
              </w:rPr>
              <w:t>see</w:t>
            </w:r>
            <w:r w:rsidRPr="00C42613">
              <w:t xml:space="preserve"> Table A]</w:t>
            </w:r>
          </w:p>
        </w:tc>
      </w:tr>
      <w:tr w:rsidR="00E95D52" w:rsidRPr="00C42613">
        <w:tblPrEx>
          <w:tblCellMar>
            <w:top w:w="0" w:type="dxa"/>
            <w:left w:w="108" w:type="dxa"/>
            <w:bottom w:w="0" w:type="dxa"/>
            <w:right w:w="108" w:type="dxa"/>
          </w:tblCellMar>
        </w:tblPrEx>
        <w:trPr>
          <w:cantSplit/>
        </w:trPr>
        <w:tc>
          <w:tcPr>
            <w:tcW w:w="2308" w:type="dxa"/>
          </w:tcPr>
          <w:p w:rsidR="00E95D52" w:rsidRPr="00C42613" w:rsidRDefault="00E95D52" w:rsidP="00D106F8">
            <w:pPr>
              <w:pStyle w:val="TableOfActs1"/>
            </w:pPr>
            <w:r w:rsidRPr="00C42613">
              <w:t>Tax Laws Amendment (2006 Measures No.</w:t>
            </w:r>
            <w:r w:rsidR="00C42613">
              <w:t> </w:t>
            </w:r>
            <w:r w:rsidRPr="00C42613">
              <w:t>1) Act 2006</w:t>
            </w:r>
          </w:p>
        </w:tc>
        <w:tc>
          <w:tcPr>
            <w:tcW w:w="1134" w:type="dxa"/>
          </w:tcPr>
          <w:p w:rsidR="00E95D52" w:rsidRPr="00C42613" w:rsidRDefault="00E95D52" w:rsidP="00D106F8">
            <w:pPr>
              <w:pStyle w:val="TableOfActs2"/>
            </w:pPr>
            <w:r w:rsidRPr="00C42613">
              <w:t>32, 2006</w:t>
            </w:r>
          </w:p>
        </w:tc>
        <w:tc>
          <w:tcPr>
            <w:tcW w:w="1238" w:type="dxa"/>
          </w:tcPr>
          <w:p w:rsidR="00E95D52" w:rsidRPr="00C42613" w:rsidRDefault="00E95D52" w:rsidP="00D106F8">
            <w:pPr>
              <w:pStyle w:val="TableOfActs2"/>
            </w:pPr>
            <w:smartTag w:uri="urn:schemas-microsoft-com:office:smarttags" w:element="date">
              <w:smartTagPr>
                <w:attr w:name="Year" w:val="2006"/>
                <w:attr w:name="Day" w:val="6"/>
                <w:attr w:name="Month" w:val="4"/>
              </w:smartTagPr>
              <w:r w:rsidRPr="00C42613">
                <w:t>6 Apr 2006</w:t>
              </w:r>
            </w:smartTag>
          </w:p>
        </w:tc>
        <w:tc>
          <w:tcPr>
            <w:tcW w:w="1620" w:type="dxa"/>
          </w:tcPr>
          <w:p w:rsidR="00E95D52" w:rsidRPr="00C42613" w:rsidRDefault="00E95D52" w:rsidP="00D106F8">
            <w:pPr>
              <w:pStyle w:val="TableOfActs2"/>
            </w:pPr>
            <w:smartTag w:uri="urn:schemas-microsoft-com:office:smarttags" w:element="date">
              <w:smartTagPr>
                <w:attr w:name="Year" w:val="2006"/>
                <w:attr w:name="Day" w:val="6"/>
                <w:attr w:name="Month" w:val="4"/>
              </w:smartTagPr>
              <w:r w:rsidRPr="00C42613">
                <w:t>6 Apr 2006</w:t>
              </w:r>
            </w:smartTag>
          </w:p>
        </w:tc>
        <w:tc>
          <w:tcPr>
            <w:tcW w:w="1080" w:type="dxa"/>
          </w:tcPr>
          <w:p w:rsidR="00E95D52" w:rsidRPr="00C42613" w:rsidRDefault="00E95D52" w:rsidP="00D106F8">
            <w:pPr>
              <w:pStyle w:val="TableOfActs2"/>
            </w:pPr>
            <w:r w:rsidRPr="00C42613">
              <w:t>—</w:t>
            </w:r>
          </w:p>
        </w:tc>
      </w:tr>
      <w:tr w:rsidR="0055363B" w:rsidRPr="00C42613">
        <w:tblPrEx>
          <w:tblCellMar>
            <w:top w:w="0" w:type="dxa"/>
            <w:left w:w="108" w:type="dxa"/>
            <w:bottom w:w="0" w:type="dxa"/>
            <w:right w:w="108" w:type="dxa"/>
          </w:tblCellMar>
        </w:tblPrEx>
        <w:trPr>
          <w:cantSplit/>
        </w:trPr>
        <w:tc>
          <w:tcPr>
            <w:tcW w:w="2308" w:type="dxa"/>
          </w:tcPr>
          <w:p w:rsidR="0055363B" w:rsidRPr="00C42613" w:rsidRDefault="0055363B" w:rsidP="00D106F8">
            <w:pPr>
              <w:pStyle w:val="TableOfActs1"/>
            </w:pPr>
            <w:r w:rsidRPr="00C42613">
              <w:t>Tax Laws Amendment (2006 Measures No.</w:t>
            </w:r>
            <w:r w:rsidR="00C42613">
              <w:t> </w:t>
            </w:r>
            <w:r w:rsidRPr="00C42613">
              <w:t>2) Act 2006</w:t>
            </w:r>
          </w:p>
        </w:tc>
        <w:tc>
          <w:tcPr>
            <w:tcW w:w="1134" w:type="dxa"/>
          </w:tcPr>
          <w:p w:rsidR="0055363B" w:rsidRPr="00C42613" w:rsidRDefault="0055363B" w:rsidP="00D106F8">
            <w:pPr>
              <w:pStyle w:val="TableOfActs2"/>
            </w:pPr>
            <w:r w:rsidRPr="00C42613">
              <w:t>58, 2006</w:t>
            </w:r>
          </w:p>
        </w:tc>
        <w:tc>
          <w:tcPr>
            <w:tcW w:w="1238" w:type="dxa"/>
          </w:tcPr>
          <w:p w:rsidR="0055363B" w:rsidRPr="00C42613" w:rsidRDefault="0055363B" w:rsidP="00D106F8">
            <w:pPr>
              <w:pStyle w:val="TableOfActs2"/>
            </w:pPr>
            <w:r w:rsidRPr="00C42613">
              <w:t>22</w:t>
            </w:r>
            <w:r w:rsidR="00C42613">
              <w:t> </w:t>
            </w:r>
            <w:r w:rsidRPr="00C42613">
              <w:t>June 2006</w:t>
            </w:r>
          </w:p>
        </w:tc>
        <w:tc>
          <w:tcPr>
            <w:tcW w:w="1620" w:type="dxa"/>
          </w:tcPr>
          <w:p w:rsidR="0055363B" w:rsidRPr="00C42613" w:rsidRDefault="0055363B" w:rsidP="00D106F8">
            <w:pPr>
              <w:pStyle w:val="TableOfActs2"/>
            </w:pPr>
            <w:r w:rsidRPr="00C42613">
              <w:t>Schedule</w:t>
            </w:r>
            <w:r w:rsidR="00C42613">
              <w:t> </w:t>
            </w:r>
            <w:r w:rsidRPr="00C42613">
              <w:t>7</w:t>
            </w:r>
            <w:r w:rsidR="003E014D" w:rsidRPr="00C42613">
              <w:t xml:space="preserve"> (items</w:t>
            </w:r>
            <w:r w:rsidR="00C42613">
              <w:t> </w:t>
            </w:r>
            <w:r w:rsidR="003E014D" w:rsidRPr="00C42613">
              <w:t>32–34, 239, 240): Royal Assent</w:t>
            </w:r>
          </w:p>
        </w:tc>
        <w:tc>
          <w:tcPr>
            <w:tcW w:w="1080" w:type="dxa"/>
          </w:tcPr>
          <w:p w:rsidR="0055363B" w:rsidRPr="00C42613" w:rsidRDefault="003E014D" w:rsidP="00D106F8">
            <w:pPr>
              <w:pStyle w:val="TableOfActs2"/>
            </w:pPr>
            <w:r w:rsidRPr="00C42613">
              <w:t>—</w:t>
            </w:r>
          </w:p>
        </w:tc>
      </w:tr>
      <w:tr w:rsidR="00B00B8E" w:rsidRPr="00C42613">
        <w:tblPrEx>
          <w:tblCellMar>
            <w:top w:w="0" w:type="dxa"/>
            <w:left w:w="108" w:type="dxa"/>
            <w:bottom w:w="0" w:type="dxa"/>
            <w:right w:w="108" w:type="dxa"/>
          </w:tblCellMar>
        </w:tblPrEx>
        <w:trPr>
          <w:cantSplit/>
        </w:trPr>
        <w:tc>
          <w:tcPr>
            <w:tcW w:w="2308" w:type="dxa"/>
          </w:tcPr>
          <w:p w:rsidR="00B00B8E" w:rsidRPr="00C42613" w:rsidRDefault="00B00B8E" w:rsidP="00D106F8">
            <w:pPr>
              <w:pStyle w:val="TableOfActs1"/>
            </w:pPr>
            <w:r w:rsidRPr="00C42613">
              <w:t>Tax Laws Amendment (2006 Measures No.</w:t>
            </w:r>
            <w:r w:rsidR="00C42613">
              <w:t> </w:t>
            </w:r>
            <w:r w:rsidRPr="00C42613">
              <w:t>3) Act 2006</w:t>
            </w:r>
          </w:p>
        </w:tc>
        <w:tc>
          <w:tcPr>
            <w:tcW w:w="1134" w:type="dxa"/>
          </w:tcPr>
          <w:p w:rsidR="00B00B8E" w:rsidRPr="00C42613" w:rsidRDefault="00DA21DE" w:rsidP="00D106F8">
            <w:pPr>
              <w:pStyle w:val="TableOfActs2"/>
            </w:pPr>
            <w:r w:rsidRPr="00C42613">
              <w:t>80, 2006</w:t>
            </w:r>
          </w:p>
        </w:tc>
        <w:tc>
          <w:tcPr>
            <w:tcW w:w="1238" w:type="dxa"/>
          </w:tcPr>
          <w:p w:rsidR="00B00B8E" w:rsidRPr="00C42613" w:rsidRDefault="004A1CF7" w:rsidP="00D106F8">
            <w:pPr>
              <w:pStyle w:val="TableOfActs2"/>
            </w:pPr>
            <w:r w:rsidRPr="00C42613">
              <w:t>30</w:t>
            </w:r>
            <w:r w:rsidR="00C42613">
              <w:t> </w:t>
            </w:r>
            <w:r w:rsidRPr="00C42613">
              <w:t>June 2006</w:t>
            </w:r>
          </w:p>
        </w:tc>
        <w:tc>
          <w:tcPr>
            <w:tcW w:w="1620" w:type="dxa"/>
          </w:tcPr>
          <w:p w:rsidR="00B00B8E" w:rsidRPr="00C42613" w:rsidRDefault="00992540" w:rsidP="00D106F8">
            <w:pPr>
              <w:pStyle w:val="TableOfActs2"/>
            </w:pPr>
            <w:r w:rsidRPr="00C42613">
              <w:t>Schedule</w:t>
            </w:r>
            <w:r w:rsidR="00C42613">
              <w:t> </w:t>
            </w:r>
            <w:r w:rsidRPr="00C42613">
              <w:t>8 (items</w:t>
            </w:r>
            <w:r w:rsidR="00C42613">
              <w:t> </w:t>
            </w:r>
            <w:r w:rsidRPr="00C42613">
              <w:t>1–3): Royal Assent</w:t>
            </w:r>
          </w:p>
        </w:tc>
        <w:tc>
          <w:tcPr>
            <w:tcW w:w="1080" w:type="dxa"/>
          </w:tcPr>
          <w:p w:rsidR="00B00B8E" w:rsidRPr="00C42613" w:rsidRDefault="00A15301" w:rsidP="00D106F8">
            <w:pPr>
              <w:pStyle w:val="TableOfActs2"/>
            </w:pPr>
            <w:r w:rsidRPr="00C42613">
              <w:t>Sch. 8</w:t>
            </w:r>
            <w:r w:rsidR="003448AE" w:rsidRPr="00C42613">
              <w:t xml:space="preserve"> </w:t>
            </w:r>
            <w:r w:rsidRPr="00C42613">
              <w:t>(item</w:t>
            </w:r>
            <w:r w:rsidR="00C42613">
              <w:t> </w:t>
            </w:r>
            <w:r w:rsidRPr="00C42613">
              <w:t>3) [</w:t>
            </w:r>
            <w:r w:rsidRPr="00C42613">
              <w:rPr>
                <w:i/>
              </w:rPr>
              <w:t>see</w:t>
            </w:r>
            <w:r w:rsidRPr="00C42613">
              <w:t xml:space="preserve"> Table A]</w:t>
            </w:r>
          </w:p>
        </w:tc>
      </w:tr>
      <w:tr w:rsidR="00B02ABC" w:rsidRPr="00C42613">
        <w:tblPrEx>
          <w:tblCellMar>
            <w:top w:w="0" w:type="dxa"/>
            <w:left w:w="108" w:type="dxa"/>
            <w:bottom w:w="0" w:type="dxa"/>
            <w:right w:w="108" w:type="dxa"/>
          </w:tblCellMar>
        </w:tblPrEx>
        <w:trPr>
          <w:cantSplit/>
        </w:trPr>
        <w:tc>
          <w:tcPr>
            <w:tcW w:w="2308" w:type="dxa"/>
          </w:tcPr>
          <w:p w:rsidR="00B02ABC" w:rsidRPr="00C42613" w:rsidRDefault="00047903" w:rsidP="00D106F8">
            <w:pPr>
              <w:pStyle w:val="TableOfActs1"/>
            </w:pPr>
            <w:r w:rsidRPr="00C42613">
              <w:t>Tax Laws Amendment (Repeal of Inoperative Provisions) Act 2006</w:t>
            </w:r>
          </w:p>
        </w:tc>
        <w:tc>
          <w:tcPr>
            <w:tcW w:w="1134" w:type="dxa"/>
          </w:tcPr>
          <w:p w:rsidR="00B02ABC" w:rsidRPr="00C42613" w:rsidRDefault="00047903" w:rsidP="00D106F8">
            <w:pPr>
              <w:pStyle w:val="TableOfActs2"/>
            </w:pPr>
            <w:r w:rsidRPr="00C42613">
              <w:t>101, 2006</w:t>
            </w:r>
          </w:p>
        </w:tc>
        <w:tc>
          <w:tcPr>
            <w:tcW w:w="1238" w:type="dxa"/>
          </w:tcPr>
          <w:p w:rsidR="00B02ABC" w:rsidRPr="00C42613" w:rsidRDefault="00047903" w:rsidP="00D106F8">
            <w:pPr>
              <w:pStyle w:val="TableOfActs2"/>
            </w:pPr>
            <w:smartTag w:uri="urn:schemas-microsoft-com:office:smarttags" w:element="date">
              <w:smartTagPr>
                <w:attr w:name="Year" w:val="2006"/>
                <w:attr w:name="Day" w:val="14"/>
                <w:attr w:name="Month" w:val="9"/>
              </w:smartTagPr>
              <w:r w:rsidRPr="00C42613">
                <w:t>14 Sept 2006</w:t>
              </w:r>
            </w:smartTag>
          </w:p>
        </w:tc>
        <w:tc>
          <w:tcPr>
            <w:tcW w:w="1620" w:type="dxa"/>
          </w:tcPr>
          <w:p w:rsidR="00B02ABC" w:rsidRPr="00C42613" w:rsidRDefault="00ED4266" w:rsidP="00D106F8">
            <w:pPr>
              <w:pStyle w:val="TableOfActs2"/>
            </w:pPr>
            <w:r w:rsidRPr="00C42613">
              <w:t>Schedule</w:t>
            </w:r>
            <w:r w:rsidR="00C42613">
              <w:t> </w:t>
            </w:r>
            <w:r w:rsidRPr="00C42613">
              <w:t>1 (items</w:t>
            </w:r>
            <w:r w:rsidR="00C42613">
              <w:t> </w:t>
            </w:r>
            <w:r w:rsidRPr="00C42613">
              <w:t>1, 4</w:t>
            </w:r>
            <w:r w:rsidR="000C2DA6" w:rsidRPr="00C42613">
              <w:t>), Schedule</w:t>
            </w:r>
            <w:r w:rsidR="00C42613">
              <w:t> </w:t>
            </w:r>
            <w:r w:rsidR="000C2DA6" w:rsidRPr="00C42613">
              <w:t>2 (items</w:t>
            </w:r>
            <w:r w:rsidR="00C42613">
              <w:t> </w:t>
            </w:r>
            <w:r w:rsidR="00353326" w:rsidRPr="00C42613">
              <w:t>81–112</w:t>
            </w:r>
            <w:r w:rsidR="00692DF1" w:rsidRPr="00C42613">
              <w:t>, 1017, 1020, 1021</w:t>
            </w:r>
            <w:r w:rsidR="00912792" w:rsidRPr="00C42613">
              <w:t>)</w:t>
            </w:r>
            <w:r w:rsidR="00A74482" w:rsidRPr="00C42613">
              <w:t>, Schedule</w:t>
            </w:r>
            <w:r w:rsidR="00C42613">
              <w:t> </w:t>
            </w:r>
            <w:r w:rsidR="00A74482" w:rsidRPr="00C42613">
              <w:t>5 (items</w:t>
            </w:r>
            <w:r w:rsidR="00C42613">
              <w:t> </w:t>
            </w:r>
            <w:r w:rsidR="00A74482" w:rsidRPr="00C42613">
              <w:t>119–123</w:t>
            </w:r>
            <w:r w:rsidR="00912792" w:rsidRPr="00C42613">
              <w:t xml:space="preserve">) </w:t>
            </w:r>
            <w:r w:rsidR="00047903" w:rsidRPr="00C42613">
              <w:t>and Schedule</w:t>
            </w:r>
            <w:r w:rsidR="00C42613">
              <w:t> </w:t>
            </w:r>
            <w:r w:rsidR="00047903" w:rsidRPr="00C42613">
              <w:t>6 (items</w:t>
            </w:r>
            <w:r w:rsidR="00C42613">
              <w:t> </w:t>
            </w:r>
            <w:r w:rsidR="00FB59E8" w:rsidRPr="00C42613">
              <w:t xml:space="preserve">1, </w:t>
            </w:r>
            <w:r w:rsidR="00047903" w:rsidRPr="00C42613">
              <w:t>5–11): Royal Assent</w:t>
            </w:r>
          </w:p>
        </w:tc>
        <w:tc>
          <w:tcPr>
            <w:tcW w:w="1080" w:type="dxa"/>
          </w:tcPr>
          <w:p w:rsidR="00B02ABC" w:rsidRPr="00C42613" w:rsidRDefault="00FB59E8" w:rsidP="00D106F8">
            <w:pPr>
              <w:pStyle w:val="TableOfActs2"/>
            </w:pPr>
            <w:r w:rsidRPr="00C42613">
              <w:t>Sch.</w:t>
            </w:r>
            <w:r w:rsidR="00C42613">
              <w:t xml:space="preserve"> </w:t>
            </w:r>
            <w:r w:rsidRPr="00C42613">
              <w:t>6 (items</w:t>
            </w:r>
            <w:r w:rsidR="00C42613">
              <w:t> </w:t>
            </w:r>
            <w:r w:rsidRPr="00C42613">
              <w:t xml:space="preserve">1, </w:t>
            </w:r>
            <w:r w:rsidR="00470063" w:rsidRPr="00C42613">
              <w:br/>
            </w:r>
            <w:r w:rsidRPr="00C42613">
              <w:t>5–11</w:t>
            </w:r>
            <w:r w:rsidR="00047903" w:rsidRPr="00C42613">
              <w:t>)</w:t>
            </w:r>
            <w:r w:rsidR="00AA75F1" w:rsidRPr="00C42613">
              <w:t xml:space="preserve"> [</w:t>
            </w:r>
            <w:r w:rsidR="00AA75F1" w:rsidRPr="00C42613">
              <w:rPr>
                <w:i/>
              </w:rPr>
              <w:t>see</w:t>
            </w:r>
            <w:r w:rsidR="00AA75F1" w:rsidRPr="00C42613">
              <w:t xml:space="preserve"> Table A]</w:t>
            </w:r>
          </w:p>
        </w:tc>
      </w:tr>
      <w:tr w:rsidR="00B90143" w:rsidRPr="00C42613">
        <w:tblPrEx>
          <w:tblCellMar>
            <w:top w:w="0" w:type="dxa"/>
            <w:left w:w="108" w:type="dxa"/>
            <w:bottom w:w="0" w:type="dxa"/>
            <w:right w:w="108" w:type="dxa"/>
          </w:tblCellMar>
        </w:tblPrEx>
        <w:trPr>
          <w:cantSplit/>
        </w:trPr>
        <w:tc>
          <w:tcPr>
            <w:tcW w:w="2308" w:type="dxa"/>
          </w:tcPr>
          <w:p w:rsidR="00B90143" w:rsidRPr="00C42613" w:rsidRDefault="00B90143" w:rsidP="00D106F8">
            <w:pPr>
              <w:pStyle w:val="TableOfActs1"/>
            </w:pPr>
            <w:r w:rsidRPr="00C42613">
              <w:t>Tax Laws Amendment (2006 Measures No.</w:t>
            </w:r>
            <w:r w:rsidR="00C42613">
              <w:t> </w:t>
            </w:r>
            <w:r w:rsidRPr="00C42613">
              <w:t>5) Act 2006</w:t>
            </w:r>
          </w:p>
        </w:tc>
        <w:tc>
          <w:tcPr>
            <w:tcW w:w="1134" w:type="dxa"/>
          </w:tcPr>
          <w:p w:rsidR="00B90143" w:rsidRPr="00C42613" w:rsidRDefault="00B90143" w:rsidP="00D106F8">
            <w:pPr>
              <w:pStyle w:val="TableOfActs2"/>
            </w:pPr>
            <w:r w:rsidRPr="00C42613">
              <w:t>110, 2006</w:t>
            </w:r>
          </w:p>
        </w:tc>
        <w:tc>
          <w:tcPr>
            <w:tcW w:w="1238" w:type="dxa"/>
          </w:tcPr>
          <w:p w:rsidR="00B90143" w:rsidRPr="00C42613" w:rsidRDefault="00B6123C" w:rsidP="00D106F8">
            <w:pPr>
              <w:pStyle w:val="TableOfActs2"/>
            </w:pPr>
            <w:smartTag w:uri="urn:schemas-microsoft-com:office:smarttags" w:element="date">
              <w:smartTagPr>
                <w:attr w:name="Year" w:val="2006"/>
                <w:attr w:name="Day" w:val="23"/>
                <w:attr w:name="Month" w:val="10"/>
              </w:smartTagPr>
              <w:r w:rsidRPr="00C42613">
                <w:t>23 Oct 2006</w:t>
              </w:r>
            </w:smartTag>
          </w:p>
        </w:tc>
        <w:tc>
          <w:tcPr>
            <w:tcW w:w="1620" w:type="dxa"/>
          </w:tcPr>
          <w:p w:rsidR="00B90143" w:rsidRPr="00C42613" w:rsidRDefault="002F4C14" w:rsidP="00D106F8">
            <w:pPr>
              <w:pStyle w:val="TableOfActs2"/>
            </w:pPr>
            <w:r w:rsidRPr="00C42613">
              <w:t>Schedule</w:t>
            </w:r>
            <w:r w:rsidR="00C42613">
              <w:t> </w:t>
            </w:r>
            <w:r w:rsidRPr="00C42613">
              <w:t xml:space="preserve">1: </w:t>
            </w:r>
            <w:r w:rsidR="001104E7" w:rsidRPr="00C42613">
              <w:t>1</w:t>
            </w:r>
            <w:r w:rsidR="00C42613">
              <w:t xml:space="preserve"> </w:t>
            </w:r>
            <w:r w:rsidR="001104E7" w:rsidRPr="00C42613">
              <w:t>Apr 2007</w:t>
            </w:r>
            <w:r w:rsidRPr="00C42613">
              <w:br/>
              <w:t>Remainder: Royal Assent</w:t>
            </w:r>
          </w:p>
        </w:tc>
        <w:tc>
          <w:tcPr>
            <w:tcW w:w="1080" w:type="dxa"/>
          </w:tcPr>
          <w:p w:rsidR="00B90143" w:rsidRPr="00C42613" w:rsidRDefault="0047162A" w:rsidP="00D106F8">
            <w:pPr>
              <w:pStyle w:val="TableOfActs2"/>
            </w:pPr>
            <w:r w:rsidRPr="00C42613">
              <w:t>Sch. 1 (item</w:t>
            </w:r>
            <w:r w:rsidR="00C42613">
              <w:t> </w:t>
            </w:r>
            <w:r w:rsidRPr="00C42613">
              <w:t>7) [</w:t>
            </w:r>
            <w:r w:rsidRPr="00C42613">
              <w:rPr>
                <w:i/>
              </w:rPr>
              <w:t>see</w:t>
            </w:r>
            <w:r w:rsidRPr="00C42613">
              <w:t xml:space="preserve"> Table A]</w:t>
            </w:r>
          </w:p>
        </w:tc>
      </w:tr>
      <w:tr w:rsidR="00C506A5" w:rsidRPr="00C42613">
        <w:tblPrEx>
          <w:tblCellMar>
            <w:top w:w="0" w:type="dxa"/>
            <w:left w:w="108" w:type="dxa"/>
            <w:bottom w:w="0" w:type="dxa"/>
            <w:right w:w="108" w:type="dxa"/>
          </w:tblCellMar>
        </w:tblPrEx>
        <w:trPr>
          <w:cantSplit/>
        </w:trPr>
        <w:tc>
          <w:tcPr>
            <w:tcW w:w="2308" w:type="dxa"/>
          </w:tcPr>
          <w:p w:rsidR="00C506A5" w:rsidRPr="00C42613" w:rsidRDefault="00C506A5" w:rsidP="00D106F8">
            <w:pPr>
              <w:pStyle w:val="TableOfActs1"/>
            </w:pPr>
            <w:r w:rsidRPr="00C42613">
              <w:t>Statute Law Revision Act 2007</w:t>
            </w:r>
          </w:p>
        </w:tc>
        <w:tc>
          <w:tcPr>
            <w:tcW w:w="1134" w:type="dxa"/>
          </w:tcPr>
          <w:p w:rsidR="00C506A5" w:rsidRPr="00C42613" w:rsidRDefault="00C506A5" w:rsidP="00D106F8">
            <w:pPr>
              <w:pStyle w:val="TableOfActs2"/>
            </w:pPr>
            <w:r w:rsidRPr="00C42613">
              <w:t>8, 2007</w:t>
            </w:r>
          </w:p>
        </w:tc>
        <w:tc>
          <w:tcPr>
            <w:tcW w:w="1238" w:type="dxa"/>
          </w:tcPr>
          <w:p w:rsidR="00C506A5" w:rsidRPr="00C42613" w:rsidRDefault="00C506A5" w:rsidP="00D106F8">
            <w:pPr>
              <w:pStyle w:val="TableOfActs2"/>
            </w:pPr>
            <w:smartTag w:uri="urn:schemas-microsoft-com:office:smarttags" w:element="date">
              <w:smartTagPr>
                <w:attr w:name="Year" w:val="2007"/>
                <w:attr w:name="Day" w:val="15"/>
                <w:attr w:name="Month" w:val="3"/>
              </w:smartTagPr>
              <w:r w:rsidRPr="00C42613">
                <w:t>15 Mar 2007</w:t>
              </w:r>
            </w:smartTag>
          </w:p>
        </w:tc>
        <w:tc>
          <w:tcPr>
            <w:tcW w:w="1620" w:type="dxa"/>
          </w:tcPr>
          <w:p w:rsidR="00C506A5" w:rsidRPr="00C42613" w:rsidRDefault="00C506A5" w:rsidP="00D106F8">
            <w:pPr>
              <w:pStyle w:val="TableOfActs2"/>
            </w:pPr>
            <w:r w:rsidRPr="00C42613">
              <w:t>Schedule</w:t>
            </w:r>
            <w:r w:rsidR="00C42613">
              <w:t> </w:t>
            </w:r>
            <w:r w:rsidRPr="00C42613">
              <w:t>1 (item</w:t>
            </w:r>
            <w:r w:rsidR="00C42613">
              <w:t> </w:t>
            </w:r>
            <w:r w:rsidRPr="00C42613">
              <w:t xml:space="preserve">14): </w:t>
            </w:r>
            <w:r w:rsidRPr="00C42613">
              <w:rPr>
                <w:i/>
              </w:rPr>
              <w:t>(zw)</w:t>
            </w:r>
            <w:r w:rsidRPr="00C42613">
              <w:br/>
              <w:t>Schedule</w:t>
            </w:r>
            <w:r w:rsidR="00C42613">
              <w:t> </w:t>
            </w:r>
            <w:r w:rsidRPr="00C42613">
              <w:t>4 (item</w:t>
            </w:r>
            <w:r w:rsidR="00C42613">
              <w:t> </w:t>
            </w:r>
            <w:r w:rsidRPr="00C42613">
              <w:t>16): Royal Assent</w:t>
            </w:r>
          </w:p>
        </w:tc>
        <w:tc>
          <w:tcPr>
            <w:tcW w:w="1080" w:type="dxa"/>
          </w:tcPr>
          <w:p w:rsidR="00C506A5" w:rsidRPr="00C42613" w:rsidRDefault="00C506A5" w:rsidP="00D106F8">
            <w:pPr>
              <w:pStyle w:val="TableOfActs2"/>
            </w:pPr>
            <w:r w:rsidRPr="00C42613">
              <w:t>—</w:t>
            </w:r>
          </w:p>
        </w:tc>
      </w:tr>
      <w:tr w:rsidR="002758C8" w:rsidRPr="00C42613">
        <w:tblPrEx>
          <w:tblCellMar>
            <w:top w:w="0" w:type="dxa"/>
            <w:left w:w="108" w:type="dxa"/>
            <w:bottom w:w="0" w:type="dxa"/>
            <w:right w:w="108" w:type="dxa"/>
          </w:tblCellMar>
        </w:tblPrEx>
        <w:trPr>
          <w:cantSplit/>
        </w:trPr>
        <w:tc>
          <w:tcPr>
            <w:tcW w:w="2308" w:type="dxa"/>
          </w:tcPr>
          <w:p w:rsidR="002758C8" w:rsidRPr="00C42613" w:rsidRDefault="002758C8" w:rsidP="00D106F8">
            <w:pPr>
              <w:pStyle w:val="TableOfActs1"/>
            </w:pPr>
            <w:r w:rsidRPr="00C42613">
              <w:t>Tax Laws Amendment (Simplified Superannuation) Act 2007</w:t>
            </w:r>
          </w:p>
        </w:tc>
        <w:tc>
          <w:tcPr>
            <w:tcW w:w="1134" w:type="dxa"/>
          </w:tcPr>
          <w:p w:rsidR="002758C8" w:rsidRPr="00C42613" w:rsidRDefault="002758C8" w:rsidP="00D106F8">
            <w:pPr>
              <w:pStyle w:val="TableOfActs2"/>
            </w:pPr>
            <w:r w:rsidRPr="00C42613">
              <w:t>9, 2007</w:t>
            </w:r>
          </w:p>
        </w:tc>
        <w:tc>
          <w:tcPr>
            <w:tcW w:w="1238" w:type="dxa"/>
          </w:tcPr>
          <w:p w:rsidR="002758C8" w:rsidRPr="00C42613" w:rsidRDefault="002758C8" w:rsidP="00D106F8">
            <w:pPr>
              <w:pStyle w:val="TableOfActs2"/>
            </w:pPr>
            <w:smartTag w:uri="urn:schemas-microsoft-com:office:smarttags" w:element="date">
              <w:smartTagPr>
                <w:attr w:name="Year" w:val="2007"/>
                <w:attr w:name="Day" w:val="15"/>
                <w:attr w:name="Month" w:val="3"/>
              </w:smartTagPr>
              <w:r w:rsidRPr="00C42613">
                <w:t>15 Mar 2007</w:t>
              </w:r>
            </w:smartTag>
          </w:p>
        </w:tc>
        <w:tc>
          <w:tcPr>
            <w:tcW w:w="1620" w:type="dxa"/>
          </w:tcPr>
          <w:p w:rsidR="002758C8" w:rsidRPr="00C42613" w:rsidRDefault="002758C8" w:rsidP="00D106F8">
            <w:pPr>
              <w:pStyle w:val="TableOfActs2"/>
            </w:pPr>
            <w:r w:rsidRPr="00C42613">
              <w:t>Schedule</w:t>
            </w:r>
            <w:r w:rsidR="00C42613">
              <w:t> </w:t>
            </w:r>
            <w:r w:rsidRPr="00C42613">
              <w:t>5 (items</w:t>
            </w:r>
            <w:r w:rsidR="00C42613">
              <w:t> </w:t>
            </w:r>
            <w:r w:rsidRPr="00C42613">
              <w:t>1–5</w:t>
            </w:r>
            <w:r w:rsidR="008C1BB7" w:rsidRPr="00C42613">
              <w:t>, 36</w:t>
            </w:r>
            <w:r w:rsidRPr="00C42613">
              <w:t>): Royal Assent</w:t>
            </w:r>
          </w:p>
        </w:tc>
        <w:tc>
          <w:tcPr>
            <w:tcW w:w="1080" w:type="dxa"/>
          </w:tcPr>
          <w:p w:rsidR="002758C8" w:rsidRPr="00C42613" w:rsidRDefault="008D5FF4" w:rsidP="00D106F8">
            <w:pPr>
              <w:pStyle w:val="TableOfActs2"/>
            </w:pPr>
            <w:r w:rsidRPr="00C42613">
              <w:t xml:space="preserve">Sch. </w:t>
            </w:r>
            <w:r w:rsidR="008C1BB7" w:rsidRPr="00C42613">
              <w:t>5</w:t>
            </w:r>
            <w:r w:rsidRPr="00C42613">
              <w:t xml:space="preserve"> (item</w:t>
            </w:r>
            <w:r w:rsidR="00C42613">
              <w:t> </w:t>
            </w:r>
            <w:r w:rsidRPr="00C42613">
              <w:t>36) [</w:t>
            </w:r>
            <w:r w:rsidRPr="00C42613">
              <w:rPr>
                <w:i/>
              </w:rPr>
              <w:t>see</w:t>
            </w:r>
            <w:r w:rsidRPr="00C42613">
              <w:t xml:space="preserve"> Table A]</w:t>
            </w:r>
          </w:p>
        </w:tc>
      </w:tr>
      <w:tr w:rsidR="00274987" w:rsidRPr="00C42613">
        <w:tblPrEx>
          <w:tblCellMar>
            <w:top w:w="0" w:type="dxa"/>
            <w:left w:w="108" w:type="dxa"/>
            <w:bottom w:w="0" w:type="dxa"/>
            <w:right w:w="108" w:type="dxa"/>
          </w:tblCellMar>
        </w:tblPrEx>
        <w:trPr>
          <w:cantSplit/>
        </w:trPr>
        <w:tc>
          <w:tcPr>
            <w:tcW w:w="2308" w:type="dxa"/>
          </w:tcPr>
          <w:p w:rsidR="00274987" w:rsidRPr="00C42613" w:rsidRDefault="00274987" w:rsidP="00D106F8">
            <w:pPr>
              <w:pStyle w:val="TableOfActs1"/>
            </w:pPr>
            <w:r w:rsidRPr="00C42613">
              <w:t>Superannuation Legislation Amendment (Simplification) Act 2007</w:t>
            </w:r>
          </w:p>
        </w:tc>
        <w:tc>
          <w:tcPr>
            <w:tcW w:w="1134" w:type="dxa"/>
          </w:tcPr>
          <w:p w:rsidR="00274987" w:rsidRPr="00C42613" w:rsidRDefault="00274987" w:rsidP="00D106F8">
            <w:pPr>
              <w:pStyle w:val="TableOfActs2"/>
            </w:pPr>
            <w:r w:rsidRPr="00C42613">
              <w:t>15, 2007</w:t>
            </w:r>
          </w:p>
        </w:tc>
        <w:tc>
          <w:tcPr>
            <w:tcW w:w="1238" w:type="dxa"/>
          </w:tcPr>
          <w:p w:rsidR="00274987" w:rsidRPr="00C42613" w:rsidRDefault="00274987" w:rsidP="00D106F8">
            <w:pPr>
              <w:pStyle w:val="TableOfActs2"/>
            </w:pPr>
            <w:smartTag w:uri="urn:schemas-microsoft-com:office:smarttags" w:element="date">
              <w:smartTagPr>
                <w:attr w:name="Year" w:val="2007"/>
                <w:attr w:name="Day" w:val="15"/>
                <w:attr w:name="Month" w:val="3"/>
              </w:smartTagPr>
              <w:r w:rsidRPr="00C42613">
                <w:t>15 Mar 2007</w:t>
              </w:r>
            </w:smartTag>
          </w:p>
        </w:tc>
        <w:tc>
          <w:tcPr>
            <w:tcW w:w="1620" w:type="dxa"/>
          </w:tcPr>
          <w:p w:rsidR="00274987" w:rsidRPr="00C42613" w:rsidRDefault="007C30BF" w:rsidP="00D106F8">
            <w:pPr>
              <w:pStyle w:val="TableOfActs2"/>
              <w:rPr>
                <w:i/>
              </w:rPr>
            </w:pPr>
            <w:r w:rsidRPr="00C42613">
              <w:t>Schedule</w:t>
            </w:r>
            <w:r w:rsidR="00C42613">
              <w:t> </w:t>
            </w:r>
            <w:r w:rsidRPr="00C42613">
              <w:t>1 (items</w:t>
            </w:r>
            <w:r w:rsidR="00C42613">
              <w:t> </w:t>
            </w:r>
            <w:r w:rsidRPr="00C42613">
              <w:t xml:space="preserve">17–21, </w:t>
            </w:r>
            <w:r w:rsidR="00274987" w:rsidRPr="00C42613">
              <w:t xml:space="preserve">406(1)–(3)): </w:t>
            </w:r>
            <w:r w:rsidR="00274987" w:rsidRPr="00C42613">
              <w:rPr>
                <w:i/>
              </w:rPr>
              <w:t>(zx)</w:t>
            </w:r>
          </w:p>
        </w:tc>
        <w:tc>
          <w:tcPr>
            <w:tcW w:w="1080" w:type="dxa"/>
          </w:tcPr>
          <w:p w:rsidR="00274987" w:rsidRPr="00C42613" w:rsidRDefault="00D6477D" w:rsidP="00312C46">
            <w:pPr>
              <w:pStyle w:val="TableOfActs2"/>
            </w:pPr>
            <w:r w:rsidRPr="00C42613">
              <w:t>Sch. 1 (item</w:t>
            </w:r>
            <w:r w:rsidR="00312C46">
              <w:t xml:space="preserve"> </w:t>
            </w:r>
            <w:r w:rsidRPr="00C42613">
              <w:t>406(1)–(3)) [</w:t>
            </w:r>
            <w:r w:rsidRPr="00C42613">
              <w:rPr>
                <w:i/>
              </w:rPr>
              <w:t>see</w:t>
            </w:r>
            <w:r w:rsidRPr="00C42613">
              <w:t xml:space="preserve"> Table A]</w:t>
            </w:r>
          </w:p>
        </w:tc>
      </w:tr>
      <w:tr w:rsidR="00FF2DF8" w:rsidRPr="00C42613">
        <w:tblPrEx>
          <w:tblCellMar>
            <w:top w:w="0" w:type="dxa"/>
            <w:left w:w="108" w:type="dxa"/>
            <w:bottom w:w="0" w:type="dxa"/>
            <w:right w:w="108" w:type="dxa"/>
          </w:tblCellMar>
        </w:tblPrEx>
        <w:trPr>
          <w:cantSplit/>
        </w:trPr>
        <w:tc>
          <w:tcPr>
            <w:tcW w:w="2308" w:type="dxa"/>
          </w:tcPr>
          <w:p w:rsidR="00FF2DF8" w:rsidRPr="00C42613" w:rsidRDefault="00FF2DF8" w:rsidP="00D106F8">
            <w:pPr>
              <w:pStyle w:val="TableOfActs1"/>
            </w:pPr>
            <w:r w:rsidRPr="00C42613">
              <w:t>Tax Laws Amendment (2007 Measures No.</w:t>
            </w:r>
            <w:r w:rsidR="00C42613">
              <w:t> </w:t>
            </w:r>
            <w:r w:rsidRPr="00C42613">
              <w:t>1) Act 2007</w:t>
            </w:r>
          </w:p>
        </w:tc>
        <w:tc>
          <w:tcPr>
            <w:tcW w:w="1134" w:type="dxa"/>
          </w:tcPr>
          <w:p w:rsidR="00FF2DF8" w:rsidRPr="00C42613" w:rsidRDefault="00FF2DF8" w:rsidP="00D106F8">
            <w:pPr>
              <w:pStyle w:val="TableOfActs2"/>
            </w:pPr>
            <w:r w:rsidRPr="00C42613">
              <w:t>56, 2007</w:t>
            </w:r>
          </w:p>
        </w:tc>
        <w:tc>
          <w:tcPr>
            <w:tcW w:w="1238" w:type="dxa"/>
          </w:tcPr>
          <w:p w:rsidR="00FF2DF8" w:rsidRPr="00C42613" w:rsidRDefault="00FF2DF8" w:rsidP="00D106F8">
            <w:pPr>
              <w:pStyle w:val="TableOfActs2"/>
            </w:pPr>
            <w:smartTag w:uri="urn:schemas-microsoft-com:office:smarttags" w:element="date">
              <w:smartTagPr>
                <w:attr w:name="Year" w:val="2007"/>
                <w:attr w:name="Day" w:val="12"/>
                <w:attr w:name="Month" w:val="4"/>
              </w:smartTagPr>
              <w:r w:rsidRPr="00C42613">
                <w:t>12 Apr 2007</w:t>
              </w:r>
            </w:smartTag>
          </w:p>
        </w:tc>
        <w:tc>
          <w:tcPr>
            <w:tcW w:w="1620" w:type="dxa"/>
          </w:tcPr>
          <w:p w:rsidR="00FF2DF8" w:rsidRPr="00C42613" w:rsidRDefault="00DD2AB5" w:rsidP="00D106F8">
            <w:pPr>
              <w:pStyle w:val="TableOfActs2"/>
            </w:pPr>
            <w:smartTag w:uri="urn:schemas-microsoft-com:office:smarttags" w:element="date">
              <w:smartTagPr>
                <w:attr w:name="Year" w:val="2007"/>
                <w:attr w:name="Day" w:val="12"/>
                <w:attr w:name="Month" w:val="4"/>
              </w:smartTagPr>
              <w:r w:rsidRPr="00C42613">
                <w:t>12 Apr 2007</w:t>
              </w:r>
            </w:smartTag>
          </w:p>
        </w:tc>
        <w:tc>
          <w:tcPr>
            <w:tcW w:w="1080" w:type="dxa"/>
          </w:tcPr>
          <w:p w:rsidR="00FF2DF8" w:rsidRPr="00C42613" w:rsidRDefault="00FF2DF8" w:rsidP="00D106F8">
            <w:pPr>
              <w:pStyle w:val="TableOfActs2"/>
            </w:pPr>
            <w:r w:rsidRPr="00C42613">
              <w:t>Sch. 3 (item</w:t>
            </w:r>
            <w:r w:rsidR="00C42613">
              <w:t> </w:t>
            </w:r>
            <w:r w:rsidRPr="00C42613">
              <w:t>39) [</w:t>
            </w:r>
            <w:r w:rsidRPr="00C42613">
              <w:rPr>
                <w:i/>
              </w:rPr>
              <w:t>see</w:t>
            </w:r>
            <w:r w:rsidRPr="00C42613">
              <w:t xml:space="preserve"> Table A]</w:t>
            </w:r>
          </w:p>
        </w:tc>
      </w:tr>
      <w:tr w:rsidR="00E45B68" w:rsidRPr="00C42613">
        <w:tblPrEx>
          <w:tblCellMar>
            <w:top w:w="0" w:type="dxa"/>
            <w:left w:w="108" w:type="dxa"/>
            <w:bottom w:w="0" w:type="dxa"/>
            <w:right w:w="108" w:type="dxa"/>
          </w:tblCellMar>
        </w:tblPrEx>
        <w:trPr>
          <w:cantSplit/>
        </w:trPr>
        <w:tc>
          <w:tcPr>
            <w:tcW w:w="2308" w:type="dxa"/>
          </w:tcPr>
          <w:p w:rsidR="00E45B68" w:rsidRPr="00C42613" w:rsidRDefault="00E45B68" w:rsidP="00D106F8">
            <w:pPr>
              <w:pStyle w:val="TableOfActs1"/>
            </w:pPr>
            <w:r w:rsidRPr="00C42613">
              <w:t>Tax Laws Amendment (2007 Measures No.</w:t>
            </w:r>
            <w:r w:rsidR="00C42613">
              <w:t> </w:t>
            </w:r>
            <w:r w:rsidRPr="00C42613">
              <w:t>3) Act 2007</w:t>
            </w:r>
          </w:p>
        </w:tc>
        <w:tc>
          <w:tcPr>
            <w:tcW w:w="1134" w:type="dxa"/>
          </w:tcPr>
          <w:p w:rsidR="00E45B68" w:rsidRPr="00C42613" w:rsidRDefault="00E45B68" w:rsidP="00D106F8">
            <w:pPr>
              <w:pStyle w:val="TableOfActs2"/>
            </w:pPr>
            <w:r w:rsidRPr="00C42613">
              <w:t>79, 2007</w:t>
            </w:r>
          </w:p>
        </w:tc>
        <w:tc>
          <w:tcPr>
            <w:tcW w:w="1238" w:type="dxa"/>
          </w:tcPr>
          <w:p w:rsidR="00E45B68" w:rsidRPr="00C42613" w:rsidRDefault="00E45B68" w:rsidP="00D106F8">
            <w:pPr>
              <w:pStyle w:val="TableOfActs2"/>
            </w:pPr>
            <w:r w:rsidRPr="00C42613">
              <w:t>21</w:t>
            </w:r>
            <w:r w:rsidR="00C42613">
              <w:t> </w:t>
            </w:r>
            <w:r w:rsidRPr="00C42613">
              <w:t>June 2007</w:t>
            </w:r>
          </w:p>
        </w:tc>
        <w:tc>
          <w:tcPr>
            <w:tcW w:w="1620" w:type="dxa"/>
          </w:tcPr>
          <w:p w:rsidR="00E45B68" w:rsidRPr="00C42613" w:rsidRDefault="00C9048B" w:rsidP="00D106F8">
            <w:pPr>
              <w:pStyle w:val="TableOfActs2"/>
            </w:pPr>
            <w:r w:rsidRPr="00C42613">
              <w:t>Schedule</w:t>
            </w:r>
            <w:r w:rsidR="00C42613">
              <w:t> </w:t>
            </w:r>
            <w:r w:rsidRPr="00C42613">
              <w:t>1 (items</w:t>
            </w:r>
            <w:r w:rsidR="00C42613">
              <w:t> </w:t>
            </w:r>
            <w:r w:rsidRPr="00C42613">
              <w:t>30–32</w:t>
            </w:r>
            <w:r w:rsidR="00BF1FB8" w:rsidRPr="00C42613">
              <w:t>, 43</w:t>
            </w:r>
            <w:r w:rsidR="00345307" w:rsidRPr="00C42613">
              <w:t>(1)–(3)</w:t>
            </w:r>
            <w:r w:rsidR="00BF1FB8" w:rsidRPr="00C42613">
              <w:t>)</w:t>
            </w:r>
            <w:r w:rsidRPr="00C42613">
              <w:t xml:space="preserve">: </w:t>
            </w:r>
            <w:r w:rsidR="00D31F57" w:rsidRPr="00C42613">
              <w:t>Royal Assent</w:t>
            </w:r>
          </w:p>
        </w:tc>
        <w:tc>
          <w:tcPr>
            <w:tcW w:w="1080" w:type="dxa"/>
          </w:tcPr>
          <w:p w:rsidR="00E45B68" w:rsidRPr="00C42613" w:rsidRDefault="00AD005F" w:rsidP="00D106F8">
            <w:pPr>
              <w:pStyle w:val="TableOfActs2"/>
            </w:pPr>
            <w:r w:rsidRPr="00C42613">
              <w:t>Sch. 1 (item</w:t>
            </w:r>
            <w:r w:rsidR="00312C46">
              <w:t xml:space="preserve"> </w:t>
            </w:r>
            <w:r w:rsidRPr="00C42613">
              <w:t>43</w:t>
            </w:r>
            <w:r w:rsidR="00321943" w:rsidRPr="00C42613">
              <w:t>(1)–(3)</w:t>
            </w:r>
            <w:r w:rsidRPr="00C42613">
              <w:t>) [</w:t>
            </w:r>
            <w:r w:rsidRPr="00C42613">
              <w:rPr>
                <w:i/>
              </w:rPr>
              <w:t>see</w:t>
            </w:r>
            <w:r w:rsidRPr="00C42613">
              <w:t xml:space="preserve"> Table A]</w:t>
            </w:r>
          </w:p>
        </w:tc>
      </w:tr>
      <w:tr w:rsidR="00CD0755" w:rsidRPr="00C42613">
        <w:tblPrEx>
          <w:tblCellMar>
            <w:top w:w="0" w:type="dxa"/>
            <w:left w:w="108" w:type="dxa"/>
            <w:bottom w:w="0" w:type="dxa"/>
            <w:right w:w="108" w:type="dxa"/>
          </w:tblCellMar>
        </w:tblPrEx>
        <w:trPr>
          <w:cantSplit/>
        </w:trPr>
        <w:tc>
          <w:tcPr>
            <w:tcW w:w="2308" w:type="dxa"/>
          </w:tcPr>
          <w:p w:rsidR="00CD0755" w:rsidRPr="00C42613" w:rsidRDefault="00CD0755" w:rsidP="00D106F8">
            <w:pPr>
              <w:pStyle w:val="TableOfActs1"/>
            </w:pPr>
            <w:r w:rsidRPr="00C42613">
              <w:t>Tax Laws Amendment (Small Business) Act 2007</w:t>
            </w:r>
          </w:p>
        </w:tc>
        <w:tc>
          <w:tcPr>
            <w:tcW w:w="1134" w:type="dxa"/>
          </w:tcPr>
          <w:p w:rsidR="00CD0755" w:rsidRPr="00C42613" w:rsidRDefault="00CD0755" w:rsidP="00D106F8">
            <w:pPr>
              <w:pStyle w:val="TableOfActs2"/>
            </w:pPr>
            <w:r w:rsidRPr="00C42613">
              <w:t>80, 2007</w:t>
            </w:r>
          </w:p>
        </w:tc>
        <w:tc>
          <w:tcPr>
            <w:tcW w:w="1238" w:type="dxa"/>
          </w:tcPr>
          <w:p w:rsidR="00CD0755" w:rsidRPr="00C42613" w:rsidRDefault="00CD0755" w:rsidP="00D106F8">
            <w:pPr>
              <w:pStyle w:val="TableOfActs2"/>
            </w:pPr>
            <w:r w:rsidRPr="00C42613">
              <w:t>21</w:t>
            </w:r>
            <w:r w:rsidR="00C42613">
              <w:t> </w:t>
            </w:r>
            <w:r w:rsidRPr="00C42613">
              <w:t>June 2007</w:t>
            </w:r>
          </w:p>
        </w:tc>
        <w:tc>
          <w:tcPr>
            <w:tcW w:w="1620" w:type="dxa"/>
          </w:tcPr>
          <w:p w:rsidR="00CD0755" w:rsidRPr="00C42613" w:rsidRDefault="00DE62FA" w:rsidP="00D106F8">
            <w:pPr>
              <w:pStyle w:val="TableOfActs2"/>
            </w:pPr>
            <w:r w:rsidRPr="00C42613">
              <w:t>21</w:t>
            </w:r>
            <w:r w:rsidR="00C42613">
              <w:t> </w:t>
            </w:r>
            <w:r w:rsidRPr="00C42613">
              <w:t>June 2007</w:t>
            </w:r>
          </w:p>
        </w:tc>
        <w:tc>
          <w:tcPr>
            <w:tcW w:w="1080" w:type="dxa"/>
          </w:tcPr>
          <w:p w:rsidR="00CD0755" w:rsidRPr="00C42613" w:rsidRDefault="00D40792" w:rsidP="00D106F8">
            <w:pPr>
              <w:pStyle w:val="TableOfActs2"/>
            </w:pPr>
            <w:r w:rsidRPr="00C42613">
              <w:t>Sch. 5 (items</w:t>
            </w:r>
            <w:r w:rsidR="00C42613">
              <w:t> </w:t>
            </w:r>
            <w:r w:rsidRPr="00C42613">
              <w:t>6, 7) [</w:t>
            </w:r>
            <w:r w:rsidRPr="00C42613">
              <w:rPr>
                <w:i/>
              </w:rPr>
              <w:t>see</w:t>
            </w:r>
            <w:r w:rsidRPr="00C42613">
              <w:t xml:space="preserve"> Table A]</w:t>
            </w:r>
          </w:p>
        </w:tc>
      </w:tr>
      <w:tr w:rsidR="00553696" w:rsidRPr="00C42613">
        <w:tblPrEx>
          <w:tblCellMar>
            <w:top w:w="0" w:type="dxa"/>
            <w:left w:w="108" w:type="dxa"/>
            <w:bottom w:w="0" w:type="dxa"/>
            <w:right w:w="108" w:type="dxa"/>
          </w:tblCellMar>
        </w:tblPrEx>
        <w:trPr>
          <w:cantSplit/>
        </w:trPr>
        <w:tc>
          <w:tcPr>
            <w:tcW w:w="2308" w:type="dxa"/>
            <w:shd w:val="clear" w:color="auto" w:fill="auto"/>
          </w:tcPr>
          <w:p w:rsidR="00553696" w:rsidRPr="00C42613" w:rsidRDefault="00553696">
            <w:pPr>
              <w:pStyle w:val="TableOfActs1"/>
            </w:pPr>
            <w:r w:rsidRPr="00C42613">
              <w:t>Tax Laws Amendment (2007 Measures No.</w:t>
            </w:r>
            <w:r w:rsidR="00C42613">
              <w:t> </w:t>
            </w:r>
            <w:r w:rsidRPr="00C42613">
              <w:t>4) Act 2007</w:t>
            </w:r>
          </w:p>
        </w:tc>
        <w:tc>
          <w:tcPr>
            <w:tcW w:w="1134" w:type="dxa"/>
            <w:shd w:val="clear" w:color="auto" w:fill="auto"/>
          </w:tcPr>
          <w:p w:rsidR="00553696" w:rsidRPr="00C42613" w:rsidRDefault="00553696">
            <w:pPr>
              <w:pStyle w:val="TableOfActs2"/>
            </w:pPr>
            <w:r w:rsidRPr="00C42613">
              <w:t>143, 2007</w:t>
            </w:r>
          </w:p>
        </w:tc>
        <w:tc>
          <w:tcPr>
            <w:tcW w:w="1238" w:type="dxa"/>
            <w:shd w:val="clear" w:color="auto" w:fill="auto"/>
          </w:tcPr>
          <w:p w:rsidR="00553696" w:rsidRPr="00C42613" w:rsidRDefault="00553696">
            <w:pPr>
              <w:pStyle w:val="TableOfActs2"/>
            </w:pPr>
            <w:smartTag w:uri="urn:schemas-microsoft-com:office:smarttags" w:element="date">
              <w:smartTagPr>
                <w:attr w:name="Year" w:val="2007"/>
                <w:attr w:name="Day" w:val="24"/>
                <w:attr w:name="Month" w:val="9"/>
              </w:smartTagPr>
              <w:r w:rsidRPr="00C42613">
                <w:t>24 Sept 2007</w:t>
              </w:r>
            </w:smartTag>
          </w:p>
        </w:tc>
        <w:tc>
          <w:tcPr>
            <w:tcW w:w="1620" w:type="dxa"/>
            <w:shd w:val="clear" w:color="auto" w:fill="auto"/>
          </w:tcPr>
          <w:p w:rsidR="00553696" w:rsidRPr="00C42613" w:rsidRDefault="00553696">
            <w:pPr>
              <w:pStyle w:val="TableOfActs2"/>
            </w:pPr>
            <w:r w:rsidRPr="00C42613">
              <w:t>Schedule</w:t>
            </w:r>
            <w:r w:rsidR="00C42613">
              <w:t> </w:t>
            </w:r>
            <w:r w:rsidRPr="00C42613">
              <w:t>1 (items</w:t>
            </w:r>
            <w:r w:rsidR="00C42613">
              <w:t> </w:t>
            </w:r>
            <w:r w:rsidRPr="00C42613">
              <w:t>9–17, 222, 225, 226) and Schedule</w:t>
            </w:r>
            <w:r w:rsidR="00C42613">
              <w:t> </w:t>
            </w:r>
            <w:r w:rsidRPr="00C42613">
              <w:t>7 (items</w:t>
            </w:r>
            <w:r w:rsidR="00C42613">
              <w:t> </w:t>
            </w:r>
            <w:r w:rsidRPr="00C42613">
              <w:t>7, 8, 104</w:t>
            </w:r>
            <w:r w:rsidR="00D6564F" w:rsidRPr="00C42613">
              <w:t>(1)</w:t>
            </w:r>
            <w:r w:rsidRPr="00C42613">
              <w:t>): Royal Assent</w:t>
            </w:r>
          </w:p>
        </w:tc>
        <w:tc>
          <w:tcPr>
            <w:tcW w:w="1080" w:type="dxa"/>
            <w:shd w:val="clear" w:color="auto" w:fill="auto"/>
          </w:tcPr>
          <w:p w:rsidR="00553696" w:rsidRPr="00C42613" w:rsidRDefault="00553696" w:rsidP="00312C46">
            <w:pPr>
              <w:pStyle w:val="TableOfActs2"/>
            </w:pPr>
            <w:r w:rsidRPr="00C42613">
              <w:t>Sch. 1 (items</w:t>
            </w:r>
            <w:r w:rsidR="00C42613">
              <w:t> </w:t>
            </w:r>
            <w:r w:rsidRPr="00C42613">
              <w:t>222, 225, 226) and Sch.</w:t>
            </w:r>
            <w:r w:rsidR="00312C46">
              <w:t> </w:t>
            </w:r>
            <w:r w:rsidR="00B62561" w:rsidRPr="00C42613">
              <w:t>7</w:t>
            </w:r>
            <w:r w:rsidRPr="00C42613">
              <w:t xml:space="preserve"> (item</w:t>
            </w:r>
            <w:r w:rsidR="00C42613">
              <w:t> </w:t>
            </w:r>
            <w:r w:rsidRPr="00C42613">
              <w:t>8) [</w:t>
            </w:r>
            <w:r w:rsidRPr="00C42613">
              <w:rPr>
                <w:i/>
              </w:rPr>
              <w:t xml:space="preserve">see </w:t>
            </w:r>
            <w:r w:rsidRPr="00C42613">
              <w:t>Table</w:t>
            </w:r>
            <w:r w:rsidR="00C42613">
              <w:t xml:space="preserve"> </w:t>
            </w:r>
            <w:r w:rsidRPr="00C42613">
              <w:t>A]</w:t>
            </w:r>
          </w:p>
        </w:tc>
      </w:tr>
      <w:tr w:rsidR="00C868D1" w:rsidRPr="00C42613">
        <w:tblPrEx>
          <w:tblCellMar>
            <w:top w:w="0" w:type="dxa"/>
            <w:left w:w="108" w:type="dxa"/>
            <w:bottom w:w="0" w:type="dxa"/>
            <w:right w:w="108" w:type="dxa"/>
          </w:tblCellMar>
        </w:tblPrEx>
        <w:trPr>
          <w:cantSplit/>
        </w:trPr>
        <w:tc>
          <w:tcPr>
            <w:tcW w:w="2308" w:type="dxa"/>
            <w:shd w:val="clear" w:color="auto" w:fill="auto"/>
          </w:tcPr>
          <w:p w:rsidR="00C868D1" w:rsidRPr="00C42613" w:rsidRDefault="00C868D1">
            <w:pPr>
              <w:pStyle w:val="TableOfActs1"/>
            </w:pPr>
            <w:r w:rsidRPr="00C42613">
              <w:t>Tax Laws Amendment (Budget Measures) Act 2008</w:t>
            </w:r>
          </w:p>
        </w:tc>
        <w:tc>
          <w:tcPr>
            <w:tcW w:w="1134" w:type="dxa"/>
            <w:shd w:val="clear" w:color="auto" w:fill="auto"/>
          </w:tcPr>
          <w:p w:rsidR="00C868D1" w:rsidRPr="00C42613" w:rsidRDefault="00C868D1">
            <w:pPr>
              <w:pStyle w:val="TableOfActs2"/>
            </w:pPr>
            <w:r w:rsidRPr="00C42613">
              <w:t>59, 2008</w:t>
            </w:r>
          </w:p>
        </w:tc>
        <w:tc>
          <w:tcPr>
            <w:tcW w:w="1238" w:type="dxa"/>
            <w:shd w:val="clear" w:color="auto" w:fill="auto"/>
          </w:tcPr>
          <w:p w:rsidR="00C868D1" w:rsidRPr="00C42613" w:rsidRDefault="00C868D1">
            <w:pPr>
              <w:pStyle w:val="TableOfActs2"/>
            </w:pPr>
            <w:r w:rsidRPr="00C42613">
              <w:t>30</w:t>
            </w:r>
            <w:r w:rsidR="00C42613">
              <w:t> </w:t>
            </w:r>
            <w:r w:rsidRPr="00C42613">
              <w:t>June 2008</w:t>
            </w:r>
          </w:p>
        </w:tc>
        <w:tc>
          <w:tcPr>
            <w:tcW w:w="1620" w:type="dxa"/>
            <w:shd w:val="clear" w:color="auto" w:fill="auto"/>
          </w:tcPr>
          <w:p w:rsidR="00C868D1" w:rsidRPr="00C42613" w:rsidRDefault="00C868D1">
            <w:pPr>
              <w:pStyle w:val="TableOfActs2"/>
            </w:pPr>
            <w:r w:rsidRPr="00C42613">
              <w:t>Schedule</w:t>
            </w:r>
            <w:r w:rsidR="00C42613">
              <w:t> </w:t>
            </w:r>
            <w:r w:rsidRPr="00C42613">
              <w:t>1 (items</w:t>
            </w:r>
            <w:r w:rsidR="00C42613">
              <w:t> </w:t>
            </w:r>
            <w:r w:rsidRPr="00C42613">
              <w:t>1–5): Royal Assent</w:t>
            </w:r>
          </w:p>
        </w:tc>
        <w:tc>
          <w:tcPr>
            <w:tcW w:w="1080" w:type="dxa"/>
            <w:shd w:val="clear" w:color="auto" w:fill="auto"/>
          </w:tcPr>
          <w:p w:rsidR="00C868D1" w:rsidRPr="00C42613" w:rsidRDefault="00C868D1">
            <w:pPr>
              <w:pStyle w:val="TableOfActs2"/>
            </w:pPr>
            <w:r w:rsidRPr="00C42613">
              <w:t>Sch. 1 (items</w:t>
            </w:r>
            <w:r w:rsidR="00C42613">
              <w:t> </w:t>
            </w:r>
            <w:r w:rsidRPr="00C42613">
              <w:t>3</w:t>
            </w:r>
            <w:r w:rsidR="006C0149" w:rsidRPr="00C42613">
              <w:t xml:space="preserve">, </w:t>
            </w:r>
            <w:r w:rsidRPr="00C42613">
              <w:t>5) [</w:t>
            </w:r>
            <w:r w:rsidRPr="00C42613">
              <w:rPr>
                <w:i/>
              </w:rPr>
              <w:t>see</w:t>
            </w:r>
            <w:r w:rsidRPr="00C42613">
              <w:t xml:space="preserve"> Table A]</w:t>
            </w:r>
          </w:p>
        </w:tc>
      </w:tr>
      <w:tr w:rsidR="00CA7355" w:rsidRPr="00C42613">
        <w:tblPrEx>
          <w:tblCellMar>
            <w:top w:w="0" w:type="dxa"/>
            <w:left w:w="108" w:type="dxa"/>
            <w:bottom w:w="0" w:type="dxa"/>
            <w:right w:w="108" w:type="dxa"/>
          </w:tblCellMar>
        </w:tblPrEx>
        <w:trPr>
          <w:cantSplit/>
        </w:trPr>
        <w:tc>
          <w:tcPr>
            <w:tcW w:w="2308" w:type="dxa"/>
            <w:shd w:val="clear" w:color="auto" w:fill="auto"/>
          </w:tcPr>
          <w:p w:rsidR="00CA7355" w:rsidRPr="00C42613" w:rsidRDefault="00CA7355">
            <w:pPr>
              <w:pStyle w:val="TableOfActs1"/>
            </w:pPr>
            <w:r w:rsidRPr="00C42613">
              <w:t>First Home Saver Accounts (Further Provisions) Amendment Act 2008</w:t>
            </w:r>
          </w:p>
        </w:tc>
        <w:tc>
          <w:tcPr>
            <w:tcW w:w="1134" w:type="dxa"/>
            <w:shd w:val="clear" w:color="auto" w:fill="auto"/>
          </w:tcPr>
          <w:p w:rsidR="00CA7355" w:rsidRPr="00C42613" w:rsidRDefault="00CA7355">
            <w:pPr>
              <w:pStyle w:val="TableOfActs2"/>
            </w:pPr>
            <w:r w:rsidRPr="00C42613">
              <w:t>92, 2008</w:t>
            </w:r>
          </w:p>
        </w:tc>
        <w:tc>
          <w:tcPr>
            <w:tcW w:w="1238" w:type="dxa"/>
            <w:shd w:val="clear" w:color="auto" w:fill="auto"/>
          </w:tcPr>
          <w:p w:rsidR="00CA7355" w:rsidRPr="00C42613" w:rsidRDefault="00CA7355">
            <w:pPr>
              <w:pStyle w:val="TableOfActs2"/>
            </w:pPr>
            <w:smartTag w:uri="urn:schemas-microsoft-com:office:smarttags" w:element="date">
              <w:smartTagPr>
                <w:attr w:name="Year" w:val="2008"/>
                <w:attr w:name="Day" w:val="30"/>
                <w:attr w:name="Month" w:val="9"/>
              </w:smartTagPr>
              <w:r w:rsidRPr="00C42613">
                <w:t>30 Sept 2008</w:t>
              </w:r>
            </w:smartTag>
          </w:p>
        </w:tc>
        <w:tc>
          <w:tcPr>
            <w:tcW w:w="1620" w:type="dxa"/>
            <w:shd w:val="clear" w:color="auto" w:fill="auto"/>
          </w:tcPr>
          <w:p w:rsidR="00CA7355" w:rsidRPr="00C42613" w:rsidRDefault="00CA7355">
            <w:pPr>
              <w:pStyle w:val="TableOfActs2"/>
            </w:pPr>
            <w:r w:rsidRPr="00C42613">
              <w:t>Schedule</w:t>
            </w:r>
            <w:r w:rsidR="00C42613">
              <w:t> </w:t>
            </w:r>
            <w:r w:rsidRPr="00C42613">
              <w:t>1 (items</w:t>
            </w:r>
            <w:r w:rsidR="00C42613">
              <w:t> </w:t>
            </w:r>
            <w:r w:rsidRPr="00C42613">
              <w:t xml:space="preserve">4, 26): </w:t>
            </w:r>
            <w:smartTag w:uri="urn:schemas-microsoft-com:office:smarttags" w:element="date">
              <w:smartTagPr>
                <w:attr w:name="Year" w:val="2008"/>
                <w:attr w:name="Day" w:val="1"/>
                <w:attr w:name="Month" w:val="10"/>
              </w:smartTagPr>
              <w:r w:rsidRPr="00C42613">
                <w:t>1 Oct 2008</w:t>
              </w:r>
            </w:smartTag>
          </w:p>
        </w:tc>
        <w:tc>
          <w:tcPr>
            <w:tcW w:w="1080" w:type="dxa"/>
            <w:shd w:val="clear" w:color="auto" w:fill="auto"/>
          </w:tcPr>
          <w:p w:rsidR="00CA7355" w:rsidRPr="00C42613" w:rsidRDefault="00CA7355">
            <w:pPr>
              <w:pStyle w:val="TableOfActs2"/>
            </w:pPr>
            <w:r w:rsidRPr="00C42613">
              <w:t>Sch. 1 (item</w:t>
            </w:r>
            <w:r w:rsidR="00C42613">
              <w:t> </w:t>
            </w:r>
            <w:r w:rsidRPr="00C42613">
              <w:t>26) [</w:t>
            </w:r>
            <w:r w:rsidRPr="00C42613">
              <w:rPr>
                <w:i/>
              </w:rPr>
              <w:t>see</w:t>
            </w:r>
            <w:r w:rsidRPr="00C42613">
              <w:t xml:space="preserve"> Table</w:t>
            </w:r>
            <w:r w:rsidR="00C42613">
              <w:t xml:space="preserve"> </w:t>
            </w:r>
            <w:r w:rsidRPr="00C42613">
              <w:t>A]</w:t>
            </w:r>
          </w:p>
        </w:tc>
      </w:tr>
      <w:tr w:rsidR="00967F2C" w:rsidRPr="00C42613">
        <w:tblPrEx>
          <w:tblCellMar>
            <w:top w:w="0" w:type="dxa"/>
            <w:left w:w="108" w:type="dxa"/>
            <w:bottom w:w="0" w:type="dxa"/>
            <w:right w:w="108" w:type="dxa"/>
          </w:tblCellMar>
        </w:tblPrEx>
        <w:trPr>
          <w:cantSplit/>
        </w:trPr>
        <w:tc>
          <w:tcPr>
            <w:tcW w:w="2308" w:type="dxa"/>
            <w:shd w:val="clear" w:color="auto" w:fill="auto"/>
          </w:tcPr>
          <w:p w:rsidR="00967F2C" w:rsidRPr="00C42613" w:rsidRDefault="00967F2C">
            <w:pPr>
              <w:pStyle w:val="TableOfActs1"/>
            </w:pPr>
            <w:r w:rsidRPr="00C42613">
              <w:t>Tax Laws Amendment (2008 Measures No.</w:t>
            </w:r>
            <w:r w:rsidR="00C42613">
              <w:t> </w:t>
            </w:r>
            <w:r w:rsidRPr="00C42613">
              <w:t>4) Act 2008</w:t>
            </w:r>
          </w:p>
        </w:tc>
        <w:tc>
          <w:tcPr>
            <w:tcW w:w="1134" w:type="dxa"/>
            <w:shd w:val="clear" w:color="auto" w:fill="auto"/>
          </w:tcPr>
          <w:p w:rsidR="00967F2C" w:rsidRPr="00C42613" w:rsidRDefault="00967F2C">
            <w:pPr>
              <w:pStyle w:val="TableOfActs2"/>
            </w:pPr>
            <w:r w:rsidRPr="00C42613">
              <w:t>97, 2008</w:t>
            </w:r>
          </w:p>
        </w:tc>
        <w:tc>
          <w:tcPr>
            <w:tcW w:w="1238" w:type="dxa"/>
            <w:shd w:val="clear" w:color="auto" w:fill="auto"/>
          </w:tcPr>
          <w:p w:rsidR="00967F2C" w:rsidRPr="00C42613" w:rsidRDefault="00967F2C">
            <w:pPr>
              <w:pStyle w:val="TableOfActs2"/>
            </w:pPr>
            <w:smartTag w:uri="urn:schemas-microsoft-com:office:smarttags" w:element="date">
              <w:smartTagPr>
                <w:attr w:name="Year" w:val="2008"/>
                <w:attr w:name="Day" w:val="3"/>
                <w:attr w:name="Month" w:val="10"/>
              </w:smartTagPr>
              <w:r w:rsidRPr="00C42613">
                <w:t>3 Oct 2008</w:t>
              </w:r>
            </w:smartTag>
          </w:p>
        </w:tc>
        <w:tc>
          <w:tcPr>
            <w:tcW w:w="1620" w:type="dxa"/>
            <w:shd w:val="clear" w:color="auto" w:fill="auto"/>
          </w:tcPr>
          <w:p w:rsidR="00967F2C" w:rsidRPr="00C42613" w:rsidRDefault="00EA5243">
            <w:pPr>
              <w:pStyle w:val="TableOfActs2"/>
            </w:pPr>
            <w:r w:rsidRPr="00C42613">
              <w:t>Schedule</w:t>
            </w:r>
            <w:r w:rsidR="00C42613">
              <w:t> </w:t>
            </w:r>
            <w:r w:rsidRPr="00C42613">
              <w:t>3 (items</w:t>
            </w:r>
            <w:r w:rsidR="00C42613">
              <w:t> </w:t>
            </w:r>
            <w:r w:rsidRPr="00C42613">
              <w:t>2–4): Royal Assent</w:t>
            </w:r>
          </w:p>
        </w:tc>
        <w:tc>
          <w:tcPr>
            <w:tcW w:w="1080" w:type="dxa"/>
            <w:shd w:val="clear" w:color="auto" w:fill="auto"/>
          </w:tcPr>
          <w:p w:rsidR="00967F2C" w:rsidRPr="00C42613" w:rsidRDefault="00EA5243">
            <w:pPr>
              <w:pStyle w:val="TableOfActs2"/>
            </w:pPr>
            <w:r w:rsidRPr="00C42613">
              <w:t>Sch. 3 (item</w:t>
            </w:r>
            <w:r w:rsidR="00C42613">
              <w:t> </w:t>
            </w:r>
            <w:r w:rsidRPr="00C42613">
              <w:t>4) [</w:t>
            </w:r>
            <w:r w:rsidRPr="00C42613">
              <w:rPr>
                <w:i/>
              </w:rPr>
              <w:t>see</w:t>
            </w:r>
            <w:r w:rsidRPr="00C42613">
              <w:t xml:space="preserve"> Table</w:t>
            </w:r>
            <w:r w:rsidR="00C42613">
              <w:t xml:space="preserve"> </w:t>
            </w:r>
            <w:r w:rsidRPr="00C42613">
              <w:t>A]</w:t>
            </w:r>
          </w:p>
        </w:tc>
      </w:tr>
      <w:tr w:rsidR="00A212B7" w:rsidRPr="00C42613">
        <w:tblPrEx>
          <w:tblCellMar>
            <w:top w:w="0" w:type="dxa"/>
            <w:left w:w="108" w:type="dxa"/>
            <w:bottom w:w="0" w:type="dxa"/>
            <w:right w:w="108" w:type="dxa"/>
          </w:tblCellMar>
        </w:tblPrEx>
        <w:trPr>
          <w:cantSplit/>
        </w:trPr>
        <w:tc>
          <w:tcPr>
            <w:tcW w:w="2308" w:type="dxa"/>
            <w:shd w:val="clear" w:color="auto" w:fill="auto"/>
          </w:tcPr>
          <w:p w:rsidR="00A212B7" w:rsidRPr="00C42613" w:rsidRDefault="00A212B7">
            <w:pPr>
              <w:pStyle w:val="TableOfActs1"/>
            </w:pPr>
            <w:r w:rsidRPr="00C42613">
              <w:t>Same</w:t>
            </w:r>
            <w:r w:rsidR="00C42613">
              <w:noBreakHyphen/>
            </w:r>
            <w:r w:rsidRPr="00C42613">
              <w:t>Sex Relationships (Equal Treatment in Commonwealth Laws—General Law Reform) Act 2008</w:t>
            </w:r>
          </w:p>
        </w:tc>
        <w:tc>
          <w:tcPr>
            <w:tcW w:w="1134" w:type="dxa"/>
            <w:shd w:val="clear" w:color="auto" w:fill="auto"/>
          </w:tcPr>
          <w:p w:rsidR="00A212B7" w:rsidRPr="00C42613" w:rsidRDefault="00A212B7">
            <w:pPr>
              <w:pStyle w:val="TableOfActs2"/>
            </w:pPr>
            <w:r w:rsidRPr="00C42613">
              <w:t>144, 2008</w:t>
            </w:r>
          </w:p>
        </w:tc>
        <w:tc>
          <w:tcPr>
            <w:tcW w:w="1238" w:type="dxa"/>
            <w:shd w:val="clear" w:color="auto" w:fill="auto"/>
          </w:tcPr>
          <w:p w:rsidR="00A212B7" w:rsidRPr="00C42613" w:rsidRDefault="00A212B7">
            <w:pPr>
              <w:pStyle w:val="TableOfActs2"/>
            </w:pPr>
            <w:smartTag w:uri="urn:schemas-microsoft-com:office:smarttags" w:element="date">
              <w:smartTagPr>
                <w:attr w:name="Year" w:val="2008"/>
                <w:attr w:name="Day" w:val="9"/>
                <w:attr w:name="Month" w:val="12"/>
              </w:smartTagPr>
              <w:r w:rsidRPr="00C42613">
                <w:t>9 Dec 2008</w:t>
              </w:r>
            </w:smartTag>
          </w:p>
        </w:tc>
        <w:tc>
          <w:tcPr>
            <w:tcW w:w="1620" w:type="dxa"/>
            <w:shd w:val="clear" w:color="auto" w:fill="auto"/>
          </w:tcPr>
          <w:p w:rsidR="00A212B7" w:rsidRPr="00C42613" w:rsidRDefault="00A212B7">
            <w:pPr>
              <w:pStyle w:val="TableOfActs2"/>
            </w:pPr>
            <w:r w:rsidRPr="00C42613">
              <w:t>Schedule</w:t>
            </w:r>
            <w:r w:rsidR="00C42613">
              <w:t> </w:t>
            </w:r>
            <w:r w:rsidRPr="00C42613">
              <w:t>14 (items</w:t>
            </w:r>
            <w:r w:rsidR="00C42613">
              <w:t> </w:t>
            </w:r>
            <w:r w:rsidRPr="00C42613">
              <w:t xml:space="preserve">3–6): </w:t>
            </w:r>
            <w:smartTag w:uri="urn:schemas-microsoft-com:office:smarttags" w:element="date">
              <w:smartTagPr>
                <w:attr w:name="Year" w:val="2008"/>
                <w:attr w:name="Day" w:val="10"/>
                <w:attr w:name="Month" w:val="12"/>
              </w:smartTagPr>
              <w:r w:rsidRPr="00C42613">
                <w:t>10 Dec 2008</w:t>
              </w:r>
            </w:smartTag>
          </w:p>
        </w:tc>
        <w:tc>
          <w:tcPr>
            <w:tcW w:w="1080" w:type="dxa"/>
            <w:shd w:val="clear" w:color="auto" w:fill="auto"/>
          </w:tcPr>
          <w:p w:rsidR="00A212B7" w:rsidRPr="00C42613" w:rsidRDefault="00A212B7">
            <w:pPr>
              <w:pStyle w:val="TableOfActs2"/>
            </w:pPr>
            <w:r w:rsidRPr="00C42613">
              <w:t>Sch. 14 (item</w:t>
            </w:r>
            <w:r w:rsidR="00C42613">
              <w:t> </w:t>
            </w:r>
            <w:r w:rsidRPr="00C42613">
              <w:t>6) [</w:t>
            </w:r>
            <w:r w:rsidRPr="00C42613">
              <w:rPr>
                <w:i/>
              </w:rPr>
              <w:t>see</w:t>
            </w:r>
            <w:r w:rsidRPr="00C42613">
              <w:t xml:space="preserve"> Table</w:t>
            </w:r>
            <w:r w:rsidR="00C42613">
              <w:t xml:space="preserve"> </w:t>
            </w:r>
            <w:r w:rsidRPr="00C42613">
              <w:t>A]</w:t>
            </w:r>
          </w:p>
        </w:tc>
      </w:tr>
      <w:tr w:rsidR="00AC34FF" w:rsidRPr="00C42613">
        <w:tblPrEx>
          <w:tblCellMar>
            <w:top w:w="0" w:type="dxa"/>
            <w:left w:w="108" w:type="dxa"/>
            <w:bottom w:w="0" w:type="dxa"/>
            <w:right w:w="108" w:type="dxa"/>
          </w:tblCellMar>
        </w:tblPrEx>
        <w:trPr>
          <w:cantSplit/>
        </w:trPr>
        <w:tc>
          <w:tcPr>
            <w:tcW w:w="2308" w:type="dxa"/>
            <w:shd w:val="clear" w:color="auto" w:fill="auto"/>
          </w:tcPr>
          <w:p w:rsidR="00AC34FF" w:rsidRPr="00C42613" w:rsidRDefault="00AC34FF">
            <w:pPr>
              <w:pStyle w:val="TableOfActs1"/>
            </w:pPr>
            <w:r w:rsidRPr="00C42613">
              <w:t>Tax Laws Amendment (2008 Measures No.</w:t>
            </w:r>
            <w:r w:rsidR="00C42613">
              <w:t> </w:t>
            </w:r>
            <w:r w:rsidRPr="00C42613">
              <w:t>5) Act 2008</w:t>
            </w:r>
          </w:p>
        </w:tc>
        <w:tc>
          <w:tcPr>
            <w:tcW w:w="1134" w:type="dxa"/>
            <w:shd w:val="clear" w:color="auto" w:fill="auto"/>
          </w:tcPr>
          <w:p w:rsidR="00AC34FF" w:rsidRPr="00C42613" w:rsidRDefault="00AC34FF">
            <w:pPr>
              <w:pStyle w:val="TableOfActs2"/>
            </w:pPr>
            <w:r w:rsidRPr="00C42613">
              <w:t>145, 2008</w:t>
            </w:r>
          </w:p>
        </w:tc>
        <w:tc>
          <w:tcPr>
            <w:tcW w:w="1238" w:type="dxa"/>
            <w:shd w:val="clear" w:color="auto" w:fill="auto"/>
          </w:tcPr>
          <w:p w:rsidR="00AC34FF" w:rsidRPr="00C42613" w:rsidRDefault="00AC34FF">
            <w:pPr>
              <w:pStyle w:val="TableOfActs2"/>
            </w:pPr>
            <w:smartTag w:uri="urn:schemas-microsoft-com:office:smarttags" w:element="date">
              <w:smartTagPr>
                <w:attr w:name="Year" w:val="2008"/>
                <w:attr w:name="Day" w:val="9"/>
                <w:attr w:name="Month" w:val="12"/>
              </w:smartTagPr>
              <w:r w:rsidRPr="00C42613">
                <w:t>9 Dec 2008</w:t>
              </w:r>
            </w:smartTag>
          </w:p>
        </w:tc>
        <w:tc>
          <w:tcPr>
            <w:tcW w:w="1620" w:type="dxa"/>
            <w:shd w:val="clear" w:color="auto" w:fill="auto"/>
          </w:tcPr>
          <w:p w:rsidR="00AC34FF" w:rsidRPr="00C42613" w:rsidRDefault="007C30BF">
            <w:pPr>
              <w:pStyle w:val="TableOfActs2"/>
            </w:pPr>
            <w:r w:rsidRPr="00C42613">
              <w:t>Schedule</w:t>
            </w:r>
            <w:r w:rsidR="00C42613">
              <w:t> </w:t>
            </w:r>
            <w:r w:rsidRPr="00C42613">
              <w:t>4 (items</w:t>
            </w:r>
            <w:r w:rsidR="00C42613">
              <w:t> </w:t>
            </w:r>
            <w:r w:rsidRPr="00C42613">
              <w:t>1–75): Royal Assent</w:t>
            </w:r>
          </w:p>
        </w:tc>
        <w:tc>
          <w:tcPr>
            <w:tcW w:w="1080" w:type="dxa"/>
            <w:shd w:val="clear" w:color="auto" w:fill="auto"/>
          </w:tcPr>
          <w:p w:rsidR="00AC34FF" w:rsidRPr="00C42613" w:rsidRDefault="00AC34FF">
            <w:pPr>
              <w:pStyle w:val="TableOfActs2"/>
            </w:pPr>
            <w:r w:rsidRPr="00C42613">
              <w:t>Sch. 4 (items</w:t>
            </w:r>
            <w:r w:rsidR="00C42613">
              <w:t> </w:t>
            </w:r>
            <w:r w:rsidRPr="00C42613">
              <w:t>9, 23, 32, 41) [</w:t>
            </w:r>
            <w:r w:rsidRPr="00C42613">
              <w:rPr>
                <w:i/>
              </w:rPr>
              <w:t>see</w:t>
            </w:r>
            <w:r w:rsidRPr="00C42613">
              <w:t xml:space="preserve"> Table</w:t>
            </w:r>
            <w:r w:rsidR="00C42613">
              <w:t xml:space="preserve"> </w:t>
            </w:r>
            <w:r w:rsidRPr="00C42613">
              <w:t>A]</w:t>
            </w:r>
          </w:p>
        </w:tc>
      </w:tr>
      <w:tr w:rsidR="00BD1421" w:rsidRPr="00C42613">
        <w:tblPrEx>
          <w:tblCellMar>
            <w:top w:w="0" w:type="dxa"/>
            <w:left w:w="108" w:type="dxa"/>
            <w:bottom w:w="0" w:type="dxa"/>
            <w:right w:w="108" w:type="dxa"/>
          </w:tblCellMar>
        </w:tblPrEx>
        <w:trPr>
          <w:cantSplit/>
        </w:trPr>
        <w:tc>
          <w:tcPr>
            <w:tcW w:w="2308" w:type="dxa"/>
            <w:shd w:val="clear" w:color="auto" w:fill="auto"/>
          </w:tcPr>
          <w:p w:rsidR="00BD1421" w:rsidRPr="00C42613" w:rsidRDefault="00BD1421">
            <w:pPr>
              <w:pStyle w:val="TableOfActs1"/>
            </w:pPr>
            <w:r w:rsidRPr="00C42613">
              <w:t>Tax Laws Amendment (2008 Measures No.</w:t>
            </w:r>
            <w:r w:rsidR="00C42613">
              <w:t> </w:t>
            </w:r>
            <w:r w:rsidRPr="00C42613">
              <w:t>6) Act 2009</w:t>
            </w:r>
          </w:p>
        </w:tc>
        <w:tc>
          <w:tcPr>
            <w:tcW w:w="1134" w:type="dxa"/>
            <w:shd w:val="clear" w:color="auto" w:fill="auto"/>
          </w:tcPr>
          <w:p w:rsidR="00BD1421" w:rsidRPr="00C42613" w:rsidRDefault="00BD1421">
            <w:pPr>
              <w:pStyle w:val="TableOfActs2"/>
            </w:pPr>
            <w:r w:rsidRPr="00C42613">
              <w:t>14, 2009</w:t>
            </w:r>
          </w:p>
        </w:tc>
        <w:tc>
          <w:tcPr>
            <w:tcW w:w="1238" w:type="dxa"/>
            <w:shd w:val="clear" w:color="auto" w:fill="auto"/>
          </w:tcPr>
          <w:p w:rsidR="00BD1421" w:rsidRPr="00C42613" w:rsidRDefault="00BD1421">
            <w:pPr>
              <w:pStyle w:val="TableOfActs2"/>
            </w:pPr>
            <w:smartTag w:uri="urn:schemas-microsoft-com:office:smarttags" w:element="date">
              <w:smartTagPr>
                <w:attr w:name="Year" w:val="2009"/>
                <w:attr w:name="Day" w:val="26"/>
                <w:attr w:name="Month" w:val="3"/>
              </w:smartTagPr>
              <w:r w:rsidRPr="00C42613">
                <w:t>26 Mar 2009</w:t>
              </w:r>
            </w:smartTag>
          </w:p>
        </w:tc>
        <w:tc>
          <w:tcPr>
            <w:tcW w:w="1620" w:type="dxa"/>
            <w:shd w:val="clear" w:color="auto" w:fill="auto"/>
          </w:tcPr>
          <w:p w:rsidR="00BD1421" w:rsidRPr="00C42613" w:rsidRDefault="00BD1421">
            <w:pPr>
              <w:pStyle w:val="TableOfActs2"/>
            </w:pPr>
            <w:r w:rsidRPr="00C42613">
              <w:t>Schedule</w:t>
            </w:r>
            <w:r w:rsidR="00C42613">
              <w:t> </w:t>
            </w:r>
            <w:r w:rsidRPr="00C42613">
              <w:t>4 (items</w:t>
            </w:r>
            <w:r w:rsidR="00C42613">
              <w:t> </w:t>
            </w:r>
            <w:r w:rsidRPr="00C42613">
              <w:t>2–5): Royal Assent</w:t>
            </w:r>
          </w:p>
        </w:tc>
        <w:tc>
          <w:tcPr>
            <w:tcW w:w="1080" w:type="dxa"/>
            <w:shd w:val="clear" w:color="auto" w:fill="auto"/>
          </w:tcPr>
          <w:p w:rsidR="00BD1421" w:rsidRPr="00C42613" w:rsidRDefault="00BD1421">
            <w:pPr>
              <w:pStyle w:val="TableOfActs2"/>
            </w:pPr>
            <w:r w:rsidRPr="00C42613">
              <w:t>Sch. 4 (item</w:t>
            </w:r>
            <w:r w:rsidR="00C42613">
              <w:t> </w:t>
            </w:r>
            <w:r w:rsidRPr="00C42613">
              <w:t>4) [</w:t>
            </w:r>
            <w:r w:rsidRPr="00C42613">
              <w:rPr>
                <w:i/>
              </w:rPr>
              <w:t>see</w:t>
            </w:r>
            <w:r w:rsidRPr="00C42613">
              <w:t xml:space="preserve"> Table A]</w:t>
            </w:r>
          </w:p>
        </w:tc>
      </w:tr>
      <w:tr w:rsidR="004912B4" w:rsidRPr="00C42613">
        <w:tblPrEx>
          <w:tblCellMar>
            <w:top w:w="0" w:type="dxa"/>
            <w:left w:w="108" w:type="dxa"/>
            <w:bottom w:w="0" w:type="dxa"/>
            <w:right w:w="108" w:type="dxa"/>
          </w:tblCellMar>
        </w:tblPrEx>
        <w:trPr>
          <w:cantSplit/>
        </w:trPr>
        <w:tc>
          <w:tcPr>
            <w:tcW w:w="2308" w:type="dxa"/>
            <w:shd w:val="clear" w:color="auto" w:fill="auto"/>
          </w:tcPr>
          <w:p w:rsidR="004912B4" w:rsidRPr="00C42613" w:rsidRDefault="004912B4">
            <w:pPr>
              <w:pStyle w:val="TableOfActs1"/>
            </w:pPr>
            <w:r w:rsidRPr="00C42613">
              <w:t>Fair Work (State Referral and Consequential and Other Amendments) Act 2009</w:t>
            </w:r>
          </w:p>
        </w:tc>
        <w:tc>
          <w:tcPr>
            <w:tcW w:w="1134" w:type="dxa"/>
            <w:shd w:val="clear" w:color="auto" w:fill="auto"/>
          </w:tcPr>
          <w:p w:rsidR="004912B4" w:rsidRPr="00C42613" w:rsidRDefault="004912B4">
            <w:pPr>
              <w:pStyle w:val="TableOfActs2"/>
            </w:pPr>
            <w:r w:rsidRPr="00C42613">
              <w:t>54, 2009</w:t>
            </w:r>
          </w:p>
        </w:tc>
        <w:tc>
          <w:tcPr>
            <w:tcW w:w="1238" w:type="dxa"/>
            <w:shd w:val="clear" w:color="auto" w:fill="auto"/>
          </w:tcPr>
          <w:p w:rsidR="004912B4" w:rsidRPr="00C42613" w:rsidRDefault="004912B4">
            <w:pPr>
              <w:pStyle w:val="TableOfActs2"/>
            </w:pPr>
            <w:r w:rsidRPr="00C42613">
              <w:t>25</w:t>
            </w:r>
            <w:r w:rsidR="00C42613">
              <w:t> </w:t>
            </w:r>
            <w:r w:rsidRPr="00C42613">
              <w:t>June 2009</w:t>
            </w:r>
          </w:p>
        </w:tc>
        <w:tc>
          <w:tcPr>
            <w:tcW w:w="1620" w:type="dxa"/>
            <w:shd w:val="clear" w:color="auto" w:fill="auto"/>
          </w:tcPr>
          <w:p w:rsidR="004912B4" w:rsidRPr="00C42613" w:rsidRDefault="004912B4">
            <w:pPr>
              <w:pStyle w:val="TableOfActs2"/>
              <w:rPr>
                <w:i/>
              </w:rPr>
            </w:pPr>
            <w:r w:rsidRPr="00C42613">
              <w:t>Schedule</w:t>
            </w:r>
            <w:r w:rsidR="00C42613">
              <w:t> </w:t>
            </w:r>
            <w:r w:rsidRPr="00C42613">
              <w:t>18 (item</w:t>
            </w:r>
            <w:r w:rsidR="00C42613">
              <w:t> </w:t>
            </w:r>
            <w:r w:rsidRPr="00C42613">
              <w:t xml:space="preserve">5): </w:t>
            </w:r>
            <w:r w:rsidRPr="00C42613">
              <w:rPr>
                <w:i/>
              </w:rPr>
              <w:t>(zy)</w:t>
            </w:r>
          </w:p>
        </w:tc>
        <w:tc>
          <w:tcPr>
            <w:tcW w:w="1080" w:type="dxa"/>
            <w:shd w:val="clear" w:color="auto" w:fill="auto"/>
          </w:tcPr>
          <w:p w:rsidR="004912B4" w:rsidRPr="00C42613" w:rsidRDefault="004912B4">
            <w:pPr>
              <w:pStyle w:val="TableOfActs2"/>
            </w:pPr>
            <w:r w:rsidRPr="00C42613">
              <w:t>—</w:t>
            </w:r>
          </w:p>
        </w:tc>
      </w:tr>
      <w:tr w:rsidR="009D4D01" w:rsidRPr="00C42613">
        <w:tblPrEx>
          <w:tblCellMar>
            <w:top w:w="0" w:type="dxa"/>
            <w:left w:w="108" w:type="dxa"/>
            <w:bottom w:w="0" w:type="dxa"/>
            <w:right w:w="108" w:type="dxa"/>
          </w:tblCellMar>
        </w:tblPrEx>
        <w:trPr>
          <w:cantSplit/>
        </w:trPr>
        <w:tc>
          <w:tcPr>
            <w:tcW w:w="2308" w:type="dxa"/>
            <w:shd w:val="clear" w:color="auto" w:fill="auto"/>
          </w:tcPr>
          <w:p w:rsidR="009D4D01" w:rsidRPr="00C42613" w:rsidRDefault="009D4D01">
            <w:pPr>
              <w:pStyle w:val="TableOfActs1"/>
            </w:pPr>
            <w:r w:rsidRPr="00C42613">
              <w:t>Tax Laws Amendment (2009 Measures No.</w:t>
            </w:r>
            <w:r w:rsidR="00C42613">
              <w:t> </w:t>
            </w:r>
            <w:r w:rsidRPr="00C42613">
              <w:t>4) Act 2009</w:t>
            </w:r>
          </w:p>
        </w:tc>
        <w:tc>
          <w:tcPr>
            <w:tcW w:w="1134" w:type="dxa"/>
            <w:shd w:val="clear" w:color="auto" w:fill="auto"/>
          </w:tcPr>
          <w:p w:rsidR="009D4D01" w:rsidRPr="00C42613" w:rsidRDefault="009D4D01">
            <w:pPr>
              <w:pStyle w:val="TableOfActs2"/>
            </w:pPr>
            <w:r w:rsidRPr="00C42613">
              <w:t>88, 2009</w:t>
            </w:r>
          </w:p>
        </w:tc>
        <w:tc>
          <w:tcPr>
            <w:tcW w:w="1238" w:type="dxa"/>
            <w:shd w:val="clear" w:color="auto" w:fill="auto"/>
          </w:tcPr>
          <w:p w:rsidR="009D4D01" w:rsidRPr="00C42613" w:rsidRDefault="009D4D01">
            <w:pPr>
              <w:pStyle w:val="TableOfActs2"/>
            </w:pPr>
            <w:r w:rsidRPr="00C42613">
              <w:t>18 Sept 2009</w:t>
            </w:r>
          </w:p>
        </w:tc>
        <w:tc>
          <w:tcPr>
            <w:tcW w:w="1620" w:type="dxa"/>
            <w:shd w:val="clear" w:color="auto" w:fill="auto"/>
          </w:tcPr>
          <w:p w:rsidR="009D4D01" w:rsidRPr="00C42613" w:rsidRDefault="009D4D01">
            <w:pPr>
              <w:pStyle w:val="TableOfActs2"/>
            </w:pPr>
            <w:r w:rsidRPr="00C42613">
              <w:t>Schedule</w:t>
            </w:r>
            <w:r w:rsidR="00C42613">
              <w:t> </w:t>
            </w:r>
            <w:r w:rsidRPr="00C42613">
              <w:t>5 (items</w:t>
            </w:r>
            <w:r w:rsidR="00C42613">
              <w:t> </w:t>
            </w:r>
            <w:r w:rsidRPr="00C42613">
              <w:t>19, 20,</w:t>
            </w:r>
            <w:r w:rsidRPr="00C42613">
              <w:br/>
              <w:t>288–305): Royal Assent</w:t>
            </w:r>
          </w:p>
        </w:tc>
        <w:tc>
          <w:tcPr>
            <w:tcW w:w="1080" w:type="dxa"/>
            <w:shd w:val="clear" w:color="auto" w:fill="auto"/>
          </w:tcPr>
          <w:p w:rsidR="009D4D01" w:rsidRPr="00C42613" w:rsidRDefault="009D4D01">
            <w:pPr>
              <w:pStyle w:val="TableOfActs2"/>
            </w:pPr>
            <w:r w:rsidRPr="00C42613">
              <w:t>Sch. 5 (item</w:t>
            </w:r>
            <w:r w:rsidR="00C42613">
              <w:t> </w:t>
            </w:r>
            <w:r w:rsidRPr="00C42613">
              <w:t>305) [</w:t>
            </w:r>
            <w:r w:rsidRPr="00C42613">
              <w:rPr>
                <w:i/>
              </w:rPr>
              <w:t>see</w:t>
            </w:r>
            <w:r w:rsidRPr="00C42613">
              <w:t xml:space="preserve"> Table A]</w:t>
            </w:r>
          </w:p>
        </w:tc>
      </w:tr>
      <w:tr w:rsidR="0063239F" w:rsidRPr="00C42613">
        <w:tblPrEx>
          <w:tblCellMar>
            <w:top w:w="0" w:type="dxa"/>
            <w:left w:w="108" w:type="dxa"/>
            <w:bottom w:w="0" w:type="dxa"/>
            <w:right w:w="108" w:type="dxa"/>
          </w:tblCellMar>
        </w:tblPrEx>
        <w:trPr>
          <w:cantSplit/>
        </w:trPr>
        <w:tc>
          <w:tcPr>
            <w:tcW w:w="2308" w:type="dxa"/>
            <w:shd w:val="clear" w:color="auto" w:fill="auto"/>
          </w:tcPr>
          <w:p w:rsidR="0063239F" w:rsidRPr="00C42613" w:rsidRDefault="0063239F">
            <w:pPr>
              <w:pStyle w:val="TableOfActs1"/>
            </w:pPr>
            <w:r w:rsidRPr="00C42613">
              <w:t>Tax Agent Services (Transitional Provisions and Consequential Amendments) Act 2009</w:t>
            </w:r>
          </w:p>
        </w:tc>
        <w:tc>
          <w:tcPr>
            <w:tcW w:w="1134" w:type="dxa"/>
            <w:shd w:val="clear" w:color="auto" w:fill="auto"/>
          </w:tcPr>
          <w:p w:rsidR="0063239F" w:rsidRPr="00C42613" w:rsidRDefault="0063239F">
            <w:pPr>
              <w:pStyle w:val="TableOfActs2"/>
            </w:pPr>
            <w:r w:rsidRPr="00C42613">
              <w:t>114, 2009</w:t>
            </w:r>
          </w:p>
        </w:tc>
        <w:tc>
          <w:tcPr>
            <w:tcW w:w="1238" w:type="dxa"/>
            <w:shd w:val="clear" w:color="auto" w:fill="auto"/>
          </w:tcPr>
          <w:p w:rsidR="0063239F" w:rsidRPr="00C42613" w:rsidRDefault="0063239F">
            <w:pPr>
              <w:pStyle w:val="TableOfActs2"/>
            </w:pPr>
            <w:r w:rsidRPr="00C42613">
              <w:t>16 Nov 2009</w:t>
            </w:r>
          </w:p>
        </w:tc>
        <w:tc>
          <w:tcPr>
            <w:tcW w:w="1620" w:type="dxa"/>
            <w:shd w:val="clear" w:color="auto" w:fill="auto"/>
          </w:tcPr>
          <w:p w:rsidR="0063239F" w:rsidRPr="00C42613" w:rsidRDefault="0063239F" w:rsidP="00197011">
            <w:pPr>
              <w:pStyle w:val="TableOfActs2"/>
              <w:rPr>
                <w:i/>
              </w:rPr>
            </w:pPr>
            <w:r w:rsidRPr="00C42613">
              <w:t>Schedule</w:t>
            </w:r>
            <w:r w:rsidR="00C42613">
              <w:t> </w:t>
            </w:r>
            <w:r w:rsidRPr="00C42613">
              <w:t>1 (items</w:t>
            </w:r>
            <w:r w:rsidR="00C42613">
              <w:t> </w:t>
            </w:r>
            <w:r w:rsidRPr="00C42613">
              <w:t>3, 4)</w:t>
            </w:r>
            <w:r w:rsidR="00197011" w:rsidRPr="00C42613">
              <w:t xml:space="preserve"> and </w:t>
            </w:r>
            <w:r w:rsidRPr="00C42613">
              <w:t>Schedule</w:t>
            </w:r>
            <w:r w:rsidR="00C42613">
              <w:t> </w:t>
            </w:r>
            <w:r w:rsidRPr="00C42613">
              <w:t xml:space="preserve">2: </w:t>
            </w:r>
            <w:r w:rsidR="000F4084" w:rsidRPr="00C42613">
              <w:rPr>
                <w:i/>
              </w:rPr>
              <w:t>(zz</w:t>
            </w:r>
            <w:r w:rsidRPr="00C42613">
              <w:rPr>
                <w:i/>
              </w:rPr>
              <w:t>)</w:t>
            </w:r>
          </w:p>
        </w:tc>
        <w:tc>
          <w:tcPr>
            <w:tcW w:w="1080" w:type="dxa"/>
            <w:shd w:val="clear" w:color="auto" w:fill="auto"/>
          </w:tcPr>
          <w:p w:rsidR="0063239F" w:rsidRPr="00C42613" w:rsidRDefault="0063239F" w:rsidP="00EB37C2">
            <w:pPr>
              <w:pStyle w:val="TableOfActs2"/>
            </w:pPr>
            <w:r w:rsidRPr="00C42613">
              <w:t>Sch</w:t>
            </w:r>
            <w:r w:rsidR="000F4084" w:rsidRPr="00C42613">
              <w:t>.</w:t>
            </w:r>
            <w:r w:rsidRPr="00C42613">
              <w:t xml:space="preserve"> 2 </w:t>
            </w:r>
            <w:r w:rsidR="006D1B6F" w:rsidRPr="00C42613">
              <w:t>[</w:t>
            </w:r>
            <w:r w:rsidRPr="00C42613">
              <w:rPr>
                <w:i/>
              </w:rPr>
              <w:t>see</w:t>
            </w:r>
            <w:r w:rsidRPr="00C42613">
              <w:t xml:space="preserve"> Note</w:t>
            </w:r>
            <w:r w:rsidR="00EB37C2">
              <w:t> </w:t>
            </w:r>
            <w:r w:rsidRPr="00C42613">
              <w:t>1</w:t>
            </w:r>
            <w:r w:rsidR="006D1B6F" w:rsidRPr="00C42613">
              <w:t>]</w:t>
            </w:r>
          </w:p>
        </w:tc>
      </w:tr>
      <w:tr w:rsidR="00F42FC3" w:rsidRPr="00C42613">
        <w:tblPrEx>
          <w:tblCellMar>
            <w:top w:w="0" w:type="dxa"/>
            <w:left w:w="108" w:type="dxa"/>
            <w:bottom w:w="0" w:type="dxa"/>
            <w:right w:w="108" w:type="dxa"/>
          </w:tblCellMar>
        </w:tblPrEx>
        <w:trPr>
          <w:cantSplit/>
        </w:trPr>
        <w:tc>
          <w:tcPr>
            <w:tcW w:w="2308" w:type="dxa"/>
            <w:shd w:val="clear" w:color="auto" w:fill="auto"/>
          </w:tcPr>
          <w:p w:rsidR="00F42FC3" w:rsidRPr="00C42613" w:rsidRDefault="00F42FC3">
            <w:pPr>
              <w:pStyle w:val="TableOfActs1"/>
            </w:pPr>
            <w:r w:rsidRPr="00C42613">
              <w:t>Tax Laws Amendment (2009 Budget Measures No.</w:t>
            </w:r>
            <w:r w:rsidR="00C42613">
              <w:t> </w:t>
            </w:r>
            <w:r w:rsidRPr="00C42613">
              <w:t>2) Act 2009</w:t>
            </w:r>
          </w:p>
        </w:tc>
        <w:tc>
          <w:tcPr>
            <w:tcW w:w="1134" w:type="dxa"/>
            <w:shd w:val="clear" w:color="auto" w:fill="auto"/>
          </w:tcPr>
          <w:p w:rsidR="00F42FC3" w:rsidRPr="00C42613" w:rsidRDefault="008751FA">
            <w:pPr>
              <w:pStyle w:val="TableOfActs2"/>
            </w:pPr>
            <w:r w:rsidRPr="00C42613">
              <w:t>133</w:t>
            </w:r>
            <w:r w:rsidR="00F42FC3" w:rsidRPr="00C42613">
              <w:t>, 2009</w:t>
            </w:r>
          </w:p>
        </w:tc>
        <w:tc>
          <w:tcPr>
            <w:tcW w:w="1238" w:type="dxa"/>
            <w:shd w:val="clear" w:color="auto" w:fill="auto"/>
          </w:tcPr>
          <w:p w:rsidR="00F42FC3" w:rsidRPr="00C42613" w:rsidRDefault="00D85A7C">
            <w:pPr>
              <w:pStyle w:val="TableOfActs2"/>
            </w:pPr>
            <w:r w:rsidRPr="00C42613">
              <w:t>14 Dec</w:t>
            </w:r>
            <w:r w:rsidR="00F42FC3" w:rsidRPr="00C42613">
              <w:t xml:space="preserve"> 2009</w:t>
            </w:r>
          </w:p>
        </w:tc>
        <w:tc>
          <w:tcPr>
            <w:tcW w:w="1620" w:type="dxa"/>
            <w:shd w:val="clear" w:color="auto" w:fill="auto"/>
          </w:tcPr>
          <w:p w:rsidR="00F42FC3" w:rsidRPr="00C42613" w:rsidRDefault="00F42FC3" w:rsidP="00F36126">
            <w:pPr>
              <w:pStyle w:val="TableOfActs2"/>
            </w:pPr>
            <w:r w:rsidRPr="00C42613">
              <w:t>Schedule</w:t>
            </w:r>
            <w:r w:rsidR="00C42613">
              <w:t> </w:t>
            </w:r>
            <w:r w:rsidRPr="00C42613">
              <w:t>1 (item</w:t>
            </w:r>
            <w:r w:rsidR="000F4084" w:rsidRPr="00C42613">
              <w:t>s</w:t>
            </w:r>
            <w:r w:rsidR="00C42613">
              <w:t> </w:t>
            </w:r>
            <w:r w:rsidRPr="00C42613">
              <w:t>8</w:t>
            </w:r>
            <w:r w:rsidR="000F4084" w:rsidRPr="00C42613">
              <w:t>, 86, 87</w:t>
            </w:r>
            <w:r w:rsidRPr="00C42613">
              <w:t xml:space="preserve">): </w:t>
            </w:r>
            <w:r w:rsidR="00F36126" w:rsidRPr="00C42613">
              <w:t>14 Dec 2009</w:t>
            </w:r>
          </w:p>
        </w:tc>
        <w:tc>
          <w:tcPr>
            <w:tcW w:w="1080" w:type="dxa"/>
            <w:shd w:val="clear" w:color="auto" w:fill="auto"/>
          </w:tcPr>
          <w:p w:rsidR="00F42FC3" w:rsidRPr="00C42613" w:rsidRDefault="000F4084">
            <w:pPr>
              <w:pStyle w:val="TableOfActs2"/>
            </w:pPr>
            <w:r w:rsidRPr="00C42613">
              <w:t>Sch. 1 (items</w:t>
            </w:r>
            <w:r w:rsidR="00C42613">
              <w:t> </w:t>
            </w:r>
            <w:r w:rsidRPr="00C42613">
              <w:t>86, 87) [</w:t>
            </w:r>
            <w:r w:rsidRPr="00C42613">
              <w:rPr>
                <w:i/>
              </w:rPr>
              <w:t>see</w:t>
            </w:r>
            <w:r w:rsidRPr="00C42613">
              <w:t xml:space="preserve"> Table A]</w:t>
            </w:r>
          </w:p>
        </w:tc>
      </w:tr>
      <w:tr w:rsidR="00B57811" w:rsidRPr="00C42613">
        <w:tblPrEx>
          <w:tblCellMar>
            <w:top w:w="0" w:type="dxa"/>
            <w:left w:w="108" w:type="dxa"/>
            <w:bottom w:w="0" w:type="dxa"/>
            <w:right w:w="108" w:type="dxa"/>
          </w:tblCellMar>
        </w:tblPrEx>
        <w:trPr>
          <w:cantSplit/>
        </w:trPr>
        <w:tc>
          <w:tcPr>
            <w:tcW w:w="2308" w:type="dxa"/>
            <w:shd w:val="clear" w:color="auto" w:fill="auto"/>
          </w:tcPr>
          <w:p w:rsidR="00B57811" w:rsidRPr="00C42613" w:rsidRDefault="00B57811">
            <w:pPr>
              <w:pStyle w:val="TableOfActs1"/>
            </w:pPr>
            <w:r w:rsidRPr="0038586A">
              <w:t>Tax Laws Amendment (2010 Measures No. 1) Act 2010</w:t>
            </w:r>
          </w:p>
        </w:tc>
        <w:tc>
          <w:tcPr>
            <w:tcW w:w="1134" w:type="dxa"/>
            <w:shd w:val="clear" w:color="auto" w:fill="auto"/>
          </w:tcPr>
          <w:p w:rsidR="00B57811" w:rsidRPr="00C42613" w:rsidRDefault="00804127">
            <w:pPr>
              <w:pStyle w:val="TableOfActs2"/>
            </w:pPr>
            <w:r>
              <w:t>56</w:t>
            </w:r>
            <w:r w:rsidR="00B57811">
              <w:t>, 2010</w:t>
            </w:r>
          </w:p>
        </w:tc>
        <w:tc>
          <w:tcPr>
            <w:tcW w:w="1238" w:type="dxa"/>
            <w:shd w:val="clear" w:color="auto" w:fill="auto"/>
          </w:tcPr>
          <w:p w:rsidR="00B57811" w:rsidRPr="00C42613" w:rsidRDefault="00804127">
            <w:pPr>
              <w:pStyle w:val="TableOfActs2"/>
            </w:pPr>
            <w:r>
              <w:t>3 June</w:t>
            </w:r>
            <w:r w:rsidR="00B57811">
              <w:t xml:space="preserve"> 2010</w:t>
            </w:r>
          </w:p>
        </w:tc>
        <w:tc>
          <w:tcPr>
            <w:tcW w:w="1620" w:type="dxa"/>
            <w:shd w:val="clear" w:color="auto" w:fill="auto"/>
          </w:tcPr>
          <w:p w:rsidR="00B57811" w:rsidRPr="00C42613" w:rsidRDefault="00B57811" w:rsidP="00F36126">
            <w:pPr>
              <w:pStyle w:val="TableOfActs2"/>
            </w:pPr>
            <w:r>
              <w:t>Schedule 6 (item 16): Royal Assent</w:t>
            </w:r>
          </w:p>
        </w:tc>
        <w:tc>
          <w:tcPr>
            <w:tcW w:w="1080" w:type="dxa"/>
            <w:shd w:val="clear" w:color="auto" w:fill="auto"/>
          </w:tcPr>
          <w:p w:rsidR="00B57811" w:rsidRPr="00C42613" w:rsidRDefault="00B57811">
            <w:pPr>
              <w:pStyle w:val="TableOfActs2"/>
            </w:pPr>
            <w:r>
              <w:t>—</w:t>
            </w:r>
          </w:p>
        </w:tc>
      </w:tr>
      <w:tr w:rsidR="003860FD" w:rsidRPr="00C42613">
        <w:tblPrEx>
          <w:tblCellMar>
            <w:top w:w="0" w:type="dxa"/>
            <w:left w:w="108" w:type="dxa"/>
            <w:bottom w:w="0" w:type="dxa"/>
            <w:right w:w="108" w:type="dxa"/>
          </w:tblCellMar>
        </w:tblPrEx>
        <w:trPr>
          <w:cantSplit/>
        </w:trPr>
        <w:tc>
          <w:tcPr>
            <w:tcW w:w="2308" w:type="dxa"/>
            <w:shd w:val="clear" w:color="auto" w:fill="auto"/>
          </w:tcPr>
          <w:p w:rsidR="003860FD" w:rsidRPr="0038586A" w:rsidRDefault="003860FD">
            <w:pPr>
              <w:pStyle w:val="TableOfActs1"/>
            </w:pPr>
            <w:r w:rsidRPr="008336B8">
              <w:t>Paid Parental Leave (Consequential Amendments) Act 2010</w:t>
            </w:r>
          </w:p>
        </w:tc>
        <w:tc>
          <w:tcPr>
            <w:tcW w:w="1134" w:type="dxa"/>
            <w:shd w:val="clear" w:color="auto" w:fill="auto"/>
          </w:tcPr>
          <w:p w:rsidR="003860FD" w:rsidRDefault="0003627F">
            <w:pPr>
              <w:pStyle w:val="TableOfActs2"/>
            </w:pPr>
            <w:r>
              <w:t>105</w:t>
            </w:r>
            <w:r w:rsidR="003860FD">
              <w:t>, 2010</w:t>
            </w:r>
          </w:p>
        </w:tc>
        <w:tc>
          <w:tcPr>
            <w:tcW w:w="1238" w:type="dxa"/>
            <w:shd w:val="clear" w:color="auto" w:fill="auto"/>
          </w:tcPr>
          <w:p w:rsidR="003860FD" w:rsidRDefault="0003627F">
            <w:pPr>
              <w:pStyle w:val="TableOfActs2"/>
            </w:pPr>
            <w:r>
              <w:t>14 July</w:t>
            </w:r>
            <w:r w:rsidR="003860FD">
              <w:t xml:space="preserve"> 2010</w:t>
            </w:r>
          </w:p>
        </w:tc>
        <w:tc>
          <w:tcPr>
            <w:tcW w:w="1620" w:type="dxa"/>
            <w:shd w:val="clear" w:color="auto" w:fill="auto"/>
          </w:tcPr>
          <w:p w:rsidR="003860FD" w:rsidRPr="003860FD" w:rsidRDefault="003860FD" w:rsidP="00BF1CAE">
            <w:pPr>
              <w:pStyle w:val="TableOfActs2"/>
            </w:pPr>
            <w:r>
              <w:t>Schedule 1 (item 36)</w:t>
            </w:r>
            <w:r w:rsidR="0003627F">
              <w:t xml:space="preserve"> and Schedule 2 (items 1, 2)</w:t>
            </w:r>
            <w:r w:rsidR="00C03797">
              <w:t xml:space="preserve">: </w:t>
            </w:r>
            <w:r w:rsidR="00BF1CAE">
              <w:t>1 Oct 2010</w:t>
            </w:r>
            <w:r w:rsidR="00D16328">
              <w:t xml:space="preserve"> (</w:t>
            </w:r>
            <w:r w:rsidR="00D16328" w:rsidRPr="00D16328">
              <w:rPr>
                <w:i/>
              </w:rPr>
              <w:t>see</w:t>
            </w:r>
            <w:r w:rsidR="00D16328">
              <w:t xml:space="preserve"> s. 2(1))</w:t>
            </w:r>
          </w:p>
        </w:tc>
        <w:tc>
          <w:tcPr>
            <w:tcW w:w="1080" w:type="dxa"/>
            <w:shd w:val="clear" w:color="auto" w:fill="auto"/>
          </w:tcPr>
          <w:p w:rsidR="003860FD" w:rsidRPr="0003627F" w:rsidRDefault="0003627F">
            <w:pPr>
              <w:pStyle w:val="TableOfActs2"/>
            </w:pPr>
            <w:r>
              <w:t>Sch. 2 (items 1, 2) [</w:t>
            </w:r>
            <w:r>
              <w:rPr>
                <w:i/>
              </w:rPr>
              <w:t>see</w:t>
            </w:r>
            <w:r>
              <w:t xml:space="preserve"> Table A]</w:t>
            </w:r>
          </w:p>
        </w:tc>
      </w:tr>
      <w:tr w:rsidR="0075502B" w:rsidRPr="00C42613">
        <w:tblPrEx>
          <w:tblCellMar>
            <w:top w:w="0" w:type="dxa"/>
            <w:left w:w="108" w:type="dxa"/>
            <w:bottom w:w="0" w:type="dxa"/>
            <w:right w:w="108" w:type="dxa"/>
          </w:tblCellMar>
        </w:tblPrEx>
        <w:trPr>
          <w:cantSplit/>
        </w:trPr>
        <w:tc>
          <w:tcPr>
            <w:tcW w:w="2308" w:type="dxa"/>
            <w:shd w:val="clear" w:color="auto" w:fill="auto"/>
          </w:tcPr>
          <w:p w:rsidR="0075502B" w:rsidRPr="0075502B" w:rsidRDefault="0075502B">
            <w:pPr>
              <w:pStyle w:val="TableOfActs1"/>
            </w:pPr>
            <w:r w:rsidRPr="0075502B">
              <w:t>Tax Laws Amendment (Confidentiality of Taxpayer Information) Act 2010</w:t>
            </w:r>
          </w:p>
        </w:tc>
        <w:tc>
          <w:tcPr>
            <w:tcW w:w="1134" w:type="dxa"/>
            <w:shd w:val="clear" w:color="auto" w:fill="auto"/>
          </w:tcPr>
          <w:p w:rsidR="0075502B" w:rsidRDefault="0027340A" w:rsidP="0027340A">
            <w:pPr>
              <w:pStyle w:val="TableOfActs2"/>
            </w:pPr>
            <w:r>
              <w:t>145</w:t>
            </w:r>
            <w:r w:rsidR="0075502B">
              <w:t>, 2010</w:t>
            </w:r>
          </w:p>
        </w:tc>
        <w:tc>
          <w:tcPr>
            <w:tcW w:w="1238" w:type="dxa"/>
            <w:shd w:val="clear" w:color="auto" w:fill="auto"/>
          </w:tcPr>
          <w:p w:rsidR="0075502B" w:rsidRDefault="0027340A" w:rsidP="0027340A">
            <w:pPr>
              <w:pStyle w:val="TableOfActs2"/>
            </w:pPr>
            <w:r>
              <w:t>16</w:t>
            </w:r>
            <w:r w:rsidR="0075502B">
              <w:t xml:space="preserve"> Dec 2010</w:t>
            </w:r>
          </w:p>
        </w:tc>
        <w:tc>
          <w:tcPr>
            <w:tcW w:w="1620" w:type="dxa"/>
            <w:shd w:val="clear" w:color="auto" w:fill="auto"/>
          </w:tcPr>
          <w:p w:rsidR="0075502B" w:rsidRDefault="0075502B" w:rsidP="004C1813">
            <w:pPr>
              <w:pStyle w:val="TableOfActs2"/>
            </w:pPr>
            <w:r>
              <w:t>Schedule 2 (items</w:t>
            </w:r>
            <w:r w:rsidR="004C1813">
              <w:t> </w:t>
            </w:r>
            <w:r>
              <w:t xml:space="preserve">29, 30): </w:t>
            </w:r>
            <w:r w:rsidR="0027340A">
              <w:t>17</w:t>
            </w:r>
            <w:r w:rsidR="004C1813">
              <w:t> </w:t>
            </w:r>
            <w:r>
              <w:t>Dec 2010</w:t>
            </w:r>
          </w:p>
        </w:tc>
        <w:tc>
          <w:tcPr>
            <w:tcW w:w="1080" w:type="dxa"/>
            <w:shd w:val="clear" w:color="auto" w:fill="auto"/>
          </w:tcPr>
          <w:p w:rsidR="0075502B" w:rsidRDefault="0075502B">
            <w:pPr>
              <w:pStyle w:val="TableOfActs2"/>
            </w:pPr>
            <w:r>
              <w:t>—</w:t>
            </w:r>
          </w:p>
        </w:tc>
      </w:tr>
      <w:tr w:rsidR="00456C8B" w:rsidRPr="00C42613">
        <w:tblPrEx>
          <w:tblCellMar>
            <w:top w:w="0" w:type="dxa"/>
            <w:left w:w="108" w:type="dxa"/>
            <w:bottom w:w="0" w:type="dxa"/>
            <w:right w:w="108" w:type="dxa"/>
          </w:tblCellMar>
        </w:tblPrEx>
        <w:trPr>
          <w:cantSplit/>
        </w:trPr>
        <w:tc>
          <w:tcPr>
            <w:tcW w:w="2308" w:type="dxa"/>
            <w:shd w:val="clear" w:color="auto" w:fill="auto"/>
          </w:tcPr>
          <w:p w:rsidR="00456C8B" w:rsidRPr="0075502B" w:rsidRDefault="00456C8B" w:rsidP="00711EDB">
            <w:pPr>
              <w:pStyle w:val="TableOfActs1"/>
              <w:keepNext/>
            </w:pPr>
            <w:r w:rsidRPr="005C1A5E">
              <w:t>Human Services Legislation Amendment Act 201</w:t>
            </w:r>
            <w:r>
              <w:t>1</w:t>
            </w:r>
          </w:p>
        </w:tc>
        <w:tc>
          <w:tcPr>
            <w:tcW w:w="1134" w:type="dxa"/>
            <w:shd w:val="clear" w:color="auto" w:fill="auto"/>
          </w:tcPr>
          <w:p w:rsidR="00456C8B" w:rsidRDefault="00934175" w:rsidP="0027340A">
            <w:pPr>
              <w:pStyle w:val="TableOfActs2"/>
            </w:pPr>
            <w:r>
              <w:t>32</w:t>
            </w:r>
            <w:r w:rsidR="00456C8B">
              <w:t>, 2011</w:t>
            </w:r>
          </w:p>
        </w:tc>
        <w:tc>
          <w:tcPr>
            <w:tcW w:w="1238" w:type="dxa"/>
            <w:shd w:val="clear" w:color="auto" w:fill="auto"/>
          </w:tcPr>
          <w:p w:rsidR="00456C8B" w:rsidRDefault="00934175" w:rsidP="0027340A">
            <w:pPr>
              <w:pStyle w:val="TableOfActs2"/>
            </w:pPr>
            <w:r>
              <w:t>25 May</w:t>
            </w:r>
            <w:r w:rsidR="00456C8B">
              <w:t xml:space="preserve"> 2011</w:t>
            </w:r>
          </w:p>
        </w:tc>
        <w:tc>
          <w:tcPr>
            <w:tcW w:w="1620" w:type="dxa"/>
            <w:shd w:val="clear" w:color="auto" w:fill="auto"/>
          </w:tcPr>
          <w:p w:rsidR="00456C8B" w:rsidRDefault="00456C8B" w:rsidP="00F86B75">
            <w:pPr>
              <w:pStyle w:val="TableOfActs2"/>
            </w:pPr>
            <w:r>
              <w:t>Schedule 4 (item</w:t>
            </w:r>
            <w:r w:rsidR="00F86B75">
              <w:t> </w:t>
            </w:r>
            <w:r>
              <w:t xml:space="preserve">115): </w:t>
            </w:r>
            <w:r w:rsidR="00672797">
              <w:t>1 July 2011</w:t>
            </w:r>
          </w:p>
        </w:tc>
        <w:tc>
          <w:tcPr>
            <w:tcW w:w="1080" w:type="dxa"/>
            <w:shd w:val="clear" w:color="auto" w:fill="auto"/>
          </w:tcPr>
          <w:p w:rsidR="00456C8B" w:rsidRDefault="00456C8B">
            <w:pPr>
              <w:pStyle w:val="TableOfActs2"/>
            </w:pPr>
            <w:r>
              <w:t>—</w:t>
            </w:r>
          </w:p>
        </w:tc>
      </w:tr>
      <w:tr w:rsidR="00BB4815" w:rsidRPr="00C42613">
        <w:tblPrEx>
          <w:tblCellMar>
            <w:top w:w="0" w:type="dxa"/>
            <w:left w:w="108" w:type="dxa"/>
            <w:bottom w:w="0" w:type="dxa"/>
            <w:right w:w="108" w:type="dxa"/>
          </w:tblCellMar>
        </w:tblPrEx>
        <w:trPr>
          <w:cantSplit/>
        </w:trPr>
        <w:tc>
          <w:tcPr>
            <w:tcW w:w="2308" w:type="dxa"/>
            <w:shd w:val="clear" w:color="auto" w:fill="auto"/>
          </w:tcPr>
          <w:p w:rsidR="00BB4815" w:rsidRPr="005C1A5E" w:rsidRDefault="00BB4815" w:rsidP="00BB4815">
            <w:pPr>
              <w:pStyle w:val="asamended"/>
            </w:pPr>
            <w:r w:rsidRPr="00C42613">
              <w:t>as amended by</w:t>
            </w:r>
          </w:p>
        </w:tc>
        <w:tc>
          <w:tcPr>
            <w:tcW w:w="1134" w:type="dxa"/>
            <w:shd w:val="clear" w:color="auto" w:fill="auto"/>
          </w:tcPr>
          <w:p w:rsidR="00BB4815" w:rsidRDefault="00BB4815" w:rsidP="0027340A">
            <w:pPr>
              <w:pStyle w:val="TableOfActs2"/>
            </w:pPr>
          </w:p>
        </w:tc>
        <w:tc>
          <w:tcPr>
            <w:tcW w:w="1238" w:type="dxa"/>
            <w:shd w:val="clear" w:color="auto" w:fill="auto"/>
          </w:tcPr>
          <w:p w:rsidR="00BB4815" w:rsidRDefault="00BB4815" w:rsidP="0027340A">
            <w:pPr>
              <w:pStyle w:val="TableOfActs2"/>
            </w:pPr>
          </w:p>
        </w:tc>
        <w:tc>
          <w:tcPr>
            <w:tcW w:w="1620" w:type="dxa"/>
            <w:shd w:val="clear" w:color="auto" w:fill="auto"/>
          </w:tcPr>
          <w:p w:rsidR="00BB4815" w:rsidRDefault="00BB4815" w:rsidP="00672797">
            <w:pPr>
              <w:pStyle w:val="TableOfActs2"/>
            </w:pPr>
          </w:p>
        </w:tc>
        <w:tc>
          <w:tcPr>
            <w:tcW w:w="1080" w:type="dxa"/>
            <w:shd w:val="clear" w:color="auto" w:fill="auto"/>
          </w:tcPr>
          <w:p w:rsidR="00BB4815" w:rsidRDefault="00BB4815">
            <w:pPr>
              <w:pStyle w:val="TableOfActs2"/>
            </w:pPr>
          </w:p>
        </w:tc>
      </w:tr>
      <w:tr w:rsidR="00BB4815" w:rsidRPr="00C42613">
        <w:tblPrEx>
          <w:tblCellMar>
            <w:top w:w="0" w:type="dxa"/>
            <w:left w:w="108" w:type="dxa"/>
            <w:bottom w:w="0" w:type="dxa"/>
            <w:right w:w="108" w:type="dxa"/>
          </w:tblCellMar>
        </w:tblPrEx>
        <w:trPr>
          <w:cantSplit/>
        </w:trPr>
        <w:tc>
          <w:tcPr>
            <w:tcW w:w="2308" w:type="dxa"/>
            <w:shd w:val="clear" w:color="auto" w:fill="auto"/>
          </w:tcPr>
          <w:p w:rsidR="00BB4815" w:rsidRPr="00F86B75" w:rsidRDefault="00BB4815" w:rsidP="00BB4815">
            <w:pPr>
              <w:pStyle w:val="asamendedital"/>
            </w:pPr>
            <w:r w:rsidRPr="00BB4815">
              <w:t>Statute Law Revision Act 2012</w:t>
            </w:r>
          </w:p>
        </w:tc>
        <w:tc>
          <w:tcPr>
            <w:tcW w:w="1134" w:type="dxa"/>
            <w:shd w:val="clear" w:color="auto" w:fill="auto"/>
          </w:tcPr>
          <w:p w:rsidR="00BB4815" w:rsidRDefault="00BB4815" w:rsidP="0027340A">
            <w:pPr>
              <w:pStyle w:val="TableOfActs2"/>
            </w:pPr>
            <w:r>
              <w:t>136, 2012</w:t>
            </w:r>
          </w:p>
        </w:tc>
        <w:tc>
          <w:tcPr>
            <w:tcW w:w="1238" w:type="dxa"/>
            <w:shd w:val="clear" w:color="auto" w:fill="auto"/>
          </w:tcPr>
          <w:p w:rsidR="00BB4815" w:rsidRDefault="00BB4815" w:rsidP="0027340A">
            <w:pPr>
              <w:pStyle w:val="TableOfActs2"/>
            </w:pPr>
            <w:r>
              <w:t>22 Sept 2012</w:t>
            </w:r>
          </w:p>
        </w:tc>
        <w:tc>
          <w:tcPr>
            <w:tcW w:w="1620" w:type="dxa"/>
            <w:shd w:val="clear" w:color="auto" w:fill="auto"/>
          </w:tcPr>
          <w:p w:rsidR="00BB4815" w:rsidRPr="00982DF7" w:rsidRDefault="00982DF7" w:rsidP="00672797">
            <w:pPr>
              <w:pStyle w:val="TableOfActs2"/>
              <w:rPr>
                <w:i/>
              </w:rPr>
            </w:pPr>
            <w:r>
              <w:t xml:space="preserve">Schedule 2 (item 22): </w:t>
            </w:r>
            <w:r>
              <w:rPr>
                <w:i/>
              </w:rPr>
              <w:t>(zza)</w:t>
            </w:r>
          </w:p>
        </w:tc>
        <w:tc>
          <w:tcPr>
            <w:tcW w:w="1080" w:type="dxa"/>
            <w:shd w:val="clear" w:color="auto" w:fill="auto"/>
          </w:tcPr>
          <w:p w:rsidR="00BB4815" w:rsidRDefault="00982DF7">
            <w:pPr>
              <w:pStyle w:val="TableOfActs2"/>
            </w:pPr>
            <w:r>
              <w:t>—</w:t>
            </w:r>
          </w:p>
        </w:tc>
      </w:tr>
      <w:tr w:rsidR="00BB4815" w:rsidRPr="00C42613">
        <w:tblPrEx>
          <w:tblCellMar>
            <w:top w:w="0" w:type="dxa"/>
            <w:left w:w="108" w:type="dxa"/>
            <w:bottom w:w="0" w:type="dxa"/>
            <w:right w:w="108" w:type="dxa"/>
          </w:tblCellMar>
        </w:tblPrEx>
        <w:trPr>
          <w:cantSplit/>
        </w:trPr>
        <w:tc>
          <w:tcPr>
            <w:tcW w:w="2308" w:type="dxa"/>
            <w:shd w:val="clear" w:color="auto" w:fill="auto"/>
          </w:tcPr>
          <w:p w:rsidR="00BB4815" w:rsidRPr="005C1A5E" w:rsidRDefault="00BB4815">
            <w:pPr>
              <w:pStyle w:val="TableOfActs1"/>
            </w:pPr>
            <w:r w:rsidRPr="008A6DF7">
              <w:t>Tax Laws Amendment (2011 Measures No. 2) Act 2011</w:t>
            </w:r>
          </w:p>
        </w:tc>
        <w:tc>
          <w:tcPr>
            <w:tcW w:w="1134" w:type="dxa"/>
            <w:shd w:val="clear" w:color="auto" w:fill="auto"/>
          </w:tcPr>
          <w:p w:rsidR="00BB4815" w:rsidRDefault="00BB4815" w:rsidP="0027340A">
            <w:pPr>
              <w:pStyle w:val="TableOfActs2"/>
            </w:pPr>
            <w:r>
              <w:t>41, 2011</w:t>
            </w:r>
          </w:p>
        </w:tc>
        <w:tc>
          <w:tcPr>
            <w:tcW w:w="1238" w:type="dxa"/>
            <w:shd w:val="clear" w:color="auto" w:fill="auto"/>
          </w:tcPr>
          <w:p w:rsidR="00BB4815" w:rsidRDefault="00BB4815" w:rsidP="0027340A">
            <w:pPr>
              <w:pStyle w:val="TableOfActs2"/>
            </w:pPr>
            <w:r>
              <w:t>27 June 2011</w:t>
            </w:r>
          </w:p>
        </w:tc>
        <w:tc>
          <w:tcPr>
            <w:tcW w:w="1620" w:type="dxa"/>
            <w:shd w:val="clear" w:color="auto" w:fill="auto"/>
          </w:tcPr>
          <w:p w:rsidR="00BB4815" w:rsidRDefault="00BB4815" w:rsidP="004C1813">
            <w:pPr>
              <w:pStyle w:val="TableOfActs2"/>
            </w:pPr>
            <w:r>
              <w:t>Schedule 5 (items 4–8, 13): 28 June 2011</w:t>
            </w:r>
            <w:r>
              <w:br/>
              <w:t>Schedule 5 (item 375): Royal Assent</w:t>
            </w:r>
          </w:p>
        </w:tc>
        <w:tc>
          <w:tcPr>
            <w:tcW w:w="1080" w:type="dxa"/>
            <w:shd w:val="clear" w:color="auto" w:fill="auto"/>
          </w:tcPr>
          <w:p w:rsidR="00BB4815" w:rsidRDefault="00BB4815" w:rsidP="00312C46">
            <w:pPr>
              <w:pStyle w:val="TableOfActs2"/>
            </w:pPr>
            <w:r>
              <w:t>Sch. 5 (item 13) [</w:t>
            </w:r>
            <w:r>
              <w:rPr>
                <w:i/>
              </w:rPr>
              <w:t>see</w:t>
            </w:r>
            <w:r>
              <w:t xml:space="preserve"> Table A]</w:t>
            </w:r>
          </w:p>
        </w:tc>
      </w:tr>
      <w:tr w:rsidR="00BB4815" w:rsidRPr="00C42613">
        <w:tblPrEx>
          <w:tblCellMar>
            <w:top w:w="0" w:type="dxa"/>
            <w:left w:w="108" w:type="dxa"/>
            <w:bottom w:w="0" w:type="dxa"/>
            <w:right w:w="108" w:type="dxa"/>
          </w:tblCellMar>
        </w:tblPrEx>
        <w:trPr>
          <w:cantSplit/>
        </w:trPr>
        <w:tc>
          <w:tcPr>
            <w:tcW w:w="2308" w:type="dxa"/>
            <w:shd w:val="clear" w:color="auto" w:fill="auto"/>
          </w:tcPr>
          <w:p w:rsidR="00BB4815" w:rsidRPr="008A6DF7" w:rsidRDefault="00BB4815">
            <w:pPr>
              <w:pStyle w:val="TableOfActs1"/>
            </w:pPr>
            <w:r w:rsidRPr="000F3842">
              <w:t>Acts Interpretation Amendment Act 2011</w:t>
            </w:r>
          </w:p>
        </w:tc>
        <w:tc>
          <w:tcPr>
            <w:tcW w:w="1134" w:type="dxa"/>
            <w:shd w:val="clear" w:color="auto" w:fill="auto"/>
          </w:tcPr>
          <w:p w:rsidR="00BB4815" w:rsidRDefault="00BB4815" w:rsidP="0027340A">
            <w:pPr>
              <w:pStyle w:val="TableOfActs2"/>
            </w:pPr>
            <w:r>
              <w:t>46, 2011</w:t>
            </w:r>
          </w:p>
        </w:tc>
        <w:tc>
          <w:tcPr>
            <w:tcW w:w="1238" w:type="dxa"/>
            <w:shd w:val="clear" w:color="auto" w:fill="auto"/>
          </w:tcPr>
          <w:p w:rsidR="00BB4815" w:rsidRDefault="00BB4815" w:rsidP="0027340A">
            <w:pPr>
              <w:pStyle w:val="TableOfActs2"/>
            </w:pPr>
            <w:r>
              <w:t>27 June 2011</w:t>
            </w:r>
          </w:p>
        </w:tc>
        <w:tc>
          <w:tcPr>
            <w:tcW w:w="1620" w:type="dxa"/>
            <w:shd w:val="clear" w:color="auto" w:fill="auto"/>
          </w:tcPr>
          <w:p w:rsidR="00BB4815" w:rsidRDefault="00BB4815" w:rsidP="005B2225">
            <w:pPr>
              <w:pStyle w:val="TableOfActs2"/>
            </w:pPr>
            <w:r>
              <w:t>Schedule 2 (items 641, 642) and Schedule 3 (items 10, 11): 27 Dec 2011</w:t>
            </w:r>
          </w:p>
        </w:tc>
        <w:tc>
          <w:tcPr>
            <w:tcW w:w="1080" w:type="dxa"/>
            <w:shd w:val="clear" w:color="auto" w:fill="auto"/>
          </w:tcPr>
          <w:p w:rsidR="00BB4815" w:rsidRDefault="00BB4815" w:rsidP="00312C46">
            <w:pPr>
              <w:pStyle w:val="TableOfActs2"/>
            </w:pPr>
            <w:r>
              <w:t>Sch. 3 (items 10, 11) [</w:t>
            </w:r>
            <w:r>
              <w:rPr>
                <w:i/>
              </w:rPr>
              <w:t>see</w:t>
            </w:r>
            <w:r>
              <w:t xml:space="preserve"> Table A]</w:t>
            </w:r>
          </w:p>
        </w:tc>
      </w:tr>
      <w:tr w:rsidR="00BB4815" w:rsidRPr="00C42613">
        <w:tblPrEx>
          <w:tblCellMar>
            <w:top w:w="0" w:type="dxa"/>
            <w:left w:w="108" w:type="dxa"/>
            <w:bottom w:w="0" w:type="dxa"/>
            <w:right w:w="108" w:type="dxa"/>
          </w:tblCellMar>
        </w:tblPrEx>
        <w:trPr>
          <w:cantSplit/>
        </w:trPr>
        <w:tc>
          <w:tcPr>
            <w:tcW w:w="2308" w:type="dxa"/>
            <w:shd w:val="clear" w:color="auto" w:fill="auto"/>
          </w:tcPr>
          <w:p w:rsidR="00BB4815" w:rsidRPr="000F3842" w:rsidRDefault="00BB4815">
            <w:pPr>
              <w:pStyle w:val="TableOfActs1"/>
            </w:pPr>
            <w:r w:rsidRPr="009E5065">
              <w:t>Tax Laws Amendment (2011 Measures No. 5) Act 2011</w:t>
            </w:r>
          </w:p>
        </w:tc>
        <w:tc>
          <w:tcPr>
            <w:tcW w:w="1134" w:type="dxa"/>
            <w:shd w:val="clear" w:color="auto" w:fill="auto"/>
          </w:tcPr>
          <w:p w:rsidR="00BB4815" w:rsidRDefault="00BB4815" w:rsidP="0027340A">
            <w:pPr>
              <w:pStyle w:val="TableOfActs2"/>
            </w:pPr>
            <w:r>
              <w:t>62, 2011</w:t>
            </w:r>
          </w:p>
        </w:tc>
        <w:tc>
          <w:tcPr>
            <w:tcW w:w="1238" w:type="dxa"/>
            <w:shd w:val="clear" w:color="auto" w:fill="auto"/>
          </w:tcPr>
          <w:p w:rsidR="00BB4815" w:rsidRDefault="00BB4815" w:rsidP="0027340A">
            <w:pPr>
              <w:pStyle w:val="TableOfActs2"/>
            </w:pPr>
            <w:r>
              <w:t>29 June 2011</w:t>
            </w:r>
          </w:p>
        </w:tc>
        <w:tc>
          <w:tcPr>
            <w:tcW w:w="1620" w:type="dxa"/>
            <w:shd w:val="clear" w:color="auto" w:fill="auto"/>
          </w:tcPr>
          <w:p w:rsidR="00BB4815" w:rsidRDefault="00BB4815" w:rsidP="00C723F4">
            <w:pPr>
              <w:pStyle w:val="TableOfActs2"/>
            </w:pPr>
            <w:r>
              <w:t>Schedule 5 (items 1–9): Royal Assent</w:t>
            </w:r>
            <w:r>
              <w:br/>
              <w:t>Schedule 5 (items 10–12): [</w:t>
            </w:r>
            <w:r w:rsidRPr="00073B89">
              <w:rPr>
                <w:i/>
              </w:rPr>
              <w:t>see</w:t>
            </w:r>
            <w:r>
              <w:t xml:space="preserve"> Note 2]</w:t>
            </w:r>
          </w:p>
        </w:tc>
        <w:tc>
          <w:tcPr>
            <w:tcW w:w="1080" w:type="dxa"/>
            <w:shd w:val="clear" w:color="auto" w:fill="auto"/>
          </w:tcPr>
          <w:p w:rsidR="00BB4815" w:rsidRDefault="00BB4815" w:rsidP="00312C46">
            <w:pPr>
              <w:pStyle w:val="TableOfActs2"/>
            </w:pPr>
            <w:r>
              <w:t>Sch. 5 (items 8, 9) [</w:t>
            </w:r>
            <w:r>
              <w:rPr>
                <w:i/>
              </w:rPr>
              <w:t>see</w:t>
            </w:r>
            <w:r>
              <w:t xml:space="preserve"> Table A]</w:t>
            </w:r>
          </w:p>
        </w:tc>
      </w:tr>
      <w:tr w:rsidR="00BB4815" w:rsidRPr="00C42613">
        <w:tblPrEx>
          <w:tblCellMar>
            <w:top w:w="0" w:type="dxa"/>
            <w:left w:w="108" w:type="dxa"/>
            <w:bottom w:w="0" w:type="dxa"/>
            <w:right w:w="108" w:type="dxa"/>
          </w:tblCellMar>
        </w:tblPrEx>
        <w:trPr>
          <w:cantSplit/>
        </w:trPr>
        <w:tc>
          <w:tcPr>
            <w:tcW w:w="2308" w:type="dxa"/>
            <w:shd w:val="clear" w:color="auto" w:fill="auto"/>
          </w:tcPr>
          <w:p w:rsidR="00BB4815" w:rsidRPr="009E5065" w:rsidRDefault="00BB4815">
            <w:pPr>
              <w:pStyle w:val="TableOfActs1"/>
            </w:pPr>
            <w:r w:rsidRPr="00863C18">
              <w:t>Tax Laws Amendment (2011 Measures No. 6) Act 2011</w:t>
            </w:r>
          </w:p>
        </w:tc>
        <w:tc>
          <w:tcPr>
            <w:tcW w:w="1134" w:type="dxa"/>
            <w:shd w:val="clear" w:color="auto" w:fill="auto"/>
          </w:tcPr>
          <w:p w:rsidR="00BB4815" w:rsidRDefault="00BB4815" w:rsidP="0027340A">
            <w:pPr>
              <w:pStyle w:val="TableOfActs2"/>
            </w:pPr>
            <w:r>
              <w:t>129, 2011</w:t>
            </w:r>
          </w:p>
        </w:tc>
        <w:tc>
          <w:tcPr>
            <w:tcW w:w="1238" w:type="dxa"/>
            <w:shd w:val="clear" w:color="auto" w:fill="auto"/>
          </w:tcPr>
          <w:p w:rsidR="00BB4815" w:rsidRDefault="00BB4815" w:rsidP="0027340A">
            <w:pPr>
              <w:pStyle w:val="TableOfActs2"/>
            </w:pPr>
            <w:r>
              <w:t>3 Nov 2011</w:t>
            </w:r>
          </w:p>
        </w:tc>
        <w:tc>
          <w:tcPr>
            <w:tcW w:w="1620" w:type="dxa"/>
            <w:shd w:val="clear" w:color="auto" w:fill="auto"/>
          </w:tcPr>
          <w:p w:rsidR="00BB4815" w:rsidRPr="00DF6D55" w:rsidRDefault="00BB4815" w:rsidP="00D634C4">
            <w:pPr>
              <w:pStyle w:val="TableOfActs2"/>
            </w:pPr>
            <w:r>
              <w:t>Schedule 2 (items 1–9): Royal Assent</w:t>
            </w:r>
            <w:r>
              <w:br/>
              <w:t>Schedule 2 (item 10): 27 Dec 2011 (</w:t>
            </w:r>
            <w:r>
              <w:rPr>
                <w:i/>
              </w:rPr>
              <w:t xml:space="preserve">see </w:t>
            </w:r>
            <w:r w:rsidRPr="003C3DD1">
              <w:t>s.</w:t>
            </w:r>
            <w:r>
              <w:t> </w:t>
            </w:r>
            <w:r w:rsidRPr="003C3DD1">
              <w:t>2(1)</w:t>
            </w:r>
            <w:r>
              <w:t>)</w:t>
            </w:r>
          </w:p>
        </w:tc>
        <w:tc>
          <w:tcPr>
            <w:tcW w:w="1080" w:type="dxa"/>
            <w:shd w:val="clear" w:color="auto" w:fill="auto"/>
          </w:tcPr>
          <w:p w:rsidR="00BB4815" w:rsidRPr="00DF6D55" w:rsidRDefault="00BB4815">
            <w:pPr>
              <w:pStyle w:val="TableOfActs2"/>
            </w:pPr>
            <w:r>
              <w:t>Sch. 2 (item 9) [</w:t>
            </w:r>
            <w:r>
              <w:rPr>
                <w:i/>
              </w:rPr>
              <w:t>see</w:t>
            </w:r>
            <w:r>
              <w:t xml:space="preserve"> Table A]</w:t>
            </w:r>
          </w:p>
        </w:tc>
      </w:tr>
      <w:tr w:rsidR="008E5307" w:rsidRPr="00C42613">
        <w:tblPrEx>
          <w:tblCellMar>
            <w:top w:w="0" w:type="dxa"/>
            <w:left w:w="108" w:type="dxa"/>
            <w:bottom w:w="0" w:type="dxa"/>
            <w:right w:w="108" w:type="dxa"/>
          </w:tblCellMar>
        </w:tblPrEx>
        <w:trPr>
          <w:cantSplit/>
        </w:trPr>
        <w:tc>
          <w:tcPr>
            <w:tcW w:w="2308" w:type="dxa"/>
            <w:shd w:val="clear" w:color="auto" w:fill="auto"/>
          </w:tcPr>
          <w:p w:rsidR="008E5307" w:rsidRPr="00863C18" w:rsidRDefault="008E5307">
            <w:pPr>
              <w:pStyle w:val="TableOfActs1"/>
            </w:pPr>
            <w:r w:rsidRPr="008E5307">
              <w:t>Tax Laws Amendment (2012 Measures No. 4) Act 2012</w:t>
            </w:r>
          </w:p>
        </w:tc>
        <w:tc>
          <w:tcPr>
            <w:tcW w:w="1134" w:type="dxa"/>
            <w:shd w:val="clear" w:color="auto" w:fill="auto"/>
          </w:tcPr>
          <w:p w:rsidR="008E5307" w:rsidRDefault="008E5307" w:rsidP="0027340A">
            <w:pPr>
              <w:pStyle w:val="TableOfActs2"/>
            </w:pPr>
            <w:r>
              <w:t>142, 2012</w:t>
            </w:r>
          </w:p>
        </w:tc>
        <w:tc>
          <w:tcPr>
            <w:tcW w:w="1238" w:type="dxa"/>
            <w:shd w:val="clear" w:color="auto" w:fill="auto"/>
          </w:tcPr>
          <w:p w:rsidR="008E5307" w:rsidRDefault="008E5307" w:rsidP="0027340A">
            <w:pPr>
              <w:pStyle w:val="TableOfActs2"/>
            </w:pPr>
            <w:r>
              <w:t>28 Sept 2012</w:t>
            </w:r>
          </w:p>
        </w:tc>
        <w:tc>
          <w:tcPr>
            <w:tcW w:w="1620" w:type="dxa"/>
            <w:shd w:val="clear" w:color="auto" w:fill="auto"/>
          </w:tcPr>
          <w:p w:rsidR="008E5307" w:rsidRPr="00EB37C2" w:rsidRDefault="008E5307" w:rsidP="00EB37C2">
            <w:pPr>
              <w:pStyle w:val="TableOfActs2"/>
            </w:pPr>
            <w:r w:rsidRPr="00EB37C2">
              <w:t>Schedul</w:t>
            </w:r>
            <w:r w:rsidR="00FF6C61" w:rsidRPr="00EB37C2">
              <w:t>e 1</w:t>
            </w:r>
            <w:r w:rsidRPr="00EB37C2">
              <w:t xml:space="preserve">: </w:t>
            </w:r>
            <w:r w:rsidR="00FF6C61" w:rsidRPr="00EB37C2">
              <w:t>Royal Assent</w:t>
            </w:r>
          </w:p>
        </w:tc>
        <w:tc>
          <w:tcPr>
            <w:tcW w:w="1080" w:type="dxa"/>
            <w:shd w:val="clear" w:color="auto" w:fill="auto"/>
          </w:tcPr>
          <w:p w:rsidR="008E5307" w:rsidRDefault="00FF6C61">
            <w:pPr>
              <w:pStyle w:val="TableOfActs2"/>
            </w:pPr>
            <w:r>
              <w:t xml:space="preserve">Sch. 1 (items </w:t>
            </w:r>
            <w:r w:rsidR="004867D5">
              <w:br/>
            </w:r>
            <w:r>
              <w:t>26–28) [</w:t>
            </w:r>
            <w:r>
              <w:rPr>
                <w:i/>
              </w:rPr>
              <w:t>see</w:t>
            </w:r>
            <w:r>
              <w:t xml:space="preserve"> Table A]</w:t>
            </w:r>
          </w:p>
        </w:tc>
      </w:tr>
      <w:tr w:rsidR="00AC7F3C" w:rsidRPr="00C42613">
        <w:tblPrEx>
          <w:tblCellMar>
            <w:top w:w="0" w:type="dxa"/>
            <w:left w:w="108" w:type="dxa"/>
            <w:bottom w:w="0" w:type="dxa"/>
            <w:right w:w="108" w:type="dxa"/>
          </w:tblCellMar>
        </w:tblPrEx>
        <w:trPr>
          <w:cantSplit/>
        </w:trPr>
        <w:tc>
          <w:tcPr>
            <w:tcW w:w="2308" w:type="dxa"/>
            <w:shd w:val="clear" w:color="auto" w:fill="auto"/>
          </w:tcPr>
          <w:p w:rsidR="00AC7F3C" w:rsidRPr="00AC7F3C" w:rsidRDefault="00AC7F3C" w:rsidP="00AC7F3C">
            <w:pPr>
              <w:pStyle w:val="TableOfActs1"/>
            </w:pPr>
            <w:r w:rsidRPr="00AC7F3C">
              <w:t>Australian Charities and Not</w:t>
            </w:r>
            <w:r w:rsidRPr="00AC7F3C">
              <w:noBreakHyphen/>
              <w:t>for</w:t>
            </w:r>
            <w:r w:rsidRPr="00AC7F3C">
              <w:noBreakHyphen/>
              <w:t>profits Commission (Consequential and Transitional) Act 2012</w:t>
            </w:r>
          </w:p>
        </w:tc>
        <w:tc>
          <w:tcPr>
            <w:tcW w:w="1134" w:type="dxa"/>
            <w:shd w:val="clear" w:color="auto" w:fill="auto"/>
          </w:tcPr>
          <w:p w:rsidR="00AC7F3C" w:rsidRDefault="00AC7F3C" w:rsidP="0027340A">
            <w:pPr>
              <w:pStyle w:val="TableOfActs2"/>
            </w:pPr>
            <w:r>
              <w:t>169, 2012</w:t>
            </w:r>
          </w:p>
        </w:tc>
        <w:tc>
          <w:tcPr>
            <w:tcW w:w="1238" w:type="dxa"/>
            <w:shd w:val="clear" w:color="auto" w:fill="auto"/>
          </w:tcPr>
          <w:p w:rsidR="00AC7F3C" w:rsidRDefault="00AC7F3C" w:rsidP="0027340A">
            <w:pPr>
              <w:pStyle w:val="TableOfActs2"/>
            </w:pPr>
            <w:r>
              <w:t>3 Dec 2012</w:t>
            </w:r>
          </w:p>
        </w:tc>
        <w:tc>
          <w:tcPr>
            <w:tcW w:w="1620" w:type="dxa"/>
            <w:shd w:val="clear" w:color="auto" w:fill="auto"/>
          </w:tcPr>
          <w:p w:rsidR="00AC7F3C" w:rsidRPr="00C92282" w:rsidRDefault="00C92282" w:rsidP="00B55B74">
            <w:pPr>
              <w:pStyle w:val="TableOfActs2"/>
            </w:pPr>
            <w:r>
              <w:t>Schedule 2 (items 42–</w:t>
            </w:r>
            <w:r w:rsidR="00B55B74">
              <w:t>58, 60–</w:t>
            </w:r>
            <w:r>
              <w:t>67)</w:t>
            </w:r>
            <w:r w:rsidR="00B55B74">
              <w:t xml:space="preserve"> and </w:t>
            </w:r>
            <w:r w:rsidR="00AC7F3C">
              <w:t>Schedule 4 (items 1–3): 3 Dec 2012</w:t>
            </w:r>
            <w:r w:rsidR="00B55B74">
              <w:t xml:space="preserve"> (</w:t>
            </w:r>
            <w:r w:rsidR="00B55B74" w:rsidRPr="00B55B74">
              <w:rPr>
                <w:i/>
              </w:rPr>
              <w:t>see</w:t>
            </w:r>
            <w:r w:rsidR="00B55B74">
              <w:t xml:space="preserve"> s. 2(1))</w:t>
            </w:r>
            <w:r>
              <w:br/>
              <w:t>Schedule 4 (items 16–20): [</w:t>
            </w:r>
            <w:r>
              <w:rPr>
                <w:i/>
              </w:rPr>
              <w:t>see</w:t>
            </w:r>
            <w:r>
              <w:t xml:space="preserve"> </w:t>
            </w:r>
            <w:r w:rsidRPr="00B55B74">
              <w:rPr>
                <w:i/>
              </w:rPr>
              <w:t>(zzb)</w:t>
            </w:r>
            <w:r>
              <w:t xml:space="preserve"> and Note</w:t>
            </w:r>
            <w:r w:rsidR="00B55B74">
              <w:t> </w:t>
            </w:r>
            <w:r>
              <w:t>3]</w:t>
            </w:r>
          </w:p>
        </w:tc>
        <w:tc>
          <w:tcPr>
            <w:tcW w:w="1080" w:type="dxa"/>
            <w:shd w:val="clear" w:color="auto" w:fill="auto"/>
          </w:tcPr>
          <w:p w:rsidR="00AC7F3C" w:rsidRDefault="00C92282">
            <w:pPr>
              <w:pStyle w:val="TableOfActs2"/>
            </w:pPr>
            <w:r>
              <w:t>—</w:t>
            </w:r>
          </w:p>
        </w:tc>
      </w:tr>
    </w:tbl>
    <w:p w:rsidR="00C42613" w:rsidRPr="00C42613" w:rsidRDefault="00C42613" w:rsidP="00C42613">
      <w:pPr>
        <w:sectPr w:rsidR="00C42613" w:rsidRPr="00C42613" w:rsidSect="000C3CC6">
          <w:headerReference w:type="even" r:id="rId42"/>
          <w:headerReference w:type="default" r:id="rId43"/>
          <w:headerReference w:type="first" r:id="rId44"/>
          <w:footerReference w:type="first" r:id="rId45"/>
          <w:type w:val="oddPage"/>
          <w:pgSz w:w="11906" w:h="16838" w:code="9"/>
          <w:pgMar w:top="1898" w:right="2410" w:bottom="3827" w:left="2410" w:header="567" w:footer="3119" w:gutter="0"/>
          <w:cols w:space="708"/>
          <w:titlePg/>
          <w:docGrid w:linePitch="360"/>
        </w:sectPr>
      </w:pPr>
    </w:p>
    <w:p w:rsidR="00D106F8" w:rsidRPr="00C42613" w:rsidRDefault="00D106F8" w:rsidP="00D106F8">
      <w:pPr>
        <w:pStyle w:val="ActNotesa"/>
      </w:pPr>
      <w:r w:rsidRPr="00C42613">
        <w:rPr>
          <w:i/>
        </w:rPr>
        <w:t>(a)</w:t>
      </w:r>
      <w:r w:rsidRPr="00C42613">
        <w:tab/>
        <w:t xml:space="preserve">Subsection 2(2) of the </w:t>
      </w:r>
      <w:r w:rsidRPr="00C42613">
        <w:rPr>
          <w:i/>
        </w:rPr>
        <w:t>Taxation Boards of Review (Transfer of Jurisdiction) Act 1986</w:t>
      </w:r>
      <w:r w:rsidRPr="00C42613">
        <w:t xml:space="preserve"> provides as follows:</w:t>
      </w:r>
    </w:p>
    <w:p w:rsidR="00D106F8" w:rsidRPr="00C42613" w:rsidRDefault="00D106F8" w:rsidP="00D106F8">
      <w:pPr>
        <w:pStyle w:val="ActNotes1"/>
      </w:pPr>
      <w:r w:rsidRPr="00C42613">
        <w:tab/>
        <w:t>(2)</w:t>
      </w:r>
      <w:r w:rsidRPr="00C42613">
        <w:tab/>
        <w:t>Section</w:t>
      </w:r>
      <w:r w:rsidR="00C42613">
        <w:t> </w:t>
      </w:r>
      <w:r w:rsidRPr="00C42613">
        <w:t>31 and Parts VII and VIII (sections</w:t>
      </w:r>
      <w:r w:rsidR="00C42613">
        <w:t> </w:t>
      </w:r>
      <w:r w:rsidRPr="00C42613">
        <w:t xml:space="preserve">45–56) shall come into operation, or shall be deemed to have come into operation, immediately after the </w:t>
      </w:r>
      <w:r w:rsidRPr="00C42613">
        <w:rPr>
          <w:i/>
        </w:rPr>
        <w:t>Fringe Benefits Tax Assessment Act 1986</w:t>
      </w:r>
      <w:r w:rsidRPr="00C42613">
        <w:t xml:space="preserve"> comes into operation.</w:t>
      </w:r>
    </w:p>
    <w:p w:rsidR="00D106F8" w:rsidRPr="00C42613" w:rsidRDefault="00D106F8" w:rsidP="00D106F8">
      <w:pPr>
        <w:pStyle w:val="ActNotesa"/>
      </w:pPr>
      <w:r w:rsidRPr="00C42613">
        <w:tab/>
        <w:t xml:space="preserve">The </w:t>
      </w:r>
      <w:r w:rsidRPr="00C42613">
        <w:rPr>
          <w:i/>
        </w:rPr>
        <w:t xml:space="preserve">Fringe Benefits Tax Assessment Act 1986 </w:t>
      </w:r>
      <w:r w:rsidRPr="00C42613">
        <w:t>came into operation on 24</w:t>
      </w:r>
      <w:r w:rsidR="00C42613">
        <w:t> </w:t>
      </w:r>
      <w:r w:rsidRPr="00C42613">
        <w:t xml:space="preserve">June 1986. </w:t>
      </w:r>
    </w:p>
    <w:p w:rsidR="00D106F8" w:rsidRPr="00C42613" w:rsidRDefault="00D106F8" w:rsidP="00D106F8">
      <w:pPr>
        <w:pStyle w:val="ActNotesa"/>
      </w:pPr>
      <w:r w:rsidRPr="00C42613">
        <w:rPr>
          <w:i/>
        </w:rPr>
        <w:t>(b)</w:t>
      </w:r>
      <w:r w:rsidRPr="00C42613">
        <w:tab/>
        <w:t xml:space="preserve">The </w:t>
      </w:r>
      <w:r w:rsidRPr="00C42613">
        <w:rPr>
          <w:i/>
        </w:rPr>
        <w:t xml:space="preserve">Fringe Benefits Tax Assessment Act 1986 </w:t>
      </w:r>
      <w:r w:rsidRPr="00C42613">
        <w:t>was amended by section</w:t>
      </w:r>
      <w:r w:rsidR="00C42613">
        <w:t> </w:t>
      </w:r>
      <w:r w:rsidRPr="00C42613">
        <w:t xml:space="preserve">3 only of the </w:t>
      </w:r>
      <w:r w:rsidRPr="00C42613">
        <w:rPr>
          <w:i/>
        </w:rPr>
        <w:t>Jurisdiction of Courts (Miscellaneous Amendments) Act 1987</w:t>
      </w:r>
      <w:r w:rsidRPr="00C42613">
        <w:t xml:space="preserve">, subsection 2(2) of which provides as follows: </w:t>
      </w:r>
    </w:p>
    <w:p w:rsidR="00D106F8" w:rsidRPr="00C42613" w:rsidRDefault="00D106F8" w:rsidP="00D106F8">
      <w:pPr>
        <w:pStyle w:val="ActNotes1"/>
      </w:pPr>
      <w:r w:rsidRPr="00C42613">
        <w:tab/>
        <w:t>(2)</w:t>
      </w:r>
      <w:r w:rsidRPr="00C42613">
        <w:tab/>
        <w:t>The amendments made by this Act to an Act specified in the Schedule shall come into operation on such day as is fixed by Proclamation in relation to those amendments.</w:t>
      </w:r>
    </w:p>
    <w:p w:rsidR="00D106F8" w:rsidRPr="00C42613" w:rsidRDefault="00D106F8" w:rsidP="00D106F8">
      <w:pPr>
        <w:pStyle w:val="ActNotesa"/>
      </w:pPr>
      <w:r w:rsidRPr="00C42613">
        <w:rPr>
          <w:i/>
        </w:rPr>
        <w:t>(c)</w:t>
      </w:r>
      <w:r w:rsidRPr="00C42613">
        <w:tab/>
        <w:t xml:space="preserve">The </w:t>
      </w:r>
      <w:r w:rsidRPr="00C42613">
        <w:rPr>
          <w:i/>
        </w:rPr>
        <w:t xml:space="preserve">Taxation Laws Amendment (Fringe Benefits and Substantiation) Act 1987 </w:t>
      </w:r>
      <w:r w:rsidRPr="00C42613">
        <w:t>was amended by Part</w:t>
      </w:r>
      <w:r w:rsidR="00C42613">
        <w:t> </w:t>
      </w:r>
      <w:r w:rsidRPr="00C42613">
        <w:t>IX (sections</w:t>
      </w:r>
      <w:r w:rsidR="00C42613">
        <w:t> </w:t>
      </w:r>
      <w:r w:rsidRPr="00C42613">
        <w:t xml:space="preserve">49 and 50) only of the </w:t>
      </w:r>
      <w:r w:rsidRPr="00C42613">
        <w:rPr>
          <w:i/>
        </w:rPr>
        <w:t>Taxation Laws Amendment Act 1988</w:t>
      </w:r>
      <w:r w:rsidRPr="00C42613">
        <w:t xml:space="preserve">, subsection 2(6) of which provides as follows: </w:t>
      </w:r>
    </w:p>
    <w:p w:rsidR="00D106F8" w:rsidRPr="00C42613" w:rsidRDefault="00D106F8" w:rsidP="00D106F8">
      <w:pPr>
        <w:pStyle w:val="ActNotes1"/>
      </w:pPr>
      <w:r w:rsidRPr="00C42613">
        <w:tab/>
        <w:t>(6)</w:t>
      </w:r>
      <w:r w:rsidRPr="00C42613">
        <w:tab/>
        <w:t xml:space="preserve"> Part</w:t>
      </w:r>
      <w:r w:rsidR="00C42613">
        <w:t> </w:t>
      </w:r>
      <w:r w:rsidRPr="00C42613">
        <w:t xml:space="preserve">IX shall be deemed to have come into operation on the commencement of the </w:t>
      </w:r>
      <w:r w:rsidRPr="00C42613">
        <w:rPr>
          <w:i/>
        </w:rPr>
        <w:t>Taxation Laws Amendment (Fringe Benefits and Substantiation) Act 1987</w:t>
      </w:r>
      <w:r w:rsidRPr="00C42613">
        <w:t>.</w:t>
      </w:r>
    </w:p>
    <w:p w:rsidR="00D106F8" w:rsidRPr="00C42613" w:rsidRDefault="00D106F8" w:rsidP="00D106F8">
      <w:pPr>
        <w:pStyle w:val="ActNotesa"/>
      </w:pPr>
      <w:r w:rsidRPr="00C42613">
        <w:rPr>
          <w:i/>
        </w:rPr>
        <w:t>(d)</w:t>
      </w:r>
      <w:r w:rsidRPr="00C42613">
        <w:tab/>
        <w:t xml:space="preserve">The </w:t>
      </w:r>
      <w:r w:rsidRPr="00C42613">
        <w:rPr>
          <w:i/>
        </w:rPr>
        <w:t xml:space="preserve">Fringe Benefits Tax Assessment Act 1986 </w:t>
      </w:r>
      <w:r w:rsidRPr="00C42613">
        <w:t xml:space="preserve">was amended by subsection 69(1) only of the </w:t>
      </w:r>
      <w:r w:rsidRPr="00C42613">
        <w:rPr>
          <w:i/>
        </w:rPr>
        <w:t>Australian Airlines (Conversion to Public Company) Act 1988</w:t>
      </w:r>
      <w:r w:rsidRPr="00C42613">
        <w:t xml:space="preserve">, subsection 2(1) of which provides as follows: </w:t>
      </w:r>
    </w:p>
    <w:p w:rsidR="00D106F8" w:rsidRPr="00C42613" w:rsidRDefault="00D106F8" w:rsidP="00D106F8">
      <w:pPr>
        <w:pStyle w:val="ActNotes1"/>
      </w:pPr>
      <w:r w:rsidRPr="00C42613">
        <w:tab/>
        <w:t>(1)</w:t>
      </w:r>
      <w:r w:rsidRPr="00C42613">
        <w:tab/>
        <w:t>Subject to this section, this Act shall come into operation on the day on which it receives the Royal Assent.</w:t>
      </w:r>
    </w:p>
    <w:p w:rsidR="00D106F8" w:rsidRPr="00C42613" w:rsidRDefault="00D106F8" w:rsidP="00D106F8">
      <w:pPr>
        <w:pStyle w:val="ActNotesa"/>
      </w:pPr>
      <w:r w:rsidRPr="00C42613">
        <w:rPr>
          <w:i/>
        </w:rPr>
        <w:t>(e)</w:t>
      </w:r>
      <w:r w:rsidRPr="00C42613">
        <w:tab/>
        <w:t xml:space="preserve">Subsection 2(2) of the </w:t>
      </w:r>
      <w:r w:rsidRPr="00C42613">
        <w:rPr>
          <w:i/>
        </w:rPr>
        <w:t>Taxation Laws Amendment Act (No.</w:t>
      </w:r>
      <w:r w:rsidR="00C42613">
        <w:rPr>
          <w:i/>
        </w:rPr>
        <w:t> </w:t>
      </w:r>
      <w:r w:rsidRPr="00C42613">
        <w:rPr>
          <w:i/>
        </w:rPr>
        <w:t>4) 1988</w:t>
      </w:r>
      <w:r w:rsidRPr="00C42613">
        <w:t xml:space="preserve"> provides as follows:</w:t>
      </w:r>
    </w:p>
    <w:p w:rsidR="00D106F8" w:rsidRPr="00C42613" w:rsidRDefault="00D106F8" w:rsidP="00D106F8">
      <w:pPr>
        <w:pStyle w:val="ActNotes1"/>
      </w:pPr>
      <w:r w:rsidRPr="00C42613">
        <w:tab/>
        <w:t>(2)</w:t>
      </w:r>
      <w:r w:rsidRPr="00C42613">
        <w:tab/>
        <w:t xml:space="preserve">Paragraph 44(a) and subsection 54(11) commence immediately after the commencement of the </w:t>
      </w:r>
      <w:r w:rsidRPr="00C42613">
        <w:rPr>
          <w:i/>
        </w:rPr>
        <w:t>Taxation Laws Amendment Act 1989</w:t>
      </w:r>
      <w:r w:rsidRPr="00C42613">
        <w:t>.</w:t>
      </w:r>
    </w:p>
    <w:p w:rsidR="00D106F8" w:rsidRPr="00C42613" w:rsidRDefault="00D106F8" w:rsidP="00D106F8">
      <w:pPr>
        <w:pStyle w:val="ActNotesa"/>
      </w:pPr>
      <w:r w:rsidRPr="00C42613">
        <w:tab/>
        <w:t xml:space="preserve">The </w:t>
      </w:r>
      <w:r w:rsidRPr="00C42613">
        <w:rPr>
          <w:i/>
        </w:rPr>
        <w:t xml:space="preserve">Taxation Laws Amendment Act 1989 </w:t>
      </w:r>
      <w:r w:rsidRPr="00C42613">
        <w:t>came into operation on 16</w:t>
      </w:r>
      <w:r w:rsidR="00C42613">
        <w:t> </w:t>
      </w:r>
      <w:r w:rsidRPr="00C42613">
        <w:t xml:space="preserve">March 1989. </w:t>
      </w:r>
    </w:p>
    <w:p w:rsidR="00D106F8" w:rsidRPr="00C42613" w:rsidRDefault="00D106F8" w:rsidP="00D106F8">
      <w:pPr>
        <w:pStyle w:val="ActNotesa"/>
      </w:pPr>
      <w:r w:rsidRPr="00C42613">
        <w:rPr>
          <w:i/>
        </w:rPr>
        <w:t>(f)</w:t>
      </w:r>
      <w:r w:rsidRPr="00C42613">
        <w:tab/>
        <w:t xml:space="preserve">The </w:t>
      </w:r>
      <w:r w:rsidRPr="00C42613">
        <w:rPr>
          <w:i/>
        </w:rPr>
        <w:t xml:space="preserve">Fringe Benefits Tax Assessment Act 1986 </w:t>
      </w:r>
      <w:r w:rsidRPr="00C42613">
        <w:t>was amended by sections</w:t>
      </w:r>
      <w:r w:rsidR="00C42613">
        <w:t> </w:t>
      </w:r>
      <w:r w:rsidRPr="00C42613">
        <w:t>86 and 87 only of the</w:t>
      </w:r>
      <w:r w:rsidRPr="00C42613">
        <w:rPr>
          <w:i/>
        </w:rPr>
        <w:t xml:space="preserve"> Higher Education Funding Act 1988</w:t>
      </w:r>
      <w:r w:rsidRPr="00C42613">
        <w:t xml:space="preserve">, subsection 2(1) of which provides as follows: </w:t>
      </w:r>
    </w:p>
    <w:p w:rsidR="00D106F8" w:rsidRPr="00C42613" w:rsidRDefault="00D106F8" w:rsidP="00D106F8">
      <w:pPr>
        <w:pStyle w:val="ActNotes1"/>
      </w:pPr>
      <w:r w:rsidRPr="00C42613">
        <w:tab/>
        <w:t>(1)</w:t>
      </w:r>
      <w:r w:rsidRPr="00C42613">
        <w:tab/>
        <w:t>Chapters</w:t>
      </w:r>
      <w:r w:rsidR="00C42613">
        <w:t> </w:t>
      </w:r>
      <w:r w:rsidRPr="00C42613">
        <w:t>1, 2, 3, 4, 6 and 7 commence on the day on which this Act receives the Royal Assent.</w:t>
      </w:r>
    </w:p>
    <w:p w:rsidR="00D106F8" w:rsidRPr="00C42613" w:rsidRDefault="00D106F8" w:rsidP="00D106F8">
      <w:pPr>
        <w:pStyle w:val="ActNotesa"/>
      </w:pPr>
      <w:r w:rsidRPr="00C42613">
        <w:rPr>
          <w:i/>
        </w:rPr>
        <w:t>(g)</w:t>
      </w:r>
      <w:r w:rsidRPr="00C42613">
        <w:tab/>
        <w:t xml:space="preserve">Subsection 2(2) of the </w:t>
      </w:r>
      <w:r w:rsidRPr="00C42613">
        <w:rPr>
          <w:i/>
        </w:rPr>
        <w:t>Taxation Laws Amendment Act (No.</w:t>
      </w:r>
      <w:r w:rsidR="00C42613">
        <w:rPr>
          <w:i/>
        </w:rPr>
        <w:t> </w:t>
      </w:r>
      <w:r w:rsidRPr="00C42613">
        <w:rPr>
          <w:i/>
        </w:rPr>
        <w:t xml:space="preserve">3) 1989 </w:t>
      </w:r>
      <w:r w:rsidRPr="00C42613">
        <w:t>provides as follows:</w:t>
      </w:r>
    </w:p>
    <w:p w:rsidR="00D106F8" w:rsidRPr="00C42613" w:rsidRDefault="00D106F8" w:rsidP="00D106F8">
      <w:pPr>
        <w:pStyle w:val="ActNotes1"/>
      </w:pPr>
      <w:r w:rsidRPr="00C42613">
        <w:tab/>
        <w:t>(2)</w:t>
      </w:r>
      <w:r w:rsidRPr="00C42613">
        <w:tab/>
        <w:t>Part</w:t>
      </w:r>
      <w:r w:rsidR="00C42613">
        <w:t> </w:t>
      </w:r>
      <w:r w:rsidRPr="00C42613">
        <w:t xml:space="preserve">6 shall be taken to have commenced immediately after the </w:t>
      </w:r>
      <w:r w:rsidRPr="00C42613">
        <w:rPr>
          <w:i/>
        </w:rPr>
        <w:t>Taxation Laws Amendment Act (No.</w:t>
      </w:r>
      <w:r w:rsidR="00C42613">
        <w:rPr>
          <w:i/>
        </w:rPr>
        <w:t> </w:t>
      </w:r>
      <w:r w:rsidRPr="00C42613">
        <w:rPr>
          <w:i/>
        </w:rPr>
        <w:t xml:space="preserve">4) 1988 </w:t>
      </w:r>
      <w:r w:rsidRPr="00C42613">
        <w:t>received the Royal Assent.</w:t>
      </w:r>
    </w:p>
    <w:p w:rsidR="00D106F8" w:rsidRPr="00C42613" w:rsidRDefault="00D106F8" w:rsidP="00D106F8">
      <w:pPr>
        <w:pStyle w:val="ActNotesa"/>
      </w:pPr>
      <w:r w:rsidRPr="00C42613">
        <w:tab/>
        <w:t xml:space="preserve">The </w:t>
      </w:r>
      <w:r w:rsidRPr="00C42613">
        <w:rPr>
          <w:i/>
        </w:rPr>
        <w:t>Taxation Laws Amendment Act (No.</w:t>
      </w:r>
      <w:r w:rsidR="00C42613">
        <w:rPr>
          <w:i/>
        </w:rPr>
        <w:t> </w:t>
      </w:r>
      <w:r w:rsidRPr="00C42613">
        <w:rPr>
          <w:i/>
        </w:rPr>
        <w:t xml:space="preserve">4) 1988 </w:t>
      </w:r>
      <w:r w:rsidRPr="00C42613">
        <w:t>received the Royal Assent on 24</w:t>
      </w:r>
      <w:r w:rsidR="00C42613">
        <w:t> </w:t>
      </w:r>
      <w:r w:rsidRPr="00C42613">
        <w:t xml:space="preserve">November 1988. </w:t>
      </w:r>
    </w:p>
    <w:p w:rsidR="00D106F8" w:rsidRPr="00C42613" w:rsidRDefault="00D106F8" w:rsidP="00D106F8">
      <w:pPr>
        <w:pStyle w:val="ActNotesa"/>
      </w:pPr>
      <w:r w:rsidRPr="00C42613">
        <w:rPr>
          <w:i/>
        </w:rPr>
        <w:t>(h)</w:t>
      </w:r>
      <w:r w:rsidRPr="00C42613">
        <w:tab/>
        <w:t xml:space="preserve">The </w:t>
      </w:r>
      <w:r w:rsidRPr="00C42613">
        <w:rPr>
          <w:i/>
        </w:rPr>
        <w:t xml:space="preserve">Fringe Benefits Tax Assessment Act 1986 </w:t>
      </w:r>
      <w:r w:rsidRPr="00C42613">
        <w:t>was amended by Part</w:t>
      </w:r>
      <w:r w:rsidR="00C42613">
        <w:t> </w:t>
      </w:r>
      <w:r w:rsidRPr="00C42613">
        <w:t>2 (sections</w:t>
      </w:r>
      <w:r w:rsidR="00C42613">
        <w:t> </w:t>
      </w:r>
      <w:r w:rsidRPr="00C42613">
        <w:t xml:space="preserve">3–5) only of the </w:t>
      </w:r>
      <w:r w:rsidRPr="00C42613">
        <w:rPr>
          <w:i/>
        </w:rPr>
        <w:t>Taxation Laws Amendment Act (No.</w:t>
      </w:r>
      <w:r w:rsidR="00C42613">
        <w:rPr>
          <w:i/>
        </w:rPr>
        <w:t> </w:t>
      </w:r>
      <w:r w:rsidRPr="00C42613">
        <w:rPr>
          <w:i/>
        </w:rPr>
        <w:t>5) 1990</w:t>
      </w:r>
      <w:r w:rsidRPr="00C42613">
        <w:t xml:space="preserve">, subsection 2(1) of which provides as follows: </w:t>
      </w:r>
    </w:p>
    <w:p w:rsidR="00D106F8" w:rsidRPr="00C42613" w:rsidRDefault="00D106F8" w:rsidP="00D106F8">
      <w:pPr>
        <w:pStyle w:val="ActNotes1"/>
      </w:pPr>
      <w:r w:rsidRPr="00C42613">
        <w:tab/>
        <w:t>(1)</w:t>
      </w:r>
      <w:r w:rsidRPr="00C42613">
        <w:tab/>
        <w:t xml:space="preserve">Subject to this section, this Act commences on the day on which it receives the Royal Assent. </w:t>
      </w:r>
    </w:p>
    <w:p w:rsidR="00D106F8" w:rsidRPr="00C42613" w:rsidRDefault="00D106F8" w:rsidP="00D106F8">
      <w:pPr>
        <w:pStyle w:val="ActNotesa"/>
      </w:pPr>
      <w:r w:rsidRPr="00C42613">
        <w:rPr>
          <w:i/>
        </w:rPr>
        <w:t>(i)</w:t>
      </w:r>
      <w:r w:rsidRPr="00C42613">
        <w:tab/>
        <w:t xml:space="preserve">The </w:t>
      </w:r>
      <w:r w:rsidRPr="00C42613">
        <w:rPr>
          <w:i/>
        </w:rPr>
        <w:t xml:space="preserve">Fringe Benefits Tax Assessment Act 1986 </w:t>
      </w:r>
      <w:r w:rsidRPr="00C42613">
        <w:t>was amended by Part</w:t>
      </w:r>
      <w:r w:rsidR="00C42613">
        <w:t> </w:t>
      </w:r>
      <w:r w:rsidRPr="00C42613">
        <w:t>2 (sections</w:t>
      </w:r>
      <w:r w:rsidR="00C42613">
        <w:t> </w:t>
      </w:r>
      <w:r w:rsidRPr="00C42613">
        <w:t xml:space="preserve">3–7) only of the </w:t>
      </w:r>
      <w:r w:rsidRPr="00C42613">
        <w:rPr>
          <w:i/>
        </w:rPr>
        <w:t>Taxation Laws Amendment Act 1991</w:t>
      </w:r>
      <w:r w:rsidRPr="00C42613">
        <w:t xml:space="preserve">, subsection 2(1) of which provides as follows: </w:t>
      </w:r>
    </w:p>
    <w:p w:rsidR="00D106F8" w:rsidRPr="00C42613" w:rsidRDefault="00D106F8" w:rsidP="00D106F8">
      <w:pPr>
        <w:pStyle w:val="ActNotes1"/>
      </w:pPr>
      <w:r w:rsidRPr="00C42613">
        <w:tab/>
        <w:t>(1)</w:t>
      </w:r>
      <w:r w:rsidRPr="00C42613">
        <w:tab/>
        <w:t>Subject to this section, this Act commences on the day on which it receives the Royal Assent.</w:t>
      </w:r>
    </w:p>
    <w:p w:rsidR="00D106F8" w:rsidRPr="00C42613" w:rsidRDefault="00D106F8" w:rsidP="00D106F8">
      <w:pPr>
        <w:pStyle w:val="ActNotesa"/>
      </w:pPr>
      <w:r w:rsidRPr="00C42613">
        <w:rPr>
          <w:i/>
        </w:rPr>
        <w:t>(j)</w:t>
      </w:r>
      <w:r w:rsidRPr="00C42613">
        <w:tab/>
        <w:t xml:space="preserve">The </w:t>
      </w:r>
      <w:r w:rsidRPr="00C42613">
        <w:rPr>
          <w:i/>
        </w:rPr>
        <w:t xml:space="preserve">Fringe Benefits Tax Assessment Act 1986 </w:t>
      </w:r>
      <w:r w:rsidRPr="00C42613">
        <w:t>was amended by sections</w:t>
      </w:r>
      <w:r w:rsidR="00C42613">
        <w:t> </w:t>
      </w:r>
      <w:r w:rsidRPr="00C42613">
        <w:t xml:space="preserve">3–13 only of the </w:t>
      </w:r>
      <w:r w:rsidRPr="00C42613">
        <w:rPr>
          <w:i/>
        </w:rPr>
        <w:t>Taxation Laws Amendment Act (No.</w:t>
      </w:r>
      <w:r w:rsidR="00C42613">
        <w:rPr>
          <w:i/>
        </w:rPr>
        <w:t> </w:t>
      </w:r>
      <w:r w:rsidRPr="00C42613">
        <w:rPr>
          <w:i/>
        </w:rPr>
        <w:t>2) 1991</w:t>
      </w:r>
      <w:r w:rsidRPr="00C42613">
        <w:t xml:space="preserve">, subsections 2(1) and (2) of which provide as follows: </w:t>
      </w:r>
    </w:p>
    <w:p w:rsidR="00D106F8" w:rsidRPr="00C42613" w:rsidRDefault="00D106F8" w:rsidP="00D106F8">
      <w:pPr>
        <w:pStyle w:val="ActNotes1"/>
      </w:pPr>
      <w:r w:rsidRPr="00C42613">
        <w:tab/>
        <w:t>(1)</w:t>
      </w:r>
      <w:r w:rsidRPr="00C42613">
        <w:tab/>
        <w:t xml:space="preserve">Subject to this section, this Act commences on the day on which it receives the Royal Assent. </w:t>
      </w:r>
    </w:p>
    <w:p w:rsidR="00D106F8" w:rsidRPr="00C42613" w:rsidRDefault="00D106F8" w:rsidP="00D106F8">
      <w:pPr>
        <w:pStyle w:val="ActNotes1"/>
      </w:pPr>
      <w:r w:rsidRPr="00C42613">
        <w:tab/>
        <w:t>(2)</w:t>
      </w:r>
      <w:r w:rsidRPr="00C42613">
        <w:tab/>
        <w:t>Sections</w:t>
      </w:r>
      <w:r w:rsidR="00C42613">
        <w:t> </w:t>
      </w:r>
      <w:r w:rsidRPr="00C42613">
        <w:t>4, 6, 8, 9 and 11 commence on the day after the day on which this Act receives the Royal Assent.</w:t>
      </w:r>
    </w:p>
    <w:p w:rsidR="00D106F8" w:rsidRPr="00C42613" w:rsidRDefault="00D106F8" w:rsidP="00D106F8">
      <w:pPr>
        <w:pStyle w:val="ActNotesa"/>
      </w:pPr>
      <w:r w:rsidRPr="00C42613">
        <w:rPr>
          <w:i/>
        </w:rPr>
        <w:t>(k)</w:t>
      </w:r>
      <w:r w:rsidRPr="00C42613">
        <w:tab/>
        <w:t xml:space="preserve">The </w:t>
      </w:r>
      <w:r w:rsidRPr="00C42613">
        <w:rPr>
          <w:i/>
        </w:rPr>
        <w:t xml:space="preserve">Fringe Benefits Tax Assessment Act 1986 </w:t>
      </w:r>
      <w:r w:rsidRPr="00C42613">
        <w:t>was amended by sections</w:t>
      </w:r>
      <w:r w:rsidR="00C42613">
        <w:t> </w:t>
      </w:r>
      <w:r w:rsidRPr="00C42613">
        <w:t xml:space="preserve">5–8, 88, 113, 123 and 124 only of the </w:t>
      </w:r>
      <w:r w:rsidRPr="00C42613">
        <w:rPr>
          <w:i/>
        </w:rPr>
        <w:t>Taxation Laws Amendment Act (No.</w:t>
      </w:r>
      <w:r w:rsidR="00C42613">
        <w:rPr>
          <w:i/>
        </w:rPr>
        <w:t> </w:t>
      </w:r>
      <w:r w:rsidRPr="00C42613">
        <w:rPr>
          <w:i/>
        </w:rPr>
        <w:t>3) 1991</w:t>
      </w:r>
      <w:r w:rsidRPr="00C42613">
        <w:t xml:space="preserve">, subsections 2(1) and (10) of which provide as follows: </w:t>
      </w:r>
    </w:p>
    <w:p w:rsidR="00D106F8" w:rsidRPr="00C42613" w:rsidRDefault="00D106F8" w:rsidP="00D106F8">
      <w:pPr>
        <w:pStyle w:val="ActNotes1"/>
      </w:pPr>
      <w:r w:rsidRPr="00C42613">
        <w:tab/>
        <w:t>(1)</w:t>
      </w:r>
      <w:r w:rsidRPr="00C42613">
        <w:tab/>
        <w:t xml:space="preserve">Subject to this section, this Act commences on the day on which it receives the Royal Assent. </w:t>
      </w:r>
    </w:p>
    <w:p w:rsidR="00D106F8" w:rsidRPr="00C42613" w:rsidRDefault="00D106F8" w:rsidP="00D106F8">
      <w:pPr>
        <w:pStyle w:val="ActNotes1"/>
      </w:pPr>
      <w:r w:rsidRPr="00C42613">
        <w:tab/>
        <w:t>(10)</w:t>
      </w:r>
      <w:r w:rsidRPr="00C42613">
        <w:tab/>
        <w:t xml:space="preserve">Subject to </w:t>
      </w:r>
      <w:r w:rsidR="00C42613">
        <w:t>subsection (</w:t>
      </w:r>
      <w:r w:rsidRPr="00C42613">
        <w:t>11), sections</w:t>
      </w:r>
      <w:r w:rsidR="00C42613">
        <w:t> </w:t>
      </w:r>
      <w:r w:rsidRPr="00C42613">
        <w:t>112 to 117 (inclusive) commence on a day to be fixed by Proclamation.</w:t>
      </w:r>
    </w:p>
    <w:p w:rsidR="00D106F8" w:rsidRPr="00C42613" w:rsidRDefault="00D106F8" w:rsidP="00D106F8">
      <w:pPr>
        <w:pStyle w:val="ActNotesa"/>
      </w:pPr>
      <w:r w:rsidRPr="00C42613">
        <w:rPr>
          <w:i/>
        </w:rPr>
        <w:t>(l)</w:t>
      </w:r>
      <w:r w:rsidRPr="00C42613">
        <w:tab/>
        <w:t xml:space="preserve">The </w:t>
      </w:r>
      <w:r w:rsidRPr="00C42613">
        <w:rPr>
          <w:i/>
        </w:rPr>
        <w:t xml:space="preserve">Fringe Benefits Tax Assessment Act 1986 </w:t>
      </w:r>
      <w:r w:rsidRPr="00C42613">
        <w:t>was amended by sections</w:t>
      </w:r>
      <w:r w:rsidR="00C42613">
        <w:t> </w:t>
      </w:r>
      <w:r w:rsidRPr="00C42613">
        <w:t xml:space="preserve">3–6 only of the </w:t>
      </w:r>
      <w:r w:rsidRPr="00C42613">
        <w:rPr>
          <w:i/>
        </w:rPr>
        <w:t>Taxation Laws Amendment Act 1993</w:t>
      </w:r>
      <w:r w:rsidRPr="00C42613">
        <w:t xml:space="preserve">, subsection 2(1) of which provides as follows: </w:t>
      </w:r>
    </w:p>
    <w:p w:rsidR="00D106F8" w:rsidRPr="00C42613" w:rsidRDefault="00D106F8" w:rsidP="00D106F8">
      <w:pPr>
        <w:pStyle w:val="ActNotes1"/>
      </w:pPr>
      <w:r w:rsidRPr="00C42613">
        <w:tab/>
        <w:t>(1)</w:t>
      </w:r>
      <w:r w:rsidRPr="00C42613">
        <w:tab/>
        <w:t>Subject to this section, this Act commences on the day on which it receives the Royal Assent.</w:t>
      </w:r>
    </w:p>
    <w:p w:rsidR="00D106F8" w:rsidRPr="00C42613" w:rsidRDefault="00D106F8" w:rsidP="00D106F8">
      <w:pPr>
        <w:pStyle w:val="ActNotesa"/>
      </w:pPr>
      <w:r w:rsidRPr="00C42613">
        <w:rPr>
          <w:i/>
        </w:rPr>
        <w:t>(m)</w:t>
      </w:r>
      <w:r w:rsidRPr="00C42613">
        <w:tab/>
        <w:t xml:space="preserve">The </w:t>
      </w:r>
      <w:r w:rsidRPr="00C42613">
        <w:rPr>
          <w:i/>
        </w:rPr>
        <w:t xml:space="preserve">Fringe Benefits Tax Assessment Act 1986 </w:t>
      </w:r>
      <w:r w:rsidRPr="00C42613">
        <w:t>was amended by sections</w:t>
      </w:r>
      <w:r w:rsidR="00C42613">
        <w:t> </w:t>
      </w:r>
      <w:r w:rsidRPr="00C42613">
        <w:t xml:space="preserve">3–6 only of the </w:t>
      </w:r>
      <w:r w:rsidRPr="00C42613">
        <w:rPr>
          <w:i/>
        </w:rPr>
        <w:t>Taxation Laws Amendment Act (No.</w:t>
      </w:r>
      <w:r w:rsidR="00C42613">
        <w:rPr>
          <w:i/>
        </w:rPr>
        <w:t> </w:t>
      </w:r>
      <w:r w:rsidRPr="00C42613">
        <w:rPr>
          <w:i/>
        </w:rPr>
        <w:t>2) 1993</w:t>
      </w:r>
      <w:r w:rsidRPr="00C42613">
        <w:t xml:space="preserve">, subsection 2(1) of which provides as follows: </w:t>
      </w:r>
    </w:p>
    <w:p w:rsidR="00D106F8" w:rsidRPr="00C42613" w:rsidRDefault="00D106F8" w:rsidP="00D106F8">
      <w:pPr>
        <w:pStyle w:val="ActNotes1"/>
      </w:pPr>
      <w:r w:rsidRPr="00C42613">
        <w:tab/>
        <w:t>(1)</w:t>
      </w:r>
      <w:r w:rsidRPr="00C42613">
        <w:tab/>
        <w:t>Subject to this section, this Act commences on the day on which it receives the Royal Assent.</w:t>
      </w:r>
    </w:p>
    <w:p w:rsidR="00D106F8" w:rsidRPr="00C42613" w:rsidRDefault="00D106F8" w:rsidP="00D106F8">
      <w:pPr>
        <w:pStyle w:val="ActNotesa"/>
      </w:pPr>
      <w:r w:rsidRPr="00C42613">
        <w:rPr>
          <w:i/>
        </w:rPr>
        <w:t>(n)</w:t>
      </w:r>
      <w:r w:rsidRPr="00C42613">
        <w:tab/>
        <w:t xml:space="preserve">The </w:t>
      </w:r>
      <w:r w:rsidRPr="00C42613">
        <w:rPr>
          <w:i/>
        </w:rPr>
        <w:t xml:space="preserve">Fringe Benefits Tax Assessment Act 1986 </w:t>
      </w:r>
      <w:r w:rsidRPr="00C42613">
        <w:t>was amended by sections</w:t>
      </w:r>
      <w:r w:rsidR="00C42613">
        <w:t> </w:t>
      </w:r>
      <w:r w:rsidRPr="00C42613">
        <w:t>7–12, 176 and Division</w:t>
      </w:r>
      <w:r w:rsidR="00C42613">
        <w:t> </w:t>
      </w:r>
      <w:r w:rsidRPr="00C42613">
        <w:t>3 of Part</w:t>
      </w:r>
      <w:r w:rsidR="00C42613">
        <w:t> </w:t>
      </w:r>
      <w:r w:rsidRPr="00C42613">
        <w:t>14 (sections</w:t>
      </w:r>
      <w:r w:rsidR="00C42613">
        <w:t> </w:t>
      </w:r>
      <w:r w:rsidRPr="00C42613">
        <w:t xml:space="preserve">180–182) only of the </w:t>
      </w:r>
      <w:r w:rsidRPr="00C42613">
        <w:rPr>
          <w:i/>
        </w:rPr>
        <w:t>Taxation Laws Amendment Act (No.</w:t>
      </w:r>
      <w:r w:rsidR="00C42613">
        <w:rPr>
          <w:i/>
        </w:rPr>
        <w:t> </w:t>
      </w:r>
      <w:r w:rsidRPr="00C42613">
        <w:rPr>
          <w:i/>
        </w:rPr>
        <w:t>3) 1993</w:t>
      </w:r>
      <w:r w:rsidRPr="00C42613">
        <w:t xml:space="preserve">, subsections 2(1) and (5) of which provide as follows: </w:t>
      </w:r>
    </w:p>
    <w:p w:rsidR="00D106F8" w:rsidRPr="00C42613" w:rsidRDefault="00D106F8" w:rsidP="00D106F8">
      <w:pPr>
        <w:pStyle w:val="ActNotes1"/>
      </w:pPr>
      <w:r w:rsidRPr="00C42613">
        <w:tab/>
        <w:t>(1)</w:t>
      </w:r>
      <w:r w:rsidRPr="00C42613">
        <w:tab/>
        <w:t xml:space="preserve">Subject to this section, this Act commences on the day on which it receives the Royal Assent. </w:t>
      </w:r>
    </w:p>
    <w:p w:rsidR="00D106F8" w:rsidRPr="00C42613" w:rsidRDefault="00D106F8" w:rsidP="00D106F8">
      <w:pPr>
        <w:pStyle w:val="ActNotes1"/>
      </w:pPr>
      <w:r w:rsidRPr="00C42613">
        <w:tab/>
        <w:t>(5)</w:t>
      </w:r>
      <w:r w:rsidRPr="00C42613">
        <w:tab/>
        <w:t>Division</w:t>
      </w:r>
      <w:r w:rsidR="00C42613">
        <w:t> </w:t>
      </w:r>
      <w:r w:rsidRPr="00C42613">
        <w:t>3 of Part</w:t>
      </w:r>
      <w:r w:rsidR="00C42613">
        <w:t> </w:t>
      </w:r>
      <w:r w:rsidRPr="00C42613">
        <w:t xml:space="preserve">14 commences immediately after the commencement of the </w:t>
      </w:r>
      <w:r w:rsidRPr="00C42613">
        <w:rPr>
          <w:i/>
        </w:rPr>
        <w:t>Taxation Laws Amendment (Fringe Benefits Tax Measures) Act 1992</w:t>
      </w:r>
      <w:r w:rsidRPr="00C42613">
        <w:t>.</w:t>
      </w:r>
    </w:p>
    <w:p w:rsidR="00D106F8" w:rsidRPr="00C42613" w:rsidRDefault="00D106F8" w:rsidP="00D106F8">
      <w:pPr>
        <w:pStyle w:val="ActNotesa"/>
      </w:pPr>
      <w:r w:rsidRPr="00C42613">
        <w:tab/>
        <w:t xml:space="preserve">The </w:t>
      </w:r>
      <w:r w:rsidRPr="00C42613">
        <w:rPr>
          <w:i/>
        </w:rPr>
        <w:t>Taxation Laws Amendment (Fringe Benefits Tax Measures) Act 1992</w:t>
      </w:r>
      <w:r w:rsidRPr="00C42613">
        <w:t xml:space="preserve"> came into operation on 1</w:t>
      </w:r>
      <w:r w:rsidR="00C42613">
        <w:t> </w:t>
      </w:r>
      <w:r w:rsidRPr="00C42613">
        <w:t xml:space="preserve">April 1994. </w:t>
      </w:r>
    </w:p>
    <w:p w:rsidR="00D106F8" w:rsidRPr="00C42613" w:rsidRDefault="00D106F8" w:rsidP="00D106F8">
      <w:pPr>
        <w:pStyle w:val="ActNotesa"/>
      </w:pPr>
      <w:r w:rsidRPr="00C42613">
        <w:rPr>
          <w:i/>
        </w:rPr>
        <w:t>(o)</w:t>
      </w:r>
      <w:r w:rsidRPr="00C42613">
        <w:tab/>
        <w:t xml:space="preserve">The </w:t>
      </w:r>
      <w:r w:rsidRPr="00C42613">
        <w:rPr>
          <w:i/>
        </w:rPr>
        <w:t xml:space="preserve">Fringe Benefits Tax Assessment Act 1986 </w:t>
      </w:r>
      <w:r w:rsidRPr="00C42613">
        <w:t>was amended by sections</w:t>
      </w:r>
      <w:r w:rsidR="00C42613">
        <w:t> </w:t>
      </w:r>
      <w:r w:rsidRPr="00C42613">
        <w:t xml:space="preserve">3–12 only of the </w:t>
      </w:r>
      <w:r w:rsidRPr="00C42613">
        <w:rPr>
          <w:i/>
        </w:rPr>
        <w:t>Taxation Laws Amendment Act 1994</w:t>
      </w:r>
      <w:r w:rsidRPr="00C42613">
        <w:t xml:space="preserve">, subsection 2(1) of which provides as follows: </w:t>
      </w:r>
    </w:p>
    <w:p w:rsidR="00D106F8" w:rsidRPr="00C42613" w:rsidRDefault="00D106F8" w:rsidP="00D106F8">
      <w:pPr>
        <w:pStyle w:val="ActNotes1"/>
      </w:pPr>
      <w:r w:rsidRPr="00C42613">
        <w:tab/>
        <w:t>(1)</w:t>
      </w:r>
      <w:r w:rsidRPr="00C42613">
        <w:tab/>
        <w:t>Subject to this section, this Act commences on the day on which it receives the Royal Assent.</w:t>
      </w:r>
    </w:p>
    <w:p w:rsidR="00D106F8" w:rsidRPr="00C42613" w:rsidRDefault="00D106F8" w:rsidP="00D106F8">
      <w:pPr>
        <w:pStyle w:val="ActNotesa"/>
      </w:pPr>
      <w:r w:rsidRPr="00C42613">
        <w:rPr>
          <w:i/>
        </w:rPr>
        <w:t>(p)</w:t>
      </w:r>
      <w:r w:rsidRPr="00C42613">
        <w:tab/>
        <w:t xml:space="preserve">The </w:t>
      </w:r>
      <w:r w:rsidRPr="00C42613">
        <w:rPr>
          <w:i/>
        </w:rPr>
        <w:t xml:space="preserve">Fringe Benefits Tax Assessment Act 1986 </w:t>
      </w:r>
      <w:r w:rsidRPr="00C42613">
        <w:t>was amended by sections</w:t>
      </w:r>
      <w:r w:rsidR="00C42613">
        <w:t> </w:t>
      </w:r>
      <w:r w:rsidRPr="00C42613">
        <w:t>3–6 and 128–131 only of the</w:t>
      </w:r>
      <w:r w:rsidRPr="00C42613">
        <w:rPr>
          <w:i/>
        </w:rPr>
        <w:t xml:space="preserve"> Taxation Laws Amendment Act (No.</w:t>
      </w:r>
      <w:r w:rsidR="00C42613">
        <w:rPr>
          <w:i/>
        </w:rPr>
        <w:t> </w:t>
      </w:r>
      <w:r w:rsidRPr="00C42613">
        <w:rPr>
          <w:i/>
        </w:rPr>
        <w:t>2) 1994</w:t>
      </w:r>
      <w:r w:rsidRPr="00C42613">
        <w:t xml:space="preserve">, subsection 2(1) of which provides as follows: </w:t>
      </w:r>
    </w:p>
    <w:p w:rsidR="00D106F8" w:rsidRPr="00C42613" w:rsidRDefault="00D106F8" w:rsidP="00D106F8">
      <w:pPr>
        <w:pStyle w:val="ActNotes1"/>
      </w:pPr>
      <w:r w:rsidRPr="00C42613">
        <w:tab/>
        <w:t>(1)</w:t>
      </w:r>
      <w:r w:rsidRPr="00C42613">
        <w:tab/>
        <w:t>Subject to this section, this Act commences on the day on which it receives the Royal Assent.</w:t>
      </w:r>
    </w:p>
    <w:p w:rsidR="00D106F8" w:rsidRPr="00C42613" w:rsidRDefault="00D106F8" w:rsidP="00D106F8">
      <w:pPr>
        <w:pStyle w:val="ActNotesa"/>
      </w:pPr>
      <w:r w:rsidRPr="00C42613">
        <w:rPr>
          <w:i/>
        </w:rPr>
        <w:t>(q)</w:t>
      </w:r>
      <w:r w:rsidRPr="00C42613">
        <w:tab/>
        <w:t xml:space="preserve">The </w:t>
      </w:r>
      <w:r w:rsidRPr="00C42613">
        <w:rPr>
          <w:i/>
        </w:rPr>
        <w:t xml:space="preserve">Fringe Benefits Tax Assessment Act 1986 </w:t>
      </w:r>
      <w:r w:rsidRPr="00C42613">
        <w:t>was amended by Schedule</w:t>
      </w:r>
      <w:r w:rsidR="00C42613">
        <w:t> </w:t>
      </w:r>
      <w:r w:rsidRPr="00C42613">
        <w:t>2 (item</w:t>
      </w:r>
      <w:r w:rsidR="00C42613">
        <w:t> </w:t>
      </w:r>
      <w:r w:rsidRPr="00C42613">
        <w:t xml:space="preserve">5) only of the </w:t>
      </w:r>
      <w:r w:rsidRPr="00C42613">
        <w:rPr>
          <w:i/>
        </w:rPr>
        <w:t>Taxation Laws Amendment Act (No.</w:t>
      </w:r>
      <w:r w:rsidR="00C42613">
        <w:rPr>
          <w:i/>
        </w:rPr>
        <w:t> </w:t>
      </w:r>
      <w:r w:rsidRPr="00C42613">
        <w:rPr>
          <w:i/>
        </w:rPr>
        <w:t>1) 1995</w:t>
      </w:r>
      <w:r w:rsidRPr="00C42613">
        <w:t xml:space="preserve">, subsection 2(1) of which provides as follows: </w:t>
      </w:r>
    </w:p>
    <w:p w:rsidR="00D106F8" w:rsidRPr="00C42613" w:rsidRDefault="00D106F8" w:rsidP="00D106F8">
      <w:pPr>
        <w:pStyle w:val="ActNotes1"/>
      </w:pPr>
      <w:r w:rsidRPr="00C42613">
        <w:tab/>
        <w:t>(1)</w:t>
      </w:r>
      <w:r w:rsidRPr="00C42613">
        <w:tab/>
        <w:t>Subject to this section, this Act commences on the day on which it receives the Royal Assent.</w:t>
      </w:r>
    </w:p>
    <w:p w:rsidR="00D106F8" w:rsidRPr="00C42613" w:rsidRDefault="00D106F8" w:rsidP="00D106F8">
      <w:pPr>
        <w:pStyle w:val="ActNotesa"/>
      </w:pPr>
      <w:r w:rsidRPr="00C42613">
        <w:rPr>
          <w:i/>
        </w:rPr>
        <w:t>(r)</w:t>
      </w:r>
      <w:r w:rsidRPr="00C42613">
        <w:tab/>
        <w:t xml:space="preserve">The </w:t>
      </w:r>
      <w:r w:rsidRPr="00C42613">
        <w:rPr>
          <w:i/>
        </w:rPr>
        <w:t xml:space="preserve">Fringe Benefits Tax Assessment Act 1986 </w:t>
      </w:r>
      <w:r w:rsidRPr="00C42613">
        <w:t>was amended by Schedule</w:t>
      </w:r>
      <w:r w:rsidR="00C42613">
        <w:t> </w:t>
      </w:r>
      <w:r w:rsidRPr="00C42613">
        <w:t>2 (item</w:t>
      </w:r>
      <w:r w:rsidR="00C42613">
        <w:t> </w:t>
      </w:r>
      <w:r w:rsidRPr="00C42613">
        <w:t xml:space="preserve">9) only of the </w:t>
      </w:r>
      <w:r w:rsidRPr="00C42613">
        <w:rPr>
          <w:i/>
        </w:rPr>
        <w:t>Taxation Laws Amendment Act (No.</w:t>
      </w:r>
      <w:r w:rsidR="00C42613">
        <w:rPr>
          <w:i/>
        </w:rPr>
        <w:t> </w:t>
      </w:r>
      <w:r w:rsidRPr="00C42613">
        <w:rPr>
          <w:i/>
        </w:rPr>
        <w:t>2) 1995</w:t>
      </w:r>
      <w:r w:rsidRPr="00C42613">
        <w:t xml:space="preserve">, subsection 2(1) of which provides as follows: </w:t>
      </w:r>
    </w:p>
    <w:p w:rsidR="00D106F8" w:rsidRPr="00C42613" w:rsidRDefault="00D106F8" w:rsidP="00D106F8">
      <w:pPr>
        <w:pStyle w:val="ActNotes1"/>
      </w:pPr>
      <w:r w:rsidRPr="00C42613">
        <w:tab/>
        <w:t>(1)</w:t>
      </w:r>
      <w:r w:rsidRPr="00C42613">
        <w:tab/>
        <w:t>Subject to this section, this Act commences on the day on which it receives the Royal Assent.</w:t>
      </w:r>
    </w:p>
    <w:p w:rsidR="00D106F8" w:rsidRPr="00C42613" w:rsidRDefault="00D106F8" w:rsidP="009C0DE5">
      <w:pPr>
        <w:pStyle w:val="ActNotesa"/>
        <w:keepNext/>
        <w:keepLines/>
      </w:pPr>
      <w:r w:rsidRPr="00C42613">
        <w:rPr>
          <w:i/>
        </w:rPr>
        <w:t>(s)</w:t>
      </w:r>
      <w:r w:rsidRPr="00C42613">
        <w:tab/>
        <w:t xml:space="preserve">The </w:t>
      </w:r>
      <w:r w:rsidRPr="00C42613">
        <w:rPr>
          <w:i/>
        </w:rPr>
        <w:t xml:space="preserve">Fringe Benefits Tax Assessment Act 1986 </w:t>
      </w:r>
      <w:r w:rsidRPr="00C42613">
        <w:t>was amended by Schedule</w:t>
      </w:r>
      <w:r w:rsidR="00C42613">
        <w:t> </w:t>
      </w:r>
      <w:r w:rsidRPr="00C42613">
        <w:t>2 (items</w:t>
      </w:r>
      <w:r w:rsidR="00C42613">
        <w:t> </w:t>
      </w:r>
      <w:r w:rsidRPr="00C42613">
        <w:t xml:space="preserve">58 and 59) only of the </w:t>
      </w:r>
      <w:r w:rsidRPr="00C42613">
        <w:rPr>
          <w:i/>
        </w:rPr>
        <w:t>Statute Law Revision Act 1996</w:t>
      </w:r>
      <w:r w:rsidRPr="00C42613">
        <w:t>, subsection 2(2) of which provides as follows:</w:t>
      </w:r>
    </w:p>
    <w:p w:rsidR="00D106F8" w:rsidRPr="00C42613" w:rsidRDefault="00D106F8" w:rsidP="009C0DE5">
      <w:pPr>
        <w:pStyle w:val="ActNotes1"/>
        <w:keepNext/>
        <w:keepLines/>
      </w:pPr>
      <w:r w:rsidRPr="00C42613">
        <w:tab/>
        <w:t>(2)</w:t>
      </w:r>
      <w:r w:rsidRPr="00C42613">
        <w:tab/>
        <w:t>Each item in Schedule</w:t>
      </w:r>
      <w:r w:rsidR="00C42613">
        <w:t> </w:t>
      </w:r>
      <w:r w:rsidRPr="00C42613">
        <w:t>2 commences or is taken to have commenced (as the case requires) at the time specified in the note at the end of the item.</w:t>
      </w:r>
    </w:p>
    <w:p w:rsidR="00D106F8" w:rsidRPr="00C42613" w:rsidRDefault="00D106F8" w:rsidP="00D106F8">
      <w:pPr>
        <w:pStyle w:val="ActNotesa"/>
      </w:pPr>
      <w:r w:rsidRPr="00C42613">
        <w:tab/>
        <w:t>Item</w:t>
      </w:r>
      <w:r w:rsidR="00C42613">
        <w:t> </w:t>
      </w:r>
      <w:r w:rsidRPr="00C42613">
        <w:t xml:space="preserve">58 is taken to have commenced immediately after the commencement of the </w:t>
      </w:r>
      <w:r w:rsidRPr="00C42613">
        <w:rPr>
          <w:i/>
        </w:rPr>
        <w:t>Taxation Laws Amendment (Fringe Benefits and Substantiation) Act 1987</w:t>
      </w:r>
      <w:r w:rsidRPr="00C42613">
        <w:t>.</w:t>
      </w:r>
    </w:p>
    <w:p w:rsidR="00D106F8" w:rsidRPr="00C42613" w:rsidRDefault="00D106F8" w:rsidP="00D106F8">
      <w:pPr>
        <w:pStyle w:val="ActNotesa"/>
      </w:pPr>
      <w:r w:rsidRPr="00C42613">
        <w:tab/>
        <w:t xml:space="preserve">The </w:t>
      </w:r>
      <w:r w:rsidRPr="00C42613">
        <w:rPr>
          <w:i/>
        </w:rPr>
        <w:t>Taxation Laws Amendment (Fringe Benefits and Substantiation) Act 1987</w:t>
      </w:r>
      <w:r w:rsidRPr="00C42613">
        <w:t xml:space="preserve"> came into operation on 18</w:t>
      </w:r>
      <w:r w:rsidR="00C42613">
        <w:t> </w:t>
      </w:r>
      <w:r w:rsidRPr="00C42613">
        <w:t>December 1987.</w:t>
      </w:r>
    </w:p>
    <w:p w:rsidR="00D106F8" w:rsidRPr="00C42613" w:rsidRDefault="00D106F8" w:rsidP="00D106F8">
      <w:pPr>
        <w:pStyle w:val="ActNotesa"/>
      </w:pPr>
      <w:r w:rsidRPr="00C42613">
        <w:tab/>
        <w:t>Item</w:t>
      </w:r>
      <w:r w:rsidR="00C42613">
        <w:t> </w:t>
      </w:r>
      <w:r w:rsidRPr="00C42613">
        <w:t xml:space="preserve">59 is taken to have commenced immediately after the commencement of the </w:t>
      </w:r>
      <w:r w:rsidRPr="00C42613">
        <w:rPr>
          <w:i/>
        </w:rPr>
        <w:t>Fringe Benefits Tax Assessment Act 1986</w:t>
      </w:r>
      <w:r w:rsidRPr="00C42613">
        <w:t>.</w:t>
      </w:r>
    </w:p>
    <w:p w:rsidR="00D106F8" w:rsidRPr="00C42613" w:rsidRDefault="00D106F8" w:rsidP="00D106F8">
      <w:pPr>
        <w:pStyle w:val="ActNotesa"/>
      </w:pPr>
      <w:r w:rsidRPr="00C42613">
        <w:tab/>
        <w:t xml:space="preserve">The </w:t>
      </w:r>
      <w:r w:rsidRPr="00C42613">
        <w:rPr>
          <w:i/>
        </w:rPr>
        <w:t xml:space="preserve">Fringe Benefits Tax Assessment Act 1986 </w:t>
      </w:r>
      <w:r w:rsidRPr="00C42613">
        <w:t>came into operation on 24</w:t>
      </w:r>
      <w:r w:rsidR="00C42613">
        <w:t> </w:t>
      </w:r>
      <w:r w:rsidRPr="00C42613">
        <w:t>June 1986.</w:t>
      </w:r>
    </w:p>
    <w:p w:rsidR="00D106F8" w:rsidRPr="00C42613" w:rsidRDefault="00D106F8" w:rsidP="00D106F8">
      <w:pPr>
        <w:pStyle w:val="ActNotesa"/>
      </w:pPr>
      <w:r w:rsidRPr="00C42613">
        <w:rPr>
          <w:i/>
        </w:rPr>
        <w:t>(t)</w:t>
      </w:r>
      <w:r w:rsidRPr="00C42613">
        <w:tab/>
        <w:t xml:space="preserve">The </w:t>
      </w:r>
      <w:r w:rsidRPr="00C42613">
        <w:rPr>
          <w:i/>
        </w:rPr>
        <w:t>Fringe Benefits Tax Assessment Act 1986</w:t>
      </w:r>
      <w:r w:rsidRPr="00C42613">
        <w:t xml:space="preserve"> was amended by Schedule</w:t>
      </w:r>
      <w:r w:rsidR="00C42613">
        <w:t> </w:t>
      </w:r>
      <w:r w:rsidRPr="00C42613">
        <w:t xml:space="preserve">5 only of the </w:t>
      </w:r>
      <w:r w:rsidRPr="00C42613">
        <w:rPr>
          <w:i/>
        </w:rPr>
        <w:t>Taxation Laws Amendment Act (No.</w:t>
      </w:r>
      <w:r w:rsidR="00C42613">
        <w:rPr>
          <w:i/>
        </w:rPr>
        <w:t> </w:t>
      </w:r>
      <w:r w:rsidRPr="00C42613">
        <w:rPr>
          <w:i/>
        </w:rPr>
        <w:t>2) 1996</w:t>
      </w:r>
      <w:r w:rsidRPr="00C42613">
        <w:t>, subsection 2(1) of which provides as follows:</w:t>
      </w:r>
    </w:p>
    <w:p w:rsidR="00D106F8" w:rsidRPr="00C42613" w:rsidRDefault="00D106F8" w:rsidP="00D106F8">
      <w:pPr>
        <w:pStyle w:val="ActNotes1"/>
      </w:pPr>
      <w:r w:rsidRPr="00C42613">
        <w:tab/>
        <w:t>(1)</w:t>
      </w:r>
      <w:r w:rsidRPr="00C42613">
        <w:tab/>
        <w:t>Subject to this section, this Act commences on the day on which it receives the Royal Assent.</w:t>
      </w:r>
    </w:p>
    <w:p w:rsidR="00D106F8" w:rsidRPr="00C42613" w:rsidRDefault="00D106F8" w:rsidP="00D106F8">
      <w:pPr>
        <w:pStyle w:val="ActNotesa"/>
      </w:pPr>
      <w:r w:rsidRPr="00C42613">
        <w:rPr>
          <w:i/>
        </w:rPr>
        <w:t>(u)</w:t>
      </w:r>
      <w:r w:rsidRPr="00C42613">
        <w:tab/>
        <w:t xml:space="preserve">The </w:t>
      </w:r>
      <w:r w:rsidRPr="00C42613">
        <w:rPr>
          <w:i/>
        </w:rPr>
        <w:t>Fringe Benefits Tax Assessment Act 1986</w:t>
      </w:r>
      <w:r w:rsidRPr="00C42613">
        <w:t xml:space="preserve"> was amended by Schedule</w:t>
      </w:r>
      <w:r w:rsidR="00C42613">
        <w:t> </w:t>
      </w:r>
      <w:r w:rsidRPr="00C42613">
        <w:t>4 (item</w:t>
      </w:r>
      <w:r w:rsidR="00C42613">
        <w:t> </w:t>
      </w:r>
      <w:r w:rsidRPr="00C42613">
        <w:t>139) and Schedule</w:t>
      </w:r>
      <w:r w:rsidR="00C42613">
        <w:t> </w:t>
      </w:r>
      <w:r w:rsidRPr="00C42613">
        <w:t>10 (items</w:t>
      </w:r>
      <w:r w:rsidR="00C42613">
        <w:t> </w:t>
      </w:r>
      <w:r w:rsidRPr="00C42613">
        <w:t xml:space="preserve">16–22) only of the </w:t>
      </w:r>
      <w:r w:rsidRPr="00C42613">
        <w:rPr>
          <w:i/>
        </w:rPr>
        <w:t>Tax Law Improvement Act 1997</w:t>
      </w:r>
      <w:r w:rsidRPr="00C42613">
        <w:t>, subsections 2(1)–(3) of which provide as follows:</w:t>
      </w:r>
    </w:p>
    <w:p w:rsidR="00D106F8" w:rsidRPr="00C42613" w:rsidRDefault="00D106F8" w:rsidP="00D106F8">
      <w:pPr>
        <w:pStyle w:val="ActNotes1"/>
      </w:pPr>
      <w:r w:rsidRPr="00C42613">
        <w:tab/>
        <w:t>(1)</w:t>
      </w:r>
      <w:r w:rsidRPr="00C42613">
        <w:tab/>
        <w:t>Subject to this section, this Act commences on the day on which it receives the Royal Assent.</w:t>
      </w:r>
    </w:p>
    <w:p w:rsidR="00D106F8" w:rsidRPr="00C42613" w:rsidRDefault="00D106F8" w:rsidP="00D106F8">
      <w:pPr>
        <w:pStyle w:val="ActNotes1"/>
      </w:pPr>
      <w:r w:rsidRPr="00C42613">
        <w:tab/>
        <w:t>(2)</w:t>
      </w:r>
      <w:r w:rsidRPr="00C42613">
        <w:tab/>
        <w:t>Schedule</w:t>
      </w:r>
      <w:r w:rsidR="00C42613">
        <w:t> </w:t>
      </w:r>
      <w:r w:rsidRPr="00C42613">
        <w:t>1 commences on 1</w:t>
      </w:r>
      <w:r w:rsidR="00C42613">
        <w:t> </w:t>
      </w:r>
      <w:r w:rsidRPr="00C42613">
        <w:t xml:space="preserve">July 1997 immediately after the commencement of the </w:t>
      </w:r>
      <w:r w:rsidRPr="00C42613">
        <w:rPr>
          <w:i/>
        </w:rPr>
        <w:t>Income Tax Assessment Act 1997</w:t>
      </w:r>
      <w:r w:rsidRPr="00C42613">
        <w:t>.</w:t>
      </w:r>
    </w:p>
    <w:p w:rsidR="00D106F8" w:rsidRPr="00C42613" w:rsidRDefault="00D106F8" w:rsidP="00D106F8">
      <w:pPr>
        <w:pStyle w:val="ActNotes1"/>
      </w:pPr>
      <w:r w:rsidRPr="00C42613">
        <w:tab/>
        <w:t>(3)</w:t>
      </w:r>
      <w:r w:rsidRPr="00C42613">
        <w:tab/>
        <w:t>Each of the other Schedules (except Schedule</w:t>
      </w:r>
      <w:r w:rsidR="00C42613">
        <w:t> </w:t>
      </w:r>
      <w:r w:rsidRPr="00C42613">
        <w:t>12) commences immediately after the commencement of the immediately preceding Schedule.</w:t>
      </w:r>
    </w:p>
    <w:p w:rsidR="00D106F8" w:rsidRPr="00C42613" w:rsidRDefault="00D106F8" w:rsidP="00D106F8">
      <w:pPr>
        <w:pStyle w:val="ActNotesa"/>
      </w:pPr>
      <w:r w:rsidRPr="00C42613">
        <w:rPr>
          <w:i/>
        </w:rPr>
        <w:t>(v)</w:t>
      </w:r>
      <w:r w:rsidRPr="00C42613">
        <w:tab/>
        <w:t xml:space="preserve">The </w:t>
      </w:r>
      <w:r w:rsidRPr="00C42613">
        <w:rPr>
          <w:i/>
        </w:rPr>
        <w:t>Fringe Benefits Tax Assessment Act 1986</w:t>
      </w:r>
      <w:r w:rsidRPr="00C42613">
        <w:t xml:space="preserve"> was amended by Schedule</w:t>
      </w:r>
      <w:r w:rsidR="00C42613">
        <w:t> </w:t>
      </w:r>
      <w:r w:rsidRPr="00C42613">
        <w:t xml:space="preserve">7 only of the </w:t>
      </w:r>
      <w:r w:rsidRPr="00C42613">
        <w:rPr>
          <w:i/>
        </w:rPr>
        <w:t>Taxation Laws Amendment Act (No.</w:t>
      </w:r>
      <w:r w:rsidR="00C42613">
        <w:rPr>
          <w:i/>
        </w:rPr>
        <w:t> </w:t>
      </w:r>
      <w:r w:rsidRPr="00C42613">
        <w:rPr>
          <w:i/>
        </w:rPr>
        <w:t>3) 1997</w:t>
      </w:r>
      <w:r w:rsidRPr="00C42613">
        <w:t>, subsection 2(1) of which provides as follows:</w:t>
      </w:r>
    </w:p>
    <w:p w:rsidR="00D106F8" w:rsidRPr="00C42613" w:rsidRDefault="00D106F8" w:rsidP="00D106F8">
      <w:pPr>
        <w:pStyle w:val="ActNotes1"/>
      </w:pPr>
      <w:r w:rsidRPr="00C42613">
        <w:tab/>
        <w:t>(1)</w:t>
      </w:r>
      <w:r w:rsidRPr="00C42613">
        <w:tab/>
        <w:t>Subject to this section, this Act commences on the day on which it receives the Royal Assent.</w:t>
      </w:r>
    </w:p>
    <w:p w:rsidR="00D106F8" w:rsidRPr="00C42613" w:rsidRDefault="00D106F8" w:rsidP="00D106F8">
      <w:pPr>
        <w:pStyle w:val="ActNotesa"/>
      </w:pPr>
      <w:r w:rsidRPr="00C42613">
        <w:rPr>
          <w:i/>
        </w:rPr>
        <w:t>(w)</w:t>
      </w:r>
      <w:r w:rsidRPr="00C42613">
        <w:tab/>
        <w:t xml:space="preserve">The </w:t>
      </w:r>
      <w:r w:rsidRPr="00C42613">
        <w:rPr>
          <w:i/>
        </w:rPr>
        <w:t>Fringe Benefits Tax Assessment Act 1986</w:t>
      </w:r>
      <w:r w:rsidRPr="00C42613">
        <w:t xml:space="preserve"> was amended by Schedule</w:t>
      </w:r>
      <w:r w:rsidR="00C42613">
        <w:t> </w:t>
      </w:r>
      <w:r w:rsidRPr="00C42613">
        <w:t>2 (item</w:t>
      </w:r>
      <w:r w:rsidR="00C42613">
        <w:t> </w:t>
      </w:r>
      <w:r w:rsidRPr="00C42613">
        <w:t xml:space="preserve">2) only of the </w:t>
      </w:r>
      <w:r w:rsidRPr="00C42613">
        <w:rPr>
          <w:i/>
        </w:rPr>
        <w:t>Foreign Affairs and Trade Legislation Amendment Act 1997</w:t>
      </w:r>
      <w:r w:rsidRPr="00C42613">
        <w:t>, subsection 2(1) of which provides as follows:</w:t>
      </w:r>
    </w:p>
    <w:p w:rsidR="00D106F8" w:rsidRPr="00C42613" w:rsidRDefault="00D106F8" w:rsidP="00D106F8">
      <w:pPr>
        <w:pStyle w:val="ActNotes1"/>
      </w:pPr>
      <w:r w:rsidRPr="00C42613">
        <w:tab/>
        <w:t>(1)</w:t>
      </w:r>
      <w:r w:rsidRPr="00C42613">
        <w:tab/>
        <w:t>Subject to this section, this Act commences on the day on which it receives the Royal Assent.</w:t>
      </w:r>
    </w:p>
    <w:p w:rsidR="00D106F8" w:rsidRPr="00C42613" w:rsidRDefault="00D106F8" w:rsidP="00D106F8">
      <w:pPr>
        <w:pStyle w:val="ActNotesa"/>
      </w:pPr>
      <w:r w:rsidRPr="00C42613">
        <w:rPr>
          <w:i/>
        </w:rPr>
        <w:t>(x)</w:t>
      </w:r>
      <w:r w:rsidRPr="00C42613">
        <w:rPr>
          <w:i/>
        </w:rPr>
        <w:tab/>
      </w:r>
      <w:r w:rsidRPr="00C42613">
        <w:t xml:space="preserve">The </w:t>
      </w:r>
      <w:r w:rsidRPr="00C42613">
        <w:rPr>
          <w:i/>
        </w:rPr>
        <w:t>Fringe Benefits Tax Assessment Act 1986</w:t>
      </w:r>
      <w:r w:rsidRPr="00C42613">
        <w:t xml:space="preserve"> was amended by Schedule</w:t>
      </w:r>
      <w:r w:rsidR="00C42613">
        <w:t> </w:t>
      </w:r>
      <w:r w:rsidRPr="00C42613">
        <w:t>7 (items</w:t>
      </w:r>
      <w:r w:rsidR="00C42613">
        <w:t> </w:t>
      </w:r>
      <w:r w:rsidRPr="00C42613">
        <w:t xml:space="preserve">19–32) only of the </w:t>
      </w:r>
      <w:r w:rsidRPr="00C42613">
        <w:rPr>
          <w:i/>
        </w:rPr>
        <w:t>Taxation Laws Amendment Act (No.</w:t>
      </w:r>
      <w:r w:rsidR="00C42613">
        <w:rPr>
          <w:i/>
        </w:rPr>
        <w:t> </w:t>
      </w:r>
      <w:r w:rsidRPr="00C42613">
        <w:rPr>
          <w:i/>
        </w:rPr>
        <w:t>4) 1997</w:t>
      </w:r>
      <w:r w:rsidRPr="00C42613">
        <w:t>, subsection 2(1) of which provides as follows:</w:t>
      </w:r>
    </w:p>
    <w:p w:rsidR="00D106F8" w:rsidRPr="00C42613" w:rsidRDefault="00D106F8" w:rsidP="00D106F8">
      <w:pPr>
        <w:pStyle w:val="ActNotes1"/>
      </w:pPr>
      <w:r w:rsidRPr="00C42613">
        <w:tab/>
        <w:t>(1)</w:t>
      </w:r>
      <w:r w:rsidRPr="00C42613">
        <w:tab/>
        <w:t>Subject to this section, this Act commences on the day on which it receives the Royal Assent.</w:t>
      </w:r>
    </w:p>
    <w:p w:rsidR="00D106F8" w:rsidRPr="00C42613" w:rsidRDefault="00D106F8" w:rsidP="00D106F8">
      <w:pPr>
        <w:pStyle w:val="ActNotesa"/>
      </w:pPr>
      <w:r w:rsidRPr="00C42613">
        <w:rPr>
          <w:i/>
        </w:rPr>
        <w:t>(y)</w:t>
      </w:r>
      <w:r w:rsidRPr="00C42613">
        <w:tab/>
        <w:t xml:space="preserve">The </w:t>
      </w:r>
      <w:r w:rsidRPr="00C42613">
        <w:rPr>
          <w:i/>
        </w:rPr>
        <w:t>Fringe Benefits Tax Assessment Act 1986</w:t>
      </w:r>
      <w:r w:rsidRPr="00C42613">
        <w:t xml:space="preserve"> was amended by Schedule</w:t>
      </w:r>
      <w:r w:rsidR="00C42613">
        <w:t> </w:t>
      </w:r>
      <w:r w:rsidRPr="00C42613">
        <w:t>1 (item</w:t>
      </w:r>
      <w:r w:rsidR="00C42613">
        <w:t> </w:t>
      </w:r>
      <w:r w:rsidRPr="00C42613">
        <w:t xml:space="preserve">11) only of the </w:t>
      </w:r>
      <w:r w:rsidRPr="00C42613">
        <w:rPr>
          <w:i/>
        </w:rPr>
        <w:t>Child Care Payments (Consequential Amendments and Transitional Provisions) Act 1997</w:t>
      </w:r>
      <w:r w:rsidRPr="00C42613">
        <w:t>, subsection 2(5) of which provides as follows:</w:t>
      </w:r>
    </w:p>
    <w:p w:rsidR="00D106F8" w:rsidRPr="00C42613" w:rsidRDefault="00D106F8" w:rsidP="00D106F8">
      <w:pPr>
        <w:pStyle w:val="ActNotes1"/>
      </w:pPr>
      <w:r w:rsidRPr="00C42613">
        <w:tab/>
        <w:t>(5)</w:t>
      </w:r>
      <w:r w:rsidRPr="00C42613">
        <w:tab/>
        <w:t>Items</w:t>
      </w:r>
      <w:r w:rsidR="00C42613">
        <w:t> </w:t>
      </w:r>
      <w:r w:rsidRPr="00C42613">
        <w:t>11, 17, 18, 19, 20, 21 and 41 of Schedule</w:t>
      </w:r>
      <w:r w:rsidR="00C42613">
        <w:t> </w:t>
      </w:r>
      <w:r w:rsidRPr="00C42613">
        <w:t xml:space="preserve">1 commence on the commencement of the </w:t>
      </w:r>
      <w:r w:rsidRPr="00C42613">
        <w:rPr>
          <w:i/>
        </w:rPr>
        <w:t>Child Care Payments Act 1997</w:t>
      </w:r>
      <w:r w:rsidRPr="00C42613">
        <w:t>.</w:t>
      </w:r>
    </w:p>
    <w:p w:rsidR="00D106F8" w:rsidRPr="00C42613" w:rsidRDefault="00D106F8" w:rsidP="00D106F8">
      <w:pPr>
        <w:pStyle w:val="ActNotesa"/>
      </w:pPr>
      <w:r w:rsidRPr="00C42613">
        <w:rPr>
          <w:i/>
        </w:rPr>
        <w:t>(z)</w:t>
      </w:r>
      <w:r w:rsidRPr="00C42613">
        <w:tab/>
        <w:t xml:space="preserve">The </w:t>
      </w:r>
      <w:r w:rsidRPr="00C42613">
        <w:rPr>
          <w:i/>
        </w:rPr>
        <w:t>Fringe Benefits Tax Assessment Act 1986</w:t>
      </w:r>
      <w:r w:rsidRPr="00C42613">
        <w:t xml:space="preserve"> was amended by Schedule</w:t>
      </w:r>
      <w:r w:rsidR="00C42613">
        <w:t> </w:t>
      </w:r>
      <w:r w:rsidRPr="00C42613">
        <w:t>8 (items</w:t>
      </w:r>
      <w:r w:rsidR="00C42613">
        <w:t> </w:t>
      </w:r>
      <w:r w:rsidRPr="00C42613">
        <w:t>11 and 12) only of the</w:t>
      </w:r>
      <w:r w:rsidRPr="00C42613">
        <w:rPr>
          <w:i/>
        </w:rPr>
        <w:t xml:space="preserve"> Taxation Laws Amendment Act (No.</w:t>
      </w:r>
      <w:r w:rsidR="00C42613">
        <w:rPr>
          <w:i/>
        </w:rPr>
        <w:t> </w:t>
      </w:r>
      <w:r w:rsidRPr="00C42613">
        <w:rPr>
          <w:i/>
        </w:rPr>
        <w:t>3) 1998</w:t>
      </w:r>
      <w:r w:rsidRPr="00C42613">
        <w:t>, subsection 2(1) of which provides as follows:</w:t>
      </w:r>
    </w:p>
    <w:p w:rsidR="00D106F8" w:rsidRPr="00C42613" w:rsidRDefault="00D106F8" w:rsidP="00D106F8">
      <w:pPr>
        <w:pStyle w:val="ActNotes1"/>
      </w:pPr>
      <w:r w:rsidRPr="00C42613">
        <w:tab/>
        <w:t>(1)</w:t>
      </w:r>
      <w:r w:rsidRPr="00C42613">
        <w:tab/>
        <w:t xml:space="preserve">Subject to </w:t>
      </w:r>
      <w:r w:rsidR="00C42613">
        <w:t>subsection (</w:t>
      </w:r>
      <w:r w:rsidRPr="00C42613">
        <w:t>2), this Act commences on the day on which it receives the Royal Assent.</w:t>
      </w:r>
    </w:p>
    <w:p w:rsidR="00D106F8" w:rsidRPr="00C42613" w:rsidRDefault="00D106F8" w:rsidP="00D106F8">
      <w:pPr>
        <w:pStyle w:val="ActNotesa"/>
      </w:pPr>
      <w:r w:rsidRPr="00C42613">
        <w:rPr>
          <w:i/>
        </w:rPr>
        <w:t>(za)</w:t>
      </w:r>
      <w:r w:rsidRPr="00C42613">
        <w:rPr>
          <w:i/>
        </w:rPr>
        <w:tab/>
      </w:r>
      <w:r w:rsidRPr="00C42613">
        <w:t xml:space="preserve">The </w:t>
      </w:r>
      <w:r w:rsidRPr="00C42613">
        <w:rPr>
          <w:i/>
        </w:rPr>
        <w:t xml:space="preserve">Fringe Benefits Tax Assessment Act 1986 </w:t>
      </w:r>
      <w:r w:rsidRPr="00C42613">
        <w:t>was amended by Schedule</w:t>
      </w:r>
      <w:r w:rsidR="00C42613">
        <w:t> </w:t>
      </w:r>
      <w:r w:rsidRPr="00C42613">
        <w:t>2 , Schedule</w:t>
      </w:r>
      <w:r w:rsidR="00C42613">
        <w:t> </w:t>
      </w:r>
      <w:r w:rsidRPr="00C42613">
        <w:t>3 (items</w:t>
      </w:r>
      <w:r w:rsidR="00C42613">
        <w:t> </w:t>
      </w:r>
      <w:r w:rsidRPr="00C42613">
        <w:t>1–7) and Schedule</w:t>
      </w:r>
      <w:r w:rsidR="00C42613">
        <w:t> </w:t>
      </w:r>
      <w:r w:rsidRPr="00C42613">
        <w:t xml:space="preserve">12 only of the </w:t>
      </w:r>
      <w:r w:rsidRPr="00C42613">
        <w:rPr>
          <w:i/>
        </w:rPr>
        <w:t>Taxation Laws Amendment Act (No.</w:t>
      </w:r>
      <w:r w:rsidR="00C42613">
        <w:rPr>
          <w:i/>
        </w:rPr>
        <w:t> </w:t>
      </w:r>
      <w:r w:rsidRPr="00C42613">
        <w:rPr>
          <w:i/>
        </w:rPr>
        <w:t>1) 1999</w:t>
      </w:r>
      <w:r w:rsidRPr="00C42613">
        <w:t>, subsection 2(1) of which provides as follows:</w:t>
      </w:r>
    </w:p>
    <w:p w:rsidR="00D106F8" w:rsidRPr="00C42613" w:rsidRDefault="00D106F8" w:rsidP="00D106F8">
      <w:pPr>
        <w:pStyle w:val="ActNotes1"/>
      </w:pPr>
      <w:r w:rsidRPr="00C42613">
        <w:tab/>
        <w:t>(1)</w:t>
      </w:r>
      <w:r w:rsidRPr="00C42613">
        <w:tab/>
        <w:t xml:space="preserve">Subject to </w:t>
      </w:r>
      <w:r w:rsidR="00C42613">
        <w:t>subsection (</w:t>
      </w:r>
      <w:r w:rsidRPr="00C42613">
        <w:t>2), this Act commences on the day on which it receives the Royal Assent.</w:t>
      </w:r>
    </w:p>
    <w:p w:rsidR="00D106F8" w:rsidRPr="00C42613" w:rsidRDefault="00D106F8" w:rsidP="00D106F8">
      <w:pPr>
        <w:pStyle w:val="ActNotesa"/>
      </w:pPr>
      <w:r w:rsidRPr="00C42613">
        <w:rPr>
          <w:i/>
        </w:rPr>
        <w:t>(zb)</w:t>
      </w:r>
      <w:r w:rsidRPr="00C42613">
        <w:rPr>
          <w:i/>
        </w:rPr>
        <w:tab/>
      </w:r>
      <w:r w:rsidRPr="00C42613">
        <w:t xml:space="preserve">The </w:t>
      </w:r>
      <w:r w:rsidRPr="00C42613">
        <w:rPr>
          <w:i/>
        </w:rPr>
        <w:t xml:space="preserve">Fringe Benefits Tax Assessment Act 1986 </w:t>
      </w:r>
      <w:r w:rsidRPr="00C42613">
        <w:t>was amended by Schedule</w:t>
      </w:r>
      <w:r w:rsidR="00C42613">
        <w:t> </w:t>
      </w:r>
      <w:r w:rsidRPr="00C42613">
        <w:t>2 (items</w:t>
      </w:r>
      <w:r w:rsidR="00C42613">
        <w:t> </w:t>
      </w:r>
      <w:r w:rsidRPr="00C42613">
        <w:t xml:space="preserve">1 and 2) only of the </w:t>
      </w:r>
      <w:r w:rsidRPr="00C42613">
        <w:rPr>
          <w:i/>
        </w:rPr>
        <w:t>A New Tax System (Fringe Benefits Reporting) Act 1999</w:t>
      </w:r>
      <w:r w:rsidRPr="00C42613">
        <w:t>, subsection 2(1) of which provides as follows:</w:t>
      </w:r>
    </w:p>
    <w:p w:rsidR="00D106F8" w:rsidRPr="00C42613" w:rsidRDefault="00D106F8" w:rsidP="00D106F8">
      <w:pPr>
        <w:pStyle w:val="ActNotes1"/>
      </w:pPr>
      <w:r w:rsidRPr="00C42613">
        <w:tab/>
        <w:t>(1)</w:t>
      </w:r>
      <w:r w:rsidRPr="00C42613">
        <w:tab/>
        <w:t>This Act commences on the day on which it receives the Royal Assent.</w:t>
      </w:r>
    </w:p>
    <w:p w:rsidR="00D106F8" w:rsidRPr="00C42613" w:rsidRDefault="00D106F8" w:rsidP="00A94F58">
      <w:pPr>
        <w:pStyle w:val="ActNotesa"/>
        <w:keepNext/>
      </w:pPr>
      <w:r w:rsidRPr="00C42613">
        <w:rPr>
          <w:i/>
        </w:rPr>
        <w:t>(zc)</w:t>
      </w:r>
      <w:r w:rsidRPr="00C42613">
        <w:rPr>
          <w:i/>
        </w:rPr>
        <w:tab/>
      </w:r>
      <w:r w:rsidRPr="00C42613">
        <w:t xml:space="preserve">The </w:t>
      </w:r>
      <w:r w:rsidRPr="00C42613">
        <w:rPr>
          <w:i/>
        </w:rPr>
        <w:t>Fringe Benefits Tax Assessment Act 1986</w:t>
      </w:r>
      <w:r w:rsidRPr="00C42613">
        <w:t xml:space="preserve"> was amended by Schedule</w:t>
      </w:r>
      <w:r w:rsidR="00C42613">
        <w:t> </w:t>
      </w:r>
      <w:r w:rsidRPr="00C42613">
        <w:t>7 (items</w:t>
      </w:r>
      <w:r w:rsidR="00C42613">
        <w:t> </w:t>
      </w:r>
      <w:r w:rsidRPr="00C42613">
        <w:t xml:space="preserve">50–52) only of the </w:t>
      </w:r>
      <w:r w:rsidRPr="00C42613">
        <w:rPr>
          <w:i/>
        </w:rPr>
        <w:t>Financial Sector Reform (Amendments and Transitional Provisions) Act (No.</w:t>
      </w:r>
      <w:r w:rsidR="00C42613">
        <w:rPr>
          <w:i/>
        </w:rPr>
        <w:t> </w:t>
      </w:r>
      <w:r w:rsidRPr="00C42613">
        <w:rPr>
          <w:i/>
        </w:rPr>
        <w:t>1) 1999</w:t>
      </w:r>
      <w:r w:rsidRPr="00C42613">
        <w:t>, subsections 3(2)(e) and (16) of which provide as follows:</w:t>
      </w:r>
    </w:p>
    <w:p w:rsidR="00D106F8" w:rsidRPr="00C42613" w:rsidRDefault="00D106F8" w:rsidP="00D106F8">
      <w:pPr>
        <w:pStyle w:val="ActNotes1"/>
      </w:pPr>
      <w:r w:rsidRPr="00C42613">
        <w:tab/>
        <w:t>(2)</w:t>
      </w:r>
      <w:r w:rsidRPr="00C42613">
        <w:tab/>
        <w:t>The following provisions commence on the transfer date:</w:t>
      </w:r>
    </w:p>
    <w:p w:rsidR="00D106F8" w:rsidRPr="00C42613" w:rsidRDefault="00D106F8" w:rsidP="00D106F8">
      <w:pPr>
        <w:pStyle w:val="paragraph"/>
        <w:spacing w:line="200" w:lineRule="atLeast"/>
        <w:rPr>
          <w:rFonts w:ascii="Arial" w:hAnsi="Arial" w:cs="Arial"/>
          <w:sz w:val="16"/>
        </w:rPr>
      </w:pPr>
      <w:r w:rsidRPr="00C42613">
        <w:tab/>
      </w:r>
      <w:r w:rsidRPr="00C42613">
        <w:rPr>
          <w:rFonts w:ascii="Arial" w:hAnsi="Arial" w:cs="Arial"/>
          <w:sz w:val="16"/>
        </w:rPr>
        <w:t>(e)</w:t>
      </w:r>
      <w:r w:rsidRPr="00C42613">
        <w:rPr>
          <w:rFonts w:ascii="Arial" w:hAnsi="Arial" w:cs="Arial"/>
          <w:sz w:val="16"/>
        </w:rPr>
        <w:tab/>
        <w:t xml:space="preserve">subject to </w:t>
      </w:r>
      <w:r w:rsidR="00C42613">
        <w:rPr>
          <w:rFonts w:ascii="Arial" w:hAnsi="Arial" w:cs="Arial"/>
          <w:sz w:val="16"/>
        </w:rPr>
        <w:t>subsection (</w:t>
      </w:r>
      <w:r w:rsidRPr="00C42613">
        <w:rPr>
          <w:rFonts w:ascii="Arial" w:hAnsi="Arial" w:cs="Arial"/>
          <w:sz w:val="16"/>
        </w:rPr>
        <w:t>12), Schedule</w:t>
      </w:r>
      <w:r w:rsidR="00C42613">
        <w:rPr>
          <w:rFonts w:ascii="Arial" w:hAnsi="Arial" w:cs="Arial"/>
          <w:sz w:val="16"/>
        </w:rPr>
        <w:t> </w:t>
      </w:r>
      <w:r w:rsidRPr="00C42613">
        <w:rPr>
          <w:rFonts w:ascii="Arial" w:hAnsi="Arial" w:cs="Arial"/>
          <w:sz w:val="16"/>
        </w:rPr>
        <w:t>7, other than items</w:t>
      </w:r>
      <w:r w:rsidR="00C42613">
        <w:rPr>
          <w:rFonts w:ascii="Arial" w:hAnsi="Arial" w:cs="Arial"/>
          <w:sz w:val="16"/>
        </w:rPr>
        <w:t> </w:t>
      </w:r>
      <w:r w:rsidRPr="00C42613">
        <w:rPr>
          <w:rFonts w:ascii="Arial" w:hAnsi="Arial" w:cs="Arial"/>
          <w:sz w:val="16"/>
        </w:rPr>
        <w:t xml:space="preserve">43, 44, 118, 205 and 207 (the commencement of those items is covered by </w:t>
      </w:r>
      <w:r w:rsidR="00C42613">
        <w:rPr>
          <w:rFonts w:ascii="Arial" w:hAnsi="Arial" w:cs="Arial"/>
          <w:sz w:val="16"/>
        </w:rPr>
        <w:t>subsections (</w:t>
      </w:r>
      <w:r w:rsidRPr="00C42613">
        <w:rPr>
          <w:rFonts w:ascii="Arial" w:hAnsi="Arial" w:cs="Arial"/>
          <w:sz w:val="16"/>
        </w:rPr>
        <w:t>10), (11) and (13)).</w:t>
      </w:r>
    </w:p>
    <w:p w:rsidR="00D106F8" w:rsidRPr="00C42613" w:rsidRDefault="00D106F8" w:rsidP="00D106F8">
      <w:pPr>
        <w:pStyle w:val="ActNotes1"/>
      </w:pPr>
      <w:r w:rsidRPr="00C42613">
        <w:tab/>
        <w:t>(16)</w:t>
      </w:r>
      <w:r w:rsidRPr="00C42613">
        <w:tab/>
        <w:t>The Governor</w:t>
      </w:r>
      <w:r w:rsidR="00C42613">
        <w:noBreakHyphen/>
      </w:r>
      <w:r w:rsidRPr="00C42613">
        <w:t xml:space="preserve">General may, by Proclamation published in the </w:t>
      </w:r>
      <w:r w:rsidRPr="00C42613">
        <w:rPr>
          <w:i/>
        </w:rPr>
        <w:t>Gazette</w:t>
      </w:r>
      <w:r w:rsidRPr="00C42613">
        <w:t>, specify the date that is to be the transfer date for the purposes of this Act.</w:t>
      </w:r>
    </w:p>
    <w:p w:rsidR="00D106F8" w:rsidRPr="00C42613" w:rsidRDefault="00D106F8" w:rsidP="00D106F8">
      <w:pPr>
        <w:pStyle w:val="ActNotesa"/>
      </w:pPr>
      <w:r w:rsidRPr="00C42613">
        <w:rPr>
          <w:i/>
        </w:rPr>
        <w:t>(zd)</w:t>
      </w:r>
      <w:r w:rsidRPr="00C42613">
        <w:rPr>
          <w:i/>
        </w:rPr>
        <w:tab/>
      </w:r>
      <w:r w:rsidRPr="00C42613">
        <w:t xml:space="preserve">The </w:t>
      </w:r>
      <w:r w:rsidRPr="00C42613">
        <w:rPr>
          <w:i/>
        </w:rPr>
        <w:t>Fringe Benefits Tax Assessment Act 1986</w:t>
      </w:r>
      <w:r w:rsidRPr="00C42613">
        <w:t xml:space="preserve"> was amended by Schedule</w:t>
      </w:r>
      <w:r w:rsidR="00C42613">
        <w:t> </w:t>
      </w:r>
      <w:r w:rsidRPr="00C42613">
        <w:t>10 (items</w:t>
      </w:r>
      <w:r w:rsidR="00C42613">
        <w:t> </w:t>
      </w:r>
      <w:r w:rsidRPr="00C42613">
        <w:t xml:space="preserve">1–6) only of the </w:t>
      </w:r>
      <w:r w:rsidRPr="00C42613">
        <w:rPr>
          <w:i/>
        </w:rPr>
        <w:t>A New Tax System (Family Assistance) (Consequential and Related Measures) Act (No.</w:t>
      </w:r>
      <w:r w:rsidR="00C42613">
        <w:rPr>
          <w:i/>
        </w:rPr>
        <w:t> </w:t>
      </w:r>
      <w:r w:rsidRPr="00C42613">
        <w:rPr>
          <w:i/>
        </w:rPr>
        <w:t>2) 1999</w:t>
      </w:r>
      <w:r w:rsidRPr="00C42613">
        <w:t>, subsection 2(2) of which provides as follows:</w:t>
      </w:r>
    </w:p>
    <w:p w:rsidR="00D106F8" w:rsidRPr="00C42613" w:rsidRDefault="00D106F8" w:rsidP="00D106F8">
      <w:pPr>
        <w:pStyle w:val="ActNotes1"/>
      </w:pPr>
      <w:r w:rsidRPr="00C42613">
        <w:tab/>
        <w:t>(2)</w:t>
      </w:r>
      <w:r w:rsidRPr="00C42613">
        <w:tab/>
        <w:t>Schedule</w:t>
      </w:r>
      <w:r w:rsidR="00C42613">
        <w:t> </w:t>
      </w:r>
      <w:r w:rsidRPr="00C42613">
        <w:t>1 (Parts</w:t>
      </w:r>
      <w:r w:rsidR="00C42613">
        <w:t> </w:t>
      </w:r>
      <w:r w:rsidRPr="00C42613">
        <w:t>1 to 5), Schedules</w:t>
      </w:r>
      <w:r w:rsidR="00C42613">
        <w:t> </w:t>
      </w:r>
      <w:r w:rsidRPr="00C42613">
        <w:t>3 to 6, Schedule</w:t>
      </w:r>
      <w:r w:rsidR="00C42613">
        <w:t> </w:t>
      </w:r>
      <w:r w:rsidRPr="00C42613">
        <w:t>7 (other than item</w:t>
      </w:r>
      <w:r w:rsidR="00C42613">
        <w:t> </w:t>
      </w:r>
      <w:r w:rsidRPr="00C42613">
        <w:t>14), Schedules</w:t>
      </w:r>
      <w:r w:rsidR="00C42613">
        <w:t> </w:t>
      </w:r>
      <w:r w:rsidRPr="00C42613">
        <w:t>8 and 9, Schedule</w:t>
      </w:r>
      <w:r w:rsidR="00C42613">
        <w:t> </w:t>
      </w:r>
      <w:r w:rsidRPr="00C42613">
        <w:t>10 (other than items</w:t>
      </w:r>
      <w:r w:rsidR="00C42613">
        <w:t> </w:t>
      </w:r>
      <w:r w:rsidRPr="00C42613">
        <w:t>22, 63, 66 and 67) and Schedule</w:t>
      </w:r>
      <w:r w:rsidR="00C42613">
        <w:t> </w:t>
      </w:r>
      <w:r w:rsidRPr="00C42613">
        <w:t>11 (items</w:t>
      </w:r>
      <w:r w:rsidR="00C42613">
        <w:t> </w:t>
      </w:r>
      <w:r w:rsidRPr="00C42613">
        <w:t>3 and 4 only) commence, or are taken to have commenced, on the commencement of Schedule</w:t>
      </w:r>
      <w:r w:rsidR="00C42613">
        <w:t> </w:t>
      </w:r>
      <w:r w:rsidRPr="00C42613">
        <w:t xml:space="preserve">1 to the </w:t>
      </w:r>
      <w:r w:rsidRPr="00C42613">
        <w:rPr>
          <w:i/>
        </w:rPr>
        <w:t>A New Tax System (Family Assistance) (Consequential and Related Measures) Act (No.</w:t>
      </w:r>
      <w:r w:rsidR="00C42613">
        <w:rPr>
          <w:i/>
        </w:rPr>
        <w:t> </w:t>
      </w:r>
      <w:r w:rsidRPr="00C42613">
        <w:rPr>
          <w:i/>
        </w:rPr>
        <w:t>1) 1999</w:t>
      </w:r>
      <w:r w:rsidRPr="00C42613">
        <w:t>.</w:t>
      </w:r>
    </w:p>
    <w:p w:rsidR="00D106F8" w:rsidRPr="00C42613" w:rsidRDefault="00D106F8" w:rsidP="00D106F8">
      <w:pPr>
        <w:pStyle w:val="ActNotesa"/>
      </w:pPr>
      <w:r w:rsidRPr="00C42613">
        <w:tab/>
        <w:t>Schedule</w:t>
      </w:r>
      <w:r w:rsidR="00C42613">
        <w:t> </w:t>
      </w:r>
      <w:r w:rsidRPr="00C42613">
        <w:t xml:space="preserve">1 to the </w:t>
      </w:r>
      <w:r w:rsidRPr="00C42613">
        <w:rPr>
          <w:i/>
        </w:rPr>
        <w:t>A New Tax System (Family Assistance) (Consequential and Related Measures) Act (No.</w:t>
      </w:r>
      <w:r w:rsidR="00C42613">
        <w:rPr>
          <w:i/>
        </w:rPr>
        <w:t> </w:t>
      </w:r>
      <w:r w:rsidRPr="00C42613">
        <w:rPr>
          <w:i/>
        </w:rPr>
        <w:t>1) 1999</w:t>
      </w:r>
      <w:r w:rsidRPr="00C42613">
        <w:t xml:space="preserve"> commenced on 1</w:t>
      </w:r>
      <w:r w:rsidR="00C42613">
        <w:t> </w:t>
      </w:r>
      <w:r w:rsidRPr="00C42613">
        <w:t>July 2000.</w:t>
      </w:r>
    </w:p>
    <w:p w:rsidR="00D106F8" w:rsidRPr="00C42613" w:rsidRDefault="00D106F8" w:rsidP="00D106F8">
      <w:pPr>
        <w:pStyle w:val="ActNotesa"/>
      </w:pPr>
      <w:r w:rsidRPr="00C42613">
        <w:rPr>
          <w:i/>
        </w:rPr>
        <w:t>(zda)</w:t>
      </w:r>
      <w:r w:rsidRPr="00C42613">
        <w:tab/>
        <w:t>The</w:t>
      </w:r>
      <w:r w:rsidRPr="00C42613">
        <w:rPr>
          <w:i/>
        </w:rPr>
        <w:t xml:space="preserve"> A New Tax System (Family Assistance) (Consequential and Related Measures) Act (No.</w:t>
      </w:r>
      <w:r w:rsidR="00C42613">
        <w:rPr>
          <w:i/>
        </w:rPr>
        <w:t> </w:t>
      </w:r>
      <w:r w:rsidRPr="00C42613">
        <w:rPr>
          <w:i/>
        </w:rPr>
        <w:t>2) 1999</w:t>
      </w:r>
      <w:r w:rsidRPr="00C42613">
        <w:t>, was amended by Schedule</w:t>
      </w:r>
      <w:r w:rsidR="00C42613">
        <w:t> </w:t>
      </w:r>
      <w:r w:rsidRPr="00C42613">
        <w:t>2 (item</w:t>
      </w:r>
      <w:r w:rsidR="00C42613">
        <w:t> </w:t>
      </w:r>
      <w:r w:rsidRPr="00C42613">
        <w:t xml:space="preserve">1) only of the </w:t>
      </w:r>
      <w:r w:rsidRPr="00C42613">
        <w:rPr>
          <w:i/>
        </w:rPr>
        <w:t>Family and Community Services Legislation Amendment (1999 Budget and Other Measures) Act 1999</w:t>
      </w:r>
      <w:r w:rsidRPr="00C42613">
        <w:t>, subsection 2(4) of which provides as follows:</w:t>
      </w:r>
    </w:p>
    <w:p w:rsidR="00D106F8" w:rsidRPr="00C42613" w:rsidRDefault="00D106F8" w:rsidP="00D106F8">
      <w:pPr>
        <w:pStyle w:val="ActNotes1"/>
      </w:pPr>
      <w:r w:rsidRPr="00C42613">
        <w:tab/>
        <w:t>(4)</w:t>
      </w:r>
      <w:r w:rsidRPr="00C42613">
        <w:tab/>
        <w:t>Schedule</w:t>
      </w:r>
      <w:r w:rsidR="00C42613">
        <w:t> </w:t>
      </w:r>
      <w:r w:rsidRPr="00C42613">
        <w:t>2 commences, or is taken to have commenced, immediately after the commencement of section</w:t>
      </w:r>
      <w:r w:rsidR="00C42613">
        <w:t> </w:t>
      </w:r>
      <w:r w:rsidRPr="00C42613">
        <w:t xml:space="preserve">2 of the </w:t>
      </w:r>
      <w:r w:rsidRPr="00C42613">
        <w:rPr>
          <w:i/>
        </w:rPr>
        <w:t>A New Tax System (Family Assistance) (Consequential and Related Measures) Act (No.</w:t>
      </w:r>
      <w:r w:rsidR="00C42613">
        <w:rPr>
          <w:i/>
        </w:rPr>
        <w:t> </w:t>
      </w:r>
      <w:r w:rsidRPr="00C42613">
        <w:rPr>
          <w:i/>
        </w:rPr>
        <w:t>2) 1999</w:t>
      </w:r>
      <w:r w:rsidRPr="00C42613">
        <w:t>.</w:t>
      </w:r>
    </w:p>
    <w:p w:rsidR="00D106F8" w:rsidRPr="00C42613" w:rsidRDefault="00D106F8" w:rsidP="00D106F8">
      <w:pPr>
        <w:pStyle w:val="ActNotesa"/>
      </w:pPr>
      <w:r w:rsidRPr="00C42613">
        <w:tab/>
        <w:t>Section</w:t>
      </w:r>
      <w:r w:rsidR="00C42613">
        <w:t> </w:t>
      </w:r>
      <w:r w:rsidRPr="00C42613">
        <w:t>2 commenced on 8</w:t>
      </w:r>
      <w:r w:rsidR="00C42613">
        <w:t> </w:t>
      </w:r>
      <w:r w:rsidRPr="00C42613">
        <w:t>July 1999.</w:t>
      </w:r>
    </w:p>
    <w:p w:rsidR="00D106F8" w:rsidRPr="00C42613" w:rsidRDefault="00D106F8" w:rsidP="00D106F8">
      <w:pPr>
        <w:pStyle w:val="ActNotesa"/>
      </w:pPr>
      <w:r w:rsidRPr="00C42613">
        <w:rPr>
          <w:i/>
        </w:rPr>
        <w:t>(ze)</w:t>
      </w:r>
      <w:r w:rsidRPr="00C42613">
        <w:rPr>
          <w:i/>
        </w:rPr>
        <w:tab/>
      </w:r>
      <w:r w:rsidRPr="00C42613">
        <w:t xml:space="preserve">The </w:t>
      </w:r>
      <w:r w:rsidRPr="00C42613">
        <w:rPr>
          <w:i/>
        </w:rPr>
        <w:t>Fringe Benefits Tax Assessment Act 1986</w:t>
      </w:r>
      <w:r w:rsidRPr="00C42613">
        <w:t xml:space="preserve"> was amended by Schedule</w:t>
      </w:r>
      <w:r w:rsidR="00C42613">
        <w:t> </w:t>
      </w:r>
      <w:r w:rsidRPr="00C42613">
        <w:t>1 (items</w:t>
      </w:r>
      <w:r w:rsidR="00C42613">
        <w:t> </w:t>
      </w:r>
      <w:r w:rsidRPr="00C42613">
        <w:t xml:space="preserve">1, 3 and 4) only of the </w:t>
      </w:r>
      <w:r w:rsidRPr="00C42613">
        <w:rPr>
          <w:i/>
        </w:rPr>
        <w:t>Taxation Laws Amendment (CPI Indexation) Act 1999</w:t>
      </w:r>
      <w:r w:rsidRPr="00C42613">
        <w:t>, subsections 2(1) and (2) of which provide as follows:</w:t>
      </w:r>
    </w:p>
    <w:p w:rsidR="00D106F8" w:rsidRPr="00C42613" w:rsidRDefault="00D106F8" w:rsidP="005129B9">
      <w:pPr>
        <w:pStyle w:val="ActNotes1"/>
      </w:pPr>
      <w:r w:rsidRPr="00C42613">
        <w:tab/>
        <w:t>(1)</w:t>
      </w:r>
      <w:r w:rsidRPr="00C42613">
        <w:tab/>
        <w:t>Subject to this section, this Act commences on the day on which it receives the Royal Assent.</w:t>
      </w:r>
    </w:p>
    <w:p w:rsidR="00D106F8" w:rsidRPr="00C42613" w:rsidRDefault="00D106F8" w:rsidP="005129B9">
      <w:pPr>
        <w:pStyle w:val="ActNotes1"/>
      </w:pPr>
      <w:r w:rsidRPr="00C42613">
        <w:tab/>
        <w:t>(2)</w:t>
      </w:r>
      <w:r w:rsidRPr="00C42613">
        <w:tab/>
        <w:t>Items</w:t>
      </w:r>
      <w:r w:rsidR="00C42613">
        <w:t> </w:t>
      </w:r>
      <w:r w:rsidRPr="00C42613">
        <w:t>3 and 4 of Schedule</w:t>
      </w:r>
      <w:r w:rsidR="00C42613">
        <w:t> </w:t>
      </w:r>
      <w:r w:rsidRPr="00C42613">
        <w:t xml:space="preserve">1 are taken to have commenced on the day on which the </w:t>
      </w:r>
      <w:r w:rsidRPr="00C42613">
        <w:rPr>
          <w:i/>
        </w:rPr>
        <w:t>Taxation Laws Amendment (FBT Cost of Compliance) Act 1995</w:t>
      </w:r>
      <w:r w:rsidRPr="00C42613">
        <w:t xml:space="preserve"> received the Royal Assent.</w:t>
      </w:r>
    </w:p>
    <w:p w:rsidR="00D106F8" w:rsidRPr="00C42613" w:rsidRDefault="00D106F8" w:rsidP="00D106F8">
      <w:pPr>
        <w:pStyle w:val="ActNotesa"/>
      </w:pPr>
      <w:r w:rsidRPr="00C42613">
        <w:rPr>
          <w:i/>
        </w:rPr>
        <w:t>(zf)</w:t>
      </w:r>
      <w:r w:rsidRPr="00C42613">
        <w:rPr>
          <w:i/>
        </w:rPr>
        <w:tab/>
      </w:r>
      <w:r w:rsidRPr="00C42613">
        <w:t xml:space="preserve">The </w:t>
      </w:r>
      <w:r w:rsidRPr="00C42613">
        <w:rPr>
          <w:i/>
        </w:rPr>
        <w:t>Fringe Benefits Tax Assessment Act 1986</w:t>
      </w:r>
      <w:r w:rsidRPr="00C42613">
        <w:t xml:space="preserve"> was amended by Schedule</w:t>
      </w:r>
      <w:r w:rsidR="00C42613">
        <w:t> </w:t>
      </w:r>
      <w:r w:rsidRPr="00C42613">
        <w:t>1 (item</w:t>
      </w:r>
      <w:r w:rsidR="00C42613">
        <w:t> </w:t>
      </w:r>
      <w:r w:rsidRPr="00C42613">
        <w:t xml:space="preserve">495) only of the </w:t>
      </w:r>
      <w:r w:rsidRPr="00C42613">
        <w:rPr>
          <w:i/>
        </w:rPr>
        <w:t>Public Employment (Consequential and Transitional) Amendment Act 1999</w:t>
      </w:r>
      <w:r w:rsidRPr="00C42613">
        <w:t>, subsections 2(1) and (2) of which provide as follows:</w:t>
      </w:r>
    </w:p>
    <w:p w:rsidR="00D106F8" w:rsidRPr="00C42613" w:rsidRDefault="00D106F8" w:rsidP="00D106F8">
      <w:pPr>
        <w:pStyle w:val="ActNotes1"/>
      </w:pPr>
      <w:r w:rsidRPr="00C42613">
        <w:tab/>
        <w:t>(1)</w:t>
      </w:r>
      <w:r w:rsidRPr="00C42613">
        <w:tab/>
        <w:t xml:space="preserve">In this Act, </w:t>
      </w:r>
      <w:r w:rsidRPr="00C42613">
        <w:rPr>
          <w:b/>
          <w:i/>
        </w:rPr>
        <w:t xml:space="preserve">commencing time </w:t>
      </w:r>
      <w:r w:rsidRPr="00C42613">
        <w:t xml:space="preserve">means the time when the </w:t>
      </w:r>
      <w:r w:rsidRPr="00C42613">
        <w:rPr>
          <w:i/>
        </w:rPr>
        <w:t>Public Service Act 1999</w:t>
      </w:r>
      <w:r w:rsidRPr="00C42613">
        <w:t xml:space="preserve"> commences.</w:t>
      </w:r>
    </w:p>
    <w:p w:rsidR="00D106F8" w:rsidRPr="00C42613" w:rsidRDefault="00D106F8" w:rsidP="00D106F8">
      <w:pPr>
        <w:pStyle w:val="ActNotes1"/>
      </w:pPr>
      <w:r w:rsidRPr="00C42613">
        <w:tab/>
        <w:t>(2)</w:t>
      </w:r>
      <w:r w:rsidRPr="00C42613">
        <w:tab/>
        <w:t>Subject to this section, this Act commences at the commencing time.</w:t>
      </w:r>
    </w:p>
    <w:p w:rsidR="00D106F8" w:rsidRPr="00C42613" w:rsidRDefault="00D106F8" w:rsidP="00D106F8">
      <w:pPr>
        <w:pStyle w:val="ActNotesa"/>
        <w:keepNext/>
      </w:pPr>
      <w:r w:rsidRPr="00C42613">
        <w:rPr>
          <w:i/>
        </w:rPr>
        <w:t>(zg)</w:t>
      </w:r>
      <w:r w:rsidRPr="00C42613">
        <w:rPr>
          <w:i/>
        </w:rPr>
        <w:tab/>
      </w:r>
      <w:r w:rsidRPr="00C42613">
        <w:t xml:space="preserve">The </w:t>
      </w:r>
      <w:r w:rsidRPr="00C42613">
        <w:rPr>
          <w:i/>
        </w:rPr>
        <w:t xml:space="preserve">A New Tax System (Pay As You Go) Act 1999 </w:t>
      </w:r>
      <w:r w:rsidRPr="00C42613">
        <w:t>was amended by Schedule</w:t>
      </w:r>
      <w:r w:rsidR="00C42613">
        <w:t> </w:t>
      </w:r>
      <w:r w:rsidRPr="00C42613">
        <w:t>10 (item</w:t>
      </w:r>
      <w:r w:rsidR="00C42613">
        <w:t> </w:t>
      </w:r>
      <w:r w:rsidRPr="00C42613">
        <w:t xml:space="preserve">19) only of the </w:t>
      </w:r>
      <w:r w:rsidRPr="00C42613">
        <w:rPr>
          <w:i/>
        </w:rPr>
        <w:t>A New Tax System (Tax Administration) Act 1999</w:t>
      </w:r>
      <w:r w:rsidRPr="00C42613">
        <w:t>, subsection 2(11) of which provides as follows:</w:t>
      </w:r>
    </w:p>
    <w:p w:rsidR="00D106F8" w:rsidRPr="00C42613" w:rsidRDefault="00D106F8" w:rsidP="00D106F8">
      <w:pPr>
        <w:pStyle w:val="ActNotes1"/>
      </w:pPr>
      <w:r w:rsidRPr="00C42613">
        <w:tab/>
        <w:t>(11)</w:t>
      </w:r>
      <w:r w:rsidRPr="00C42613">
        <w:tab/>
        <w:t xml:space="preserve">Subsection 2(1A) of the </w:t>
      </w:r>
      <w:r w:rsidRPr="00C42613">
        <w:rPr>
          <w:i/>
        </w:rPr>
        <w:t>A New Tax System (Pay As You Go) Act 1999</w:t>
      </w:r>
      <w:r w:rsidRPr="00C42613">
        <w:t xml:space="preserve"> (inserted by item</w:t>
      </w:r>
      <w:r w:rsidR="00C42613">
        <w:t> </w:t>
      </w:r>
      <w:r w:rsidRPr="00C42613">
        <w:t>19 of Schedule</w:t>
      </w:r>
      <w:r w:rsidR="00C42613">
        <w:t> </w:t>
      </w:r>
      <w:r w:rsidRPr="00C42613">
        <w:t>10 to this Act) commences, or is taken to have commenced, at the commencement of section</w:t>
      </w:r>
      <w:r w:rsidR="00C42613">
        <w:t> </w:t>
      </w:r>
      <w:r w:rsidRPr="00C42613">
        <w:t>1 of that Act.</w:t>
      </w:r>
    </w:p>
    <w:p w:rsidR="00D106F8" w:rsidRPr="00C42613" w:rsidRDefault="00D106F8" w:rsidP="00D106F8">
      <w:pPr>
        <w:pStyle w:val="ActNotesa"/>
      </w:pPr>
      <w:r w:rsidRPr="00C42613">
        <w:rPr>
          <w:i/>
        </w:rPr>
        <w:t>(zh)</w:t>
      </w:r>
      <w:r w:rsidRPr="00C42613">
        <w:rPr>
          <w:i/>
        </w:rPr>
        <w:tab/>
      </w:r>
      <w:r w:rsidRPr="00C42613">
        <w:t xml:space="preserve">The </w:t>
      </w:r>
      <w:r w:rsidRPr="00C42613">
        <w:rPr>
          <w:i/>
        </w:rPr>
        <w:t>Fringe Benefits Tax Assessment Act 1986</w:t>
      </w:r>
      <w:r w:rsidRPr="00C42613">
        <w:t xml:space="preserve"> was amended by Schedule</w:t>
      </w:r>
      <w:r w:rsidR="00C42613">
        <w:t> </w:t>
      </w:r>
      <w:r w:rsidRPr="00C42613">
        <w:t>2 (items</w:t>
      </w:r>
      <w:r w:rsidR="00C42613">
        <w:t> </w:t>
      </w:r>
      <w:r w:rsidRPr="00C42613">
        <w:t xml:space="preserve">9–19) only of the </w:t>
      </w:r>
      <w:r w:rsidRPr="00C42613">
        <w:rPr>
          <w:i/>
        </w:rPr>
        <w:t>A New Tax System (Tax Administration) Act 1999</w:t>
      </w:r>
      <w:r w:rsidRPr="00C42613">
        <w:t>, subsection 2(1) of which provides as follows:</w:t>
      </w:r>
    </w:p>
    <w:p w:rsidR="00D106F8" w:rsidRPr="00C42613" w:rsidRDefault="00D106F8" w:rsidP="00D106F8">
      <w:pPr>
        <w:pStyle w:val="ActNotes1"/>
      </w:pPr>
      <w:r w:rsidRPr="00C42613">
        <w:tab/>
        <w:t>(1)</w:t>
      </w:r>
      <w:r w:rsidRPr="00C42613">
        <w:tab/>
        <w:t>Subject to this section, this Act commences, or is taken to have commenced, immediately after the commencement of section</w:t>
      </w:r>
      <w:r w:rsidR="00C42613">
        <w:t> </w:t>
      </w:r>
      <w:r w:rsidRPr="00C42613">
        <w:t xml:space="preserve">1 of the </w:t>
      </w:r>
      <w:r w:rsidRPr="00C42613">
        <w:rPr>
          <w:i/>
        </w:rPr>
        <w:t>A New Tax System (Pay As You Go) Act 1999.</w:t>
      </w:r>
    </w:p>
    <w:p w:rsidR="00D106F8" w:rsidRPr="00C42613" w:rsidRDefault="00D106F8" w:rsidP="00D106F8">
      <w:pPr>
        <w:pStyle w:val="ActNotesa"/>
      </w:pPr>
      <w:r w:rsidRPr="00C42613">
        <w:tab/>
        <w:t>Section</w:t>
      </w:r>
      <w:r w:rsidR="00C42613">
        <w:t> </w:t>
      </w:r>
      <w:r w:rsidRPr="00C42613">
        <w:t>1 commenced on 22</w:t>
      </w:r>
      <w:r w:rsidR="00C42613">
        <w:t> </w:t>
      </w:r>
      <w:r w:rsidRPr="00C42613">
        <w:t>December 1999.</w:t>
      </w:r>
    </w:p>
    <w:p w:rsidR="00D106F8" w:rsidRPr="00C42613" w:rsidRDefault="00D106F8" w:rsidP="00D106F8">
      <w:pPr>
        <w:pStyle w:val="ActNotesa"/>
        <w:spacing w:before="120" w:line="180" w:lineRule="atLeast"/>
      </w:pPr>
      <w:r w:rsidRPr="00C42613">
        <w:rPr>
          <w:i/>
        </w:rPr>
        <w:t>(zi)</w:t>
      </w:r>
      <w:r w:rsidRPr="00C42613">
        <w:tab/>
        <w:t xml:space="preserve">The </w:t>
      </w:r>
      <w:r w:rsidRPr="00C42613">
        <w:rPr>
          <w:i/>
        </w:rPr>
        <w:t>Fringe Benefits Tax Assessment Act 1986</w:t>
      </w:r>
      <w:r w:rsidRPr="00C42613">
        <w:t xml:space="preserve"> was amended by Schedule</w:t>
      </w:r>
      <w:r w:rsidR="00C42613">
        <w:t> </w:t>
      </w:r>
      <w:r w:rsidRPr="00C42613">
        <w:t>2 (item</w:t>
      </w:r>
      <w:r w:rsidR="00C42613">
        <w:t> </w:t>
      </w:r>
      <w:r w:rsidRPr="00C42613">
        <w:t xml:space="preserve">33) only of the </w:t>
      </w:r>
      <w:smartTag w:uri="urn:schemas-microsoft-com:office:smarttags" w:element="place">
        <w:r w:rsidRPr="00C42613">
          <w:rPr>
            <w:i/>
          </w:rPr>
          <w:t>Timor</w:t>
        </w:r>
      </w:smartTag>
      <w:r w:rsidRPr="00C42613">
        <w:rPr>
          <w:i/>
        </w:rPr>
        <w:t xml:space="preserve"> Gap Treaty (Transitional Arrangements) Act 2000</w:t>
      </w:r>
      <w:r w:rsidRPr="00C42613">
        <w:t>, subsection 2(2) of which provides as follows:</w:t>
      </w:r>
    </w:p>
    <w:p w:rsidR="00D106F8" w:rsidRPr="00C42613" w:rsidRDefault="00D106F8" w:rsidP="00D106F8">
      <w:pPr>
        <w:pStyle w:val="ActNotes1"/>
      </w:pPr>
      <w:r w:rsidRPr="00C42613">
        <w:tab/>
        <w:t>(2)</w:t>
      </w:r>
      <w:r w:rsidRPr="00C42613">
        <w:tab/>
        <w:t>Sections</w:t>
      </w:r>
      <w:r w:rsidR="00C42613">
        <w:t> </w:t>
      </w:r>
      <w:r w:rsidRPr="00C42613">
        <w:t>3 to 7 and Schedules</w:t>
      </w:r>
      <w:r w:rsidR="00C42613">
        <w:t> </w:t>
      </w:r>
      <w:r w:rsidRPr="00C42613">
        <w:t>1 and 2 (other than items</w:t>
      </w:r>
      <w:r w:rsidR="00C42613">
        <w:t> </w:t>
      </w:r>
      <w:r w:rsidRPr="00C42613">
        <w:t>18 to 25 of Schedule</w:t>
      </w:r>
      <w:r w:rsidR="00C42613">
        <w:t> </w:t>
      </w:r>
      <w:r w:rsidRPr="00C42613">
        <w:t>2) are taken to have commenced at the transition time. [</w:t>
      </w:r>
      <w:r w:rsidRPr="00C42613">
        <w:rPr>
          <w:i/>
        </w:rPr>
        <w:t xml:space="preserve">see </w:t>
      </w:r>
      <w:r w:rsidRPr="00C42613">
        <w:t>Table A]</w:t>
      </w:r>
    </w:p>
    <w:p w:rsidR="00D106F8" w:rsidRPr="00C42613" w:rsidRDefault="00D106F8" w:rsidP="00D106F8">
      <w:pPr>
        <w:pStyle w:val="ActNotesa"/>
      </w:pPr>
      <w:r w:rsidRPr="00C42613">
        <w:rPr>
          <w:i/>
        </w:rPr>
        <w:t>(zj)</w:t>
      </w:r>
      <w:r w:rsidRPr="00C42613">
        <w:rPr>
          <w:i/>
        </w:rPr>
        <w:tab/>
      </w:r>
      <w:r w:rsidRPr="00C42613">
        <w:t xml:space="preserve">The </w:t>
      </w:r>
      <w:r w:rsidRPr="00C42613">
        <w:rPr>
          <w:i/>
        </w:rPr>
        <w:t xml:space="preserve">Fringe Benefits Tax Assessment Act 1986 </w:t>
      </w:r>
      <w:r w:rsidRPr="00C42613">
        <w:t>was amended by Schedule</w:t>
      </w:r>
      <w:r w:rsidR="00C42613">
        <w:t> </w:t>
      </w:r>
      <w:r w:rsidRPr="00C42613">
        <w:t>2 (items</w:t>
      </w:r>
      <w:r w:rsidR="00C42613">
        <w:t> </w:t>
      </w:r>
      <w:r w:rsidRPr="00C42613">
        <w:t>1–10) and Schedule</w:t>
      </w:r>
      <w:r w:rsidR="00C42613">
        <w:t> </w:t>
      </w:r>
      <w:r w:rsidRPr="00C42613">
        <w:t>3 (items</w:t>
      </w:r>
      <w:r w:rsidR="00C42613">
        <w:t> </w:t>
      </w:r>
      <w:r w:rsidRPr="00C42613">
        <w:t xml:space="preserve">7, 8 and 10) only of the </w:t>
      </w:r>
      <w:r w:rsidRPr="00C42613">
        <w:rPr>
          <w:i/>
        </w:rPr>
        <w:t>A New Tax System (Tax Administration) Act (No.</w:t>
      </w:r>
      <w:r w:rsidR="00C42613">
        <w:rPr>
          <w:i/>
        </w:rPr>
        <w:t> </w:t>
      </w:r>
      <w:r w:rsidRPr="00C42613">
        <w:rPr>
          <w:i/>
        </w:rPr>
        <w:t>1) 2000</w:t>
      </w:r>
      <w:r w:rsidRPr="00C42613">
        <w:t>, subsections 2(1)–(3) of which provide as follows:</w:t>
      </w:r>
    </w:p>
    <w:p w:rsidR="00D106F8" w:rsidRPr="00C42613" w:rsidRDefault="00D106F8" w:rsidP="00D106F8">
      <w:pPr>
        <w:pStyle w:val="ActNotes1"/>
      </w:pPr>
      <w:r w:rsidRPr="00C42613">
        <w:tab/>
        <w:t>(1)</w:t>
      </w:r>
      <w:r w:rsidRPr="00C42613">
        <w:tab/>
        <w:t>Subject to this section, this Act commences, or is taken to have commenced, immediately after the commencement of section</w:t>
      </w:r>
      <w:r w:rsidR="00C42613">
        <w:t> </w:t>
      </w:r>
      <w:r w:rsidRPr="00C42613">
        <w:t xml:space="preserve">1 of the </w:t>
      </w:r>
      <w:r w:rsidRPr="00C42613">
        <w:rPr>
          <w:i/>
        </w:rPr>
        <w:t>A New Tax System (Tax Administration) Act 1999</w:t>
      </w:r>
      <w:r w:rsidRPr="00C42613">
        <w:t>.</w:t>
      </w:r>
    </w:p>
    <w:p w:rsidR="00D106F8" w:rsidRPr="00C42613" w:rsidRDefault="00D106F8" w:rsidP="00D106F8">
      <w:pPr>
        <w:pStyle w:val="ActNotes1"/>
      </w:pPr>
      <w:r w:rsidRPr="00C42613">
        <w:tab/>
        <w:t>(2)</w:t>
      </w:r>
      <w:r w:rsidRPr="00C42613">
        <w:tab/>
        <w:t>Schedule</w:t>
      </w:r>
      <w:r w:rsidR="00C42613">
        <w:t> </w:t>
      </w:r>
      <w:r w:rsidRPr="00C42613">
        <w:t>2 (except items</w:t>
      </w:r>
      <w:r w:rsidR="00C42613">
        <w:t> </w:t>
      </w:r>
      <w:r w:rsidRPr="00C42613">
        <w:t>2, 5, 9 and 10 and subitem 11(2)) commences on 1</w:t>
      </w:r>
      <w:r w:rsidR="00C42613">
        <w:t> </w:t>
      </w:r>
      <w:r w:rsidRPr="00C42613">
        <w:t>April 2000.</w:t>
      </w:r>
    </w:p>
    <w:p w:rsidR="00D106F8" w:rsidRPr="00C42613" w:rsidRDefault="00D106F8" w:rsidP="00D106F8">
      <w:pPr>
        <w:pStyle w:val="ActNotes1"/>
      </w:pPr>
      <w:r w:rsidRPr="00C42613">
        <w:tab/>
        <w:t>(3)</w:t>
      </w:r>
      <w:r w:rsidRPr="00C42613">
        <w:tab/>
        <w:t>Items</w:t>
      </w:r>
      <w:r w:rsidR="00C42613">
        <w:t> </w:t>
      </w:r>
      <w:r w:rsidRPr="00C42613">
        <w:t>2, 5, 9 and 10, and subitem 11(2), of Schedule</w:t>
      </w:r>
      <w:r w:rsidR="00C42613">
        <w:t> </w:t>
      </w:r>
      <w:r w:rsidRPr="00C42613">
        <w:t>2 commence on 1</w:t>
      </w:r>
      <w:r w:rsidR="00C42613">
        <w:t> </w:t>
      </w:r>
      <w:r w:rsidRPr="00C42613">
        <w:t>April 2001.</w:t>
      </w:r>
    </w:p>
    <w:p w:rsidR="00D106F8" w:rsidRPr="00C42613" w:rsidRDefault="00D106F8" w:rsidP="00D106F8">
      <w:pPr>
        <w:pStyle w:val="ActNotes1"/>
        <w:tabs>
          <w:tab w:val="left" w:pos="426"/>
        </w:tabs>
      </w:pPr>
      <w:r w:rsidRPr="00C42613">
        <w:tab/>
        <w:t>Section</w:t>
      </w:r>
      <w:r w:rsidR="00C42613">
        <w:t> </w:t>
      </w:r>
      <w:r w:rsidRPr="00C42613">
        <w:t>1 commenced on 22</w:t>
      </w:r>
      <w:r w:rsidR="00C42613">
        <w:t> </w:t>
      </w:r>
      <w:r w:rsidRPr="00C42613">
        <w:t>December 1999.</w:t>
      </w:r>
    </w:p>
    <w:p w:rsidR="00D106F8" w:rsidRPr="00C42613" w:rsidRDefault="00D106F8" w:rsidP="00D106F8">
      <w:pPr>
        <w:pStyle w:val="ActNotesa"/>
      </w:pPr>
      <w:r w:rsidRPr="00C42613">
        <w:rPr>
          <w:i/>
        </w:rPr>
        <w:t>(zk)</w:t>
      </w:r>
      <w:r w:rsidRPr="00C42613">
        <w:tab/>
        <w:t xml:space="preserve">The </w:t>
      </w:r>
      <w:r w:rsidRPr="00C42613">
        <w:rPr>
          <w:i/>
        </w:rPr>
        <w:t>Fringe Benefits Tax Assessment Act 1986</w:t>
      </w:r>
      <w:r w:rsidRPr="00C42613">
        <w:t xml:space="preserve"> was amended by Schedule</w:t>
      </w:r>
      <w:r w:rsidR="00C42613">
        <w:t> </w:t>
      </w:r>
      <w:r w:rsidRPr="00C42613">
        <w:t>1 (item</w:t>
      </w:r>
      <w:r w:rsidR="00C42613">
        <w:t> </w:t>
      </w:r>
      <w:r w:rsidRPr="00C42613">
        <w:t xml:space="preserve">61) only of the </w:t>
      </w:r>
      <w:r w:rsidRPr="00C42613">
        <w:rPr>
          <w:i/>
        </w:rPr>
        <w:t>New Business Tax System (Alienation of Personal Services Income) Act 2000</w:t>
      </w:r>
      <w:r w:rsidRPr="00C42613">
        <w:t>, subsection 2(1) of which provides as follows:</w:t>
      </w:r>
    </w:p>
    <w:p w:rsidR="00D106F8" w:rsidRPr="00C42613" w:rsidRDefault="00D106F8" w:rsidP="00D106F8">
      <w:pPr>
        <w:pStyle w:val="ActNotes1"/>
      </w:pPr>
      <w:r w:rsidRPr="00C42613">
        <w:tab/>
        <w:t>(1)</w:t>
      </w:r>
      <w:r w:rsidRPr="00C42613">
        <w:tab/>
        <w:t>Subject to this section, this Act commences on the day on which it receives the Royal Assent.</w:t>
      </w:r>
    </w:p>
    <w:p w:rsidR="00D106F8" w:rsidRPr="00C42613" w:rsidRDefault="00D106F8" w:rsidP="00D106F8">
      <w:pPr>
        <w:pStyle w:val="ActNotesa"/>
      </w:pPr>
      <w:r w:rsidRPr="00C42613">
        <w:rPr>
          <w:i/>
        </w:rPr>
        <w:t>(zl)</w:t>
      </w:r>
      <w:r w:rsidRPr="00C42613">
        <w:tab/>
        <w:t xml:space="preserve">The </w:t>
      </w:r>
      <w:r w:rsidRPr="00C42613">
        <w:rPr>
          <w:i/>
        </w:rPr>
        <w:t>Fringe Benefits Tax Assessment Act 1986</w:t>
      </w:r>
      <w:r w:rsidRPr="00C42613">
        <w:t xml:space="preserve"> was amended by Schedule</w:t>
      </w:r>
      <w:r w:rsidR="00C42613">
        <w:t> </w:t>
      </w:r>
      <w:r w:rsidRPr="00C42613">
        <w:t>2 (items</w:t>
      </w:r>
      <w:r w:rsidR="00C42613">
        <w:t> </w:t>
      </w:r>
      <w:r w:rsidRPr="00C42613">
        <w:t xml:space="preserve">8, 8A, </w:t>
      </w:r>
      <w:r w:rsidRPr="00C42613">
        <w:br/>
        <w:t xml:space="preserve">9–12 and 148–156) only of the </w:t>
      </w:r>
      <w:r w:rsidRPr="00C42613">
        <w:rPr>
          <w:i/>
        </w:rPr>
        <w:t>A New Tax System (Tax Administration) Act (No.</w:t>
      </w:r>
      <w:r w:rsidR="00C42613">
        <w:rPr>
          <w:i/>
        </w:rPr>
        <w:t> </w:t>
      </w:r>
      <w:r w:rsidRPr="00C42613">
        <w:rPr>
          <w:i/>
        </w:rPr>
        <w:t>2) 2000</w:t>
      </w:r>
      <w:r w:rsidRPr="00C42613">
        <w:t>, subsections 3(1) and (3) of which provide as follows:</w:t>
      </w:r>
    </w:p>
    <w:p w:rsidR="00D106F8" w:rsidRPr="00C42613" w:rsidRDefault="00D106F8" w:rsidP="00D106F8">
      <w:pPr>
        <w:pStyle w:val="ActNotes1"/>
      </w:pPr>
      <w:r w:rsidRPr="00C42613">
        <w:tab/>
        <w:t>(1)</w:t>
      </w:r>
      <w:r w:rsidRPr="00C42613">
        <w:tab/>
        <w:t>Subject to this section, this Act commences, or is taken to have commenced, immediately after the commencement of section</w:t>
      </w:r>
      <w:r w:rsidR="00C42613">
        <w:t> </w:t>
      </w:r>
      <w:r w:rsidRPr="00C42613">
        <w:t>1</w:t>
      </w:r>
      <w:r w:rsidR="00C42613">
        <w:noBreakHyphen/>
      </w:r>
      <w:r w:rsidRPr="00C42613">
        <w:t xml:space="preserve">1 of the </w:t>
      </w:r>
      <w:r w:rsidRPr="00C42613">
        <w:rPr>
          <w:i/>
        </w:rPr>
        <w:t>A New Tax System (Goods and Services Tax) Act 1999</w:t>
      </w:r>
      <w:r w:rsidRPr="00C42613">
        <w:t>.</w:t>
      </w:r>
    </w:p>
    <w:p w:rsidR="00D106F8" w:rsidRPr="00C42613" w:rsidRDefault="00D106F8" w:rsidP="00D106F8">
      <w:pPr>
        <w:pStyle w:val="ActNotes1"/>
      </w:pPr>
      <w:r w:rsidRPr="00C42613">
        <w:tab/>
        <w:t>(3)</w:t>
      </w:r>
      <w:r w:rsidRPr="00C42613">
        <w:tab/>
        <w:t>Part</w:t>
      </w:r>
      <w:r w:rsidR="00C42613">
        <w:t> </w:t>
      </w:r>
      <w:r w:rsidRPr="00C42613">
        <w:t>4 of Schedule</w:t>
      </w:r>
      <w:r w:rsidR="00C42613">
        <w:t> </w:t>
      </w:r>
      <w:r w:rsidRPr="00C42613">
        <w:t>2 commences, or is taken to have commenced, on 1</w:t>
      </w:r>
      <w:r w:rsidR="00C42613">
        <w:t> </w:t>
      </w:r>
      <w:r w:rsidRPr="00C42613">
        <w:t>April 2001.</w:t>
      </w:r>
    </w:p>
    <w:p w:rsidR="00D106F8" w:rsidRPr="00C42613" w:rsidRDefault="00D106F8" w:rsidP="00D106F8">
      <w:pPr>
        <w:pStyle w:val="ActNotesa"/>
      </w:pPr>
      <w:r w:rsidRPr="00C42613">
        <w:tab/>
        <w:t>Section</w:t>
      </w:r>
      <w:r w:rsidR="00C42613">
        <w:t> </w:t>
      </w:r>
      <w:r w:rsidRPr="00C42613">
        <w:t>1</w:t>
      </w:r>
      <w:r w:rsidR="00C42613">
        <w:noBreakHyphen/>
      </w:r>
      <w:r w:rsidRPr="00C42613">
        <w:t xml:space="preserve">1 of the </w:t>
      </w:r>
      <w:r w:rsidRPr="00C42613">
        <w:rPr>
          <w:i/>
        </w:rPr>
        <w:t>A New Tax System (Goods and Services Tax) Act 1999</w:t>
      </w:r>
      <w:r w:rsidRPr="00C42613">
        <w:t xml:space="preserve"> commenced on 1</w:t>
      </w:r>
      <w:r w:rsidR="00C42613">
        <w:t> </w:t>
      </w:r>
      <w:r w:rsidRPr="00C42613">
        <w:t>July 2000.</w:t>
      </w:r>
    </w:p>
    <w:p w:rsidR="00D106F8" w:rsidRPr="00C42613" w:rsidRDefault="00D106F8" w:rsidP="00D106F8">
      <w:pPr>
        <w:pStyle w:val="ActNotesa"/>
      </w:pPr>
      <w:r w:rsidRPr="00C42613">
        <w:rPr>
          <w:i/>
        </w:rPr>
        <w:t>(zm)</w:t>
      </w:r>
      <w:r w:rsidRPr="00C42613">
        <w:rPr>
          <w:i/>
        </w:rPr>
        <w:tab/>
      </w:r>
      <w:r w:rsidRPr="00C42613">
        <w:t>Subsection 2(1) (item</w:t>
      </w:r>
      <w:r w:rsidR="00C42613">
        <w:t> </w:t>
      </w:r>
      <w:r w:rsidRPr="00C42613">
        <w:t xml:space="preserve">11) of the </w:t>
      </w:r>
      <w:r w:rsidRPr="00C42613">
        <w:rPr>
          <w:i/>
        </w:rPr>
        <w:t>Taxation Laws Amendment Act (No.</w:t>
      </w:r>
      <w:r w:rsidR="00C42613">
        <w:rPr>
          <w:i/>
        </w:rPr>
        <w:t> </w:t>
      </w:r>
      <w:r w:rsidRPr="00C42613">
        <w:rPr>
          <w:i/>
        </w:rPr>
        <w:t>3) 2003</w:t>
      </w:r>
      <w:r w:rsidRPr="00C42613">
        <w:t xml:space="preserve"> provides as follows:</w:t>
      </w:r>
    </w:p>
    <w:p w:rsidR="00D106F8" w:rsidRPr="00C42613" w:rsidRDefault="00D106F8" w:rsidP="00D106F8">
      <w:pPr>
        <w:pStyle w:val="ActNotes1"/>
      </w:pPr>
      <w:r w:rsidRPr="00C42613">
        <w:tab/>
        <w:t>(1)</w:t>
      </w:r>
      <w:r w:rsidRPr="00C42613">
        <w:tab/>
        <w:t>Each provision of this Act specified in column 1 of the table commences, or is taken to have commenced, on the day or at the time specified in column 2 of the table.</w:t>
      </w:r>
    </w:p>
    <w:p w:rsidR="00D106F8" w:rsidRPr="00C42613" w:rsidRDefault="00D106F8" w:rsidP="009C0DE5">
      <w:pPr>
        <w:pStyle w:val="Tabletext"/>
        <w:keepNext/>
        <w:keepLines/>
      </w:pPr>
    </w:p>
    <w:tbl>
      <w:tblPr>
        <w:tblW w:w="0" w:type="auto"/>
        <w:tblInd w:w="107" w:type="dxa"/>
        <w:tblLayout w:type="fixed"/>
        <w:tblCellMar>
          <w:left w:w="107" w:type="dxa"/>
          <w:right w:w="107" w:type="dxa"/>
        </w:tblCellMar>
        <w:tblLook w:val="0000" w:firstRow="0" w:lastRow="0" w:firstColumn="0" w:lastColumn="0" w:noHBand="0" w:noVBand="0"/>
      </w:tblPr>
      <w:tblGrid>
        <w:gridCol w:w="1701"/>
        <w:gridCol w:w="3828"/>
        <w:gridCol w:w="1582"/>
      </w:tblGrid>
      <w:tr w:rsidR="00D106F8" w:rsidRPr="00C42613">
        <w:tblPrEx>
          <w:tblCellMar>
            <w:top w:w="0" w:type="dxa"/>
            <w:bottom w:w="0" w:type="dxa"/>
          </w:tblCellMar>
        </w:tblPrEx>
        <w:trPr>
          <w:cantSplit/>
          <w:tblHeader/>
        </w:trPr>
        <w:tc>
          <w:tcPr>
            <w:tcW w:w="7111" w:type="dxa"/>
            <w:gridSpan w:val="3"/>
            <w:tcBorders>
              <w:top w:val="single" w:sz="12" w:space="0" w:color="auto"/>
              <w:bottom w:val="single" w:sz="6" w:space="0" w:color="auto"/>
            </w:tcBorders>
          </w:tcPr>
          <w:p w:rsidR="00D106F8" w:rsidRPr="00C42613" w:rsidRDefault="00D106F8" w:rsidP="009C0DE5">
            <w:pPr>
              <w:pStyle w:val="Tabletext"/>
              <w:keepNext/>
              <w:keepLines/>
              <w:rPr>
                <w:rFonts w:ascii="Arial" w:hAnsi="Arial" w:cs="Arial"/>
                <w:b/>
                <w:sz w:val="16"/>
              </w:rPr>
            </w:pPr>
            <w:r w:rsidRPr="00C42613">
              <w:rPr>
                <w:rFonts w:ascii="Arial" w:hAnsi="Arial" w:cs="Arial"/>
                <w:b/>
                <w:sz w:val="16"/>
              </w:rPr>
              <w:t>Commencement information</w:t>
            </w:r>
          </w:p>
        </w:tc>
      </w:tr>
      <w:tr w:rsidR="00D106F8" w:rsidRPr="00C42613">
        <w:tblPrEx>
          <w:tblCellMar>
            <w:top w:w="0" w:type="dxa"/>
            <w:bottom w:w="0" w:type="dxa"/>
          </w:tblCellMar>
        </w:tblPrEx>
        <w:trPr>
          <w:cantSplit/>
          <w:tblHeader/>
        </w:trPr>
        <w:tc>
          <w:tcPr>
            <w:tcW w:w="1701" w:type="dxa"/>
            <w:tcBorders>
              <w:top w:val="single" w:sz="6" w:space="0" w:color="auto"/>
              <w:bottom w:val="single" w:sz="6" w:space="0" w:color="auto"/>
            </w:tcBorders>
          </w:tcPr>
          <w:p w:rsidR="00D106F8" w:rsidRPr="00C42613" w:rsidRDefault="00D106F8" w:rsidP="009C0DE5">
            <w:pPr>
              <w:pStyle w:val="Tabletext"/>
              <w:keepNext/>
              <w:keepLines/>
              <w:rPr>
                <w:rFonts w:ascii="Arial" w:hAnsi="Arial" w:cs="Arial"/>
                <w:b/>
                <w:sz w:val="16"/>
              </w:rPr>
            </w:pPr>
            <w:r w:rsidRPr="00C42613">
              <w:rPr>
                <w:rFonts w:ascii="Arial" w:hAnsi="Arial" w:cs="Arial"/>
                <w:b/>
                <w:sz w:val="16"/>
              </w:rPr>
              <w:t>Column 1</w:t>
            </w:r>
          </w:p>
        </w:tc>
        <w:tc>
          <w:tcPr>
            <w:tcW w:w="3828" w:type="dxa"/>
            <w:tcBorders>
              <w:top w:val="single" w:sz="6" w:space="0" w:color="auto"/>
              <w:bottom w:val="single" w:sz="6" w:space="0" w:color="auto"/>
            </w:tcBorders>
          </w:tcPr>
          <w:p w:rsidR="00D106F8" w:rsidRPr="00C42613" w:rsidRDefault="00D106F8" w:rsidP="009C0DE5">
            <w:pPr>
              <w:pStyle w:val="Tabletext"/>
              <w:keepNext/>
              <w:keepLines/>
              <w:rPr>
                <w:rFonts w:ascii="Arial" w:hAnsi="Arial" w:cs="Arial"/>
                <w:b/>
                <w:sz w:val="16"/>
              </w:rPr>
            </w:pPr>
            <w:r w:rsidRPr="00C42613">
              <w:rPr>
                <w:rFonts w:ascii="Arial" w:hAnsi="Arial" w:cs="Arial"/>
                <w:b/>
                <w:sz w:val="16"/>
              </w:rPr>
              <w:t>Column 2</w:t>
            </w:r>
          </w:p>
        </w:tc>
        <w:tc>
          <w:tcPr>
            <w:tcW w:w="1582" w:type="dxa"/>
            <w:tcBorders>
              <w:top w:val="single" w:sz="6" w:space="0" w:color="auto"/>
              <w:bottom w:val="single" w:sz="6" w:space="0" w:color="auto"/>
            </w:tcBorders>
          </w:tcPr>
          <w:p w:rsidR="00D106F8" w:rsidRPr="00C42613" w:rsidRDefault="00D106F8" w:rsidP="009C0DE5">
            <w:pPr>
              <w:pStyle w:val="Tabletext"/>
              <w:keepNext/>
              <w:keepLines/>
              <w:rPr>
                <w:rFonts w:ascii="Arial" w:hAnsi="Arial" w:cs="Arial"/>
                <w:b/>
                <w:sz w:val="16"/>
              </w:rPr>
            </w:pPr>
            <w:r w:rsidRPr="00C42613">
              <w:rPr>
                <w:rFonts w:ascii="Arial" w:hAnsi="Arial" w:cs="Arial"/>
                <w:b/>
                <w:sz w:val="16"/>
              </w:rPr>
              <w:t>Column 3</w:t>
            </w:r>
          </w:p>
        </w:tc>
      </w:tr>
      <w:tr w:rsidR="00D106F8" w:rsidRPr="00C426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blHeader/>
        </w:trPr>
        <w:tc>
          <w:tcPr>
            <w:tcW w:w="1701" w:type="dxa"/>
            <w:tcBorders>
              <w:top w:val="nil"/>
              <w:left w:val="nil"/>
              <w:bottom w:val="single" w:sz="12" w:space="0" w:color="auto"/>
              <w:right w:val="nil"/>
            </w:tcBorders>
          </w:tcPr>
          <w:p w:rsidR="00D106F8" w:rsidRPr="00C42613" w:rsidRDefault="00D106F8" w:rsidP="009C0DE5">
            <w:pPr>
              <w:pStyle w:val="Tabletext"/>
              <w:keepNext/>
              <w:keepLines/>
              <w:rPr>
                <w:rFonts w:ascii="Arial" w:hAnsi="Arial" w:cs="Arial"/>
                <w:b/>
                <w:sz w:val="16"/>
              </w:rPr>
            </w:pPr>
            <w:r w:rsidRPr="00C42613">
              <w:rPr>
                <w:rFonts w:ascii="Arial" w:hAnsi="Arial" w:cs="Arial"/>
                <w:b/>
                <w:sz w:val="16"/>
              </w:rPr>
              <w:t>Provision(s)</w:t>
            </w:r>
          </w:p>
        </w:tc>
        <w:tc>
          <w:tcPr>
            <w:tcW w:w="3828" w:type="dxa"/>
            <w:tcBorders>
              <w:top w:val="nil"/>
              <w:left w:val="nil"/>
              <w:bottom w:val="single" w:sz="12" w:space="0" w:color="auto"/>
              <w:right w:val="nil"/>
            </w:tcBorders>
          </w:tcPr>
          <w:p w:rsidR="00D106F8" w:rsidRPr="00C42613" w:rsidRDefault="00D106F8" w:rsidP="009C0DE5">
            <w:pPr>
              <w:pStyle w:val="Tabletext"/>
              <w:keepNext/>
              <w:keepLines/>
              <w:rPr>
                <w:rFonts w:ascii="Arial" w:hAnsi="Arial" w:cs="Arial"/>
                <w:b/>
                <w:sz w:val="16"/>
              </w:rPr>
            </w:pPr>
            <w:r w:rsidRPr="00C42613">
              <w:rPr>
                <w:rFonts w:ascii="Arial" w:hAnsi="Arial" w:cs="Arial"/>
                <w:b/>
                <w:sz w:val="16"/>
              </w:rPr>
              <w:t>Commencement</w:t>
            </w:r>
          </w:p>
        </w:tc>
        <w:tc>
          <w:tcPr>
            <w:tcW w:w="1582" w:type="dxa"/>
            <w:tcBorders>
              <w:top w:val="nil"/>
              <w:left w:val="nil"/>
              <w:bottom w:val="single" w:sz="12" w:space="0" w:color="auto"/>
              <w:right w:val="nil"/>
            </w:tcBorders>
          </w:tcPr>
          <w:p w:rsidR="00D106F8" w:rsidRPr="00C42613" w:rsidRDefault="00D106F8" w:rsidP="009C0DE5">
            <w:pPr>
              <w:pStyle w:val="Tabletext"/>
              <w:keepNext/>
              <w:keepLines/>
              <w:rPr>
                <w:rFonts w:ascii="Arial" w:hAnsi="Arial" w:cs="Arial"/>
                <w:b/>
                <w:sz w:val="16"/>
              </w:rPr>
            </w:pPr>
            <w:r w:rsidRPr="00C42613">
              <w:rPr>
                <w:rFonts w:ascii="Arial" w:hAnsi="Arial" w:cs="Arial"/>
                <w:b/>
                <w:sz w:val="16"/>
              </w:rPr>
              <w:t>Date/Details</w:t>
            </w:r>
          </w:p>
        </w:tc>
      </w:tr>
      <w:tr w:rsidR="00D106F8" w:rsidRPr="00C426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701" w:type="dxa"/>
            <w:tcBorders>
              <w:top w:val="single" w:sz="12" w:space="0" w:color="auto"/>
              <w:left w:val="nil"/>
              <w:bottom w:val="single" w:sz="2" w:space="0" w:color="auto"/>
              <w:right w:val="nil"/>
            </w:tcBorders>
            <w:shd w:val="clear" w:color="auto" w:fill="auto"/>
          </w:tcPr>
          <w:p w:rsidR="00D106F8" w:rsidRPr="00C42613" w:rsidRDefault="00D106F8" w:rsidP="009C0DE5">
            <w:pPr>
              <w:pStyle w:val="Tabletext"/>
              <w:rPr>
                <w:rFonts w:ascii="Arial" w:hAnsi="Arial" w:cs="Arial"/>
                <w:sz w:val="16"/>
              </w:rPr>
            </w:pPr>
            <w:r w:rsidRPr="00C42613">
              <w:rPr>
                <w:rFonts w:ascii="Arial" w:hAnsi="Arial" w:cs="Arial"/>
                <w:sz w:val="16"/>
              </w:rPr>
              <w:t>11.  Schedule</w:t>
            </w:r>
            <w:r w:rsidR="00C42613">
              <w:rPr>
                <w:rFonts w:ascii="Arial" w:hAnsi="Arial" w:cs="Arial"/>
                <w:sz w:val="16"/>
              </w:rPr>
              <w:t> </w:t>
            </w:r>
            <w:r w:rsidRPr="00C42613">
              <w:rPr>
                <w:rFonts w:ascii="Arial" w:hAnsi="Arial" w:cs="Arial"/>
                <w:sz w:val="16"/>
              </w:rPr>
              <w:t>6, item</w:t>
            </w:r>
            <w:r w:rsidR="00C42613">
              <w:rPr>
                <w:rFonts w:ascii="Arial" w:hAnsi="Arial" w:cs="Arial"/>
                <w:sz w:val="16"/>
              </w:rPr>
              <w:t> </w:t>
            </w:r>
            <w:r w:rsidRPr="00C42613">
              <w:rPr>
                <w:rFonts w:ascii="Arial" w:hAnsi="Arial" w:cs="Arial"/>
                <w:sz w:val="16"/>
              </w:rPr>
              <w:t>4</w:t>
            </w:r>
          </w:p>
        </w:tc>
        <w:tc>
          <w:tcPr>
            <w:tcW w:w="3828" w:type="dxa"/>
            <w:tcBorders>
              <w:top w:val="single" w:sz="12" w:space="0" w:color="auto"/>
              <w:left w:val="nil"/>
              <w:bottom w:val="single" w:sz="2" w:space="0" w:color="auto"/>
              <w:right w:val="nil"/>
            </w:tcBorders>
            <w:shd w:val="clear" w:color="auto" w:fill="auto"/>
          </w:tcPr>
          <w:p w:rsidR="00D106F8" w:rsidRPr="00C42613" w:rsidRDefault="00D106F8" w:rsidP="009C0DE5">
            <w:pPr>
              <w:pStyle w:val="Tabletext"/>
              <w:rPr>
                <w:rFonts w:ascii="Arial" w:hAnsi="Arial" w:cs="Arial"/>
                <w:sz w:val="16"/>
              </w:rPr>
            </w:pPr>
            <w:r w:rsidRPr="00C42613">
              <w:rPr>
                <w:rFonts w:ascii="Arial" w:hAnsi="Arial" w:cs="Arial"/>
                <w:sz w:val="16"/>
              </w:rPr>
              <w:t xml:space="preserve">Immediately after the time specified in the </w:t>
            </w:r>
            <w:r w:rsidRPr="00C42613">
              <w:rPr>
                <w:rFonts w:ascii="Arial" w:hAnsi="Arial" w:cs="Arial"/>
                <w:i/>
                <w:sz w:val="16"/>
              </w:rPr>
              <w:t>A New Tax System (Tax Administration) Act (No.</w:t>
            </w:r>
            <w:r w:rsidR="00C42613">
              <w:rPr>
                <w:rFonts w:ascii="Arial" w:hAnsi="Arial" w:cs="Arial"/>
                <w:i/>
                <w:sz w:val="16"/>
              </w:rPr>
              <w:t> </w:t>
            </w:r>
            <w:r w:rsidRPr="00C42613">
              <w:rPr>
                <w:rFonts w:ascii="Arial" w:hAnsi="Arial" w:cs="Arial"/>
                <w:i/>
                <w:sz w:val="16"/>
              </w:rPr>
              <w:t>2) 2000</w:t>
            </w:r>
            <w:r w:rsidRPr="00C42613">
              <w:rPr>
                <w:rFonts w:ascii="Arial" w:hAnsi="Arial" w:cs="Arial"/>
                <w:sz w:val="16"/>
              </w:rPr>
              <w:t xml:space="preserve"> for the commencement of item</w:t>
            </w:r>
            <w:r w:rsidR="00C42613">
              <w:rPr>
                <w:rFonts w:ascii="Arial" w:hAnsi="Arial" w:cs="Arial"/>
                <w:sz w:val="16"/>
              </w:rPr>
              <w:t> </w:t>
            </w:r>
            <w:r w:rsidRPr="00C42613">
              <w:rPr>
                <w:rFonts w:ascii="Arial" w:hAnsi="Arial" w:cs="Arial"/>
                <w:sz w:val="16"/>
              </w:rPr>
              <w:t>8A of Schedule</w:t>
            </w:r>
            <w:r w:rsidR="00C42613">
              <w:rPr>
                <w:rFonts w:ascii="Arial" w:hAnsi="Arial" w:cs="Arial"/>
                <w:sz w:val="16"/>
              </w:rPr>
              <w:t> </w:t>
            </w:r>
            <w:r w:rsidRPr="00C42613">
              <w:rPr>
                <w:rFonts w:ascii="Arial" w:hAnsi="Arial" w:cs="Arial"/>
                <w:sz w:val="16"/>
              </w:rPr>
              <w:t>2 to that Act</w:t>
            </w:r>
          </w:p>
        </w:tc>
        <w:tc>
          <w:tcPr>
            <w:tcW w:w="1582" w:type="dxa"/>
            <w:tcBorders>
              <w:top w:val="single" w:sz="12" w:space="0" w:color="auto"/>
              <w:left w:val="nil"/>
              <w:bottom w:val="single" w:sz="2" w:space="0" w:color="auto"/>
              <w:right w:val="nil"/>
            </w:tcBorders>
            <w:shd w:val="clear" w:color="auto" w:fill="auto"/>
          </w:tcPr>
          <w:p w:rsidR="00D106F8" w:rsidRPr="00C42613" w:rsidRDefault="00D106F8" w:rsidP="009C0DE5">
            <w:pPr>
              <w:pStyle w:val="Tabletext"/>
              <w:rPr>
                <w:rFonts w:ascii="Arial" w:hAnsi="Arial" w:cs="Arial"/>
                <w:sz w:val="16"/>
              </w:rPr>
            </w:pPr>
            <w:r w:rsidRPr="00C42613">
              <w:rPr>
                <w:rFonts w:ascii="Arial" w:hAnsi="Arial" w:cs="Arial"/>
                <w:sz w:val="16"/>
              </w:rPr>
              <w:t>1</w:t>
            </w:r>
            <w:r w:rsidR="00C42613">
              <w:rPr>
                <w:rFonts w:ascii="Arial" w:hAnsi="Arial" w:cs="Arial"/>
                <w:sz w:val="16"/>
              </w:rPr>
              <w:t> </w:t>
            </w:r>
            <w:r w:rsidRPr="00C42613">
              <w:rPr>
                <w:rFonts w:ascii="Arial" w:hAnsi="Arial" w:cs="Arial"/>
                <w:sz w:val="16"/>
              </w:rPr>
              <w:t>July 2000</w:t>
            </w:r>
          </w:p>
        </w:tc>
      </w:tr>
    </w:tbl>
    <w:p w:rsidR="00D106F8" w:rsidRPr="00C42613" w:rsidRDefault="00D106F8" w:rsidP="00490F0A">
      <w:pPr>
        <w:pStyle w:val="ActNotesa"/>
        <w:keepNext/>
      </w:pPr>
      <w:r w:rsidRPr="00C42613">
        <w:rPr>
          <w:i/>
        </w:rPr>
        <w:t>(zn)</w:t>
      </w:r>
      <w:r w:rsidRPr="00C42613">
        <w:tab/>
        <w:t xml:space="preserve">The </w:t>
      </w:r>
      <w:r w:rsidRPr="00C42613">
        <w:rPr>
          <w:i/>
        </w:rPr>
        <w:t>Fringe Benefits Tax Assessment Act 1986</w:t>
      </w:r>
      <w:r w:rsidRPr="00C42613">
        <w:t xml:space="preserve"> was amended by Schedule</w:t>
      </w:r>
      <w:r w:rsidR="00C42613">
        <w:t> </w:t>
      </w:r>
      <w:r w:rsidRPr="00C42613">
        <w:t>2 (items</w:t>
      </w:r>
      <w:r w:rsidR="00C42613">
        <w:t> </w:t>
      </w:r>
      <w:r w:rsidRPr="00C42613">
        <w:t xml:space="preserve">11 and 12) only of the </w:t>
      </w:r>
      <w:r w:rsidRPr="00C42613">
        <w:rPr>
          <w:i/>
        </w:rPr>
        <w:t>Family and Community Services (2000 Budget and Related Measures) Act 2000</w:t>
      </w:r>
      <w:r w:rsidRPr="00C42613">
        <w:t>, subsection 2(2)(b) of which provides as follows:</w:t>
      </w:r>
    </w:p>
    <w:p w:rsidR="00D106F8" w:rsidRPr="00C42613" w:rsidRDefault="00D106F8" w:rsidP="00D106F8">
      <w:pPr>
        <w:pStyle w:val="ActNotes1"/>
      </w:pPr>
      <w:r w:rsidRPr="00C42613">
        <w:tab/>
        <w:t>(2)</w:t>
      </w:r>
      <w:r w:rsidRPr="00C42613">
        <w:tab/>
        <w:t>The following provisions:</w:t>
      </w:r>
    </w:p>
    <w:p w:rsidR="00D106F8" w:rsidRPr="00C42613" w:rsidRDefault="00D106F8" w:rsidP="00D106F8">
      <w:pPr>
        <w:pStyle w:val="ActNotes1a"/>
      </w:pPr>
      <w:r w:rsidRPr="00C42613">
        <w:tab/>
        <w:t>(b)</w:t>
      </w:r>
      <w:r w:rsidRPr="00C42613">
        <w:tab/>
        <w:t>Schedules</w:t>
      </w:r>
      <w:r w:rsidR="00C42613">
        <w:t> </w:t>
      </w:r>
      <w:r w:rsidRPr="00C42613">
        <w:t>2 and 3;</w:t>
      </w:r>
    </w:p>
    <w:p w:rsidR="00D106F8" w:rsidRPr="00C42613" w:rsidRDefault="00D106F8" w:rsidP="00D106F8">
      <w:pPr>
        <w:pStyle w:val="ActNotes1"/>
      </w:pPr>
      <w:r w:rsidRPr="00C42613">
        <w:tab/>
      </w:r>
      <w:r w:rsidRPr="00C42613">
        <w:tab/>
        <w:t>commence on 1</w:t>
      </w:r>
      <w:r w:rsidR="00C42613">
        <w:t> </w:t>
      </w:r>
      <w:r w:rsidRPr="00C42613">
        <w:t>January 2001.</w:t>
      </w:r>
    </w:p>
    <w:p w:rsidR="00D106F8" w:rsidRPr="00C42613" w:rsidRDefault="00D106F8" w:rsidP="00D106F8">
      <w:pPr>
        <w:pStyle w:val="ActNotesa"/>
      </w:pPr>
      <w:r w:rsidRPr="00C42613">
        <w:rPr>
          <w:i/>
        </w:rPr>
        <w:t>(zo)</w:t>
      </w:r>
      <w:r w:rsidRPr="00C42613">
        <w:rPr>
          <w:i/>
        </w:rPr>
        <w:tab/>
      </w:r>
      <w:r w:rsidRPr="00C42613">
        <w:t xml:space="preserve">The </w:t>
      </w:r>
      <w:r w:rsidRPr="00C42613">
        <w:rPr>
          <w:i/>
        </w:rPr>
        <w:t>Fringe Benefits Tax Assessment Act 1986</w:t>
      </w:r>
      <w:r w:rsidRPr="00C42613">
        <w:t xml:space="preserve"> was amended by Schedule</w:t>
      </w:r>
      <w:r w:rsidR="00C42613">
        <w:t> </w:t>
      </w:r>
      <w:r w:rsidRPr="00C42613">
        <w:t>3 (items</w:t>
      </w:r>
      <w:r w:rsidR="00C42613">
        <w:t> </w:t>
      </w:r>
      <w:r w:rsidRPr="00C42613">
        <w:t xml:space="preserve">207–209) only of the </w:t>
      </w:r>
      <w:r w:rsidRPr="00C42613">
        <w:rPr>
          <w:i/>
        </w:rPr>
        <w:t>Corporations (Repeals, Consequentials and Transitionals) Act 2001</w:t>
      </w:r>
      <w:r w:rsidRPr="00C42613">
        <w:t>, subsection 2(3) of which provides as follows:</w:t>
      </w:r>
    </w:p>
    <w:p w:rsidR="00D106F8" w:rsidRPr="00C42613" w:rsidRDefault="00D106F8" w:rsidP="00D106F8">
      <w:pPr>
        <w:pStyle w:val="ActNotes1"/>
      </w:pPr>
      <w:r w:rsidRPr="00C42613">
        <w:tab/>
        <w:t>(3)</w:t>
      </w:r>
      <w:r w:rsidRPr="00C42613">
        <w:tab/>
        <w:t xml:space="preserve">Subject to </w:t>
      </w:r>
      <w:r w:rsidR="00C42613">
        <w:t>subsections (</w:t>
      </w:r>
      <w:r w:rsidRPr="00C42613">
        <w:t>4) to (10), Schedule</w:t>
      </w:r>
      <w:r w:rsidR="00C42613">
        <w:t> </w:t>
      </w:r>
      <w:r w:rsidRPr="00C42613">
        <w:t xml:space="preserve">3 commences, or is taken to have commenced, at the same time as the </w:t>
      </w:r>
      <w:r w:rsidRPr="00C42613">
        <w:rPr>
          <w:i/>
        </w:rPr>
        <w:t>Corporations Act 2001</w:t>
      </w:r>
      <w:r w:rsidRPr="00C42613">
        <w:t>.</w:t>
      </w:r>
    </w:p>
    <w:p w:rsidR="00D106F8" w:rsidRPr="00C42613" w:rsidRDefault="00D106F8" w:rsidP="00D106F8">
      <w:pPr>
        <w:pStyle w:val="ActNotesa"/>
      </w:pPr>
      <w:r w:rsidRPr="00C42613">
        <w:rPr>
          <w:i/>
        </w:rPr>
        <w:t>(zp)</w:t>
      </w:r>
      <w:r w:rsidRPr="00C42613">
        <w:rPr>
          <w:i/>
        </w:rPr>
        <w:tab/>
      </w:r>
      <w:r w:rsidRPr="00C42613">
        <w:t xml:space="preserve">The </w:t>
      </w:r>
      <w:r w:rsidRPr="00C42613">
        <w:rPr>
          <w:i/>
        </w:rPr>
        <w:t>Fringe Benefits Tax Assessment Act 1986</w:t>
      </w:r>
      <w:r w:rsidRPr="00C42613">
        <w:t xml:space="preserve"> was amended by Schedule</w:t>
      </w:r>
      <w:r w:rsidR="00C42613">
        <w:t> </w:t>
      </w:r>
      <w:r w:rsidRPr="00C42613">
        <w:t>1 (item</w:t>
      </w:r>
      <w:r w:rsidR="00C42613">
        <w:t> </w:t>
      </w:r>
      <w:r w:rsidRPr="00C42613">
        <w:t xml:space="preserve">237) only of the </w:t>
      </w:r>
      <w:r w:rsidRPr="00C42613">
        <w:rPr>
          <w:i/>
        </w:rPr>
        <w:t>Financial Services Reform (Consequential Provisions) Act 2001</w:t>
      </w:r>
      <w:r w:rsidRPr="00C42613">
        <w:t>, subsections 2(1) and (6) of which provide as follows:</w:t>
      </w:r>
    </w:p>
    <w:p w:rsidR="00D106F8" w:rsidRPr="00C42613" w:rsidRDefault="00D106F8" w:rsidP="00D106F8">
      <w:pPr>
        <w:pStyle w:val="ActNotes1"/>
        <w:rPr>
          <w:snapToGrid w:val="0"/>
        </w:rPr>
      </w:pPr>
      <w:r w:rsidRPr="00C42613">
        <w:rPr>
          <w:snapToGrid w:val="0"/>
        </w:rPr>
        <w:tab/>
        <w:t>(1)</w:t>
      </w:r>
      <w:r w:rsidRPr="00C42613">
        <w:rPr>
          <w:snapToGrid w:val="0"/>
        </w:rPr>
        <w:tab/>
        <w:t>In this section:</w:t>
      </w:r>
    </w:p>
    <w:p w:rsidR="00D106F8" w:rsidRPr="00C42613" w:rsidRDefault="00D106F8" w:rsidP="00D106F8">
      <w:pPr>
        <w:pStyle w:val="ActNotes1"/>
        <w:rPr>
          <w:snapToGrid w:val="0"/>
        </w:rPr>
      </w:pPr>
      <w:r w:rsidRPr="00C42613">
        <w:rPr>
          <w:b/>
          <w:i/>
          <w:snapToGrid w:val="0"/>
        </w:rPr>
        <w:tab/>
      </w:r>
      <w:r w:rsidRPr="00C42613">
        <w:rPr>
          <w:b/>
          <w:i/>
          <w:snapToGrid w:val="0"/>
        </w:rPr>
        <w:tab/>
        <w:t>FSR commencement</w:t>
      </w:r>
      <w:r w:rsidRPr="00C42613">
        <w:rPr>
          <w:snapToGrid w:val="0"/>
        </w:rPr>
        <w:t xml:space="preserve"> means the commencement of item</w:t>
      </w:r>
      <w:r w:rsidR="00C42613">
        <w:rPr>
          <w:snapToGrid w:val="0"/>
        </w:rPr>
        <w:t> </w:t>
      </w:r>
      <w:r w:rsidRPr="00C42613">
        <w:rPr>
          <w:snapToGrid w:val="0"/>
        </w:rPr>
        <w:t>1 of Schedule</w:t>
      </w:r>
      <w:r w:rsidR="00C42613">
        <w:rPr>
          <w:snapToGrid w:val="0"/>
        </w:rPr>
        <w:t> </w:t>
      </w:r>
      <w:r w:rsidRPr="00C42613">
        <w:rPr>
          <w:snapToGrid w:val="0"/>
        </w:rPr>
        <w:t xml:space="preserve">1 to the </w:t>
      </w:r>
      <w:r w:rsidRPr="00C42613">
        <w:rPr>
          <w:i/>
          <w:snapToGrid w:val="0"/>
        </w:rPr>
        <w:t>Financial Services Reform Act 2001</w:t>
      </w:r>
      <w:r w:rsidRPr="00C42613">
        <w:rPr>
          <w:snapToGrid w:val="0"/>
        </w:rPr>
        <w:t>.</w:t>
      </w:r>
    </w:p>
    <w:p w:rsidR="00D106F8" w:rsidRPr="00C42613" w:rsidRDefault="00D106F8" w:rsidP="00D106F8">
      <w:pPr>
        <w:pStyle w:val="ActNotes1"/>
        <w:rPr>
          <w:snapToGrid w:val="0"/>
        </w:rPr>
      </w:pPr>
      <w:r w:rsidRPr="00C42613">
        <w:rPr>
          <w:snapToGrid w:val="0"/>
        </w:rPr>
        <w:tab/>
        <w:t>(6)</w:t>
      </w:r>
      <w:r w:rsidRPr="00C42613">
        <w:rPr>
          <w:snapToGrid w:val="0"/>
        </w:rPr>
        <w:tab/>
        <w:t xml:space="preserve">Subject to </w:t>
      </w:r>
      <w:r w:rsidR="00C42613">
        <w:rPr>
          <w:snapToGrid w:val="0"/>
        </w:rPr>
        <w:t>subsections (</w:t>
      </w:r>
      <w:r w:rsidRPr="00C42613">
        <w:rPr>
          <w:snapToGrid w:val="0"/>
        </w:rPr>
        <w:t>7) to (17), the other items of Schedule</w:t>
      </w:r>
      <w:r w:rsidR="00C42613">
        <w:rPr>
          <w:snapToGrid w:val="0"/>
        </w:rPr>
        <w:t> </w:t>
      </w:r>
      <w:r w:rsidRPr="00C42613">
        <w:rPr>
          <w:snapToGrid w:val="0"/>
        </w:rPr>
        <w:t>1 commence on the FSR commencement.</w:t>
      </w:r>
    </w:p>
    <w:p w:rsidR="00D106F8" w:rsidRPr="00C42613" w:rsidRDefault="00D106F8" w:rsidP="00D106F8">
      <w:pPr>
        <w:pStyle w:val="ActNotesa"/>
      </w:pPr>
      <w:r w:rsidRPr="00C42613">
        <w:rPr>
          <w:i/>
        </w:rPr>
        <w:t>(zq)</w:t>
      </w:r>
      <w:r w:rsidRPr="00C42613">
        <w:rPr>
          <w:i/>
        </w:rPr>
        <w:tab/>
      </w:r>
      <w:r w:rsidRPr="00C42613">
        <w:t xml:space="preserve">The </w:t>
      </w:r>
      <w:r w:rsidRPr="00C42613">
        <w:rPr>
          <w:i/>
        </w:rPr>
        <w:t>Fringe Benefits Tax Assessment Act 1986</w:t>
      </w:r>
      <w:r w:rsidRPr="00C42613">
        <w:t xml:space="preserve"> was amended by Schedule</w:t>
      </w:r>
      <w:r w:rsidR="00C42613">
        <w:t> </w:t>
      </w:r>
      <w:r w:rsidRPr="00C42613">
        <w:t>4 (items</w:t>
      </w:r>
      <w:r w:rsidR="00C42613">
        <w:t> </w:t>
      </w:r>
      <w:r w:rsidRPr="00C42613">
        <w:t xml:space="preserve">33–40) only of the </w:t>
      </w:r>
      <w:r w:rsidRPr="00C42613">
        <w:rPr>
          <w:i/>
        </w:rPr>
        <w:t>Treasury Legislation Amendment (Application of Criminal Code) Act (No.</w:t>
      </w:r>
      <w:r w:rsidR="00C42613">
        <w:rPr>
          <w:i/>
        </w:rPr>
        <w:t> </w:t>
      </w:r>
      <w:r w:rsidRPr="00C42613">
        <w:rPr>
          <w:i/>
        </w:rPr>
        <w:t>2) 2001</w:t>
      </w:r>
      <w:r w:rsidRPr="00C42613">
        <w:t>, subsection 2(1) of which provides as follows:</w:t>
      </w:r>
    </w:p>
    <w:p w:rsidR="00D106F8" w:rsidRPr="00C42613" w:rsidRDefault="00D106F8" w:rsidP="00D106F8">
      <w:pPr>
        <w:pStyle w:val="ActNotes1"/>
      </w:pPr>
      <w:r w:rsidRPr="00C42613">
        <w:rPr>
          <w:kern w:val="28"/>
        </w:rPr>
        <w:tab/>
        <w:t>(1)</w:t>
      </w:r>
      <w:r w:rsidRPr="00C42613">
        <w:rPr>
          <w:kern w:val="28"/>
        </w:rPr>
        <w:tab/>
        <w:t xml:space="preserve">Subject to this section, this Act commences on the </w:t>
      </w:r>
      <w:r w:rsidRPr="00C42613">
        <w:t xml:space="preserve">day mentioned in subsection 2.2(2) of the </w:t>
      </w:r>
      <w:r w:rsidRPr="00C42613">
        <w:rPr>
          <w:i/>
        </w:rPr>
        <w:t>Criminal Code</w:t>
      </w:r>
      <w:r w:rsidRPr="00C42613">
        <w:t xml:space="preserve">. </w:t>
      </w:r>
    </w:p>
    <w:p w:rsidR="00D106F8" w:rsidRPr="00C42613" w:rsidRDefault="00D106F8" w:rsidP="00D106F8">
      <w:pPr>
        <w:pStyle w:val="ActNotesa"/>
      </w:pPr>
      <w:r w:rsidRPr="00C42613">
        <w:rPr>
          <w:i/>
        </w:rPr>
        <w:t>(zr)</w:t>
      </w:r>
      <w:r w:rsidRPr="00C42613">
        <w:rPr>
          <w:i/>
        </w:rPr>
        <w:tab/>
      </w:r>
      <w:r w:rsidRPr="00C42613">
        <w:t xml:space="preserve">The </w:t>
      </w:r>
      <w:r w:rsidRPr="00C42613">
        <w:rPr>
          <w:i/>
        </w:rPr>
        <w:t>Fringe Benefits Tax Assessment Act 1986</w:t>
      </w:r>
      <w:r w:rsidRPr="00C42613">
        <w:t xml:space="preserve"> was amended by Schedule</w:t>
      </w:r>
      <w:r w:rsidR="00C42613">
        <w:t> </w:t>
      </w:r>
      <w:r w:rsidRPr="00C42613">
        <w:t>1 and Schedule</w:t>
      </w:r>
      <w:r w:rsidR="00C42613">
        <w:t> </w:t>
      </w:r>
      <w:r w:rsidRPr="00C42613">
        <w:t>4 (items</w:t>
      </w:r>
      <w:r w:rsidR="00C42613">
        <w:t> </w:t>
      </w:r>
      <w:r w:rsidRPr="00C42613">
        <w:t xml:space="preserve">1–3) only of the </w:t>
      </w:r>
      <w:r w:rsidRPr="00C42613">
        <w:rPr>
          <w:i/>
        </w:rPr>
        <w:t>Taxation Laws Amendment Act (No.</w:t>
      </w:r>
      <w:r w:rsidR="00C42613">
        <w:rPr>
          <w:i/>
        </w:rPr>
        <w:t> </w:t>
      </w:r>
      <w:r w:rsidRPr="00C42613">
        <w:rPr>
          <w:i/>
        </w:rPr>
        <w:t>2) 2001</w:t>
      </w:r>
      <w:r w:rsidRPr="00C42613">
        <w:t>, subsection 2(1) of which provides as follows:</w:t>
      </w:r>
    </w:p>
    <w:p w:rsidR="00D106F8" w:rsidRPr="00C42613" w:rsidRDefault="00D106F8" w:rsidP="00D106F8">
      <w:pPr>
        <w:pStyle w:val="ActNotes1"/>
      </w:pPr>
      <w:r w:rsidRPr="00C42613">
        <w:tab/>
        <w:t>(1)</w:t>
      </w:r>
      <w:r w:rsidRPr="00C42613">
        <w:tab/>
        <w:t xml:space="preserve">Subject to </w:t>
      </w:r>
      <w:r w:rsidR="00C42613">
        <w:t>subsection (</w:t>
      </w:r>
      <w:r w:rsidRPr="00C42613">
        <w:t>2), this Act commences on the day on which it receives the Royal Assent.</w:t>
      </w:r>
    </w:p>
    <w:p w:rsidR="00D106F8" w:rsidRPr="00C42613" w:rsidRDefault="00D106F8" w:rsidP="00D106F8">
      <w:pPr>
        <w:pStyle w:val="ActNotesa"/>
      </w:pPr>
      <w:r w:rsidRPr="00C42613">
        <w:rPr>
          <w:i/>
        </w:rPr>
        <w:t>(zs)</w:t>
      </w:r>
      <w:r w:rsidRPr="00C42613">
        <w:rPr>
          <w:i/>
        </w:rPr>
        <w:tab/>
      </w:r>
      <w:r w:rsidRPr="00C42613">
        <w:t>Subsection 2(1) (item</w:t>
      </w:r>
      <w:r w:rsidR="00C42613">
        <w:t> </w:t>
      </w:r>
      <w:r w:rsidRPr="00C42613">
        <w:t xml:space="preserve">20) of the </w:t>
      </w:r>
      <w:r w:rsidRPr="00C42613">
        <w:rPr>
          <w:i/>
        </w:rPr>
        <w:t>Taxation Laws Amendment Act (No.</w:t>
      </w:r>
      <w:r w:rsidR="00C42613">
        <w:rPr>
          <w:i/>
        </w:rPr>
        <w:t> </w:t>
      </w:r>
      <w:r w:rsidRPr="00C42613">
        <w:rPr>
          <w:i/>
        </w:rPr>
        <w:t>2) 2002</w:t>
      </w:r>
      <w:r w:rsidRPr="00C42613">
        <w:t xml:space="preserve"> provides as follows:</w:t>
      </w:r>
    </w:p>
    <w:p w:rsidR="00D106F8" w:rsidRPr="00C42613" w:rsidRDefault="00D106F8" w:rsidP="00D106F8">
      <w:pPr>
        <w:pStyle w:val="ActNotes1"/>
      </w:pPr>
      <w:r w:rsidRPr="00C42613">
        <w:tab/>
        <w:t>(1)</w:t>
      </w:r>
      <w:r w:rsidRPr="00C42613">
        <w:tab/>
        <w:t>Each provision of this Act specified in column 1 of the table commences, or is taken to have commenced, on the day or at the time specified in column 2 of the table.</w:t>
      </w:r>
    </w:p>
    <w:p w:rsidR="00D106F8" w:rsidRPr="00C42613" w:rsidRDefault="00D106F8" w:rsidP="00614D84">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1701"/>
        <w:gridCol w:w="3828"/>
        <w:gridCol w:w="1582"/>
      </w:tblGrid>
      <w:tr w:rsidR="00D106F8" w:rsidRPr="00C42613">
        <w:tblPrEx>
          <w:tblCellMar>
            <w:top w:w="0" w:type="dxa"/>
            <w:bottom w:w="0" w:type="dxa"/>
          </w:tblCellMar>
        </w:tblPrEx>
        <w:trPr>
          <w:cantSplit/>
          <w:tblHeader/>
        </w:trPr>
        <w:tc>
          <w:tcPr>
            <w:tcW w:w="1701" w:type="dxa"/>
            <w:tcBorders>
              <w:bottom w:val="single" w:sz="12" w:space="0" w:color="auto"/>
            </w:tcBorders>
          </w:tcPr>
          <w:p w:rsidR="00D106F8" w:rsidRPr="00C42613" w:rsidRDefault="00D106F8" w:rsidP="00D106F8">
            <w:pPr>
              <w:pStyle w:val="Tabletext"/>
              <w:keepNext/>
              <w:rPr>
                <w:rFonts w:ascii="Arial" w:hAnsi="Arial" w:cs="Arial"/>
                <w:b/>
                <w:sz w:val="16"/>
              </w:rPr>
            </w:pPr>
            <w:r w:rsidRPr="00C42613">
              <w:rPr>
                <w:rFonts w:ascii="Arial" w:hAnsi="Arial" w:cs="Arial"/>
                <w:b/>
                <w:sz w:val="16"/>
              </w:rPr>
              <w:t>Provision(s)</w:t>
            </w:r>
          </w:p>
        </w:tc>
        <w:tc>
          <w:tcPr>
            <w:tcW w:w="3828" w:type="dxa"/>
            <w:tcBorders>
              <w:bottom w:val="single" w:sz="12" w:space="0" w:color="auto"/>
            </w:tcBorders>
          </w:tcPr>
          <w:p w:rsidR="00D106F8" w:rsidRPr="00C42613" w:rsidRDefault="00D106F8" w:rsidP="00D106F8">
            <w:pPr>
              <w:pStyle w:val="Tabletext"/>
              <w:keepNext/>
              <w:rPr>
                <w:rFonts w:ascii="Arial" w:hAnsi="Arial" w:cs="Arial"/>
                <w:b/>
                <w:sz w:val="16"/>
              </w:rPr>
            </w:pPr>
            <w:r w:rsidRPr="00C42613">
              <w:rPr>
                <w:rFonts w:ascii="Arial" w:hAnsi="Arial" w:cs="Arial"/>
                <w:b/>
                <w:sz w:val="16"/>
              </w:rPr>
              <w:t>Commencement</w:t>
            </w:r>
          </w:p>
        </w:tc>
        <w:tc>
          <w:tcPr>
            <w:tcW w:w="1582" w:type="dxa"/>
            <w:tcBorders>
              <w:bottom w:val="single" w:sz="12" w:space="0" w:color="auto"/>
            </w:tcBorders>
          </w:tcPr>
          <w:p w:rsidR="00D106F8" w:rsidRPr="00C42613" w:rsidRDefault="00D106F8" w:rsidP="00D106F8">
            <w:pPr>
              <w:pStyle w:val="Tabletext"/>
              <w:keepNext/>
              <w:rPr>
                <w:rFonts w:ascii="Arial" w:hAnsi="Arial" w:cs="Arial"/>
                <w:b/>
                <w:sz w:val="16"/>
              </w:rPr>
            </w:pPr>
            <w:r w:rsidRPr="00C42613">
              <w:rPr>
                <w:rFonts w:ascii="Arial" w:hAnsi="Arial" w:cs="Arial"/>
                <w:b/>
                <w:sz w:val="16"/>
              </w:rPr>
              <w:t>Date/Details</w:t>
            </w:r>
          </w:p>
        </w:tc>
      </w:tr>
      <w:tr w:rsidR="00D106F8" w:rsidRPr="00C42613">
        <w:tblPrEx>
          <w:tblCellMar>
            <w:top w:w="0" w:type="dxa"/>
            <w:bottom w:w="0" w:type="dxa"/>
          </w:tblCellMar>
        </w:tblPrEx>
        <w:trPr>
          <w:cantSplit/>
        </w:trPr>
        <w:tc>
          <w:tcPr>
            <w:tcW w:w="1701" w:type="dxa"/>
            <w:tcBorders>
              <w:top w:val="single" w:sz="12" w:space="0" w:color="auto"/>
              <w:bottom w:val="single" w:sz="2" w:space="0" w:color="auto"/>
            </w:tcBorders>
          </w:tcPr>
          <w:p w:rsidR="00D106F8" w:rsidRPr="00C42613" w:rsidRDefault="00D106F8" w:rsidP="00D106F8">
            <w:pPr>
              <w:pStyle w:val="Tabletext"/>
              <w:rPr>
                <w:rFonts w:ascii="Arial" w:hAnsi="Arial" w:cs="Arial"/>
                <w:sz w:val="16"/>
              </w:rPr>
            </w:pPr>
            <w:r w:rsidRPr="00C42613">
              <w:rPr>
                <w:rFonts w:ascii="Arial" w:hAnsi="Arial" w:cs="Arial"/>
                <w:sz w:val="16"/>
              </w:rPr>
              <w:t>20.  Schedule</w:t>
            </w:r>
            <w:r w:rsidR="00C42613">
              <w:rPr>
                <w:rFonts w:ascii="Arial" w:hAnsi="Arial" w:cs="Arial"/>
                <w:sz w:val="16"/>
              </w:rPr>
              <w:t> </w:t>
            </w:r>
            <w:r w:rsidRPr="00C42613">
              <w:rPr>
                <w:rFonts w:ascii="Arial" w:hAnsi="Arial" w:cs="Arial"/>
                <w:sz w:val="16"/>
              </w:rPr>
              <w:t>12, items</w:t>
            </w:r>
            <w:r w:rsidR="00C42613">
              <w:rPr>
                <w:rFonts w:ascii="Arial" w:hAnsi="Arial" w:cs="Arial"/>
                <w:sz w:val="16"/>
              </w:rPr>
              <w:t> </w:t>
            </w:r>
            <w:r w:rsidRPr="00C42613">
              <w:rPr>
                <w:rFonts w:ascii="Arial" w:hAnsi="Arial" w:cs="Arial"/>
                <w:sz w:val="16"/>
              </w:rPr>
              <w:t>2 and 3</w:t>
            </w:r>
          </w:p>
        </w:tc>
        <w:tc>
          <w:tcPr>
            <w:tcW w:w="3828" w:type="dxa"/>
            <w:tcBorders>
              <w:top w:val="single" w:sz="12" w:space="0" w:color="auto"/>
              <w:bottom w:val="single" w:sz="2" w:space="0" w:color="auto"/>
            </w:tcBorders>
          </w:tcPr>
          <w:p w:rsidR="00D106F8" w:rsidRPr="00C42613" w:rsidRDefault="00D106F8" w:rsidP="00D106F8">
            <w:pPr>
              <w:pStyle w:val="Tabletext"/>
              <w:rPr>
                <w:rFonts w:ascii="Arial" w:hAnsi="Arial" w:cs="Arial"/>
                <w:sz w:val="16"/>
              </w:rPr>
            </w:pPr>
            <w:r w:rsidRPr="00C42613">
              <w:rPr>
                <w:rFonts w:ascii="Arial" w:hAnsi="Arial" w:cs="Arial"/>
                <w:sz w:val="16"/>
              </w:rPr>
              <w:t>Immediately after item</w:t>
            </w:r>
            <w:r w:rsidR="00C42613">
              <w:rPr>
                <w:rFonts w:ascii="Arial" w:hAnsi="Arial" w:cs="Arial"/>
                <w:sz w:val="16"/>
              </w:rPr>
              <w:t> </w:t>
            </w:r>
            <w:r w:rsidRPr="00C42613">
              <w:rPr>
                <w:rFonts w:ascii="Arial" w:hAnsi="Arial" w:cs="Arial"/>
                <w:sz w:val="16"/>
              </w:rPr>
              <w:t>11 of Schedule</w:t>
            </w:r>
            <w:r w:rsidR="00C42613">
              <w:rPr>
                <w:rFonts w:ascii="Arial" w:hAnsi="Arial" w:cs="Arial"/>
                <w:sz w:val="16"/>
              </w:rPr>
              <w:t> </w:t>
            </w:r>
            <w:r w:rsidRPr="00C42613">
              <w:rPr>
                <w:rFonts w:ascii="Arial" w:hAnsi="Arial" w:cs="Arial"/>
                <w:sz w:val="16"/>
              </w:rPr>
              <w:t xml:space="preserve">8 to the </w:t>
            </w:r>
            <w:r w:rsidRPr="00C42613">
              <w:rPr>
                <w:rFonts w:ascii="Arial" w:hAnsi="Arial" w:cs="Arial"/>
                <w:i/>
                <w:sz w:val="16"/>
              </w:rPr>
              <w:t>Taxation Laws Amendment Act (No.</w:t>
            </w:r>
            <w:r w:rsidR="00C42613">
              <w:rPr>
                <w:rFonts w:ascii="Arial" w:hAnsi="Arial" w:cs="Arial"/>
                <w:i/>
                <w:sz w:val="16"/>
              </w:rPr>
              <w:t> </w:t>
            </w:r>
            <w:r w:rsidRPr="00C42613">
              <w:rPr>
                <w:rFonts w:ascii="Arial" w:hAnsi="Arial" w:cs="Arial"/>
                <w:i/>
                <w:sz w:val="16"/>
              </w:rPr>
              <w:t>3) 1998</w:t>
            </w:r>
            <w:r w:rsidRPr="00C42613">
              <w:rPr>
                <w:rFonts w:ascii="Arial" w:hAnsi="Arial" w:cs="Arial"/>
                <w:sz w:val="16"/>
              </w:rPr>
              <w:t xml:space="preserve"> commenced</w:t>
            </w:r>
          </w:p>
        </w:tc>
        <w:tc>
          <w:tcPr>
            <w:tcW w:w="1582" w:type="dxa"/>
            <w:tcBorders>
              <w:top w:val="single" w:sz="12" w:space="0" w:color="auto"/>
              <w:bottom w:val="single" w:sz="2" w:space="0" w:color="auto"/>
            </w:tcBorders>
          </w:tcPr>
          <w:p w:rsidR="00D106F8" w:rsidRPr="00C42613" w:rsidRDefault="00D106F8" w:rsidP="00D106F8">
            <w:pPr>
              <w:pStyle w:val="Tabletext"/>
              <w:rPr>
                <w:rFonts w:ascii="Arial" w:hAnsi="Arial" w:cs="Arial"/>
                <w:sz w:val="16"/>
              </w:rPr>
            </w:pPr>
            <w:r w:rsidRPr="00C42613">
              <w:rPr>
                <w:rFonts w:ascii="Arial" w:hAnsi="Arial" w:cs="Arial"/>
                <w:sz w:val="16"/>
              </w:rPr>
              <w:t>23</w:t>
            </w:r>
            <w:r w:rsidR="00C42613">
              <w:rPr>
                <w:rFonts w:ascii="Arial" w:hAnsi="Arial" w:cs="Arial"/>
                <w:sz w:val="16"/>
              </w:rPr>
              <w:t> </w:t>
            </w:r>
            <w:r w:rsidRPr="00C42613">
              <w:rPr>
                <w:rFonts w:ascii="Arial" w:hAnsi="Arial" w:cs="Arial"/>
                <w:sz w:val="16"/>
              </w:rPr>
              <w:t>June 1998</w:t>
            </w:r>
          </w:p>
        </w:tc>
      </w:tr>
    </w:tbl>
    <w:p w:rsidR="00D106F8" w:rsidRPr="00C42613" w:rsidRDefault="00D106F8" w:rsidP="00D106F8">
      <w:pPr>
        <w:pStyle w:val="ActNotesa"/>
      </w:pPr>
      <w:r w:rsidRPr="00C42613">
        <w:rPr>
          <w:i/>
        </w:rPr>
        <w:t>(zt)</w:t>
      </w:r>
      <w:r w:rsidRPr="00C42613">
        <w:rPr>
          <w:i/>
        </w:rPr>
        <w:tab/>
      </w:r>
      <w:r w:rsidRPr="00C42613">
        <w:t>Subsection 2(1) (item</w:t>
      </w:r>
      <w:r w:rsidR="00C42613">
        <w:t> </w:t>
      </w:r>
      <w:r w:rsidRPr="00C42613">
        <w:t xml:space="preserve">8) of the </w:t>
      </w:r>
      <w:r w:rsidRPr="00C42613">
        <w:rPr>
          <w:i/>
        </w:rPr>
        <w:t>Higher Education Support (Transitional Provisions and Consequential Amendments) Act 2003</w:t>
      </w:r>
      <w:r w:rsidRPr="00C42613">
        <w:t xml:space="preserve"> provides as follows:</w:t>
      </w:r>
    </w:p>
    <w:p w:rsidR="00D106F8" w:rsidRPr="00C42613" w:rsidRDefault="00D106F8" w:rsidP="00D106F8">
      <w:pPr>
        <w:pStyle w:val="ActNotes1"/>
      </w:pPr>
      <w:r w:rsidRPr="00C42613">
        <w:tab/>
        <w:t>(1)</w:t>
      </w:r>
      <w:r w:rsidRPr="00C42613">
        <w:tab/>
        <w:t>Each provision of this Act specified in column 1 of the table commences, or is taken to have commenced, in accordance with column 2 of the table. Any other statement in column 2 has effect according to its terms.</w:t>
      </w:r>
    </w:p>
    <w:p w:rsidR="00D106F8" w:rsidRPr="00C42613" w:rsidRDefault="00D106F8" w:rsidP="00614D84">
      <w:pPr>
        <w:pStyle w:val="Tabletext"/>
      </w:pPr>
    </w:p>
    <w:tbl>
      <w:tblPr>
        <w:tblW w:w="7111" w:type="dxa"/>
        <w:tblInd w:w="107" w:type="dxa"/>
        <w:tblLayout w:type="fixed"/>
        <w:tblCellMar>
          <w:left w:w="107" w:type="dxa"/>
          <w:right w:w="107" w:type="dxa"/>
        </w:tblCellMar>
        <w:tblLook w:val="0000" w:firstRow="0" w:lastRow="0" w:firstColumn="0" w:lastColumn="0" w:noHBand="0" w:noVBand="0"/>
      </w:tblPr>
      <w:tblGrid>
        <w:gridCol w:w="1701"/>
        <w:gridCol w:w="3828"/>
        <w:gridCol w:w="1582"/>
      </w:tblGrid>
      <w:tr w:rsidR="00D106F8" w:rsidRPr="00C42613">
        <w:tblPrEx>
          <w:tblCellMar>
            <w:top w:w="0" w:type="dxa"/>
            <w:bottom w:w="0" w:type="dxa"/>
          </w:tblCellMar>
        </w:tblPrEx>
        <w:trPr>
          <w:cantSplit/>
          <w:tblHeader/>
        </w:trPr>
        <w:tc>
          <w:tcPr>
            <w:tcW w:w="1701" w:type="dxa"/>
            <w:tcBorders>
              <w:bottom w:val="single" w:sz="12" w:space="0" w:color="auto"/>
            </w:tcBorders>
            <w:shd w:val="clear" w:color="auto" w:fill="auto"/>
          </w:tcPr>
          <w:p w:rsidR="00D106F8" w:rsidRPr="00C42613" w:rsidRDefault="00D106F8" w:rsidP="00D106F8">
            <w:pPr>
              <w:pStyle w:val="Tabletext"/>
              <w:keepNext/>
              <w:rPr>
                <w:rFonts w:ascii="Arial" w:hAnsi="Arial" w:cs="Arial"/>
                <w:sz w:val="16"/>
                <w:szCs w:val="16"/>
              </w:rPr>
            </w:pPr>
            <w:r w:rsidRPr="00C42613">
              <w:rPr>
                <w:rFonts w:ascii="Arial" w:hAnsi="Arial" w:cs="Arial"/>
                <w:b/>
                <w:sz w:val="16"/>
                <w:szCs w:val="16"/>
              </w:rPr>
              <w:t>Provision(s)</w:t>
            </w:r>
          </w:p>
        </w:tc>
        <w:tc>
          <w:tcPr>
            <w:tcW w:w="3828" w:type="dxa"/>
            <w:tcBorders>
              <w:bottom w:val="single" w:sz="12" w:space="0" w:color="auto"/>
            </w:tcBorders>
            <w:shd w:val="clear" w:color="auto" w:fill="auto"/>
          </w:tcPr>
          <w:p w:rsidR="00D106F8" w:rsidRPr="00C42613" w:rsidRDefault="00D106F8" w:rsidP="00D106F8">
            <w:pPr>
              <w:pStyle w:val="Tabletext"/>
              <w:keepNext/>
              <w:rPr>
                <w:rFonts w:ascii="Arial" w:hAnsi="Arial" w:cs="Arial"/>
                <w:sz w:val="16"/>
                <w:szCs w:val="16"/>
              </w:rPr>
            </w:pPr>
            <w:r w:rsidRPr="00C42613">
              <w:rPr>
                <w:rFonts w:ascii="Arial" w:hAnsi="Arial" w:cs="Arial"/>
                <w:b/>
                <w:sz w:val="16"/>
                <w:szCs w:val="16"/>
              </w:rPr>
              <w:t>Commencement</w:t>
            </w:r>
          </w:p>
        </w:tc>
        <w:tc>
          <w:tcPr>
            <w:tcW w:w="1582" w:type="dxa"/>
            <w:tcBorders>
              <w:bottom w:val="single" w:sz="12" w:space="0" w:color="auto"/>
            </w:tcBorders>
            <w:shd w:val="clear" w:color="auto" w:fill="auto"/>
          </w:tcPr>
          <w:p w:rsidR="00D106F8" w:rsidRPr="00C42613" w:rsidRDefault="00D106F8" w:rsidP="00D106F8">
            <w:pPr>
              <w:pStyle w:val="Tabletext"/>
              <w:keepNext/>
              <w:rPr>
                <w:rFonts w:ascii="Arial" w:hAnsi="Arial" w:cs="Arial"/>
                <w:sz w:val="16"/>
                <w:szCs w:val="16"/>
              </w:rPr>
            </w:pPr>
            <w:r w:rsidRPr="00C42613">
              <w:rPr>
                <w:rFonts w:ascii="Arial" w:hAnsi="Arial" w:cs="Arial"/>
                <w:b/>
                <w:sz w:val="16"/>
                <w:szCs w:val="16"/>
              </w:rPr>
              <w:t>Date/Details</w:t>
            </w:r>
          </w:p>
        </w:tc>
      </w:tr>
      <w:tr w:rsidR="00D106F8" w:rsidRPr="00C42613">
        <w:tblPrEx>
          <w:tblCellMar>
            <w:top w:w="0" w:type="dxa"/>
            <w:bottom w:w="0" w:type="dxa"/>
          </w:tblCellMar>
        </w:tblPrEx>
        <w:trPr>
          <w:cantSplit/>
        </w:trPr>
        <w:tc>
          <w:tcPr>
            <w:tcW w:w="1701" w:type="dxa"/>
            <w:tcBorders>
              <w:top w:val="single" w:sz="2" w:space="0" w:color="auto"/>
              <w:bottom w:val="single" w:sz="2" w:space="0" w:color="auto"/>
            </w:tcBorders>
            <w:shd w:val="clear" w:color="auto" w:fill="auto"/>
          </w:tcPr>
          <w:p w:rsidR="00D106F8" w:rsidRPr="00C42613" w:rsidRDefault="00D106F8" w:rsidP="00D106F8">
            <w:pPr>
              <w:pStyle w:val="Tabletext"/>
              <w:rPr>
                <w:rFonts w:ascii="Arial" w:hAnsi="Arial" w:cs="Arial"/>
                <w:sz w:val="16"/>
                <w:szCs w:val="16"/>
              </w:rPr>
            </w:pPr>
            <w:r w:rsidRPr="00C42613">
              <w:rPr>
                <w:rFonts w:ascii="Arial" w:hAnsi="Arial" w:cs="Arial"/>
                <w:sz w:val="16"/>
                <w:szCs w:val="16"/>
              </w:rPr>
              <w:t>8.  Schedule</w:t>
            </w:r>
            <w:r w:rsidR="00C42613">
              <w:rPr>
                <w:rFonts w:ascii="Arial" w:hAnsi="Arial" w:cs="Arial"/>
                <w:sz w:val="16"/>
                <w:szCs w:val="16"/>
              </w:rPr>
              <w:t> </w:t>
            </w:r>
            <w:r w:rsidRPr="00C42613">
              <w:rPr>
                <w:rFonts w:ascii="Arial" w:hAnsi="Arial" w:cs="Arial"/>
                <w:sz w:val="16"/>
                <w:szCs w:val="16"/>
              </w:rPr>
              <w:t>2, items</w:t>
            </w:r>
            <w:r w:rsidR="00C42613">
              <w:rPr>
                <w:rFonts w:ascii="Arial" w:hAnsi="Arial" w:cs="Arial"/>
                <w:sz w:val="16"/>
                <w:szCs w:val="16"/>
              </w:rPr>
              <w:t> </w:t>
            </w:r>
            <w:r w:rsidRPr="00C42613">
              <w:rPr>
                <w:rFonts w:ascii="Arial" w:hAnsi="Arial" w:cs="Arial"/>
                <w:sz w:val="16"/>
                <w:szCs w:val="16"/>
              </w:rPr>
              <w:t>95 to 103</w:t>
            </w:r>
          </w:p>
        </w:tc>
        <w:tc>
          <w:tcPr>
            <w:tcW w:w="3828" w:type="dxa"/>
            <w:tcBorders>
              <w:top w:val="single" w:sz="2" w:space="0" w:color="auto"/>
              <w:bottom w:val="single" w:sz="2" w:space="0" w:color="auto"/>
            </w:tcBorders>
            <w:shd w:val="clear" w:color="auto" w:fill="auto"/>
          </w:tcPr>
          <w:p w:rsidR="00D106F8" w:rsidRPr="00C42613" w:rsidRDefault="00D106F8" w:rsidP="00D106F8">
            <w:pPr>
              <w:pStyle w:val="Tabletext"/>
              <w:rPr>
                <w:rFonts w:ascii="Arial" w:hAnsi="Arial" w:cs="Arial"/>
                <w:sz w:val="16"/>
                <w:szCs w:val="16"/>
              </w:rPr>
            </w:pPr>
            <w:r w:rsidRPr="00C42613">
              <w:rPr>
                <w:rFonts w:ascii="Arial" w:hAnsi="Arial" w:cs="Arial"/>
                <w:sz w:val="16"/>
                <w:szCs w:val="16"/>
              </w:rPr>
              <w:t>The later of:</w:t>
            </w:r>
          </w:p>
          <w:p w:rsidR="00D106F8" w:rsidRPr="00C42613" w:rsidRDefault="00D106F8" w:rsidP="00D106F8">
            <w:pPr>
              <w:pStyle w:val="Tablea"/>
              <w:rPr>
                <w:rFonts w:ascii="Arial" w:hAnsi="Arial" w:cs="Arial"/>
                <w:sz w:val="16"/>
                <w:szCs w:val="16"/>
              </w:rPr>
            </w:pPr>
            <w:r w:rsidRPr="00C42613">
              <w:rPr>
                <w:rFonts w:ascii="Arial" w:hAnsi="Arial" w:cs="Arial"/>
                <w:sz w:val="16"/>
                <w:szCs w:val="16"/>
              </w:rPr>
              <w:t>(a) 1</w:t>
            </w:r>
            <w:r w:rsidR="00C42613">
              <w:rPr>
                <w:rFonts w:ascii="Arial" w:hAnsi="Arial" w:cs="Arial"/>
                <w:sz w:val="16"/>
                <w:szCs w:val="16"/>
              </w:rPr>
              <w:t> </w:t>
            </w:r>
            <w:r w:rsidRPr="00C42613">
              <w:rPr>
                <w:rFonts w:ascii="Arial" w:hAnsi="Arial" w:cs="Arial"/>
                <w:sz w:val="16"/>
                <w:szCs w:val="16"/>
              </w:rPr>
              <w:t>January 2004; and</w:t>
            </w:r>
          </w:p>
          <w:p w:rsidR="00D106F8" w:rsidRPr="00C42613" w:rsidRDefault="00D106F8" w:rsidP="00D106F8">
            <w:pPr>
              <w:pStyle w:val="Tablea"/>
              <w:rPr>
                <w:rFonts w:ascii="Arial" w:hAnsi="Arial" w:cs="Arial"/>
                <w:sz w:val="16"/>
                <w:szCs w:val="16"/>
              </w:rPr>
            </w:pPr>
            <w:r w:rsidRPr="00C42613">
              <w:rPr>
                <w:rFonts w:ascii="Arial" w:hAnsi="Arial" w:cs="Arial"/>
                <w:sz w:val="16"/>
                <w:szCs w:val="16"/>
              </w:rPr>
              <w:t>(b) immediately after the commencement of sections</w:t>
            </w:r>
            <w:r w:rsidR="00C42613">
              <w:rPr>
                <w:rFonts w:ascii="Arial" w:hAnsi="Arial" w:cs="Arial"/>
                <w:sz w:val="16"/>
                <w:szCs w:val="16"/>
              </w:rPr>
              <w:t> </w:t>
            </w:r>
            <w:r w:rsidRPr="00C42613">
              <w:rPr>
                <w:rFonts w:ascii="Arial" w:hAnsi="Arial" w:cs="Arial"/>
                <w:sz w:val="16"/>
                <w:szCs w:val="16"/>
              </w:rPr>
              <w:t>1</w:t>
            </w:r>
            <w:r w:rsidR="00C42613">
              <w:rPr>
                <w:rFonts w:ascii="Arial" w:hAnsi="Arial" w:cs="Arial"/>
                <w:sz w:val="16"/>
                <w:szCs w:val="16"/>
              </w:rPr>
              <w:noBreakHyphen/>
            </w:r>
            <w:r w:rsidRPr="00C42613">
              <w:rPr>
                <w:rFonts w:ascii="Arial" w:hAnsi="Arial" w:cs="Arial"/>
                <w:sz w:val="16"/>
                <w:szCs w:val="16"/>
              </w:rPr>
              <w:t>10 to 238</w:t>
            </w:r>
            <w:r w:rsidR="00C42613">
              <w:rPr>
                <w:rFonts w:ascii="Arial" w:hAnsi="Arial" w:cs="Arial"/>
                <w:sz w:val="16"/>
                <w:szCs w:val="16"/>
              </w:rPr>
              <w:noBreakHyphen/>
            </w:r>
            <w:r w:rsidRPr="00C42613">
              <w:rPr>
                <w:rFonts w:ascii="Arial" w:hAnsi="Arial" w:cs="Arial"/>
                <w:sz w:val="16"/>
                <w:szCs w:val="16"/>
              </w:rPr>
              <w:t xml:space="preserve">15 of the </w:t>
            </w:r>
            <w:r w:rsidRPr="00C42613">
              <w:rPr>
                <w:rFonts w:ascii="Arial" w:hAnsi="Arial" w:cs="Arial"/>
                <w:i/>
                <w:sz w:val="16"/>
                <w:szCs w:val="16"/>
              </w:rPr>
              <w:t>Higher Education Support Act 2003</w:t>
            </w:r>
            <w:r w:rsidRPr="00C42613">
              <w:rPr>
                <w:rFonts w:ascii="Arial" w:hAnsi="Arial" w:cs="Arial"/>
                <w:sz w:val="16"/>
                <w:szCs w:val="16"/>
              </w:rPr>
              <w:t>.</w:t>
            </w:r>
          </w:p>
        </w:tc>
        <w:tc>
          <w:tcPr>
            <w:tcW w:w="1582" w:type="dxa"/>
            <w:tcBorders>
              <w:top w:val="single" w:sz="2" w:space="0" w:color="auto"/>
              <w:bottom w:val="single" w:sz="2" w:space="0" w:color="auto"/>
            </w:tcBorders>
            <w:shd w:val="clear" w:color="auto" w:fill="auto"/>
          </w:tcPr>
          <w:p w:rsidR="00D106F8" w:rsidRPr="00C42613" w:rsidRDefault="00D106F8" w:rsidP="00D106F8">
            <w:pPr>
              <w:pStyle w:val="Tabletext"/>
              <w:rPr>
                <w:rFonts w:ascii="Arial" w:hAnsi="Arial" w:cs="Arial"/>
                <w:sz w:val="16"/>
                <w:szCs w:val="16"/>
              </w:rPr>
            </w:pPr>
            <w:r w:rsidRPr="00C42613">
              <w:rPr>
                <w:rFonts w:ascii="Arial" w:hAnsi="Arial" w:cs="Arial"/>
                <w:sz w:val="16"/>
                <w:szCs w:val="16"/>
              </w:rPr>
              <w:t>1</w:t>
            </w:r>
            <w:r w:rsidR="00C42613">
              <w:rPr>
                <w:rFonts w:ascii="Arial" w:hAnsi="Arial" w:cs="Arial"/>
                <w:sz w:val="16"/>
                <w:szCs w:val="16"/>
              </w:rPr>
              <w:t> </w:t>
            </w:r>
            <w:r w:rsidRPr="00C42613">
              <w:rPr>
                <w:rFonts w:ascii="Arial" w:hAnsi="Arial" w:cs="Arial"/>
                <w:sz w:val="16"/>
                <w:szCs w:val="16"/>
              </w:rPr>
              <w:t>January 2004</w:t>
            </w:r>
          </w:p>
        </w:tc>
      </w:tr>
    </w:tbl>
    <w:p w:rsidR="00D3620C" w:rsidRPr="00C42613" w:rsidRDefault="00D3620C" w:rsidP="00A94F58">
      <w:pPr>
        <w:pStyle w:val="ActNotesa"/>
        <w:keepNext/>
        <w:keepLines/>
      </w:pPr>
      <w:r w:rsidRPr="00C42613">
        <w:rPr>
          <w:i/>
        </w:rPr>
        <w:t>(zu)</w:t>
      </w:r>
      <w:r w:rsidRPr="00C42613">
        <w:rPr>
          <w:i/>
        </w:rPr>
        <w:tab/>
      </w:r>
      <w:r w:rsidRPr="00C42613">
        <w:t>Subsection 2(1) (item</w:t>
      </w:r>
      <w:r w:rsidR="00C42613">
        <w:t> </w:t>
      </w:r>
      <w:r w:rsidRPr="00C42613">
        <w:t xml:space="preserve">19) of the </w:t>
      </w:r>
      <w:r w:rsidRPr="00C42613">
        <w:rPr>
          <w:i/>
        </w:rPr>
        <w:t>Tax Laws Amendment (2004 Measures No.</w:t>
      </w:r>
      <w:r w:rsidR="00C42613">
        <w:rPr>
          <w:i/>
        </w:rPr>
        <w:t> </w:t>
      </w:r>
      <w:r w:rsidRPr="00C42613">
        <w:rPr>
          <w:i/>
        </w:rPr>
        <w:t>2) Act 2004</w:t>
      </w:r>
      <w:r w:rsidRPr="00C42613">
        <w:t xml:space="preserve"> as amended by the </w:t>
      </w:r>
      <w:r w:rsidRPr="00C42613">
        <w:rPr>
          <w:i/>
        </w:rPr>
        <w:t>Tax Laws Amendment (2006 Measures No.</w:t>
      </w:r>
      <w:r w:rsidR="00C42613">
        <w:rPr>
          <w:i/>
        </w:rPr>
        <w:t> </w:t>
      </w:r>
      <w:r w:rsidRPr="00C42613">
        <w:rPr>
          <w:i/>
        </w:rPr>
        <w:t>2) Act 2006</w:t>
      </w:r>
      <w:r w:rsidRPr="00C42613">
        <w:t xml:space="preserve"> provides as follows:</w:t>
      </w:r>
    </w:p>
    <w:p w:rsidR="00D3620C" w:rsidRPr="00C42613" w:rsidRDefault="00D3620C" w:rsidP="00A94F58">
      <w:pPr>
        <w:pStyle w:val="ActNotes1"/>
        <w:keepNext/>
        <w:keepLines/>
      </w:pPr>
      <w:r w:rsidRPr="00C42613">
        <w:tab/>
        <w:t>(1)</w:t>
      </w:r>
      <w:r w:rsidRPr="00C42613">
        <w:tab/>
        <w:t>Each provision of this Act specified in column 1 of the table commences, or is taken to have commenced, in accordance with column 2 of the table. Any other statement in column 2 has effect according to its terms.</w:t>
      </w:r>
    </w:p>
    <w:p w:rsidR="00D3620C" w:rsidRPr="00C42613" w:rsidRDefault="00D3620C" w:rsidP="00614D84">
      <w:pPr>
        <w:pStyle w:val="Tabletext"/>
      </w:pPr>
    </w:p>
    <w:tbl>
      <w:tblPr>
        <w:tblW w:w="7111" w:type="dxa"/>
        <w:tblInd w:w="107" w:type="dxa"/>
        <w:tblLayout w:type="fixed"/>
        <w:tblCellMar>
          <w:left w:w="107" w:type="dxa"/>
          <w:right w:w="107" w:type="dxa"/>
        </w:tblCellMar>
        <w:tblLook w:val="0000" w:firstRow="0" w:lastRow="0" w:firstColumn="0" w:lastColumn="0" w:noHBand="0" w:noVBand="0"/>
      </w:tblPr>
      <w:tblGrid>
        <w:gridCol w:w="1701"/>
        <w:gridCol w:w="3828"/>
        <w:gridCol w:w="1582"/>
      </w:tblGrid>
      <w:tr w:rsidR="00D3620C" w:rsidRPr="00C42613">
        <w:tblPrEx>
          <w:tblCellMar>
            <w:top w:w="0" w:type="dxa"/>
            <w:bottom w:w="0" w:type="dxa"/>
          </w:tblCellMar>
        </w:tblPrEx>
        <w:trPr>
          <w:cantSplit/>
          <w:tblHeader/>
        </w:trPr>
        <w:tc>
          <w:tcPr>
            <w:tcW w:w="1701" w:type="dxa"/>
            <w:tcBorders>
              <w:bottom w:val="single" w:sz="12" w:space="0" w:color="auto"/>
            </w:tcBorders>
            <w:shd w:val="clear" w:color="auto" w:fill="auto"/>
          </w:tcPr>
          <w:p w:rsidR="00D3620C" w:rsidRPr="00C42613" w:rsidRDefault="00D3620C" w:rsidP="00D3620C">
            <w:pPr>
              <w:pStyle w:val="Tabletext"/>
              <w:keepNext/>
              <w:rPr>
                <w:rFonts w:ascii="Arial" w:hAnsi="Arial" w:cs="Arial"/>
                <w:sz w:val="16"/>
                <w:szCs w:val="16"/>
              </w:rPr>
            </w:pPr>
            <w:r w:rsidRPr="00C42613">
              <w:rPr>
                <w:rFonts w:ascii="Arial" w:hAnsi="Arial" w:cs="Arial"/>
                <w:b/>
                <w:sz w:val="16"/>
                <w:szCs w:val="16"/>
              </w:rPr>
              <w:t>Provision(s)</w:t>
            </w:r>
          </w:p>
        </w:tc>
        <w:tc>
          <w:tcPr>
            <w:tcW w:w="3828" w:type="dxa"/>
            <w:tcBorders>
              <w:bottom w:val="single" w:sz="12" w:space="0" w:color="auto"/>
            </w:tcBorders>
            <w:shd w:val="clear" w:color="auto" w:fill="auto"/>
          </w:tcPr>
          <w:p w:rsidR="00D3620C" w:rsidRPr="00C42613" w:rsidRDefault="00D3620C" w:rsidP="00D3620C">
            <w:pPr>
              <w:pStyle w:val="Tabletext"/>
              <w:keepNext/>
              <w:rPr>
                <w:rFonts w:ascii="Arial" w:hAnsi="Arial" w:cs="Arial"/>
                <w:sz w:val="16"/>
                <w:szCs w:val="16"/>
              </w:rPr>
            </w:pPr>
            <w:r w:rsidRPr="00C42613">
              <w:rPr>
                <w:rFonts w:ascii="Arial" w:hAnsi="Arial" w:cs="Arial"/>
                <w:b/>
                <w:sz w:val="16"/>
                <w:szCs w:val="16"/>
              </w:rPr>
              <w:t>Commencement</w:t>
            </w:r>
          </w:p>
        </w:tc>
        <w:tc>
          <w:tcPr>
            <w:tcW w:w="1582" w:type="dxa"/>
            <w:tcBorders>
              <w:bottom w:val="single" w:sz="12" w:space="0" w:color="auto"/>
            </w:tcBorders>
            <w:shd w:val="clear" w:color="auto" w:fill="auto"/>
          </w:tcPr>
          <w:p w:rsidR="00D3620C" w:rsidRPr="00C42613" w:rsidRDefault="00D3620C" w:rsidP="00D3620C">
            <w:pPr>
              <w:pStyle w:val="Tabletext"/>
              <w:keepNext/>
              <w:rPr>
                <w:rFonts w:ascii="Arial" w:hAnsi="Arial" w:cs="Arial"/>
                <w:sz w:val="16"/>
                <w:szCs w:val="16"/>
              </w:rPr>
            </w:pPr>
            <w:r w:rsidRPr="00C42613">
              <w:rPr>
                <w:rFonts w:ascii="Arial" w:hAnsi="Arial" w:cs="Arial"/>
                <w:b/>
                <w:sz w:val="16"/>
                <w:szCs w:val="16"/>
              </w:rPr>
              <w:t>Date/Details</w:t>
            </w:r>
          </w:p>
        </w:tc>
      </w:tr>
      <w:tr w:rsidR="00D3620C" w:rsidRPr="00C42613">
        <w:tblPrEx>
          <w:tblCellMar>
            <w:top w:w="0" w:type="dxa"/>
            <w:bottom w:w="0" w:type="dxa"/>
          </w:tblCellMar>
        </w:tblPrEx>
        <w:trPr>
          <w:cantSplit/>
        </w:trPr>
        <w:tc>
          <w:tcPr>
            <w:tcW w:w="1701" w:type="dxa"/>
            <w:tcBorders>
              <w:top w:val="single" w:sz="12" w:space="0" w:color="auto"/>
              <w:bottom w:val="single" w:sz="4" w:space="0" w:color="auto"/>
            </w:tcBorders>
            <w:shd w:val="clear" w:color="auto" w:fill="auto"/>
          </w:tcPr>
          <w:p w:rsidR="00D3620C" w:rsidRPr="00C42613" w:rsidRDefault="00D3620C" w:rsidP="00D3620C">
            <w:pPr>
              <w:pStyle w:val="Tabletext"/>
              <w:rPr>
                <w:rFonts w:ascii="Arial" w:hAnsi="Arial" w:cs="Arial"/>
                <w:sz w:val="16"/>
                <w:szCs w:val="16"/>
              </w:rPr>
            </w:pPr>
            <w:r w:rsidRPr="00C42613">
              <w:rPr>
                <w:rFonts w:ascii="Arial" w:hAnsi="Arial" w:cs="Arial"/>
                <w:sz w:val="16"/>
                <w:szCs w:val="16"/>
              </w:rPr>
              <w:t>19.  Schedule</w:t>
            </w:r>
            <w:r w:rsidR="00C42613">
              <w:rPr>
                <w:rFonts w:ascii="Arial" w:hAnsi="Arial" w:cs="Arial"/>
                <w:sz w:val="16"/>
                <w:szCs w:val="16"/>
              </w:rPr>
              <w:t> </w:t>
            </w:r>
            <w:r w:rsidRPr="00C42613">
              <w:rPr>
                <w:rFonts w:ascii="Arial" w:hAnsi="Arial" w:cs="Arial"/>
                <w:sz w:val="16"/>
                <w:szCs w:val="16"/>
              </w:rPr>
              <w:t>8, item</w:t>
            </w:r>
            <w:r w:rsidR="00C42613">
              <w:rPr>
                <w:rFonts w:ascii="Arial" w:hAnsi="Arial" w:cs="Arial"/>
                <w:sz w:val="16"/>
                <w:szCs w:val="16"/>
              </w:rPr>
              <w:t> </w:t>
            </w:r>
            <w:r w:rsidRPr="00C42613">
              <w:rPr>
                <w:rFonts w:ascii="Arial" w:hAnsi="Arial" w:cs="Arial"/>
                <w:sz w:val="16"/>
                <w:szCs w:val="16"/>
              </w:rPr>
              <w:t>4</w:t>
            </w:r>
          </w:p>
        </w:tc>
        <w:tc>
          <w:tcPr>
            <w:tcW w:w="3828" w:type="dxa"/>
            <w:tcBorders>
              <w:top w:val="single" w:sz="12" w:space="0" w:color="auto"/>
              <w:bottom w:val="single" w:sz="4" w:space="0" w:color="auto"/>
            </w:tcBorders>
            <w:shd w:val="clear" w:color="auto" w:fill="auto"/>
          </w:tcPr>
          <w:p w:rsidR="00D3620C" w:rsidRPr="00C42613" w:rsidRDefault="00D3620C" w:rsidP="00D3620C">
            <w:pPr>
              <w:pStyle w:val="Tabletext"/>
              <w:rPr>
                <w:rFonts w:ascii="Arial" w:hAnsi="Arial" w:cs="Arial"/>
                <w:sz w:val="16"/>
                <w:szCs w:val="16"/>
              </w:rPr>
            </w:pPr>
            <w:r w:rsidRPr="00C42613">
              <w:rPr>
                <w:rFonts w:ascii="Arial" w:hAnsi="Arial" w:cs="Arial"/>
                <w:sz w:val="16"/>
                <w:szCs w:val="16"/>
              </w:rPr>
              <w:t>Immediately after the commencement of Schedule</w:t>
            </w:r>
            <w:r w:rsidR="00C42613">
              <w:rPr>
                <w:rFonts w:ascii="Arial" w:hAnsi="Arial" w:cs="Arial"/>
                <w:sz w:val="16"/>
                <w:szCs w:val="16"/>
              </w:rPr>
              <w:t> </w:t>
            </w:r>
            <w:r w:rsidRPr="00C42613">
              <w:rPr>
                <w:rFonts w:ascii="Arial" w:hAnsi="Arial" w:cs="Arial"/>
                <w:sz w:val="16"/>
                <w:szCs w:val="16"/>
              </w:rPr>
              <w:t xml:space="preserve">10 to the </w:t>
            </w:r>
            <w:r w:rsidRPr="00C42613">
              <w:rPr>
                <w:rFonts w:ascii="Arial" w:hAnsi="Arial" w:cs="Arial"/>
                <w:i/>
                <w:sz w:val="16"/>
                <w:szCs w:val="16"/>
              </w:rPr>
              <w:t>Tax Laws Amendment (2004 Measures No.</w:t>
            </w:r>
            <w:r w:rsidR="00C42613">
              <w:rPr>
                <w:rFonts w:ascii="Arial" w:hAnsi="Arial" w:cs="Arial"/>
                <w:i/>
                <w:sz w:val="16"/>
                <w:szCs w:val="16"/>
              </w:rPr>
              <w:t> </w:t>
            </w:r>
            <w:r w:rsidRPr="00C42613">
              <w:rPr>
                <w:rFonts w:ascii="Arial" w:hAnsi="Arial" w:cs="Arial"/>
                <w:i/>
                <w:sz w:val="16"/>
                <w:szCs w:val="16"/>
              </w:rPr>
              <w:t>1) Act 2004</w:t>
            </w:r>
            <w:r w:rsidRPr="00C42613">
              <w:rPr>
                <w:rFonts w:ascii="Arial" w:hAnsi="Arial" w:cs="Arial"/>
                <w:sz w:val="16"/>
                <w:szCs w:val="16"/>
              </w:rPr>
              <w:t>.</w:t>
            </w:r>
          </w:p>
        </w:tc>
        <w:tc>
          <w:tcPr>
            <w:tcW w:w="1582" w:type="dxa"/>
            <w:tcBorders>
              <w:top w:val="single" w:sz="12" w:space="0" w:color="auto"/>
              <w:bottom w:val="single" w:sz="4" w:space="0" w:color="auto"/>
            </w:tcBorders>
            <w:shd w:val="clear" w:color="auto" w:fill="auto"/>
          </w:tcPr>
          <w:p w:rsidR="00D3620C" w:rsidRPr="00C42613" w:rsidRDefault="00D3620C" w:rsidP="00D3620C">
            <w:pPr>
              <w:pStyle w:val="Tabletext"/>
              <w:rPr>
                <w:rFonts w:ascii="Arial" w:hAnsi="Arial" w:cs="Arial"/>
                <w:sz w:val="16"/>
                <w:szCs w:val="16"/>
              </w:rPr>
            </w:pPr>
            <w:r w:rsidRPr="00C42613">
              <w:rPr>
                <w:rFonts w:ascii="Arial" w:hAnsi="Arial" w:cs="Arial"/>
                <w:sz w:val="16"/>
                <w:szCs w:val="16"/>
              </w:rPr>
              <w:t>1</w:t>
            </w:r>
            <w:r w:rsidR="00C42613">
              <w:rPr>
                <w:rFonts w:ascii="Arial" w:hAnsi="Arial" w:cs="Arial"/>
                <w:sz w:val="16"/>
                <w:szCs w:val="16"/>
              </w:rPr>
              <w:t> </w:t>
            </w:r>
            <w:r w:rsidRPr="00C42613">
              <w:rPr>
                <w:rFonts w:ascii="Arial" w:hAnsi="Arial" w:cs="Arial"/>
                <w:sz w:val="16"/>
                <w:szCs w:val="16"/>
              </w:rPr>
              <w:t>July 2005</w:t>
            </w:r>
          </w:p>
        </w:tc>
      </w:tr>
    </w:tbl>
    <w:p w:rsidR="003639E4" w:rsidRPr="00C42613" w:rsidRDefault="003639E4" w:rsidP="003639E4">
      <w:pPr>
        <w:pStyle w:val="ActNotesa"/>
      </w:pPr>
      <w:r w:rsidRPr="00C42613">
        <w:rPr>
          <w:i/>
        </w:rPr>
        <w:t>(zua)</w:t>
      </w:r>
      <w:r w:rsidRPr="00C42613">
        <w:rPr>
          <w:i/>
        </w:rPr>
        <w:tab/>
      </w:r>
      <w:r w:rsidRPr="00C42613">
        <w:t>Subsection 2(1) (item</w:t>
      </w:r>
      <w:r w:rsidR="00C42613">
        <w:t> </w:t>
      </w:r>
      <w:r w:rsidRPr="00C42613">
        <w:t xml:space="preserve">23) of the </w:t>
      </w:r>
      <w:r w:rsidRPr="00C42613">
        <w:rPr>
          <w:i/>
        </w:rPr>
        <w:t>Tax Laws Amendment (2006 Measures No.</w:t>
      </w:r>
      <w:r w:rsidR="00C42613">
        <w:rPr>
          <w:i/>
        </w:rPr>
        <w:t> </w:t>
      </w:r>
      <w:r w:rsidRPr="00C42613">
        <w:rPr>
          <w:i/>
        </w:rPr>
        <w:t>2) Act 2006</w:t>
      </w:r>
      <w:r w:rsidRPr="00C42613">
        <w:t xml:space="preserve"> provides as follows:</w:t>
      </w:r>
    </w:p>
    <w:p w:rsidR="003639E4" w:rsidRPr="00C42613" w:rsidRDefault="003639E4" w:rsidP="003639E4">
      <w:pPr>
        <w:pStyle w:val="ActNotes1"/>
      </w:pPr>
      <w:r w:rsidRPr="00C42613">
        <w:tab/>
        <w:t>(1)</w:t>
      </w:r>
      <w:r w:rsidRPr="00C42613">
        <w:tab/>
        <w:t>Each provision of this Act specified in column 1 of the table commences, or is taken to have commenced, in accordance with column 2 of the table. Any other statement in column 2 has effect according to its terms.</w:t>
      </w:r>
    </w:p>
    <w:p w:rsidR="003639E4" w:rsidRPr="00C42613" w:rsidRDefault="003639E4" w:rsidP="00614D84">
      <w:pPr>
        <w:pStyle w:val="Tabletext"/>
      </w:pPr>
    </w:p>
    <w:tbl>
      <w:tblPr>
        <w:tblW w:w="7111" w:type="dxa"/>
        <w:tblInd w:w="107" w:type="dxa"/>
        <w:tblLayout w:type="fixed"/>
        <w:tblCellMar>
          <w:left w:w="107" w:type="dxa"/>
          <w:right w:w="107" w:type="dxa"/>
        </w:tblCellMar>
        <w:tblLook w:val="0000" w:firstRow="0" w:lastRow="0" w:firstColumn="0" w:lastColumn="0" w:noHBand="0" w:noVBand="0"/>
      </w:tblPr>
      <w:tblGrid>
        <w:gridCol w:w="1701"/>
        <w:gridCol w:w="3828"/>
        <w:gridCol w:w="1582"/>
      </w:tblGrid>
      <w:tr w:rsidR="003639E4" w:rsidRPr="00C42613">
        <w:tblPrEx>
          <w:tblCellMar>
            <w:top w:w="0" w:type="dxa"/>
            <w:bottom w:w="0" w:type="dxa"/>
          </w:tblCellMar>
        </w:tblPrEx>
        <w:trPr>
          <w:cantSplit/>
          <w:tblHeader/>
        </w:trPr>
        <w:tc>
          <w:tcPr>
            <w:tcW w:w="1701" w:type="dxa"/>
            <w:tcBorders>
              <w:bottom w:val="single" w:sz="12" w:space="0" w:color="auto"/>
            </w:tcBorders>
            <w:shd w:val="clear" w:color="auto" w:fill="auto"/>
          </w:tcPr>
          <w:p w:rsidR="003639E4" w:rsidRPr="00C42613" w:rsidRDefault="003639E4" w:rsidP="003639E4">
            <w:pPr>
              <w:pStyle w:val="Tabletext"/>
              <w:keepNext/>
              <w:rPr>
                <w:rFonts w:ascii="Arial" w:hAnsi="Arial" w:cs="Arial"/>
                <w:sz w:val="16"/>
                <w:szCs w:val="16"/>
              </w:rPr>
            </w:pPr>
            <w:r w:rsidRPr="00C42613">
              <w:rPr>
                <w:rFonts w:ascii="Arial" w:hAnsi="Arial" w:cs="Arial"/>
                <w:b/>
                <w:sz w:val="16"/>
                <w:szCs w:val="16"/>
              </w:rPr>
              <w:t>Provision(s)</w:t>
            </w:r>
          </w:p>
        </w:tc>
        <w:tc>
          <w:tcPr>
            <w:tcW w:w="3828" w:type="dxa"/>
            <w:tcBorders>
              <w:bottom w:val="single" w:sz="12" w:space="0" w:color="auto"/>
            </w:tcBorders>
            <w:shd w:val="clear" w:color="auto" w:fill="auto"/>
          </w:tcPr>
          <w:p w:rsidR="003639E4" w:rsidRPr="00C42613" w:rsidRDefault="003639E4" w:rsidP="003639E4">
            <w:pPr>
              <w:pStyle w:val="Tabletext"/>
              <w:keepNext/>
              <w:rPr>
                <w:rFonts w:ascii="Arial" w:hAnsi="Arial" w:cs="Arial"/>
                <w:sz w:val="16"/>
                <w:szCs w:val="16"/>
              </w:rPr>
            </w:pPr>
            <w:r w:rsidRPr="00C42613">
              <w:rPr>
                <w:rFonts w:ascii="Arial" w:hAnsi="Arial" w:cs="Arial"/>
                <w:b/>
                <w:sz w:val="16"/>
                <w:szCs w:val="16"/>
              </w:rPr>
              <w:t>Commencement</w:t>
            </w:r>
          </w:p>
        </w:tc>
        <w:tc>
          <w:tcPr>
            <w:tcW w:w="1582" w:type="dxa"/>
            <w:tcBorders>
              <w:bottom w:val="single" w:sz="12" w:space="0" w:color="auto"/>
            </w:tcBorders>
            <w:shd w:val="clear" w:color="auto" w:fill="auto"/>
          </w:tcPr>
          <w:p w:rsidR="003639E4" w:rsidRPr="00C42613" w:rsidRDefault="003639E4" w:rsidP="003639E4">
            <w:pPr>
              <w:pStyle w:val="Tabletext"/>
              <w:keepNext/>
              <w:rPr>
                <w:rFonts w:ascii="Arial" w:hAnsi="Arial" w:cs="Arial"/>
                <w:sz w:val="16"/>
                <w:szCs w:val="16"/>
              </w:rPr>
            </w:pPr>
            <w:r w:rsidRPr="00C42613">
              <w:rPr>
                <w:rFonts w:ascii="Arial" w:hAnsi="Arial" w:cs="Arial"/>
                <w:b/>
                <w:sz w:val="16"/>
                <w:szCs w:val="16"/>
              </w:rPr>
              <w:t>Date/Details</w:t>
            </w:r>
          </w:p>
        </w:tc>
      </w:tr>
      <w:tr w:rsidR="003639E4" w:rsidRPr="00C42613">
        <w:tblPrEx>
          <w:tblCellMar>
            <w:top w:w="0" w:type="dxa"/>
            <w:bottom w:w="0" w:type="dxa"/>
          </w:tblCellMar>
        </w:tblPrEx>
        <w:trPr>
          <w:cantSplit/>
        </w:trPr>
        <w:tc>
          <w:tcPr>
            <w:tcW w:w="1701" w:type="dxa"/>
            <w:tcBorders>
              <w:top w:val="single" w:sz="2" w:space="0" w:color="auto"/>
              <w:bottom w:val="single" w:sz="2" w:space="0" w:color="auto"/>
            </w:tcBorders>
            <w:shd w:val="clear" w:color="auto" w:fill="auto"/>
          </w:tcPr>
          <w:p w:rsidR="003639E4" w:rsidRPr="00C42613" w:rsidRDefault="003639E4" w:rsidP="003639E4">
            <w:pPr>
              <w:pStyle w:val="Tabletext"/>
              <w:rPr>
                <w:rFonts w:ascii="Arial" w:hAnsi="Arial" w:cs="Arial"/>
                <w:sz w:val="16"/>
                <w:szCs w:val="16"/>
              </w:rPr>
            </w:pPr>
            <w:r w:rsidRPr="00C42613">
              <w:rPr>
                <w:rFonts w:ascii="Arial" w:hAnsi="Arial" w:cs="Arial"/>
                <w:sz w:val="16"/>
                <w:szCs w:val="16"/>
              </w:rPr>
              <w:t>23.  Schedule</w:t>
            </w:r>
            <w:r w:rsidR="00C42613">
              <w:rPr>
                <w:rFonts w:ascii="Arial" w:hAnsi="Arial" w:cs="Arial"/>
                <w:sz w:val="16"/>
                <w:szCs w:val="16"/>
              </w:rPr>
              <w:t> </w:t>
            </w:r>
            <w:r w:rsidRPr="00C42613">
              <w:rPr>
                <w:rFonts w:ascii="Arial" w:hAnsi="Arial" w:cs="Arial"/>
                <w:sz w:val="16"/>
                <w:szCs w:val="16"/>
              </w:rPr>
              <w:t>7, items</w:t>
            </w:r>
            <w:r w:rsidR="00C42613">
              <w:rPr>
                <w:rFonts w:ascii="Arial" w:hAnsi="Arial" w:cs="Arial"/>
                <w:sz w:val="16"/>
                <w:szCs w:val="16"/>
              </w:rPr>
              <w:t> </w:t>
            </w:r>
            <w:r w:rsidRPr="00C42613">
              <w:rPr>
                <w:rFonts w:ascii="Arial" w:hAnsi="Arial" w:cs="Arial"/>
                <w:sz w:val="16"/>
                <w:szCs w:val="16"/>
              </w:rPr>
              <w:t>211 and 212</w:t>
            </w:r>
          </w:p>
        </w:tc>
        <w:tc>
          <w:tcPr>
            <w:tcW w:w="3828" w:type="dxa"/>
            <w:tcBorders>
              <w:top w:val="single" w:sz="2" w:space="0" w:color="auto"/>
              <w:bottom w:val="single" w:sz="2" w:space="0" w:color="auto"/>
            </w:tcBorders>
            <w:shd w:val="clear" w:color="auto" w:fill="auto"/>
          </w:tcPr>
          <w:p w:rsidR="003639E4" w:rsidRPr="00C42613" w:rsidRDefault="003639E4" w:rsidP="003639E4">
            <w:pPr>
              <w:pStyle w:val="Tabletext"/>
              <w:rPr>
                <w:rFonts w:ascii="Arial" w:hAnsi="Arial" w:cs="Arial"/>
                <w:sz w:val="16"/>
                <w:szCs w:val="16"/>
              </w:rPr>
            </w:pPr>
            <w:r w:rsidRPr="00C42613">
              <w:rPr>
                <w:rFonts w:ascii="Arial" w:hAnsi="Arial" w:cs="Arial"/>
                <w:sz w:val="16"/>
                <w:szCs w:val="16"/>
              </w:rPr>
              <w:t>Immediately after the commencement of Schedule</w:t>
            </w:r>
            <w:r w:rsidR="00C42613">
              <w:rPr>
                <w:rFonts w:ascii="Arial" w:hAnsi="Arial" w:cs="Arial"/>
                <w:sz w:val="16"/>
                <w:szCs w:val="16"/>
              </w:rPr>
              <w:t> </w:t>
            </w:r>
            <w:r w:rsidRPr="00C42613">
              <w:rPr>
                <w:rFonts w:ascii="Arial" w:hAnsi="Arial" w:cs="Arial"/>
                <w:sz w:val="16"/>
                <w:szCs w:val="16"/>
              </w:rPr>
              <w:t xml:space="preserve">10 to the </w:t>
            </w:r>
            <w:r w:rsidRPr="00C42613">
              <w:rPr>
                <w:rFonts w:ascii="Arial" w:hAnsi="Arial" w:cs="Arial"/>
                <w:i/>
                <w:sz w:val="16"/>
                <w:szCs w:val="16"/>
              </w:rPr>
              <w:t>Tax Laws Amendment (2004 Measures No.</w:t>
            </w:r>
            <w:r w:rsidR="00C42613">
              <w:rPr>
                <w:rFonts w:ascii="Arial" w:hAnsi="Arial" w:cs="Arial"/>
                <w:i/>
                <w:sz w:val="16"/>
                <w:szCs w:val="16"/>
              </w:rPr>
              <w:t> </w:t>
            </w:r>
            <w:r w:rsidRPr="00C42613">
              <w:rPr>
                <w:rFonts w:ascii="Arial" w:hAnsi="Arial" w:cs="Arial"/>
                <w:i/>
                <w:sz w:val="16"/>
                <w:szCs w:val="16"/>
              </w:rPr>
              <w:t>1) Act 2004</w:t>
            </w:r>
            <w:r w:rsidRPr="00C42613">
              <w:rPr>
                <w:rFonts w:ascii="Arial" w:hAnsi="Arial" w:cs="Arial"/>
                <w:sz w:val="16"/>
                <w:szCs w:val="16"/>
              </w:rPr>
              <w:t>.</w:t>
            </w:r>
          </w:p>
        </w:tc>
        <w:tc>
          <w:tcPr>
            <w:tcW w:w="1582" w:type="dxa"/>
            <w:tcBorders>
              <w:top w:val="single" w:sz="2" w:space="0" w:color="auto"/>
              <w:bottom w:val="single" w:sz="2" w:space="0" w:color="auto"/>
            </w:tcBorders>
            <w:shd w:val="clear" w:color="auto" w:fill="auto"/>
          </w:tcPr>
          <w:p w:rsidR="003639E4" w:rsidRPr="00C42613" w:rsidRDefault="003639E4" w:rsidP="003639E4">
            <w:pPr>
              <w:pStyle w:val="Tabletext"/>
              <w:rPr>
                <w:rFonts w:ascii="Arial" w:hAnsi="Arial" w:cs="Arial"/>
                <w:sz w:val="16"/>
                <w:szCs w:val="16"/>
              </w:rPr>
            </w:pPr>
            <w:r w:rsidRPr="00C42613">
              <w:rPr>
                <w:rFonts w:ascii="Arial" w:hAnsi="Arial" w:cs="Arial"/>
                <w:sz w:val="16"/>
                <w:szCs w:val="16"/>
              </w:rPr>
              <w:t>1</w:t>
            </w:r>
            <w:r w:rsidR="00C42613">
              <w:rPr>
                <w:rFonts w:ascii="Arial" w:hAnsi="Arial" w:cs="Arial"/>
                <w:sz w:val="16"/>
                <w:szCs w:val="16"/>
              </w:rPr>
              <w:t> </w:t>
            </w:r>
            <w:r w:rsidRPr="00C42613">
              <w:rPr>
                <w:rFonts w:ascii="Arial" w:hAnsi="Arial" w:cs="Arial"/>
                <w:sz w:val="16"/>
                <w:szCs w:val="16"/>
              </w:rPr>
              <w:t>July 2005</w:t>
            </w:r>
          </w:p>
        </w:tc>
      </w:tr>
    </w:tbl>
    <w:p w:rsidR="00964C1C" w:rsidRPr="00C42613" w:rsidRDefault="00964C1C" w:rsidP="00964C1C">
      <w:pPr>
        <w:pStyle w:val="ActNotesa"/>
      </w:pPr>
      <w:r w:rsidRPr="00C42613">
        <w:rPr>
          <w:i/>
        </w:rPr>
        <w:t>(</w:t>
      </w:r>
      <w:r w:rsidR="00D3620C" w:rsidRPr="00C42613">
        <w:rPr>
          <w:i/>
        </w:rPr>
        <w:t>zv</w:t>
      </w:r>
      <w:r w:rsidRPr="00C42613">
        <w:rPr>
          <w:i/>
        </w:rPr>
        <w:t>)</w:t>
      </w:r>
      <w:r w:rsidRPr="00C42613">
        <w:rPr>
          <w:i/>
        </w:rPr>
        <w:tab/>
      </w:r>
      <w:r w:rsidRPr="00C42613">
        <w:t>Subsection 2(1) (item</w:t>
      </w:r>
      <w:r w:rsidR="00C42613">
        <w:t> </w:t>
      </w:r>
      <w:r w:rsidRPr="00C42613">
        <w:t xml:space="preserve">3) of the </w:t>
      </w:r>
      <w:r w:rsidRPr="00C42613">
        <w:rPr>
          <w:i/>
        </w:rPr>
        <w:t>Tax Laws Amendment (2005 Measures No.</w:t>
      </w:r>
      <w:r w:rsidR="00C42613">
        <w:rPr>
          <w:i/>
        </w:rPr>
        <w:t> </w:t>
      </w:r>
      <w:r w:rsidRPr="00C42613">
        <w:rPr>
          <w:i/>
        </w:rPr>
        <w:t>3) Act 2005</w:t>
      </w:r>
      <w:r w:rsidRPr="00C42613">
        <w:t xml:space="preserve"> provides as follows:</w:t>
      </w:r>
    </w:p>
    <w:p w:rsidR="00964C1C" w:rsidRPr="00C42613" w:rsidRDefault="00964C1C" w:rsidP="00964C1C">
      <w:pPr>
        <w:pStyle w:val="ActNotes1"/>
      </w:pPr>
      <w:r w:rsidRPr="00C42613">
        <w:tab/>
        <w:t>(1)</w:t>
      </w:r>
      <w:r w:rsidRPr="00C42613">
        <w:tab/>
        <w:t>Each provision of this Act specified in column 1 of the table commences, or is taken to have commenced, in accordance with column 2 of the table. Any other statement in column 2 has effect according to its terms.</w:t>
      </w:r>
    </w:p>
    <w:p w:rsidR="00964C1C" w:rsidRPr="00C42613" w:rsidRDefault="00964C1C" w:rsidP="00614D84">
      <w:pPr>
        <w:pStyle w:val="Tabletext"/>
      </w:pPr>
    </w:p>
    <w:tbl>
      <w:tblPr>
        <w:tblW w:w="7111" w:type="dxa"/>
        <w:tblInd w:w="107" w:type="dxa"/>
        <w:tblLayout w:type="fixed"/>
        <w:tblCellMar>
          <w:left w:w="107" w:type="dxa"/>
          <w:right w:w="107" w:type="dxa"/>
        </w:tblCellMar>
        <w:tblLook w:val="0000" w:firstRow="0" w:lastRow="0" w:firstColumn="0" w:lastColumn="0" w:noHBand="0" w:noVBand="0"/>
      </w:tblPr>
      <w:tblGrid>
        <w:gridCol w:w="1701"/>
        <w:gridCol w:w="3828"/>
        <w:gridCol w:w="1582"/>
      </w:tblGrid>
      <w:tr w:rsidR="00964C1C" w:rsidRPr="00C42613">
        <w:tblPrEx>
          <w:tblCellMar>
            <w:top w:w="0" w:type="dxa"/>
            <w:bottom w:w="0" w:type="dxa"/>
          </w:tblCellMar>
        </w:tblPrEx>
        <w:trPr>
          <w:cantSplit/>
          <w:tblHeader/>
        </w:trPr>
        <w:tc>
          <w:tcPr>
            <w:tcW w:w="1701" w:type="dxa"/>
            <w:tcBorders>
              <w:bottom w:val="single" w:sz="12" w:space="0" w:color="auto"/>
            </w:tcBorders>
            <w:shd w:val="clear" w:color="auto" w:fill="auto"/>
          </w:tcPr>
          <w:p w:rsidR="00964C1C" w:rsidRPr="00C42613" w:rsidRDefault="00964C1C" w:rsidP="00964C1C">
            <w:pPr>
              <w:pStyle w:val="Tabletext"/>
              <w:keepNext/>
              <w:rPr>
                <w:rFonts w:ascii="Arial" w:hAnsi="Arial" w:cs="Arial"/>
                <w:sz w:val="16"/>
                <w:szCs w:val="16"/>
              </w:rPr>
            </w:pPr>
            <w:r w:rsidRPr="00C42613">
              <w:rPr>
                <w:rFonts w:ascii="Arial" w:hAnsi="Arial" w:cs="Arial"/>
                <w:b/>
                <w:sz w:val="16"/>
                <w:szCs w:val="16"/>
              </w:rPr>
              <w:t>Provision(s)</w:t>
            </w:r>
          </w:p>
        </w:tc>
        <w:tc>
          <w:tcPr>
            <w:tcW w:w="3828" w:type="dxa"/>
            <w:tcBorders>
              <w:bottom w:val="single" w:sz="12" w:space="0" w:color="auto"/>
            </w:tcBorders>
            <w:shd w:val="clear" w:color="auto" w:fill="auto"/>
          </w:tcPr>
          <w:p w:rsidR="00964C1C" w:rsidRPr="00C42613" w:rsidRDefault="00964C1C" w:rsidP="00964C1C">
            <w:pPr>
              <w:pStyle w:val="Tabletext"/>
              <w:keepNext/>
              <w:rPr>
                <w:rFonts w:ascii="Arial" w:hAnsi="Arial" w:cs="Arial"/>
                <w:sz w:val="16"/>
                <w:szCs w:val="16"/>
              </w:rPr>
            </w:pPr>
            <w:r w:rsidRPr="00C42613">
              <w:rPr>
                <w:rFonts w:ascii="Arial" w:hAnsi="Arial" w:cs="Arial"/>
                <w:b/>
                <w:sz w:val="16"/>
                <w:szCs w:val="16"/>
              </w:rPr>
              <w:t>Commencement</w:t>
            </w:r>
          </w:p>
        </w:tc>
        <w:tc>
          <w:tcPr>
            <w:tcW w:w="1582" w:type="dxa"/>
            <w:tcBorders>
              <w:bottom w:val="single" w:sz="12" w:space="0" w:color="auto"/>
            </w:tcBorders>
            <w:shd w:val="clear" w:color="auto" w:fill="auto"/>
          </w:tcPr>
          <w:p w:rsidR="00964C1C" w:rsidRPr="00C42613" w:rsidRDefault="00964C1C" w:rsidP="00964C1C">
            <w:pPr>
              <w:pStyle w:val="Tabletext"/>
              <w:keepNext/>
              <w:rPr>
                <w:rFonts w:ascii="Arial" w:hAnsi="Arial" w:cs="Arial"/>
                <w:sz w:val="16"/>
                <w:szCs w:val="16"/>
              </w:rPr>
            </w:pPr>
            <w:r w:rsidRPr="00C42613">
              <w:rPr>
                <w:rFonts w:ascii="Arial" w:hAnsi="Arial" w:cs="Arial"/>
                <w:b/>
                <w:sz w:val="16"/>
                <w:szCs w:val="16"/>
              </w:rPr>
              <w:t>Date/Details</w:t>
            </w:r>
          </w:p>
        </w:tc>
      </w:tr>
      <w:tr w:rsidR="00964C1C" w:rsidRPr="00C42613">
        <w:tblPrEx>
          <w:tblCellMar>
            <w:top w:w="0" w:type="dxa"/>
            <w:bottom w:w="0" w:type="dxa"/>
          </w:tblCellMar>
        </w:tblPrEx>
        <w:trPr>
          <w:cantSplit/>
        </w:trPr>
        <w:tc>
          <w:tcPr>
            <w:tcW w:w="1701" w:type="dxa"/>
            <w:tcBorders>
              <w:top w:val="single" w:sz="2" w:space="0" w:color="auto"/>
              <w:bottom w:val="single" w:sz="2" w:space="0" w:color="auto"/>
            </w:tcBorders>
            <w:shd w:val="clear" w:color="auto" w:fill="auto"/>
          </w:tcPr>
          <w:p w:rsidR="00964C1C" w:rsidRPr="00C42613" w:rsidRDefault="00964C1C" w:rsidP="00964C1C">
            <w:pPr>
              <w:pStyle w:val="Tabletext"/>
              <w:rPr>
                <w:rFonts w:ascii="Arial" w:hAnsi="Arial" w:cs="Arial"/>
                <w:sz w:val="16"/>
                <w:szCs w:val="16"/>
              </w:rPr>
            </w:pPr>
            <w:r w:rsidRPr="00C42613">
              <w:rPr>
                <w:rFonts w:ascii="Arial" w:hAnsi="Arial" w:cs="Arial"/>
                <w:sz w:val="16"/>
                <w:szCs w:val="16"/>
              </w:rPr>
              <w:t>3.  Schedule</w:t>
            </w:r>
            <w:r w:rsidR="00C42613">
              <w:rPr>
                <w:rFonts w:ascii="Arial" w:hAnsi="Arial" w:cs="Arial"/>
                <w:sz w:val="16"/>
                <w:szCs w:val="16"/>
              </w:rPr>
              <w:t> </w:t>
            </w:r>
            <w:r w:rsidRPr="00C42613">
              <w:rPr>
                <w:rFonts w:ascii="Arial" w:hAnsi="Arial" w:cs="Arial"/>
                <w:sz w:val="16"/>
                <w:szCs w:val="16"/>
              </w:rPr>
              <w:t>4</w:t>
            </w:r>
          </w:p>
        </w:tc>
        <w:tc>
          <w:tcPr>
            <w:tcW w:w="3828" w:type="dxa"/>
            <w:tcBorders>
              <w:top w:val="single" w:sz="2" w:space="0" w:color="auto"/>
              <w:bottom w:val="single" w:sz="2" w:space="0" w:color="auto"/>
            </w:tcBorders>
            <w:shd w:val="clear" w:color="auto" w:fill="auto"/>
          </w:tcPr>
          <w:p w:rsidR="00964C1C" w:rsidRPr="00C42613" w:rsidRDefault="00964C1C" w:rsidP="00964C1C">
            <w:pPr>
              <w:pStyle w:val="Tabletext"/>
              <w:rPr>
                <w:rFonts w:ascii="Arial" w:hAnsi="Arial" w:cs="Arial"/>
                <w:sz w:val="16"/>
                <w:szCs w:val="16"/>
              </w:rPr>
            </w:pPr>
            <w:r w:rsidRPr="00C42613">
              <w:rPr>
                <w:rFonts w:ascii="Arial" w:hAnsi="Arial" w:cs="Arial"/>
                <w:sz w:val="16"/>
                <w:szCs w:val="16"/>
              </w:rPr>
              <w:t>Immediately after the commencement of Schedule</w:t>
            </w:r>
            <w:r w:rsidR="00C42613">
              <w:rPr>
                <w:rFonts w:ascii="Arial" w:hAnsi="Arial" w:cs="Arial"/>
                <w:sz w:val="16"/>
                <w:szCs w:val="16"/>
              </w:rPr>
              <w:t> </w:t>
            </w:r>
            <w:r w:rsidRPr="00C42613">
              <w:rPr>
                <w:rFonts w:ascii="Arial" w:hAnsi="Arial" w:cs="Arial"/>
                <w:sz w:val="16"/>
                <w:szCs w:val="16"/>
              </w:rPr>
              <w:t xml:space="preserve">10 to the </w:t>
            </w:r>
            <w:r w:rsidRPr="00C42613">
              <w:rPr>
                <w:rFonts w:ascii="Arial" w:hAnsi="Arial" w:cs="Arial"/>
                <w:i/>
                <w:sz w:val="16"/>
                <w:szCs w:val="16"/>
              </w:rPr>
              <w:t>Tax Laws Amendment (2004 Measures No.</w:t>
            </w:r>
            <w:r w:rsidR="00C42613">
              <w:rPr>
                <w:rFonts w:ascii="Arial" w:hAnsi="Arial" w:cs="Arial"/>
                <w:i/>
                <w:sz w:val="16"/>
                <w:szCs w:val="16"/>
              </w:rPr>
              <w:t> </w:t>
            </w:r>
            <w:r w:rsidRPr="00C42613">
              <w:rPr>
                <w:rFonts w:ascii="Arial" w:hAnsi="Arial" w:cs="Arial"/>
                <w:i/>
                <w:sz w:val="16"/>
                <w:szCs w:val="16"/>
              </w:rPr>
              <w:t>1) Act 2004</w:t>
            </w:r>
            <w:r w:rsidRPr="00C42613">
              <w:rPr>
                <w:rFonts w:ascii="Arial" w:hAnsi="Arial" w:cs="Arial"/>
                <w:sz w:val="16"/>
                <w:szCs w:val="16"/>
              </w:rPr>
              <w:t>.</w:t>
            </w:r>
          </w:p>
        </w:tc>
        <w:tc>
          <w:tcPr>
            <w:tcW w:w="1582" w:type="dxa"/>
            <w:tcBorders>
              <w:top w:val="single" w:sz="2" w:space="0" w:color="auto"/>
              <w:bottom w:val="single" w:sz="2" w:space="0" w:color="auto"/>
            </w:tcBorders>
            <w:shd w:val="clear" w:color="auto" w:fill="auto"/>
          </w:tcPr>
          <w:p w:rsidR="00964C1C" w:rsidRPr="00C42613" w:rsidRDefault="00964C1C" w:rsidP="00964C1C">
            <w:pPr>
              <w:pStyle w:val="Tabletext"/>
              <w:rPr>
                <w:rFonts w:ascii="Arial" w:hAnsi="Arial" w:cs="Arial"/>
                <w:sz w:val="16"/>
                <w:szCs w:val="16"/>
              </w:rPr>
            </w:pPr>
            <w:r w:rsidRPr="00C42613">
              <w:rPr>
                <w:rFonts w:ascii="Arial" w:hAnsi="Arial" w:cs="Arial"/>
                <w:sz w:val="16"/>
                <w:szCs w:val="16"/>
              </w:rPr>
              <w:t>1</w:t>
            </w:r>
            <w:r w:rsidR="00C42613">
              <w:rPr>
                <w:rFonts w:ascii="Arial" w:hAnsi="Arial" w:cs="Arial"/>
                <w:sz w:val="16"/>
                <w:szCs w:val="16"/>
              </w:rPr>
              <w:t> </w:t>
            </w:r>
            <w:r w:rsidRPr="00C42613">
              <w:rPr>
                <w:rFonts w:ascii="Arial" w:hAnsi="Arial" w:cs="Arial"/>
                <w:sz w:val="16"/>
                <w:szCs w:val="16"/>
              </w:rPr>
              <w:t>July 2005</w:t>
            </w:r>
          </w:p>
        </w:tc>
      </w:tr>
    </w:tbl>
    <w:p w:rsidR="00C506A5" w:rsidRPr="00C42613" w:rsidRDefault="00C506A5" w:rsidP="00C506A5">
      <w:pPr>
        <w:pStyle w:val="ActNotesa"/>
      </w:pPr>
      <w:r w:rsidRPr="00C42613">
        <w:rPr>
          <w:i/>
        </w:rPr>
        <w:t>(zw)</w:t>
      </w:r>
      <w:r w:rsidRPr="00C42613">
        <w:rPr>
          <w:i/>
        </w:rPr>
        <w:tab/>
      </w:r>
      <w:r w:rsidRPr="00C42613">
        <w:t>Subsection 2(1) (item</w:t>
      </w:r>
      <w:r w:rsidR="00C42613">
        <w:t> </w:t>
      </w:r>
      <w:r w:rsidRPr="00C42613">
        <w:t xml:space="preserve">11) of the </w:t>
      </w:r>
      <w:r w:rsidRPr="00C42613">
        <w:rPr>
          <w:i/>
        </w:rPr>
        <w:t>Statute Law Revision Act 2007</w:t>
      </w:r>
      <w:r w:rsidRPr="00C42613">
        <w:t xml:space="preserve"> provides as follows:</w:t>
      </w:r>
    </w:p>
    <w:p w:rsidR="00C506A5" w:rsidRPr="00C42613" w:rsidRDefault="00C506A5" w:rsidP="00C506A5">
      <w:pPr>
        <w:pStyle w:val="ActNotes1"/>
      </w:pPr>
      <w:r w:rsidRPr="00C42613">
        <w:tab/>
        <w:t>(1)</w:t>
      </w:r>
      <w:r w:rsidRPr="00C42613">
        <w:tab/>
        <w:t>Each provision of this Act specified in column 1 of the table commences, or is taken to have commenced, in accordance with column 2 of the table. Any other statement in column 2 has effect according to its terms.</w:t>
      </w:r>
    </w:p>
    <w:p w:rsidR="00C506A5" w:rsidRPr="00C42613" w:rsidRDefault="00C506A5" w:rsidP="00614D84">
      <w:pPr>
        <w:pStyle w:val="Tabletext"/>
      </w:pPr>
    </w:p>
    <w:tbl>
      <w:tblPr>
        <w:tblW w:w="7111" w:type="dxa"/>
        <w:tblInd w:w="107" w:type="dxa"/>
        <w:tblLayout w:type="fixed"/>
        <w:tblCellMar>
          <w:left w:w="107" w:type="dxa"/>
          <w:right w:w="107" w:type="dxa"/>
        </w:tblCellMar>
        <w:tblLook w:val="0000" w:firstRow="0" w:lastRow="0" w:firstColumn="0" w:lastColumn="0" w:noHBand="0" w:noVBand="0"/>
      </w:tblPr>
      <w:tblGrid>
        <w:gridCol w:w="1701"/>
        <w:gridCol w:w="3828"/>
        <w:gridCol w:w="1582"/>
      </w:tblGrid>
      <w:tr w:rsidR="00C506A5" w:rsidRPr="00C42613">
        <w:tblPrEx>
          <w:tblCellMar>
            <w:top w:w="0" w:type="dxa"/>
            <w:bottom w:w="0" w:type="dxa"/>
          </w:tblCellMar>
        </w:tblPrEx>
        <w:trPr>
          <w:cantSplit/>
          <w:tblHeader/>
        </w:trPr>
        <w:tc>
          <w:tcPr>
            <w:tcW w:w="1701" w:type="dxa"/>
            <w:tcBorders>
              <w:bottom w:val="single" w:sz="12" w:space="0" w:color="auto"/>
            </w:tcBorders>
            <w:shd w:val="clear" w:color="auto" w:fill="auto"/>
          </w:tcPr>
          <w:p w:rsidR="00C506A5" w:rsidRPr="00C42613" w:rsidRDefault="00C506A5" w:rsidP="00C506A5">
            <w:pPr>
              <w:pStyle w:val="Tabletext"/>
              <w:keepNext/>
              <w:rPr>
                <w:rFonts w:ascii="Arial" w:hAnsi="Arial" w:cs="Arial"/>
                <w:sz w:val="16"/>
                <w:szCs w:val="16"/>
              </w:rPr>
            </w:pPr>
            <w:r w:rsidRPr="00C42613">
              <w:rPr>
                <w:rFonts w:ascii="Arial" w:hAnsi="Arial" w:cs="Arial"/>
                <w:b/>
                <w:sz w:val="16"/>
                <w:szCs w:val="16"/>
              </w:rPr>
              <w:t>Provision(s)</w:t>
            </w:r>
          </w:p>
        </w:tc>
        <w:tc>
          <w:tcPr>
            <w:tcW w:w="3828" w:type="dxa"/>
            <w:tcBorders>
              <w:bottom w:val="single" w:sz="12" w:space="0" w:color="auto"/>
            </w:tcBorders>
            <w:shd w:val="clear" w:color="auto" w:fill="auto"/>
          </w:tcPr>
          <w:p w:rsidR="00C506A5" w:rsidRPr="00C42613" w:rsidRDefault="00C506A5" w:rsidP="00C506A5">
            <w:pPr>
              <w:pStyle w:val="Tabletext"/>
              <w:keepNext/>
              <w:rPr>
                <w:rFonts w:ascii="Arial" w:hAnsi="Arial" w:cs="Arial"/>
                <w:sz w:val="16"/>
                <w:szCs w:val="16"/>
              </w:rPr>
            </w:pPr>
            <w:r w:rsidRPr="00C42613">
              <w:rPr>
                <w:rFonts w:ascii="Arial" w:hAnsi="Arial" w:cs="Arial"/>
                <w:b/>
                <w:sz w:val="16"/>
                <w:szCs w:val="16"/>
              </w:rPr>
              <w:t>Commencement</w:t>
            </w:r>
          </w:p>
        </w:tc>
        <w:tc>
          <w:tcPr>
            <w:tcW w:w="1582" w:type="dxa"/>
            <w:tcBorders>
              <w:bottom w:val="single" w:sz="12" w:space="0" w:color="auto"/>
            </w:tcBorders>
            <w:shd w:val="clear" w:color="auto" w:fill="auto"/>
          </w:tcPr>
          <w:p w:rsidR="00C506A5" w:rsidRPr="00C42613" w:rsidRDefault="00C506A5" w:rsidP="00C506A5">
            <w:pPr>
              <w:pStyle w:val="Tabletext"/>
              <w:keepNext/>
              <w:rPr>
                <w:rFonts w:ascii="Arial" w:hAnsi="Arial" w:cs="Arial"/>
                <w:sz w:val="16"/>
                <w:szCs w:val="16"/>
              </w:rPr>
            </w:pPr>
            <w:r w:rsidRPr="00C42613">
              <w:rPr>
                <w:rFonts w:ascii="Arial" w:hAnsi="Arial" w:cs="Arial"/>
                <w:b/>
                <w:sz w:val="16"/>
                <w:szCs w:val="16"/>
              </w:rPr>
              <w:t>Date/Details</w:t>
            </w:r>
          </w:p>
        </w:tc>
      </w:tr>
      <w:tr w:rsidR="00C506A5" w:rsidRPr="00C42613">
        <w:tblPrEx>
          <w:tblCellMar>
            <w:top w:w="0" w:type="dxa"/>
            <w:bottom w:w="0" w:type="dxa"/>
          </w:tblCellMar>
        </w:tblPrEx>
        <w:trPr>
          <w:cantSplit/>
        </w:trPr>
        <w:tc>
          <w:tcPr>
            <w:tcW w:w="1701" w:type="dxa"/>
            <w:tcBorders>
              <w:top w:val="single" w:sz="2" w:space="0" w:color="auto"/>
              <w:bottom w:val="single" w:sz="2" w:space="0" w:color="auto"/>
            </w:tcBorders>
            <w:shd w:val="clear" w:color="auto" w:fill="auto"/>
          </w:tcPr>
          <w:p w:rsidR="00C506A5" w:rsidRPr="00C42613" w:rsidRDefault="00C506A5" w:rsidP="00C506A5">
            <w:pPr>
              <w:pStyle w:val="Tabletext"/>
              <w:rPr>
                <w:rFonts w:ascii="Arial" w:hAnsi="Arial" w:cs="Arial"/>
                <w:sz w:val="16"/>
                <w:szCs w:val="16"/>
              </w:rPr>
            </w:pPr>
            <w:r w:rsidRPr="00C42613">
              <w:rPr>
                <w:rFonts w:ascii="Arial" w:hAnsi="Arial" w:cs="Arial"/>
                <w:sz w:val="16"/>
                <w:szCs w:val="16"/>
              </w:rPr>
              <w:t>11.  Schedule</w:t>
            </w:r>
            <w:r w:rsidR="00C42613">
              <w:rPr>
                <w:rFonts w:ascii="Arial" w:hAnsi="Arial" w:cs="Arial"/>
                <w:sz w:val="16"/>
                <w:szCs w:val="16"/>
              </w:rPr>
              <w:t> </w:t>
            </w:r>
            <w:r w:rsidRPr="00C42613">
              <w:rPr>
                <w:rFonts w:ascii="Arial" w:hAnsi="Arial" w:cs="Arial"/>
                <w:sz w:val="16"/>
                <w:szCs w:val="16"/>
              </w:rPr>
              <w:t>1, item</w:t>
            </w:r>
            <w:r w:rsidR="00C42613">
              <w:rPr>
                <w:rFonts w:ascii="Arial" w:hAnsi="Arial" w:cs="Arial"/>
                <w:sz w:val="16"/>
                <w:szCs w:val="16"/>
              </w:rPr>
              <w:t> </w:t>
            </w:r>
            <w:r w:rsidRPr="00C42613">
              <w:rPr>
                <w:rFonts w:ascii="Arial" w:hAnsi="Arial" w:cs="Arial"/>
                <w:sz w:val="16"/>
                <w:szCs w:val="16"/>
              </w:rPr>
              <w:t>14</w:t>
            </w:r>
          </w:p>
        </w:tc>
        <w:tc>
          <w:tcPr>
            <w:tcW w:w="3828" w:type="dxa"/>
            <w:tcBorders>
              <w:top w:val="single" w:sz="2" w:space="0" w:color="auto"/>
              <w:bottom w:val="single" w:sz="2" w:space="0" w:color="auto"/>
            </w:tcBorders>
            <w:shd w:val="clear" w:color="auto" w:fill="auto"/>
          </w:tcPr>
          <w:p w:rsidR="00C506A5" w:rsidRPr="00C42613" w:rsidRDefault="00C506A5" w:rsidP="00C506A5">
            <w:pPr>
              <w:pStyle w:val="Tabletext"/>
              <w:rPr>
                <w:rFonts w:ascii="Arial" w:hAnsi="Arial" w:cs="Arial"/>
                <w:sz w:val="16"/>
                <w:szCs w:val="16"/>
              </w:rPr>
            </w:pPr>
            <w:r w:rsidRPr="00C42613">
              <w:rPr>
                <w:rFonts w:ascii="Arial" w:hAnsi="Arial" w:cs="Arial"/>
                <w:sz w:val="16"/>
                <w:szCs w:val="16"/>
              </w:rPr>
              <w:t>Immediately after the commencement of item</w:t>
            </w:r>
            <w:r w:rsidR="00C42613">
              <w:rPr>
                <w:rFonts w:ascii="Arial" w:hAnsi="Arial" w:cs="Arial"/>
                <w:sz w:val="16"/>
                <w:szCs w:val="16"/>
              </w:rPr>
              <w:t> </w:t>
            </w:r>
            <w:r w:rsidRPr="00C42613">
              <w:rPr>
                <w:rFonts w:ascii="Arial" w:hAnsi="Arial" w:cs="Arial"/>
                <w:sz w:val="16"/>
                <w:szCs w:val="16"/>
              </w:rPr>
              <w:t>1 of Schedule</w:t>
            </w:r>
            <w:r w:rsidR="00C42613">
              <w:rPr>
                <w:rFonts w:ascii="Arial" w:hAnsi="Arial" w:cs="Arial"/>
                <w:sz w:val="16"/>
                <w:szCs w:val="16"/>
              </w:rPr>
              <w:t> </w:t>
            </w:r>
            <w:r w:rsidRPr="00C42613">
              <w:rPr>
                <w:rFonts w:ascii="Arial" w:hAnsi="Arial" w:cs="Arial"/>
                <w:sz w:val="16"/>
                <w:szCs w:val="16"/>
              </w:rPr>
              <w:t xml:space="preserve">7 to the </w:t>
            </w:r>
            <w:r w:rsidRPr="00C42613">
              <w:rPr>
                <w:rFonts w:ascii="Arial" w:hAnsi="Arial" w:cs="Arial"/>
                <w:i/>
                <w:sz w:val="16"/>
                <w:szCs w:val="16"/>
              </w:rPr>
              <w:t>Taxation Laws Amendment Act (No.</w:t>
            </w:r>
            <w:r w:rsidR="00C42613">
              <w:rPr>
                <w:rFonts w:ascii="Arial" w:hAnsi="Arial" w:cs="Arial"/>
                <w:i/>
                <w:sz w:val="16"/>
                <w:szCs w:val="16"/>
              </w:rPr>
              <w:t> </w:t>
            </w:r>
            <w:r w:rsidRPr="00C42613">
              <w:rPr>
                <w:rFonts w:ascii="Arial" w:hAnsi="Arial" w:cs="Arial"/>
                <w:i/>
                <w:sz w:val="16"/>
                <w:szCs w:val="16"/>
              </w:rPr>
              <w:t>4) 2003</w:t>
            </w:r>
            <w:r w:rsidRPr="00C42613">
              <w:rPr>
                <w:rFonts w:ascii="Arial" w:hAnsi="Arial" w:cs="Arial"/>
                <w:sz w:val="16"/>
                <w:szCs w:val="16"/>
              </w:rPr>
              <w:t>.</w:t>
            </w:r>
          </w:p>
        </w:tc>
        <w:tc>
          <w:tcPr>
            <w:tcW w:w="1582" w:type="dxa"/>
            <w:tcBorders>
              <w:top w:val="single" w:sz="2" w:space="0" w:color="auto"/>
              <w:bottom w:val="single" w:sz="2" w:space="0" w:color="auto"/>
            </w:tcBorders>
            <w:shd w:val="clear" w:color="auto" w:fill="auto"/>
          </w:tcPr>
          <w:p w:rsidR="00C506A5" w:rsidRPr="00C42613" w:rsidRDefault="00C506A5" w:rsidP="00C506A5">
            <w:pPr>
              <w:pStyle w:val="Tabletext"/>
              <w:rPr>
                <w:rFonts w:ascii="Arial" w:hAnsi="Arial" w:cs="Arial"/>
                <w:sz w:val="16"/>
                <w:szCs w:val="16"/>
              </w:rPr>
            </w:pPr>
            <w:r w:rsidRPr="00C42613">
              <w:rPr>
                <w:rFonts w:ascii="Arial" w:hAnsi="Arial" w:cs="Arial"/>
                <w:sz w:val="16"/>
                <w:szCs w:val="16"/>
              </w:rPr>
              <w:t>30</w:t>
            </w:r>
            <w:r w:rsidR="00C42613">
              <w:rPr>
                <w:rFonts w:ascii="Arial" w:hAnsi="Arial" w:cs="Arial"/>
                <w:sz w:val="16"/>
                <w:szCs w:val="16"/>
              </w:rPr>
              <w:t> </w:t>
            </w:r>
            <w:r w:rsidRPr="00C42613">
              <w:rPr>
                <w:rFonts w:ascii="Arial" w:hAnsi="Arial" w:cs="Arial"/>
                <w:sz w:val="16"/>
                <w:szCs w:val="16"/>
              </w:rPr>
              <w:t>June 2003</w:t>
            </w:r>
          </w:p>
        </w:tc>
      </w:tr>
    </w:tbl>
    <w:p w:rsidR="00491B94" w:rsidRPr="00C42613" w:rsidRDefault="00491B94" w:rsidP="00A94F58">
      <w:pPr>
        <w:pStyle w:val="ActNotesa"/>
        <w:keepNext/>
      </w:pPr>
      <w:r w:rsidRPr="00C42613">
        <w:rPr>
          <w:i/>
        </w:rPr>
        <w:t>(zx)</w:t>
      </w:r>
      <w:r w:rsidRPr="00C42613">
        <w:rPr>
          <w:i/>
        </w:rPr>
        <w:tab/>
      </w:r>
      <w:r w:rsidRPr="00C42613">
        <w:t>Subsection 2(1) (item</w:t>
      </w:r>
      <w:r w:rsidR="00C42613">
        <w:t> </w:t>
      </w:r>
      <w:r w:rsidRPr="00C42613">
        <w:t xml:space="preserve">2) of the </w:t>
      </w:r>
      <w:r w:rsidRPr="00C42613">
        <w:rPr>
          <w:i/>
        </w:rPr>
        <w:t>Superannuation Legislation Amendment (Simplification) Act 2007</w:t>
      </w:r>
      <w:r w:rsidRPr="00C42613">
        <w:t xml:space="preserve"> provides as follows:</w:t>
      </w:r>
    </w:p>
    <w:p w:rsidR="00491B94" w:rsidRPr="00C42613" w:rsidRDefault="00491B94" w:rsidP="00A94F58">
      <w:pPr>
        <w:pStyle w:val="ActNotes1"/>
        <w:keepNext/>
      </w:pPr>
      <w:r w:rsidRPr="00C42613">
        <w:tab/>
        <w:t>(1)</w:t>
      </w:r>
      <w:r w:rsidRPr="00C42613">
        <w:tab/>
        <w:t>Each provision of this Act specified in column 1 of the table commences, or is taken to have commenced, in accordance with column 2 of the table. Any other statement in column 2 has effect according to its terms.</w:t>
      </w:r>
    </w:p>
    <w:p w:rsidR="00491B94" w:rsidRPr="00C42613" w:rsidRDefault="00491B94" w:rsidP="00614D84">
      <w:pPr>
        <w:pStyle w:val="Tabletext"/>
      </w:pPr>
    </w:p>
    <w:tbl>
      <w:tblPr>
        <w:tblW w:w="7111" w:type="dxa"/>
        <w:tblInd w:w="107" w:type="dxa"/>
        <w:tblLayout w:type="fixed"/>
        <w:tblCellMar>
          <w:left w:w="107" w:type="dxa"/>
          <w:right w:w="107" w:type="dxa"/>
        </w:tblCellMar>
        <w:tblLook w:val="0000" w:firstRow="0" w:lastRow="0" w:firstColumn="0" w:lastColumn="0" w:noHBand="0" w:noVBand="0"/>
      </w:tblPr>
      <w:tblGrid>
        <w:gridCol w:w="1701"/>
        <w:gridCol w:w="3828"/>
        <w:gridCol w:w="1582"/>
      </w:tblGrid>
      <w:tr w:rsidR="00491B94" w:rsidRPr="00C42613">
        <w:tblPrEx>
          <w:tblCellMar>
            <w:top w:w="0" w:type="dxa"/>
            <w:bottom w:w="0" w:type="dxa"/>
          </w:tblCellMar>
        </w:tblPrEx>
        <w:trPr>
          <w:cantSplit/>
          <w:tblHeader/>
        </w:trPr>
        <w:tc>
          <w:tcPr>
            <w:tcW w:w="1701" w:type="dxa"/>
            <w:tcBorders>
              <w:bottom w:val="single" w:sz="12" w:space="0" w:color="auto"/>
            </w:tcBorders>
            <w:shd w:val="clear" w:color="auto" w:fill="auto"/>
          </w:tcPr>
          <w:p w:rsidR="00491B94" w:rsidRPr="00C42613" w:rsidRDefault="00491B94" w:rsidP="00491B94">
            <w:pPr>
              <w:pStyle w:val="Tabletext"/>
              <w:keepNext/>
              <w:rPr>
                <w:rFonts w:ascii="Arial" w:hAnsi="Arial" w:cs="Arial"/>
                <w:sz w:val="16"/>
                <w:szCs w:val="16"/>
              </w:rPr>
            </w:pPr>
            <w:r w:rsidRPr="00C42613">
              <w:rPr>
                <w:rFonts w:ascii="Arial" w:hAnsi="Arial" w:cs="Arial"/>
                <w:b/>
                <w:sz w:val="16"/>
                <w:szCs w:val="16"/>
              </w:rPr>
              <w:t>Provision(s)</w:t>
            </w:r>
          </w:p>
        </w:tc>
        <w:tc>
          <w:tcPr>
            <w:tcW w:w="3828" w:type="dxa"/>
            <w:tcBorders>
              <w:bottom w:val="single" w:sz="12" w:space="0" w:color="auto"/>
            </w:tcBorders>
            <w:shd w:val="clear" w:color="auto" w:fill="auto"/>
          </w:tcPr>
          <w:p w:rsidR="00491B94" w:rsidRPr="00C42613" w:rsidRDefault="00491B94" w:rsidP="00491B94">
            <w:pPr>
              <w:pStyle w:val="Tabletext"/>
              <w:keepNext/>
              <w:rPr>
                <w:rFonts w:ascii="Arial" w:hAnsi="Arial" w:cs="Arial"/>
                <w:sz w:val="16"/>
                <w:szCs w:val="16"/>
              </w:rPr>
            </w:pPr>
            <w:r w:rsidRPr="00C42613">
              <w:rPr>
                <w:rFonts w:ascii="Arial" w:hAnsi="Arial" w:cs="Arial"/>
                <w:b/>
                <w:sz w:val="16"/>
                <w:szCs w:val="16"/>
              </w:rPr>
              <w:t>Commencement</w:t>
            </w:r>
          </w:p>
        </w:tc>
        <w:tc>
          <w:tcPr>
            <w:tcW w:w="1582" w:type="dxa"/>
            <w:tcBorders>
              <w:bottom w:val="single" w:sz="12" w:space="0" w:color="auto"/>
            </w:tcBorders>
            <w:shd w:val="clear" w:color="auto" w:fill="auto"/>
          </w:tcPr>
          <w:p w:rsidR="00491B94" w:rsidRPr="00C42613" w:rsidRDefault="00491B94" w:rsidP="00491B94">
            <w:pPr>
              <w:pStyle w:val="Tabletext"/>
              <w:keepNext/>
              <w:rPr>
                <w:rFonts w:ascii="Arial" w:hAnsi="Arial" w:cs="Arial"/>
                <w:sz w:val="16"/>
                <w:szCs w:val="16"/>
              </w:rPr>
            </w:pPr>
            <w:r w:rsidRPr="00C42613">
              <w:rPr>
                <w:rFonts w:ascii="Arial" w:hAnsi="Arial" w:cs="Arial"/>
                <w:b/>
                <w:sz w:val="16"/>
                <w:szCs w:val="16"/>
              </w:rPr>
              <w:t>Date/Details</w:t>
            </w:r>
          </w:p>
        </w:tc>
      </w:tr>
      <w:tr w:rsidR="00491B94" w:rsidRPr="00C42613">
        <w:tblPrEx>
          <w:tblCellMar>
            <w:top w:w="0" w:type="dxa"/>
            <w:bottom w:w="0" w:type="dxa"/>
          </w:tblCellMar>
        </w:tblPrEx>
        <w:trPr>
          <w:cantSplit/>
        </w:trPr>
        <w:tc>
          <w:tcPr>
            <w:tcW w:w="1701" w:type="dxa"/>
            <w:tcBorders>
              <w:top w:val="single" w:sz="2" w:space="0" w:color="auto"/>
              <w:bottom w:val="single" w:sz="2" w:space="0" w:color="auto"/>
            </w:tcBorders>
            <w:shd w:val="clear" w:color="auto" w:fill="auto"/>
          </w:tcPr>
          <w:p w:rsidR="00491B94" w:rsidRPr="00C42613" w:rsidRDefault="00491B94" w:rsidP="00491B94">
            <w:pPr>
              <w:pStyle w:val="Tabletext"/>
              <w:rPr>
                <w:rFonts w:ascii="Arial" w:hAnsi="Arial" w:cs="Arial"/>
                <w:sz w:val="16"/>
                <w:szCs w:val="16"/>
              </w:rPr>
            </w:pPr>
            <w:r w:rsidRPr="00C42613">
              <w:rPr>
                <w:rFonts w:ascii="Arial" w:hAnsi="Arial" w:cs="Arial"/>
                <w:sz w:val="16"/>
                <w:szCs w:val="16"/>
              </w:rPr>
              <w:t>2.  Schedule</w:t>
            </w:r>
            <w:r w:rsidR="00C42613">
              <w:rPr>
                <w:rFonts w:ascii="Arial" w:hAnsi="Arial" w:cs="Arial"/>
                <w:sz w:val="16"/>
                <w:szCs w:val="16"/>
              </w:rPr>
              <w:t> </w:t>
            </w:r>
            <w:r w:rsidRPr="00C42613">
              <w:rPr>
                <w:rFonts w:ascii="Arial" w:hAnsi="Arial" w:cs="Arial"/>
                <w:sz w:val="16"/>
                <w:szCs w:val="16"/>
              </w:rPr>
              <w:t>1</w:t>
            </w:r>
          </w:p>
        </w:tc>
        <w:tc>
          <w:tcPr>
            <w:tcW w:w="3828" w:type="dxa"/>
            <w:tcBorders>
              <w:top w:val="single" w:sz="2" w:space="0" w:color="auto"/>
              <w:bottom w:val="single" w:sz="2" w:space="0" w:color="auto"/>
            </w:tcBorders>
            <w:shd w:val="clear" w:color="auto" w:fill="auto"/>
          </w:tcPr>
          <w:p w:rsidR="00491B94" w:rsidRPr="00C42613" w:rsidRDefault="00491B94" w:rsidP="00491B94">
            <w:pPr>
              <w:pStyle w:val="Tabletext"/>
              <w:rPr>
                <w:rFonts w:ascii="Arial" w:hAnsi="Arial" w:cs="Arial"/>
                <w:sz w:val="16"/>
                <w:szCs w:val="16"/>
              </w:rPr>
            </w:pPr>
            <w:r w:rsidRPr="00C42613">
              <w:rPr>
                <w:rFonts w:ascii="Arial" w:hAnsi="Arial" w:cs="Arial"/>
                <w:sz w:val="16"/>
                <w:szCs w:val="16"/>
              </w:rPr>
              <w:t>Immediately after the commencement of Schedule</w:t>
            </w:r>
            <w:r w:rsidR="00C42613">
              <w:rPr>
                <w:rFonts w:ascii="Arial" w:hAnsi="Arial" w:cs="Arial"/>
                <w:sz w:val="16"/>
                <w:szCs w:val="16"/>
              </w:rPr>
              <w:t> </w:t>
            </w:r>
            <w:r w:rsidRPr="00C42613">
              <w:rPr>
                <w:rFonts w:ascii="Arial" w:hAnsi="Arial" w:cs="Arial"/>
                <w:sz w:val="16"/>
                <w:szCs w:val="16"/>
              </w:rPr>
              <w:t xml:space="preserve">1 to the </w:t>
            </w:r>
            <w:r w:rsidRPr="00C42613">
              <w:rPr>
                <w:rFonts w:ascii="Arial" w:hAnsi="Arial" w:cs="Arial"/>
                <w:i/>
                <w:sz w:val="16"/>
                <w:szCs w:val="16"/>
              </w:rPr>
              <w:t>Tax Laws Amendment (Simplified Superannuation) Act 2007</w:t>
            </w:r>
            <w:r w:rsidRPr="00C42613">
              <w:rPr>
                <w:rFonts w:ascii="Arial" w:hAnsi="Arial" w:cs="Arial"/>
                <w:sz w:val="16"/>
                <w:szCs w:val="16"/>
              </w:rPr>
              <w:t>.</w:t>
            </w:r>
          </w:p>
        </w:tc>
        <w:tc>
          <w:tcPr>
            <w:tcW w:w="1582" w:type="dxa"/>
            <w:tcBorders>
              <w:top w:val="single" w:sz="2" w:space="0" w:color="auto"/>
              <w:bottom w:val="single" w:sz="2" w:space="0" w:color="auto"/>
            </w:tcBorders>
            <w:shd w:val="clear" w:color="auto" w:fill="auto"/>
          </w:tcPr>
          <w:p w:rsidR="00491B94" w:rsidRPr="00C42613" w:rsidRDefault="00491B94" w:rsidP="00491B94">
            <w:pPr>
              <w:pStyle w:val="Tabletext"/>
              <w:rPr>
                <w:rFonts w:ascii="Arial" w:hAnsi="Arial" w:cs="Arial"/>
                <w:sz w:val="16"/>
                <w:szCs w:val="16"/>
              </w:rPr>
            </w:pPr>
            <w:r w:rsidRPr="00C42613">
              <w:rPr>
                <w:rFonts w:ascii="Arial" w:hAnsi="Arial" w:cs="Arial"/>
                <w:sz w:val="16"/>
                <w:szCs w:val="16"/>
              </w:rPr>
              <w:t>15</w:t>
            </w:r>
            <w:r w:rsidR="00C42613">
              <w:rPr>
                <w:rFonts w:ascii="Arial" w:hAnsi="Arial" w:cs="Arial"/>
                <w:sz w:val="16"/>
                <w:szCs w:val="16"/>
              </w:rPr>
              <w:t> </w:t>
            </w:r>
            <w:r w:rsidRPr="00C42613">
              <w:rPr>
                <w:rFonts w:ascii="Arial" w:hAnsi="Arial" w:cs="Arial"/>
                <w:sz w:val="16"/>
                <w:szCs w:val="16"/>
              </w:rPr>
              <w:t>March 2007</w:t>
            </w:r>
          </w:p>
        </w:tc>
      </w:tr>
    </w:tbl>
    <w:p w:rsidR="00943A80" w:rsidRPr="00C42613" w:rsidRDefault="00943A80" w:rsidP="0063239F">
      <w:pPr>
        <w:pStyle w:val="ActNotesa"/>
      </w:pPr>
      <w:r w:rsidRPr="00C42613">
        <w:rPr>
          <w:i/>
        </w:rPr>
        <w:t>(zy)</w:t>
      </w:r>
      <w:r w:rsidRPr="00C42613">
        <w:tab/>
        <w:t>Subsection 2(1) (item</w:t>
      </w:r>
      <w:r w:rsidR="00C42613">
        <w:t> </w:t>
      </w:r>
      <w:r w:rsidRPr="00C42613">
        <w:t xml:space="preserve">41) of the </w:t>
      </w:r>
      <w:r w:rsidRPr="00C42613">
        <w:rPr>
          <w:i/>
        </w:rPr>
        <w:t>Fair Work (State Referral and Consequential and Other Amendments) Act 2009</w:t>
      </w:r>
      <w:r w:rsidRPr="00C42613">
        <w:t xml:space="preserve"> provides as follows:</w:t>
      </w:r>
    </w:p>
    <w:p w:rsidR="00943A80" w:rsidRPr="00C42613" w:rsidRDefault="00943A80" w:rsidP="00943A80">
      <w:pPr>
        <w:pStyle w:val="ActNotes1"/>
      </w:pPr>
      <w:r w:rsidRPr="00C42613">
        <w:tab/>
        <w:t>(1)</w:t>
      </w:r>
      <w:r w:rsidRPr="00C42613">
        <w:tab/>
        <w:t>Each provision of this Act specified in column 1 of the table commences, or is taken to have commenced, in accordance with column 2 of the table. Any other statement in column 2 has effect according to its terms.</w:t>
      </w:r>
    </w:p>
    <w:p w:rsidR="00943A80" w:rsidRPr="00330CD8" w:rsidRDefault="00943A80" w:rsidP="00602E9E">
      <w:pPr>
        <w:pStyle w:val="Tabletext"/>
        <w:rPr>
          <w:szCs w:val="20"/>
        </w:rPr>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3828"/>
        <w:gridCol w:w="1582"/>
      </w:tblGrid>
      <w:tr w:rsidR="00943A80" w:rsidRPr="00C42613" w:rsidTr="000719B2">
        <w:tblPrEx>
          <w:tblCellMar>
            <w:top w:w="0" w:type="dxa"/>
            <w:bottom w:w="0" w:type="dxa"/>
          </w:tblCellMar>
        </w:tblPrEx>
        <w:trPr>
          <w:cantSplit/>
          <w:tblHeader/>
        </w:trPr>
        <w:tc>
          <w:tcPr>
            <w:tcW w:w="1701" w:type="dxa"/>
            <w:tcBorders>
              <w:top w:val="nil"/>
              <w:left w:val="nil"/>
              <w:bottom w:val="single" w:sz="12" w:space="0" w:color="auto"/>
              <w:right w:val="nil"/>
            </w:tcBorders>
          </w:tcPr>
          <w:p w:rsidR="00943A80" w:rsidRPr="00C42613" w:rsidRDefault="00943A80" w:rsidP="000719B2">
            <w:pPr>
              <w:pStyle w:val="Tabletext"/>
              <w:keepNext/>
              <w:rPr>
                <w:rFonts w:ascii="Helvetica" w:hAnsi="Helvetica"/>
                <w:b/>
                <w:sz w:val="16"/>
              </w:rPr>
            </w:pPr>
            <w:r w:rsidRPr="00C42613">
              <w:rPr>
                <w:rFonts w:ascii="Arial" w:hAnsi="Arial" w:cs="Arial"/>
                <w:b/>
                <w:sz w:val="16"/>
              </w:rPr>
              <w:t>Provision(s)</w:t>
            </w:r>
          </w:p>
        </w:tc>
        <w:tc>
          <w:tcPr>
            <w:tcW w:w="3828" w:type="dxa"/>
            <w:tcBorders>
              <w:top w:val="nil"/>
              <w:left w:val="nil"/>
              <w:bottom w:val="single" w:sz="12" w:space="0" w:color="auto"/>
              <w:right w:val="nil"/>
            </w:tcBorders>
          </w:tcPr>
          <w:p w:rsidR="00943A80" w:rsidRPr="00C42613" w:rsidRDefault="00943A80" w:rsidP="000719B2">
            <w:pPr>
              <w:pStyle w:val="Tabletext"/>
              <w:keepNext/>
              <w:rPr>
                <w:rFonts w:ascii="Helvetica" w:hAnsi="Helvetica"/>
                <w:b/>
                <w:sz w:val="16"/>
              </w:rPr>
            </w:pPr>
            <w:r w:rsidRPr="00C42613">
              <w:rPr>
                <w:rFonts w:ascii="Arial" w:hAnsi="Arial" w:cs="Arial"/>
                <w:b/>
                <w:sz w:val="16"/>
              </w:rPr>
              <w:t>Commencement</w:t>
            </w:r>
          </w:p>
        </w:tc>
        <w:tc>
          <w:tcPr>
            <w:tcW w:w="1582" w:type="dxa"/>
            <w:tcBorders>
              <w:top w:val="nil"/>
              <w:left w:val="nil"/>
              <w:bottom w:val="single" w:sz="12" w:space="0" w:color="auto"/>
              <w:right w:val="nil"/>
            </w:tcBorders>
          </w:tcPr>
          <w:p w:rsidR="00943A80" w:rsidRPr="00C42613" w:rsidRDefault="00943A80" w:rsidP="000719B2">
            <w:pPr>
              <w:pStyle w:val="Tabletext"/>
              <w:keepNext/>
              <w:rPr>
                <w:rFonts w:ascii="Helvetica" w:hAnsi="Helvetica"/>
                <w:b/>
                <w:sz w:val="16"/>
              </w:rPr>
            </w:pPr>
            <w:r w:rsidRPr="00C42613">
              <w:rPr>
                <w:rFonts w:ascii="Arial" w:hAnsi="Arial" w:cs="Arial"/>
                <w:b/>
                <w:sz w:val="16"/>
              </w:rPr>
              <w:t>Date/Details</w:t>
            </w:r>
          </w:p>
        </w:tc>
      </w:tr>
      <w:tr w:rsidR="00943A80" w:rsidRPr="00C42613" w:rsidTr="000719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1701" w:type="dxa"/>
            <w:tcBorders>
              <w:top w:val="single" w:sz="2" w:space="0" w:color="auto"/>
              <w:bottom w:val="single" w:sz="2" w:space="0" w:color="auto"/>
            </w:tcBorders>
            <w:shd w:val="clear" w:color="auto" w:fill="auto"/>
          </w:tcPr>
          <w:p w:rsidR="00943A80" w:rsidRPr="00C42613" w:rsidRDefault="00943A80" w:rsidP="000719B2">
            <w:pPr>
              <w:pStyle w:val="Tabletext"/>
              <w:spacing w:line="200" w:lineRule="atLeast"/>
              <w:rPr>
                <w:rFonts w:ascii="Arial" w:hAnsi="Arial" w:cs="Arial"/>
                <w:color w:val="000000"/>
                <w:sz w:val="16"/>
              </w:rPr>
            </w:pPr>
            <w:r w:rsidRPr="00C42613">
              <w:rPr>
                <w:rFonts w:ascii="Arial" w:hAnsi="Arial" w:cs="Arial"/>
                <w:color w:val="000000"/>
                <w:sz w:val="16"/>
              </w:rPr>
              <w:t>41.  Schedule</w:t>
            </w:r>
            <w:r w:rsidR="00C42613">
              <w:rPr>
                <w:rFonts w:ascii="Arial" w:hAnsi="Arial" w:cs="Arial"/>
                <w:color w:val="000000"/>
                <w:sz w:val="16"/>
              </w:rPr>
              <w:t> </w:t>
            </w:r>
            <w:r w:rsidRPr="00C42613">
              <w:rPr>
                <w:rFonts w:ascii="Arial" w:hAnsi="Arial" w:cs="Arial"/>
                <w:color w:val="000000"/>
                <w:sz w:val="16"/>
              </w:rPr>
              <w:t>18</w:t>
            </w:r>
          </w:p>
        </w:tc>
        <w:tc>
          <w:tcPr>
            <w:tcW w:w="3828" w:type="dxa"/>
            <w:tcBorders>
              <w:top w:val="single" w:sz="2" w:space="0" w:color="auto"/>
              <w:bottom w:val="single" w:sz="2" w:space="0" w:color="auto"/>
            </w:tcBorders>
            <w:shd w:val="clear" w:color="auto" w:fill="auto"/>
          </w:tcPr>
          <w:p w:rsidR="00943A80" w:rsidRPr="00C42613" w:rsidRDefault="00943A80" w:rsidP="00EB37C2">
            <w:pPr>
              <w:pStyle w:val="Tabletext"/>
              <w:rPr>
                <w:rFonts w:ascii="Arial" w:hAnsi="Arial" w:cs="Arial"/>
                <w:color w:val="000000"/>
                <w:sz w:val="16"/>
              </w:rPr>
            </w:pPr>
            <w:r w:rsidRPr="00C42613">
              <w:rPr>
                <w:rFonts w:ascii="Arial" w:hAnsi="Arial" w:cs="Arial"/>
                <w:color w:val="000000"/>
                <w:sz w:val="16"/>
              </w:rPr>
              <w:t>Immediately after the commencement of Part</w:t>
            </w:r>
            <w:r w:rsidR="00C42613">
              <w:rPr>
                <w:rFonts w:ascii="Arial" w:hAnsi="Arial" w:cs="Arial"/>
                <w:color w:val="000000"/>
                <w:sz w:val="16"/>
              </w:rPr>
              <w:t> </w:t>
            </w:r>
            <w:r w:rsidRPr="00C42613">
              <w:rPr>
                <w:rFonts w:ascii="Arial" w:hAnsi="Arial" w:cs="Arial"/>
                <w:color w:val="000000"/>
                <w:sz w:val="16"/>
              </w:rPr>
              <w:t>2</w:t>
            </w:r>
            <w:r w:rsidR="00C42613">
              <w:rPr>
                <w:rFonts w:ascii="Arial" w:hAnsi="Arial" w:cs="Arial"/>
                <w:color w:val="000000"/>
                <w:sz w:val="16"/>
              </w:rPr>
              <w:noBreakHyphen/>
            </w:r>
            <w:r w:rsidRPr="00C42613">
              <w:rPr>
                <w:rFonts w:ascii="Arial" w:hAnsi="Arial" w:cs="Arial"/>
                <w:color w:val="000000"/>
                <w:sz w:val="16"/>
              </w:rPr>
              <w:t xml:space="preserve">4 of the </w:t>
            </w:r>
            <w:r w:rsidRPr="00C42613">
              <w:rPr>
                <w:rFonts w:ascii="Arial" w:hAnsi="Arial" w:cs="Arial"/>
                <w:i/>
                <w:color w:val="000000"/>
                <w:sz w:val="16"/>
              </w:rPr>
              <w:t>Fair Work Act 2009</w:t>
            </w:r>
            <w:r w:rsidRPr="00C42613">
              <w:rPr>
                <w:rFonts w:ascii="Arial" w:hAnsi="Arial" w:cs="Arial"/>
                <w:color w:val="000000"/>
                <w:sz w:val="16"/>
              </w:rPr>
              <w:t>.</w:t>
            </w:r>
          </w:p>
        </w:tc>
        <w:tc>
          <w:tcPr>
            <w:tcW w:w="1582" w:type="dxa"/>
            <w:tcBorders>
              <w:top w:val="single" w:sz="2" w:space="0" w:color="auto"/>
              <w:bottom w:val="single" w:sz="2" w:space="0" w:color="auto"/>
            </w:tcBorders>
            <w:shd w:val="clear" w:color="auto" w:fill="auto"/>
          </w:tcPr>
          <w:p w:rsidR="00943A80" w:rsidRPr="00C42613" w:rsidRDefault="00943A80" w:rsidP="00C20C80">
            <w:pPr>
              <w:pStyle w:val="Tabletext"/>
              <w:spacing w:line="200" w:lineRule="atLeast"/>
              <w:rPr>
                <w:rFonts w:ascii="Arial" w:hAnsi="Arial" w:cs="Arial"/>
                <w:color w:val="000000"/>
                <w:sz w:val="16"/>
              </w:rPr>
            </w:pPr>
            <w:r w:rsidRPr="00C42613">
              <w:rPr>
                <w:rFonts w:ascii="Arial" w:hAnsi="Arial" w:cs="Arial"/>
                <w:color w:val="000000"/>
                <w:sz w:val="16"/>
              </w:rPr>
              <w:t>1</w:t>
            </w:r>
            <w:r w:rsidR="00C42613">
              <w:rPr>
                <w:rFonts w:ascii="Arial" w:hAnsi="Arial" w:cs="Arial"/>
                <w:color w:val="000000"/>
                <w:sz w:val="16"/>
              </w:rPr>
              <w:t> </w:t>
            </w:r>
            <w:r w:rsidRPr="00C42613">
              <w:rPr>
                <w:rFonts w:ascii="Arial" w:hAnsi="Arial" w:cs="Arial"/>
                <w:color w:val="000000"/>
                <w:sz w:val="16"/>
              </w:rPr>
              <w:t>July 2009</w:t>
            </w:r>
          </w:p>
        </w:tc>
      </w:tr>
    </w:tbl>
    <w:p w:rsidR="0063239F" w:rsidRPr="00C42613" w:rsidRDefault="000F4084" w:rsidP="0063239F">
      <w:pPr>
        <w:pStyle w:val="ActNotesa"/>
      </w:pPr>
      <w:r w:rsidRPr="00C42613">
        <w:rPr>
          <w:i/>
        </w:rPr>
        <w:t>(zz</w:t>
      </w:r>
      <w:r w:rsidR="0063239F" w:rsidRPr="00C42613">
        <w:rPr>
          <w:i/>
        </w:rPr>
        <w:t>)</w:t>
      </w:r>
      <w:r w:rsidR="0063239F" w:rsidRPr="00C42613">
        <w:tab/>
        <w:t>Subsection 2(1) (items</w:t>
      </w:r>
      <w:r w:rsidR="00C42613">
        <w:t> </w:t>
      </w:r>
      <w:r w:rsidR="0063239F" w:rsidRPr="00C42613">
        <w:t>2 and 4) of the</w:t>
      </w:r>
      <w:r w:rsidR="0063239F" w:rsidRPr="00C42613">
        <w:rPr>
          <w:i/>
        </w:rPr>
        <w:t xml:space="preserve"> Tax Agent Services (Transitional Provisions and Consequential Amendments) Act 2009</w:t>
      </w:r>
      <w:r w:rsidR="0063239F" w:rsidRPr="00C42613">
        <w:t xml:space="preserve"> provides as follows:</w:t>
      </w:r>
    </w:p>
    <w:p w:rsidR="0063239F" w:rsidRPr="00C42613" w:rsidRDefault="0063239F" w:rsidP="0063239F">
      <w:pPr>
        <w:pStyle w:val="ActNotes1"/>
      </w:pPr>
      <w:r w:rsidRPr="00C42613">
        <w:tab/>
        <w:t>(1)</w:t>
      </w:r>
      <w:r w:rsidRPr="00C42613">
        <w:tab/>
        <w:t>Each provision of this Act specified in column 1 of the table commences, or is taken to have commenced, in accordance with column 2 of the table. Any other statement in column 2 has effect according to its terms.</w:t>
      </w:r>
    </w:p>
    <w:p w:rsidR="0063239F" w:rsidRPr="00330CD8" w:rsidRDefault="0063239F" w:rsidP="00602E9E">
      <w:pPr>
        <w:pStyle w:val="Tabletext"/>
        <w:rPr>
          <w:szCs w:val="20"/>
        </w:rPr>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3828"/>
        <w:gridCol w:w="1582"/>
      </w:tblGrid>
      <w:tr w:rsidR="0063239F" w:rsidRPr="00C42613" w:rsidTr="000F4084">
        <w:tblPrEx>
          <w:tblCellMar>
            <w:top w:w="0" w:type="dxa"/>
            <w:bottom w:w="0" w:type="dxa"/>
          </w:tblCellMar>
        </w:tblPrEx>
        <w:trPr>
          <w:cantSplit/>
          <w:tblHeader/>
        </w:trPr>
        <w:tc>
          <w:tcPr>
            <w:tcW w:w="1701" w:type="dxa"/>
            <w:tcBorders>
              <w:top w:val="nil"/>
              <w:left w:val="nil"/>
              <w:bottom w:val="single" w:sz="12" w:space="0" w:color="auto"/>
              <w:right w:val="nil"/>
            </w:tcBorders>
          </w:tcPr>
          <w:p w:rsidR="0063239F" w:rsidRPr="00C42613" w:rsidRDefault="0063239F" w:rsidP="00043486">
            <w:pPr>
              <w:pStyle w:val="Tabletext"/>
              <w:keepNext/>
              <w:rPr>
                <w:rFonts w:ascii="Helvetica" w:hAnsi="Helvetica"/>
                <w:b/>
                <w:sz w:val="16"/>
              </w:rPr>
            </w:pPr>
            <w:r w:rsidRPr="00C42613">
              <w:rPr>
                <w:rFonts w:ascii="Arial" w:hAnsi="Arial" w:cs="Arial"/>
                <w:b/>
                <w:sz w:val="16"/>
              </w:rPr>
              <w:t>Provision(s)</w:t>
            </w:r>
          </w:p>
        </w:tc>
        <w:tc>
          <w:tcPr>
            <w:tcW w:w="3828" w:type="dxa"/>
            <w:tcBorders>
              <w:top w:val="nil"/>
              <w:left w:val="nil"/>
              <w:bottom w:val="single" w:sz="12" w:space="0" w:color="auto"/>
              <w:right w:val="nil"/>
            </w:tcBorders>
          </w:tcPr>
          <w:p w:rsidR="0063239F" w:rsidRPr="00C42613" w:rsidRDefault="0063239F" w:rsidP="00043486">
            <w:pPr>
              <w:pStyle w:val="Tabletext"/>
              <w:keepNext/>
              <w:rPr>
                <w:rFonts w:ascii="Helvetica" w:hAnsi="Helvetica"/>
                <w:b/>
                <w:sz w:val="16"/>
              </w:rPr>
            </w:pPr>
            <w:r w:rsidRPr="00C42613">
              <w:rPr>
                <w:rFonts w:ascii="Arial" w:hAnsi="Arial" w:cs="Arial"/>
                <w:b/>
                <w:sz w:val="16"/>
              </w:rPr>
              <w:t>Commencement</w:t>
            </w:r>
          </w:p>
        </w:tc>
        <w:tc>
          <w:tcPr>
            <w:tcW w:w="1582" w:type="dxa"/>
            <w:tcBorders>
              <w:top w:val="nil"/>
              <w:left w:val="nil"/>
              <w:bottom w:val="single" w:sz="12" w:space="0" w:color="auto"/>
              <w:right w:val="nil"/>
            </w:tcBorders>
          </w:tcPr>
          <w:p w:rsidR="0063239F" w:rsidRPr="00C42613" w:rsidRDefault="0063239F" w:rsidP="00043486">
            <w:pPr>
              <w:pStyle w:val="Tabletext"/>
              <w:keepNext/>
              <w:rPr>
                <w:rFonts w:ascii="Helvetica" w:hAnsi="Helvetica"/>
                <w:b/>
                <w:sz w:val="16"/>
              </w:rPr>
            </w:pPr>
            <w:r w:rsidRPr="00C42613">
              <w:rPr>
                <w:rFonts w:ascii="Arial" w:hAnsi="Arial" w:cs="Arial"/>
                <w:b/>
                <w:sz w:val="16"/>
              </w:rPr>
              <w:t>Date/Details</w:t>
            </w:r>
          </w:p>
        </w:tc>
      </w:tr>
      <w:tr w:rsidR="0063239F" w:rsidRPr="00C42613" w:rsidTr="00275F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1701" w:type="dxa"/>
            <w:tcBorders>
              <w:top w:val="single" w:sz="12" w:space="0" w:color="auto"/>
              <w:bottom w:val="single" w:sz="2" w:space="0" w:color="auto"/>
            </w:tcBorders>
            <w:shd w:val="clear" w:color="auto" w:fill="auto"/>
          </w:tcPr>
          <w:p w:rsidR="0063239F" w:rsidRPr="00C42613" w:rsidRDefault="0063239F" w:rsidP="00043486">
            <w:pPr>
              <w:pStyle w:val="Tabletext"/>
              <w:spacing w:line="200" w:lineRule="atLeast"/>
              <w:rPr>
                <w:rFonts w:ascii="Arial" w:hAnsi="Arial" w:cs="Arial"/>
                <w:color w:val="000000"/>
                <w:sz w:val="16"/>
                <w:szCs w:val="16"/>
              </w:rPr>
            </w:pPr>
            <w:r w:rsidRPr="00C42613">
              <w:rPr>
                <w:rFonts w:ascii="Arial" w:hAnsi="Arial" w:cs="Arial"/>
                <w:sz w:val="16"/>
                <w:szCs w:val="16"/>
              </w:rPr>
              <w:t>2.  Schedule</w:t>
            </w:r>
            <w:r w:rsidR="00C42613">
              <w:rPr>
                <w:rFonts w:ascii="Arial" w:hAnsi="Arial" w:cs="Arial"/>
                <w:sz w:val="16"/>
                <w:szCs w:val="16"/>
              </w:rPr>
              <w:t> </w:t>
            </w:r>
            <w:r w:rsidRPr="00C42613">
              <w:rPr>
                <w:rFonts w:ascii="Arial" w:hAnsi="Arial" w:cs="Arial"/>
                <w:sz w:val="16"/>
                <w:szCs w:val="16"/>
              </w:rPr>
              <w:t>1, Part</w:t>
            </w:r>
            <w:r w:rsidR="00C42613">
              <w:rPr>
                <w:rFonts w:ascii="Arial" w:hAnsi="Arial" w:cs="Arial"/>
                <w:sz w:val="16"/>
                <w:szCs w:val="16"/>
              </w:rPr>
              <w:t> </w:t>
            </w:r>
            <w:r w:rsidRPr="00C42613">
              <w:rPr>
                <w:rFonts w:ascii="Arial" w:hAnsi="Arial" w:cs="Arial"/>
                <w:sz w:val="16"/>
                <w:szCs w:val="16"/>
              </w:rPr>
              <w:t>1</w:t>
            </w:r>
          </w:p>
        </w:tc>
        <w:tc>
          <w:tcPr>
            <w:tcW w:w="3828" w:type="dxa"/>
            <w:tcBorders>
              <w:top w:val="single" w:sz="12" w:space="0" w:color="auto"/>
              <w:bottom w:val="single" w:sz="2" w:space="0" w:color="auto"/>
            </w:tcBorders>
            <w:shd w:val="clear" w:color="auto" w:fill="auto"/>
          </w:tcPr>
          <w:p w:rsidR="0063239F" w:rsidRPr="00C42613" w:rsidRDefault="0063239F" w:rsidP="00EB37C2">
            <w:pPr>
              <w:pStyle w:val="Tabletext"/>
              <w:rPr>
                <w:rFonts w:ascii="Arial" w:hAnsi="Arial" w:cs="Arial"/>
                <w:color w:val="000000"/>
                <w:sz w:val="16"/>
                <w:szCs w:val="16"/>
              </w:rPr>
            </w:pPr>
            <w:r w:rsidRPr="00C42613">
              <w:rPr>
                <w:rFonts w:ascii="Arial" w:hAnsi="Arial" w:cs="Arial"/>
                <w:sz w:val="16"/>
                <w:szCs w:val="16"/>
              </w:rPr>
              <w:t>Immediately after the commencement of Part</w:t>
            </w:r>
            <w:r w:rsidR="00C42613">
              <w:rPr>
                <w:rFonts w:ascii="Arial" w:hAnsi="Arial" w:cs="Arial"/>
                <w:sz w:val="16"/>
                <w:szCs w:val="16"/>
              </w:rPr>
              <w:t> </w:t>
            </w:r>
            <w:r w:rsidRPr="00C42613">
              <w:rPr>
                <w:rFonts w:ascii="Arial" w:hAnsi="Arial" w:cs="Arial"/>
                <w:sz w:val="16"/>
                <w:szCs w:val="16"/>
              </w:rPr>
              <w:t xml:space="preserve">2 of the </w:t>
            </w:r>
            <w:r w:rsidRPr="00C42613">
              <w:rPr>
                <w:rFonts w:ascii="Arial" w:hAnsi="Arial" w:cs="Arial"/>
                <w:i/>
                <w:sz w:val="16"/>
                <w:szCs w:val="16"/>
              </w:rPr>
              <w:t>Tax Agent Services Act 2009</w:t>
            </w:r>
            <w:r w:rsidRPr="00C42613">
              <w:rPr>
                <w:rFonts w:ascii="Arial" w:hAnsi="Arial" w:cs="Arial"/>
                <w:sz w:val="16"/>
                <w:szCs w:val="16"/>
              </w:rPr>
              <w:t>.</w:t>
            </w:r>
          </w:p>
        </w:tc>
        <w:tc>
          <w:tcPr>
            <w:tcW w:w="1582" w:type="dxa"/>
            <w:tcBorders>
              <w:top w:val="single" w:sz="12" w:space="0" w:color="auto"/>
              <w:bottom w:val="single" w:sz="2" w:space="0" w:color="auto"/>
            </w:tcBorders>
            <w:shd w:val="clear" w:color="auto" w:fill="auto"/>
          </w:tcPr>
          <w:p w:rsidR="0063239F" w:rsidRPr="00C42613" w:rsidRDefault="00197011" w:rsidP="00043486">
            <w:pPr>
              <w:pStyle w:val="Tabletext"/>
              <w:spacing w:line="200" w:lineRule="atLeast"/>
              <w:rPr>
                <w:rFonts w:ascii="Arial" w:hAnsi="Arial" w:cs="Arial"/>
                <w:color w:val="000000"/>
                <w:sz w:val="16"/>
                <w:szCs w:val="16"/>
              </w:rPr>
            </w:pPr>
            <w:r w:rsidRPr="00C42613">
              <w:rPr>
                <w:rFonts w:ascii="Arial" w:hAnsi="Arial" w:cs="Arial"/>
                <w:sz w:val="16"/>
                <w:szCs w:val="16"/>
              </w:rPr>
              <w:t>1</w:t>
            </w:r>
            <w:r w:rsidR="00C42613">
              <w:rPr>
                <w:rFonts w:ascii="Arial" w:hAnsi="Arial" w:cs="Arial"/>
                <w:sz w:val="16"/>
                <w:szCs w:val="16"/>
              </w:rPr>
              <w:t> </w:t>
            </w:r>
            <w:r w:rsidRPr="00C42613">
              <w:rPr>
                <w:rFonts w:ascii="Arial" w:hAnsi="Arial" w:cs="Arial"/>
                <w:sz w:val="16"/>
                <w:szCs w:val="16"/>
              </w:rPr>
              <w:t>March 2010</w:t>
            </w:r>
          </w:p>
        </w:tc>
      </w:tr>
      <w:tr w:rsidR="0063239F" w:rsidRPr="00C42613" w:rsidTr="00275F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1701" w:type="dxa"/>
            <w:tcBorders>
              <w:top w:val="single" w:sz="2" w:space="0" w:color="auto"/>
              <w:bottom w:val="single" w:sz="2" w:space="0" w:color="auto"/>
            </w:tcBorders>
            <w:shd w:val="clear" w:color="auto" w:fill="auto"/>
          </w:tcPr>
          <w:p w:rsidR="0063239F" w:rsidRPr="00C42613" w:rsidRDefault="0063239F" w:rsidP="00043486">
            <w:pPr>
              <w:pStyle w:val="Tabletext"/>
              <w:spacing w:line="200" w:lineRule="atLeast"/>
              <w:rPr>
                <w:rFonts w:ascii="Arial" w:hAnsi="Arial" w:cs="Arial"/>
                <w:sz w:val="16"/>
                <w:szCs w:val="16"/>
              </w:rPr>
            </w:pPr>
            <w:r w:rsidRPr="00C42613">
              <w:rPr>
                <w:rFonts w:ascii="Arial" w:hAnsi="Arial" w:cs="Arial"/>
                <w:sz w:val="16"/>
                <w:szCs w:val="16"/>
              </w:rPr>
              <w:t>4.  Schedule</w:t>
            </w:r>
            <w:r w:rsidR="00C42613">
              <w:rPr>
                <w:rFonts w:ascii="Arial" w:hAnsi="Arial" w:cs="Arial"/>
                <w:sz w:val="16"/>
                <w:szCs w:val="16"/>
              </w:rPr>
              <w:t> </w:t>
            </w:r>
            <w:r w:rsidRPr="00C42613">
              <w:rPr>
                <w:rFonts w:ascii="Arial" w:hAnsi="Arial" w:cs="Arial"/>
                <w:sz w:val="16"/>
                <w:szCs w:val="16"/>
              </w:rPr>
              <w:t>2</w:t>
            </w:r>
          </w:p>
        </w:tc>
        <w:tc>
          <w:tcPr>
            <w:tcW w:w="3828" w:type="dxa"/>
            <w:tcBorders>
              <w:top w:val="single" w:sz="2" w:space="0" w:color="auto"/>
              <w:bottom w:val="single" w:sz="2" w:space="0" w:color="auto"/>
            </w:tcBorders>
            <w:shd w:val="clear" w:color="auto" w:fill="auto"/>
          </w:tcPr>
          <w:p w:rsidR="0063239F" w:rsidRPr="00C42613" w:rsidRDefault="0063239F" w:rsidP="00EB37C2">
            <w:pPr>
              <w:pStyle w:val="Tabletext"/>
              <w:rPr>
                <w:rFonts w:ascii="Arial" w:hAnsi="Arial" w:cs="Arial"/>
                <w:sz w:val="16"/>
                <w:szCs w:val="16"/>
              </w:rPr>
            </w:pPr>
            <w:r w:rsidRPr="00C42613">
              <w:rPr>
                <w:rFonts w:ascii="Arial" w:hAnsi="Arial" w:cs="Arial"/>
                <w:sz w:val="16"/>
                <w:szCs w:val="16"/>
              </w:rPr>
              <w:t>Immediately after the commencement of Part</w:t>
            </w:r>
            <w:r w:rsidR="00C42613">
              <w:rPr>
                <w:rFonts w:ascii="Arial" w:hAnsi="Arial" w:cs="Arial"/>
                <w:sz w:val="16"/>
                <w:szCs w:val="16"/>
              </w:rPr>
              <w:t> </w:t>
            </w:r>
            <w:r w:rsidRPr="00C42613">
              <w:rPr>
                <w:rFonts w:ascii="Arial" w:hAnsi="Arial" w:cs="Arial"/>
                <w:sz w:val="16"/>
                <w:szCs w:val="16"/>
              </w:rPr>
              <w:t xml:space="preserve">2 of the </w:t>
            </w:r>
            <w:r w:rsidRPr="00C42613">
              <w:rPr>
                <w:rFonts w:ascii="Arial" w:hAnsi="Arial" w:cs="Arial"/>
                <w:i/>
                <w:sz w:val="16"/>
                <w:szCs w:val="16"/>
              </w:rPr>
              <w:t>Tax Agent Services Act 2009</w:t>
            </w:r>
            <w:r w:rsidRPr="00C42613">
              <w:rPr>
                <w:rFonts w:ascii="Arial" w:hAnsi="Arial" w:cs="Arial"/>
                <w:sz w:val="16"/>
                <w:szCs w:val="16"/>
              </w:rPr>
              <w:t>.</w:t>
            </w:r>
          </w:p>
        </w:tc>
        <w:tc>
          <w:tcPr>
            <w:tcW w:w="1582" w:type="dxa"/>
            <w:tcBorders>
              <w:top w:val="single" w:sz="2" w:space="0" w:color="auto"/>
              <w:bottom w:val="single" w:sz="2" w:space="0" w:color="auto"/>
            </w:tcBorders>
            <w:shd w:val="clear" w:color="auto" w:fill="auto"/>
          </w:tcPr>
          <w:p w:rsidR="0063239F" w:rsidRPr="00C42613" w:rsidRDefault="00197011" w:rsidP="00043486">
            <w:pPr>
              <w:pStyle w:val="Tabletext"/>
              <w:spacing w:line="200" w:lineRule="atLeast"/>
              <w:rPr>
                <w:rFonts w:ascii="Arial" w:hAnsi="Arial" w:cs="Arial"/>
                <w:sz w:val="16"/>
                <w:szCs w:val="16"/>
              </w:rPr>
            </w:pPr>
            <w:r w:rsidRPr="00C42613">
              <w:rPr>
                <w:rFonts w:ascii="Arial" w:hAnsi="Arial" w:cs="Arial"/>
                <w:sz w:val="16"/>
                <w:szCs w:val="16"/>
              </w:rPr>
              <w:t>1</w:t>
            </w:r>
            <w:r w:rsidR="00C42613">
              <w:rPr>
                <w:rFonts w:ascii="Arial" w:hAnsi="Arial" w:cs="Arial"/>
                <w:sz w:val="16"/>
                <w:szCs w:val="16"/>
              </w:rPr>
              <w:t> </w:t>
            </w:r>
            <w:r w:rsidRPr="00C42613">
              <w:rPr>
                <w:rFonts w:ascii="Arial" w:hAnsi="Arial" w:cs="Arial"/>
                <w:sz w:val="16"/>
                <w:szCs w:val="16"/>
              </w:rPr>
              <w:t>March 2010</w:t>
            </w:r>
          </w:p>
        </w:tc>
      </w:tr>
    </w:tbl>
    <w:p w:rsidR="00982DF7" w:rsidRPr="00C42613" w:rsidRDefault="00982DF7" w:rsidP="00982DF7">
      <w:pPr>
        <w:pStyle w:val="ActNotesa"/>
      </w:pPr>
      <w:r w:rsidRPr="00C42613">
        <w:rPr>
          <w:i/>
        </w:rPr>
        <w:t>(zz</w:t>
      </w:r>
      <w:r>
        <w:rPr>
          <w:i/>
        </w:rPr>
        <w:t>a</w:t>
      </w:r>
      <w:r w:rsidRPr="00C42613">
        <w:rPr>
          <w:i/>
        </w:rPr>
        <w:t>)</w:t>
      </w:r>
      <w:r w:rsidRPr="00C42613">
        <w:tab/>
        <w:t>Subsection 2(1) (item</w:t>
      </w:r>
      <w:r>
        <w:t> </w:t>
      </w:r>
      <w:r w:rsidRPr="00C42613">
        <w:t>2</w:t>
      </w:r>
      <w:r w:rsidR="005B360A">
        <w:t>0</w:t>
      </w:r>
      <w:r w:rsidRPr="00C42613">
        <w:t>) of the</w:t>
      </w:r>
      <w:r w:rsidRPr="00C42613">
        <w:rPr>
          <w:i/>
        </w:rPr>
        <w:t xml:space="preserve"> </w:t>
      </w:r>
      <w:r w:rsidRPr="00CF66C8">
        <w:rPr>
          <w:i/>
        </w:rPr>
        <w:t>Statute Law Revision Act 2012</w:t>
      </w:r>
      <w:r w:rsidRPr="00C42613">
        <w:t xml:space="preserve"> provides as follows:</w:t>
      </w:r>
    </w:p>
    <w:p w:rsidR="00982DF7" w:rsidRPr="00C42613" w:rsidRDefault="00982DF7" w:rsidP="00982DF7">
      <w:pPr>
        <w:pStyle w:val="ActNotes1"/>
      </w:pPr>
      <w:r w:rsidRPr="00C42613">
        <w:tab/>
        <w:t>(1)</w:t>
      </w:r>
      <w:r w:rsidRPr="00C42613">
        <w:tab/>
        <w:t>Each provision of this Act specified in column 1 of the table commences, or is taken to have commenced, in accordance with column 2 of the table. Any other statement in column 2 has effect according to its terms.</w:t>
      </w:r>
    </w:p>
    <w:p w:rsidR="00982DF7" w:rsidRPr="00330CD8" w:rsidRDefault="00982DF7" w:rsidP="00982DF7">
      <w:pPr>
        <w:pStyle w:val="Tabletext"/>
        <w:rPr>
          <w:szCs w:val="20"/>
        </w:rPr>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3828"/>
        <w:gridCol w:w="1582"/>
      </w:tblGrid>
      <w:tr w:rsidR="00982DF7" w:rsidRPr="00C42613" w:rsidTr="008E5307">
        <w:tblPrEx>
          <w:tblCellMar>
            <w:top w:w="0" w:type="dxa"/>
            <w:bottom w:w="0" w:type="dxa"/>
          </w:tblCellMar>
        </w:tblPrEx>
        <w:trPr>
          <w:cantSplit/>
          <w:tblHeader/>
        </w:trPr>
        <w:tc>
          <w:tcPr>
            <w:tcW w:w="1701" w:type="dxa"/>
            <w:tcBorders>
              <w:top w:val="nil"/>
              <w:left w:val="nil"/>
              <w:bottom w:val="single" w:sz="12" w:space="0" w:color="auto"/>
              <w:right w:val="nil"/>
            </w:tcBorders>
          </w:tcPr>
          <w:p w:rsidR="00982DF7" w:rsidRPr="00C42613" w:rsidRDefault="00982DF7" w:rsidP="008E5307">
            <w:pPr>
              <w:pStyle w:val="Tabletext"/>
              <w:keepNext/>
              <w:rPr>
                <w:rFonts w:ascii="Helvetica" w:hAnsi="Helvetica"/>
                <w:b/>
                <w:sz w:val="16"/>
              </w:rPr>
            </w:pPr>
            <w:r w:rsidRPr="00C42613">
              <w:rPr>
                <w:rFonts w:ascii="Arial" w:hAnsi="Arial" w:cs="Arial"/>
                <w:b/>
                <w:sz w:val="16"/>
              </w:rPr>
              <w:t>Provision(s)</w:t>
            </w:r>
          </w:p>
        </w:tc>
        <w:tc>
          <w:tcPr>
            <w:tcW w:w="3828" w:type="dxa"/>
            <w:tcBorders>
              <w:top w:val="nil"/>
              <w:left w:val="nil"/>
              <w:bottom w:val="single" w:sz="12" w:space="0" w:color="auto"/>
              <w:right w:val="nil"/>
            </w:tcBorders>
          </w:tcPr>
          <w:p w:rsidR="00982DF7" w:rsidRPr="00C42613" w:rsidRDefault="00982DF7" w:rsidP="008E5307">
            <w:pPr>
              <w:pStyle w:val="Tabletext"/>
              <w:keepNext/>
              <w:rPr>
                <w:rFonts w:ascii="Helvetica" w:hAnsi="Helvetica"/>
                <w:b/>
                <w:sz w:val="16"/>
              </w:rPr>
            </w:pPr>
            <w:r w:rsidRPr="00C42613">
              <w:rPr>
                <w:rFonts w:ascii="Arial" w:hAnsi="Arial" w:cs="Arial"/>
                <w:b/>
                <w:sz w:val="16"/>
              </w:rPr>
              <w:t>Commencement</w:t>
            </w:r>
          </w:p>
        </w:tc>
        <w:tc>
          <w:tcPr>
            <w:tcW w:w="1582" w:type="dxa"/>
            <w:tcBorders>
              <w:top w:val="nil"/>
              <w:left w:val="nil"/>
              <w:bottom w:val="single" w:sz="12" w:space="0" w:color="auto"/>
              <w:right w:val="nil"/>
            </w:tcBorders>
          </w:tcPr>
          <w:p w:rsidR="00982DF7" w:rsidRPr="00C42613" w:rsidRDefault="00982DF7" w:rsidP="008E5307">
            <w:pPr>
              <w:pStyle w:val="Tabletext"/>
              <w:keepNext/>
              <w:rPr>
                <w:rFonts w:ascii="Helvetica" w:hAnsi="Helvetica"/>
                <w:b/>
                <w:sz w:val="16"/>
              </w:rPr>
            </w:pPr>
            <w:r w:rsidRPr="00C42613">
              <w:rPr>
                <w:rFonts w:ascii="Arial" w:hAnsi="Arial" w:cs="Arial"/>
                <w:b/>
                <w:sz w:val="16"/>
              </w:rPr>
              <w:t>Date/Details</w:t>
            </w:r>
          </w:p>
        </w:tc>
      </w:tr>
      <w:tr w:rsidR="00982DF7" w:rsidRPr="00C42613" w:rsidTr="008E53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1701" w:type="dxa"/>
            <w:tcBorders>
              <w:top w:val="single" w:sz="2" w:space="0" w:color="auto"/>
              <w:bottom w:val="single" w:sz="2" w:space="0" w:color="auto"/>
            </w:tcBorders>
            <w:shd w:val="clear" w:color="auto" w:fill="auto"/>
          </w:tcPr>
          <w:p w:rsidR="00982DF7" w:rsidRPr="00C42613" w:rsidRDefault="00982DF7" w:rsidP="008E5307">
            <w:pPr>
              <w:pStyle w:val="Tabletext"/>
              <w:spacing w:line="200" w:lineRule="atLeast"/>
              <w:rPr>
                <w:rFonts w:ascii="Arial" w:hAnsi="Arial" w:cs="Arial"/>
                <w:sz w:val="16"/>
                <w:szCs w:val="16"/>
              </w:rPr>
            </w:pPr>
            <w:r w:rsidRPr="00982DF7">
              <w:rPr>
                <w:rFonts w:ascii="Arial" w:hAnsi="Arial" w:cs="Arial"/>
                <w:sz w:val="16"/>
                <w:szCs w:val="16"/>
              </w:rPr>
              <w:t>20.  Schedule 2, items 22 to 24</w:t>
            </w:r>
          </w:p>
        </w:tc>
        <w:tc>
          <w:tcPr>
            <w:tcW w:w="3828" w:type="dxa"/>
            <w:tcBorders>
              <w:top w:val="single" w:sz="2" w:space="0" w:color="auto"/>
              <w:bottom w:val="single" w:sz="2" w:space="0" w:color="auto"/>
            </w:tcBorders>
            <w:shd w:val="clear" w:color="auto" w:fill="auto"/>
          </w:tcPr>
          <w:p w:rsidR="00982DF7" w:rsidRPr="00C42613" w:rsidRDefault="00982DF7" w:rsidP="00EB37C2">
            <w:pPr>
              <w:pStyle w:val="Tabletext"/>
              <w:rPr>
                <w:rFonts w:ascii="Arial" w:hAnsi="Arial" w:cs="Arial"/>
                <w:sz w:val="16"/>
                <w:szCs w:val="16"/>
              </w:rPr>
            </w:pPr>
            <w:r w:rsidRPr="00982DF7">
              <w:rPr>
                <w:rFonts w:ascii="Arial" w:hAnsi="Arial" w:cs="Arial"/>
                <w:sz w:val="16"/>
                <w:szCs w:val="16"/>
              </w:rPr>
              <w:t xml:space="preserve">Immediately after the time specified in the </w:t>
            </w:r>
            <w:r w:rsidRPr="00982DF7">
              <w:rPr>
                <w:rFonts w:ascii="Arial" w:hAnsi="Arial" w:cs="Arial"/>
                <w:i/>
                <w:sz w:val="16"/>
                <w:szCs w:val="16"/>
              </w:rPr>
              <w:t>Human Services Legislation Amendment Act 2011</w:t>
            </w:r>
            <w:r w:rsidRPr="00982DF7">
              <w:rPr>
                <w:rFonts w:ascii="Arial" w:hAnsi="Arial" w:cs="Arial"/>
                <w:sz w:val="16"/>
                <w:szCs w:val="16"/>
              </w:rPr>
              <w:t xml:space="preserve"> for the commencement of Part 1 of Schedule 4 to that Act.</w:t>
            </w:r>
          </w:p>
        </w:tc>
        <w:tc>
          <w:tcPr>
            <w:tcW w:w="1582" w:type="dxa"/>
            <w:tcBorders>
              <w:top w:val="single" w:sz="2" w:space="0" w:color="auto"/>
              <w:bottom w:val="single" w:sz="2" w:space="0" w:color="auto"/>
            </w:tcBorders>
            <w:shd w:val="clear" w:color="auto" w:fill="auto"/>
          </w:tcPr>
          <w:p w:rsidR="00982DF7" w:rsidRPr="00C42613" w:rsidRDefault="00982DF7" w:rsidP="008E5307">
            <w:pPr>
              <w:pStyle w:val="Tabletext"/>
              <w:spacing w:line="200" w:lineRule="atLeast"/>
              <w:rPr>
                <w:rFonts w:ascii="Arial" w:hAnsi="Arial" w:cs="Arial"/>
                <w:sz w:val="16"/>
                <w:szCs w:val="16"/>
              </w:rPr>
            </w:pPr>
            <w:r w:rsidRPr="00982DF7">
              <w:rPr>
                <w:rFonts w:ascii="Arial" w:hAnsi="Arial" w:cs="Arial"/>
                <w:sz w:val="16"/>
                <w:szCs w:val="16"/>
              </w:rPr>
              <w:t>1 July 2011</w:t>
            </w:r>
          </w:p>
        </w:tc>
      </w:tr>
    </w:tbl>
    <w:p w:rsidR="004B66AA" w:rsidRPr="00C42613" w:rsidRDefault="004B66AA" w:rsidP="004B66AA">
      <w:pPr>
        <w:pStyle w:val="ActNotesa"/>
      </w:pPr>
      <w:r w:rsidRPr="00C42613">
        <w:rPr>
          <w:i/>
        </w:rPr>
        <w:t>(z</w:t>
      </w:r>
      <w:r>
        <w:rPr>
          <w:i/>
        </w:rPr>
        <w:t>zb</w:t>
      </w:r>
      <w:r w:rsidRPr="00C42613">
        <w:rPr>
          <w:i/>
        </w:rPr>
        <w:t>)</w:t>
      </w:r>
      <w:r w:rsidRPr="00B55B74">
        <w:tab/>
      </w:r>
      <w:r w:rsidR="00B55B74" w:rsidRPr="00C42613">
        <w:t>Subsection 2(1) (item</w:t>
      </w:r>
      <w:r w:rsidR="00B55B74">
        <w:t> 14</w:t>
      </w:r>
      <w:r w:rsidR="00B55B74" w:rsidRPr="00C42613">
        <w:t>) of the</w:t>
      </w:r>
      <w:r w:rsidR="00B55B74" w:rsidRPr="00C42613">
        <w:rPr>
          <w:i/>
        </w:rPr>
        <w:t xml:space="preserve"> </w:t>
      </w:r>
      <w:r w:rsidR="00B55B74" w:rsidRPr="00B55B74">
        <w:rPr>
          <w:i/>
        </w:rPr>
        <w:t>Australian Charities and Not</w:t>
      </w:r>
      <w:r w:rsidR="00B55B74" w:rsidRPr="00B55B74">
        <w:rPr>
          <w:i/>
        </w:rPr>
        <w:noBreakHyphen/>
        <w:t>for</w:t>
      </w:r>
      <w:r w:rsidR="00B55B74" w:rsidRPr="00B55B74">
        <w:rPr>
          <w:i/>
        </w:rPr>
        <w:noBreakHyphen/>
        <w:t>profits Commission (Consequential and Transitional) Act 2012</w:t>
      </w:r>
      <w:r w:rsidR="00B55B74">
        <w:t xml:space="preserve"> </w:t>
      </w:r>
      <w:r w:rsidR="00B55B74" w:rsidRPr="00C42613">
        <w:t>provides as follows:</w:t>
      </w:r>
    </w:p>
    <w:p w:rsidR="00B55B74" w:rsidRPr="009E0E39" w:rsidRDefault="00B55B74" w:rsidP="00B55B74">
      <w:pPr>
        <w:pStyle w:val="ActNotes1"/>
      </w:pPr>
      <w:r w:rsidRPr="009E0E39">
        <w:tab/>
        <w:t>(1)</w:t>
      </w:r>
      <w:r w:rsidRPr="009E0E39">
        <w:tab/>
        <w:t>Each provision of this Act specified in column 1 of the table commences, or is taken to have commenced, in accordance with column 2 of the table. Any other statement in column 2 has effect according to its terms.</w:t>
      </w:r>
    </w:p>
    <w:p w:rsidR="00B55B74" w:rsidRPr="009E0E39" w:rsidRDefault="00B55B74" w:rsidP="00B55B74">
      <w:pPr>
        <w:pStyle w:val="Tabletext"/>
      </w:pPr>
    </w:p>
    <w:tbl>
      <w:tblPr>
        <w:tblW w:w="7111"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1701"/>
        <w:gridCol w:w="3828"/>
        <w:gridCol w:w="1582"/>
      </w:tblGrid>
      <w:tr w:rsidR="00B55B74" w:rsidRPr="00B55B74" w:rsidTr="00B55B74">
        <w:trPr>
          <w:tblHeader/>
        </w:trPr>
        <w:tc>
          <w:tcPr>
            <w:tcW w:w="1701" w:type="dxa"/>
            <w:tcBorders>
              <w:top w:val="nil"/>
              <w:bottom w:val="single" w:sz="12" w:space="0" w:color="auto"/>
            </w:tcBorders>
            <w:shd w:val="clear" w:color="auto" w:fill="auto"/>
          </w:tcPr>
          <w:p w:rsidR="00B55B74" w:rsidRPr="00B55B74" w:rsidRDefault="00B55B74" w:rsidP="00B55B74">
            <w:pPr>
              <w:pStyle w:val="Tabletext"/>
              <w:keepNext/>
              <w:rPr>
                <w:rFonts w:ascii="Arial" w:hAnsi="Arial" w:cs="Arial"/>
                <w:sz w:val="16"/>
                <w:szCs w:val="16"/>
              </w:rPr>
            </w:pPr>
            <w:r w:rsidRPr="00B55B74">
              <w:rPr>
                <w:rFonts w:ascii="Arial" w:hAnsi="Arial" w:cs="Arial"/>
                <w:b/>
                <w:sz w:val="16"/>
                <w:szCs w:val="16"/>
              </w:rPr>
              <w:t>Provision(s)</w:t>
            </w:r>
          </w:p>
        </w:tc>
        <w:tc>
          <w:tcPr>
            <w:tcW w:w="3828" w:type="dxa"/>
            <w:tcBorders>
              <w:top w:val="nil"/>
              <w:bottom w:val="single" w:sz="12" w:space="0" w:color="auto"/>
            </w:tcBorders>
            <w:shd w:val="clear" w:color="auto" w:fill="auto"/>
          </w:tcPr>
          <w:p w:rsidR="00B55B74" w:rsidRPr="00B55B74" w:rsidRDefault="00B55B74" w:rsidP="00B55B74">
            <w:pPr>
              <w:pStyle w:val="Tabletext"/>
              <w:keepNext/>
              <w:rPr>
                <w:rFonts w:ascii="Arial" w:hAnsi="Arial" w:cs="Arial"/>
                <w:sz w:val="16"/>
                <w:szCs w:val="16"/>
              </w:rPr>
            </w:pPr>
            <w:r w:rsidRPr="00B55B74">
              <w:rPr>
                <w:rFonts w:ascii="Arial" w:hAnsi="Arial" w:cs="Arial"/>
                <w:b/>
                <w:sz w:val="16"/>
                <w:szCs w:val="16"/>
              </w:rPr>
              <w:t>Commencement</w:t>
            </w:r>
          </w:p>
        </w:tc>
        <w:tc>
          <w:tcPr>
            <w:tcW w:w="1582" w:type="dxa"/>
            <w:tcBorders>
              <w:top w:val="nil"/>
              <w:bottom w:val="single" w:sz="12" w:space="0" w:color="auto"/>
            </w:tcBorders>
            <w:shd w:val="clear" w:color="auto" w:fill="auto"/>
          </w:tcPr>
          <w:p w:rsidR="00B55B74" w:rsidRPr="00B55B74" w:rsidRDefault="00B55B74" w:rsidP="00B55B74">
            <w:pPr>
              <w:pStyle w:val="Tabletext"/>
              <w:keepNext/>
              <w:rPr>
                <w:rFonts w:ascii="Arial" w:hAnsi="Arial" w:cs="Arial"/>
                <w:sz w:val="16"/>
                <w:szCs w:val="16"/>
              </w:rPr>
            </w:pPr>
            <w:r w:rsidRPr="00B55B74">
              <w:rPr>
                <w:rFonts w:ascii="Arial" w:hAnsi="Arial" w:cs="Arial"/>
                <w:b/>
                <w:sz w:val="16"/>
                <w:szCs w:val="16"/>
              </w:rPr>
              <w:t>Date/Details</w:t>
            </w:r>
          </w:p>
        </w:tc>
      </w:tr>
      <w:tr w:rsidR="00B55B74" w:rsidRPr="00B55B74" w:rsidTr="00B55B74">
        <w:tc>
          <w:tcPr>
            <w:tcW w:w="1701" w:type="dxa"/>
            <w:shd w:val="clear" w:color="auto" w:fill="auto"/>
          </w:tcPr>
          <w:p w:rsidR="00B55B74" w:rsidRPr="00B55B74" w:rsidRDefault="00B55B74" w:rsidP="00B55B74">
            <w:pPr>
              <w:pStyle w:val="Tabletext"/>
              <w:rPr>
                <w:rFonts w:ascii="Arial" w:hAnsi="Arial" w:cs="Arial"/>
                <w:sz w:val="16"/>
                <w:szCs w:val="16"/>
              </w:rPr>
            </w:pPr>
            <w:r w:rsidRPr="00B55B74">
              <w:rPr>
                <w:rFonts w:ascii="Arial" w:hAnsi="Arial" w:cs="Arial"/>
                <w:sz w:val="16"/>
                <w:szCs w:val="16"/>
              </w:rPr>
              <w:t>14.  Schedule 4, Part 2, Division 2</w:t>
            </w:r>
          </w:p>
        </w:tc>
        <w:tc>
          <w:tcPr>
            <w:tcW w:w="3828" w:type="dxa"/>
            <w:shd w:val="clear" w:color="auto" w:fill="auto"/>
          </w:tcPr>
          <w:p w:rsidR="00B55B74" w:rsidRPr="00B55B74" w:rsidRDefault="00B55B74" w:rsidP="00B55B74">
            <w:pPr>
              <w:pStyle w:val="Tabletext"/>
              <w:rPr>
                <w:rFonts w:ascii="Arial" w:hAnsi="Arial" w:cs="Arial"/>
                <w:sz w:val="16"/>
                <w:szCs w:val="16"/>
              </w:rPr>
            </w:pPr>
            <w:r w:rsidRPr="00B55B74">
              <w:rPr>
                <w:rFonts w:ascii="Arial" w:hAnsi="Arial" w:cs="Arial"/>
                <w:sz w:val="16"/>
                <w:szCs w:val="16"/>
              </w:rPr>
              <w:t>The later of:</w:t>
            </w:r>
          </w:p>
          <w:p w:rsidR="00B55B74" w:rsidRPr="00B55B74" w:rsidRDefault="00B55B74" w:rsidP="00B55B74">
            <w:pPr>
              <w:pStyle w:val="Tablea"/>
              <w:rPr>
                <w:rFonts w:ascii="Arial" w:hAnsi="Arial" w:cs="Arial"/>
                <w:sz w:val="16"/>
                <w:szCs w:val="16"/>
              </w:rPr>
            </w:pPr>
            <w:r w:rsidRPr="00B55B74">
              <w:rPr>
                <w:rFonts w:ascii="Arial" w:hAnsi="Arial" w:cs="Arial"/>
                <w:sz w:val="16"/>
                <w:szCs w:val="16"/>
              </w:rPr>
              <w:t>(a) immediately after the commencement of the provision(s) covered by table item 3; and</w:t>
            </w:r>
          </w:p>
          <w:p w:rsidR="00B55B74" w:rsidRPr="00B55B74" w:rsidRDefault="00B55B74" w:rsidP="00B55B74">
            <w:pPr>
              <w:pStyle w:val="Tablea"/>
              <w:rPr>
                <w:rFonts w:ascii="Arial" w:hAnsi="Arial" w:cs="Arial"/>
                <w:sz w:val="16"/>
                <w:szCs w:val="16"/>
              </w:rPr>
            </w:pPr>
            <w:r w:rsidRPr="00B55B74">
              <w:rPr>
                <w:rFonts w:ascii="Arial" w:hAnsi="Arial" w:cs="Arial"/>
                <w:sz w:val="16"/>
                <w:szCs w:val="16"/>
              </w:rPr>
              <w:t xml:space="preserve">(b) immediately after the commencement of Schedule 1 to the </w:t>
            </w:r>
            <w:r w:rsidRPr="00B55B74">
              <w:rPr>
                <w:rFonts w:ascii="Arial" w:hAnsi="Arial" w:cs="Arial"/>
                <w:i/>
                <w:sz w:val="16"/>
                <w:szCs w:val="16"/>
              </w:rPr>
              <w:t>Tax Laws Amendment (Special Conditions for Not</w:t>
            </w:r>
            <w:r w:rsidRPr="00B55B74">
              <w:rPr>
                <w:rFonts w:ascii="Arial" w:hAnsi="Arial" w:cs="Arial"/>
                <w:i/>
                <w:sz w:val="16"/>
                <w:szCs w:val="16"/>
              </w:rPr>
              <w:noBreakHyphen/>
              <w:t>for</w:t>
            </w:r>
            <w:r w:rsidRPr="00B55B74">
              <w:rPr>
                <w:rFonts w:ascii="Arial" w:hAnsi="Arial" w:cs="Arial"/>
                <w:i/>
                <w:sz w:val="16"/>
                <w:szCs w:val="16"/>
              </w:rPr>
              <w:noBreakHyphen/>
              <w:t>profit Concessions) Act 2012</w:t>
            </w:r>
            <w:r w:rsidRPr="00B55B74">
              <w:rPr>
                <w:rFonts w:ascii="Arial" w:hAnsi="Arial" w:cs="Arial"/>
                <w:sz w:val="16"/>
                <w:szCs w:val="16"/>
              </w:rPr>
              <w:t>.</w:t>
            </w:r>
          </w:p>
          <w:p w:rsidR="00B55B74" w:rsidRPr="00B55B74" w:rsidRDefault="00B55B74" w:rsidP="00B55B74">
            <w:pPr>
              <w:pStyle w:val="Tabletext"/>
              <w:rPr>
                <w:rFonts w:ascii="Arial" w:hAnsi="Arial" w:cs="Arial"/>
                <w:sz w:val="16"/>
                <w:szCs w:val="16"/>
              </w:rPr>
            </w:pPr>
            <w:r w:rsidRPr="00B55B74">
              <w:rPr>
                <w:rFonts w:ascii="Arial" w:hAnsi="Arial" w:cs="Arial"/>
                <w:sz w:val="16"/>
                <w:szCs w:val="16"/>
              </w:rPr>
              <w:t>However, the provision(s) do not commence at all unless both of the events mentioned in paragraphs (a) and (b) occur.</w:t>
            </w:r>
          </w:p>
        </w:tc>
        <w:tc>
          <w:tcPr>
            <w:tcW w:w="1582" w:type="dxa"/>
            <w:shd w:val="clear" w:color="auto" w:fill="auto"/>
          </w:tcPr>
          <w:p w:rsidR="00B55B74" w:rsidRDefault="00B55B74" w:rsidP="00B55B74">
            <w:pPr>
              <w:pStyle w:val="Tabletext"/>
              <w:rPr>
                <w:rFonts w:ascii="Arial" w:hAnsi="Arial" w:cs="Arial"/>
                <w:sz w:val="16"/>
                <w:szCs w:val="16"/>
              </w:rPr>
            </w:pPr>
            <w:r>
              <w:rPr>
                <w:rFonts w:ascii="Arial" w:hAnsi="Arial" w:cs="Arial"/>
                <w:sz w:val="16"/>
                <w:szCs w:val="16"/>
              </w:rPr>
              <w:t>[</w:t>
            </w:r>
            <w:r w:rsidRPr="00B55B74">
              <w:rPr>
                <w:rFonts w:ascii="Arial" w:hAnsi="Arial" w:cs="Arial"/>
                <w:i/>
                <w:sz w:val="16"/>
                <w:szCs w:val="16"/>
              </w:rPr>
              <w:t>see</w:t>
            </w:r>
            <w:r>
              <w:rPr>
                <w:rFonts w:ascii="Arial" w:hAnsi="Arial" w:cs="Arial"/>
                <w:sz w:val="16"/>
                <w:szCs w:val="16"/>
              </w:rPr>
              <w:t xml:space="preserve"> Note 3]</w:t>
            </w:r>
          </w:p>
          <w:p w:rsidR="00B55B74" w:rsidRPr="00B55B74" w:rsidRDefault="00B55B74" w:rsidP="00B55B74">
            <w:pPr>
              <w:pStyle w:val="Tabletext"/>
              <w:rPr>
                <w:rFonts w:ascii="Arial" w:hAnsi="Arial" w:cs="Arial"/>
                <w:sz w:val="16"/>
                <w:szCs w:val="16"/>
              </w:rPr>
            </w:pPr>
            <w:r>
              <w:rPr>
                <w:rFonts w:ascii="Arial" w:hAnsi="Arial" w:cs="Arial"/>
                <w:sz w:val="16"/>
                <w:szCs w:val="16"/>
              </w:rPr>
              <w:t>(paragraph (b) applies)</w:t>
            </w:r>
          </w:p>
        </w:tc>
      </w:tr>
    </w:tbl>
    <w:p w:rsidR="00B55B74" w:rsidRPr="00C42613" w:rsidRDefault="00B55B74" w:rsidP="00C42613">
      <w:pPr>
        <w:sectPr w:rsidR="00B55B74" w:rsidRPr="00C42613" w:rsidSect="000C3CC6">
          <w:headerReference w:type="even" r:id="rId46"/>
          <w:headerReference w:type="default" r:id="rId47"/>
          <w:footerReference w:type="even" r:id="rId48"/>
          <w:pgSz w:w="11906" w:h="16838" w:code="9"/>
          <w:pgMar w:top="2007" w:right="2410" w:bottom="3827" w:left="2410" w:header="567" w:footer="3119" w:gutter="0"/>
          <w:cols w:space="708"/>
          <w:docGrid w:linePitch="360"/>
        </w:sectPr>
      </w:pPr>
    </w:p>
    <w:p w:rsidR="00D106F8" w:rsidRPr="00C42613" w:rsidRDefault="00D106F8" w:rsidP="00D106F8">
      <w:pPr>
        <w:pStyle w:val="TableOfAmendHead"/>
        <w:ind w:left="1138" w:hanging="1138"/>
      </w:pPr>
      <w:r w:rsidRPr="00C42613">
        <w:t>Table of Amendments</w:t>
      </w:r>
    </w:p>
    <w:tbl>
      <w:tblPr>
        <w:tblW w:w="7621" w:type="dxa"/>
        <w:tblLayout w:type="fixed"/>
        <w:tblLook w:val="0000" w:firstRow="0" w:lastRow="0" w:firstColumn="0" w:lastColumn="0" w:noHBand="0" w:noVBand="0"/>
      </w:tblPr>
      <w:tblGrid>
        <w:gridCol w:w="2376"/>
        <w:gridCol w:w="5245"/>
      </w:tblGrid>
      <w:tr w:rsidR="00D106F8" w:rsidRPr="00C42613" w:rsidTr="00E273C4">
        <w:tblPrEx>
          <w:tblCellMar>
            <w:top w:w="0" w:type="dxa"/>
            <w:bottom w:w="0" w:type="dxa"/>
          </w:tblCellMar>
        </w:tblPrEx>
        <w:trPr>
          <w:cantSplit/>
          <w:tblHeader/>
        </w:trPr>
        <w:tc>
          <w:tcPr>
            <w:tcW w:w="7621" w:type="dxa"/>
            <w:gridSpan w:val="2"/>
            <w:tcBorders>
              <w:bottom w:val="single" w:sz="2" w:space="0" w:color="auto"/>
            </w:tcBorders>
          </w:tcPr>
          <w:p w:rsidR="00D106F8" w:rsidRPr="00C42613" w:rsidRDefault="00D106F8" w:rsidP="00E84A53">
            <w:pPr>
              <w:pStyle w:val="TableOfAmend"/>
            </w:pPr>
            <w:r w:rsidRPr="00C42613">
              <w:t>ad. = added or inserted      am. = amended      rep. = repealed     rs. = repealed and substituted</w:t>
            </w:r>
          </w:p>
        </w:tc>
      </w:tr>
      <w:tr w:rsidR="00D106F8" w:rsidRPr="00E3686F" w:rsidTr="00E273C4">
        <w:tblPrEx>
          <w:tblCellMar>
            <w:top w:w="0" w:type="dxa"/>
            <w:bottom w:w="0" w:type="dxa"/>
          </w:tblCellMar>
        </w:tblPrEx>
        <w:trPr>
          <w:cantSplit/>
          <w:tblHeader/>
        </w:trPr>
        <w:tc>
          <w:tcPr>
            <w:tcW w:w="2376" w:type="dxa"/>
            <w:tcBorders>
              <w:top w:val="single" w:sz="2" w:space="0" w:color="auto"/>
              <w:bottom w:val="single" w:sz="2" w:space="0" w:color="auto"/>
            </w:tcBorders>
          </w:tcPr>
          <w:p w:rsidR="00D106F8" w:rsidRPr="00E3686F" w:rsidRDefault="00D106F8" w:rsidP="00330CD8">
            <w:pPr>
              <w:pStyle w:val="TableOfAmend"/>
              <w:spacing w:after="60"/>
              <w:rPr>
                <w:sz w:val="18"/>
                <w:szCs w:val="18"/>
              </w:rPr>
            </w:pPr>
            <w:r w:rsidRPr="00E3686F">
              <w:rPr>
                <w:sz w:val="18"/>
                <w:szCs w:val="18"/>
              </w:rPr>
              <w:t>Provision affected</w:t>
            </w:r>
          </w:p>
        </w:tc>
        <w:tc>
          <w:tcPr>
            <w:tcW w:w="5245" w:type="dxa"/>
            <w:tcBorders>
              <w:top w:val="single" w:sz="2" w:space="0" w:color="auto"/>
              <w:bottom w:val="single" w:sz="2" w:space="0" w:color="auto"/>
            </w:tcBorders>
          </w:tcPr>
          <w:p w:rsidR="00D106F8" w:rsidRPr="00E3686F" w:rsidRDefault="00D106F8" w:rsidP="00330CD8">
            <w:pPr>
              <w:pStyle w:val="TableOfAmend"/>
              <w:spacing w:after="60"/>
              <w:rPr>
                <w:sz w:val="18"/>
                <w:szCs w:val="18"/>
              </w:rPr>
            </w:pPr>
            <w:r w:rsidRPr="00E3686F">
              <w:rPr>
                <w:sz w:val="18"/>
                <w:szCs w:val="18"/>
              </w:rPr>
              <w:t>How affected</w:t>
            </w:r>
          </w:p>
        </w:tc>
      </w:tr>
      <w:tr w:rsidR="00D106F8" w:rsidRPr="00C42613" w:rsidTr="00E273C4">
        <w:tblPrEx>
          <w:tblCellMar>
            <w:top w:w="0" w:type="dxa"/>
            <w:bottom w:w="0" w:type="dxa"/>
          </w:tblCellMar>
        </w:tblPrEx>
        <w:trPr>
          <w:cantSplit/>
        </w:trPr>
        <w:tc>
          <w:tcPr>
            <w:tcW w:w="2376" w:type="dxa"/>
            <w:tcBorders>
              <w:top w:val="single" w:sz="2" w:space="0" w:color="auto"/>
            </w:tcBorders>
          </w:tcPr>
          <w:p w:rsidR="00D106F8" w:rsidRPr="00C42613" w:rsidRDefault="00D106F8" w:rsidP="00F46B3E">
            <w:pPr>
              <w:pStyle w:val="TableOfAmend"/>
            </w:pPr>
            <w:r w:rsidRPr="00C42613">
              <w:rPr>
                <w:b/>
              </w:rPr>
              <w:t>Part</w:t>
            </w:r>
            <w:r w:rsidR="00C42613">
              <w:rPr>
                <w:b/>
              </w:rPr>
              <w:t> </w:t>
            </w:r>
            <w:r w:rsidRPr="00C42613">
              <w:rPr>
                <w:b/>
              </w:rPr>
              <w:t>I</w:t>
            </w:r>
          </w:p>
        </w:tc>
        <w:tc>
          <w:tcPr>
            <w:tcW w:w="5245" w:type="dxa"/>
            <w:tcBorders>
              <w:top w:val="single" w:sz="2" w:space="0" w:color="auto"/>
            </w:tcBorders>
          </w:tcPr>
          <w:p w:rsidR="00D106F8" w:rsidRPr="00C42613" w:rsidRDefault="00D106F8" w:rsidP="00F46B3E">
            <w:pPr>
              <w:pStyle w:val="TableOfAmend"/>
            </w:pP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 xml:space="preserve">S. 2A </w:t>
            </w:r>
            <w:r w:rsidRPr="00C42613">
              <w:tab/>
            </w:r>
          </w:p>
        </w:tc>
        <w:tc>
          <w:tcPr>
            <w:tcW w:w="5245" w:type="dxa"/>
          </w:tcPr>
          <w:p w:rsidR="00D106F8" w:rsidRPr="00C42613" w:rsidRDefault="00D106F8" w:rsidP="00E84A53">
            <w:pPr>
              <w:pStyle w:val="TableOfAmend"/>
            </w:pPr>
            <w:r w:rsidRPr="00C42613">
              <w:t>ad. No.</w:t>
            </w:r>
            <w:r w:rsidR="00C42613">
              <w:t> </w:t>
            </w:r>
            <w:r w:rsidRPr="00C42613">
              <w:t>146, 2001</w:t>
            </w:r>
          </w:p>
        </w:tc>
      </w:tr>
      <w:tr w:rsidR="00D106F8" w:rsidRPr="00C42613" w:rsidTr="00E273C4">
        <w:tblPrEx>
          <w:tblCellMar>
            <w:top w:w="0" w:type="dxa"/>
            <w:bottom w:w="0" w:type="dxa"/>
          </w:tblCellMar>
        </w:tblPrEx>
        <w:trPr>
          <w:cantSplit/>
        </w:trPr>
        <w:tc>
          <w:tcPr>
            <w:tcW w:w="2376" w:type="dxa"/>
          </w:tcPr>
          <w:p w:rsidR="00D106F8" w:rsidRPr="0075502B" w:rsidRDefault="00D106F8" w:rsidP="00F46B3E">
            <w:pPr>
              <w:pStyle w:val="TableOfAmend"/>
              <w:rPr>
                <w:b/>
              </w:rPr>
            </w:pPr>
            <w:r w:rsidRPr="0075502B">
              <w:rPr>
                <w:b/>
              </w:rPr>
              <w:t>Part</w:t>
            </w:r>
            <w:r w:rsidR="00C42613" w:rsidRPr="0075502B">
              <w:rPr>
                <w:b/>
              </w:rPr>
              <w:t> </w:t>
            </w:r>
            <w:r w:rsidRPr="0075502B">
              <w:rPr>
                <w:b/>
              </w:rPr>
              <w:t>II</w:t>
            </w:r>
          </w:p>
        </w:tc>
        <w:tc>
          <w:tcPr>
            <w:tcW w:w="5245" w:type="dxa"/>
          </w:tcPr>
          <w:p w:rsidR="00D106F8" w:rsidRPr="00C42613" w:rsidRDefault="00D106F8" w:rsidP="00F46B3E">
            <w:pPr>
              <w:pStyle w:val="TableOfAmend"/>
            </w:pPr>
          </w:p>
        </w:tc>
      </w:tr>
      <w:tr w:rsidR="0075502B" w:rsidRPr="00C42613" w:rsidTr="00E273C4">
        <w:tblPrEx>
          <w:tblCellMar>
            <w:top w:w="0" w:type="dxa"/>
            <w:bottom w:w="0" w:type="dxa"/>
          </w:tblCellMar>
        </w:tblPrEx>
        <w:trPr>
          <w:cantSplit/>
        </w:trPr>
        <w:tc>
          <w:tcPr>
            <w:tcW w:w="2376" w:type="dxa"/>
          </w:tcPr>
          <w:p w:rsidR="0075502B" w:rsidRPr="0075502B" w:rsidRDefault="0075502B" w:rsidP="0075502B">
            <w:pPr>
              <w:pStyle w:val="TableOfAmend"/>
            </w:pPr>
            <w:r>
              <w:t>Note to s. 3</w:t>
            </w:r>
            <w:r>
              <w:tab/>
            </w:r>
            <w:r w:rsidRPr="0075502B">
              <w:tab/>
            </w:r>
          </w:p>
        </w:tc>
        <w:tc>
          <w:tcPr>
            <w:tcW w:w="5245" w:type="dxa"/>
          </w:tcPr>
          <w:p w:rsidR="0075502B" w:rsidRPr="00C42613" w:rsidRDefault="0075502B" w:rsidP="0075502B">
            <w:pPr>
              <w:pStyle w:val="TableOfAmend"/>
            </w:pPr>
            <w:r>
              <w:t>ad. No. </w:t>
            </w:r>
            <w:r w:rsidR="0027340A">
              <w:t>145</w:t>
            </w:r>
            <w:r>
              <w:t>, 2010</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 xml:space="preserve">S. 5 </w:t>
            </w:r>
            <w:r w:rsidRPr="00C42613">
              <w:tab/>
            </w:r>
          </w:p>
        </w:tc>
        <w:tc>
          <w:tcPr>
            <w:tcW w:w="5245" w:type="dxa"/>
          </w:tcPr>
          <w:p w:rsidR="00D106F8" w:rsidRPr="00C42613" w:rsidRDefault="00D106F8" w:rsidP="00E84A53">
            <w:pPr>
              <w:pStyle w:val="TableOfAmend"/>
            </w:pPr>
            <w:r w:rsidRPr="00C42613">
              <w:t>am. No.</w:t>
            </w:r>
            <w:r w:rsidR="00C42613">
              <w:t> </w:t>
            </w:r>
            <w:r w:rsidRPr="00C42613">
              <w:t>48, 1986; No.</w:t>
            </w:r>
            <w:r w:rsidR="00C42613">
              <w:t> </w:t>
            </w:r>
            <w:r w:rsidRPr="00C42613">
              <w:t>97, 1988; No.</w:t>
            </w:r>
            <w:r w:rsidR="00C42613">
              <w:t> </w:t>
            </w:r>
            <w:r w:rsidRPr="00C42613">
              <w:t>146, 2001; No.</w:t>
            </w:r>
            <w:r w:rsidR="00C42613">
              <w:t> </w:t>
            </w:r>
            <w:r w:rsidRPr="00C42613">
              <w:t xml:space="preserve">122, 2003 </w:t>
            </w:r>
          </w:p>
        </w:tc>
      </w:tr>
      <w:tr w:rsidR="0075502B" w:rsidRPr="00C42613" w:rsidTr="00E273C4">
        <w:tblPrEx>
          <w:tblCellMar>
            <w:top w:w="0" w:type="dxa"/>
            <w:bottom w:w="0" w:type="dxa"/>
          </w:tblCellMar>
        </w:tblPrEx>
        <w:trPr>
          <w:cantSplit/>
        </w:trPr>
        <w:tc>
          <w:tcPr>
            <w:tcW w:w="2376" w:type="dxa"/>
          </w:tcPr>
          <w:p w:rsidR="0075502B" w:rsidRPr="00C42613" w:rsidRDefault="0075502B" w:rsidP="00841C51">
            <w:pPr>
              <w:pStyle w:val="TableOfAmend0pt"/>
            </w:pPr>
          </w:p>
        </w:tc>
        <w:tc>
          <w:tcPr>
            <w:tcW w:w="5245" w:type="dxa"/>
          </w:tcPr>
          <w:p w:rsidR="0075502B" w:rsidRPr="00C42613" w:rsidRDefault="0075502B" w:rsidP="00841C51">
            <w:pPr>
              <w:pStyle w:val="TableOfAmend0pt"/>
            </w:pPr>
            <w:r>
              <w:t>rep. No. </w:t>
            </w:r>
            <w:r w:rsidR="0027340A">
              <w:t>145</w:t>
            </w:r>
            <w:r>
              <w:t>, 2010</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rPr>
                <w:b/>
              </w:rPr>
              <w:t>Part</w:t>
            </w:r>
            <w:r w:rsidR="00C42613">
              <w:rPr>
                <w:b/>
              </w:rPr>
              <w:t> </w:t>
            </w:r>
            <w:r w:rsidRPr="00C42613">
              <w:rPr>
                <w:b/>
              </w:rPr>
              <w:t>IIA</w:t>
            </w:r>
          </w:p>
        </w:tc>
        <w:tc>
          <w:tcPr>
            <w:tcW w:w="5245" w:type="dxa"/>
          </w:tcPr>
          <w:p w:rsidR="00D106F8" w:rsidRPr="00C42613" w:rsidRDefault="00D106F8" w:rsidP="00E84A53">
            <w:pPr>
              <w:pStyle w:val="TableOfAmend"/>
            </w:pP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Part</w:t>
            </w:r>
            <w:r w:rsidR="00C42613">
              <w:t> </w:t>
            </w:r>
            <w:r w:rsidRPr="00C42613">
              <w:t>IIA</w:t>
            </w:r>
            <w:r w:rsidRPr="00C42613">
              <w:tab/>
            </w:r>
          </w:p>
        </w:tc>
        <w:tc>
          <w:tcPr>
            <w:tcW w:w="5245" w:type="dxa"/>
          </w:tcPr>
          <w:p w:rsidR="00D106F8" w:rsidRPr="00C42613" w:rsidRDefault="00D106F8" w:rsidP="00E84A53">
            <w:pPr>
              <w:pStyle w:val="TableOfAmend"/>
            </w:pPr>
            <w:r w:rsidRPr="00C42613">
              <w:t>ad. No.</w:t>
            </w:r>
            <w:r w:rsidR="00C42613">
              <w:t> </w:t>
            </w:r>
            <w:r w:rsidRPr="00C42613">
              <w:t>17, 1999</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rPr>
                <w:b/>
              </w:rPr>
              <w:t>Division</w:t>
            </w:r>
            <w:r w:rsidR="00C42613">
              <w:rPr>
                <w:b/>
              </w:rPr>
              <w:t> </w:t>
            </w:r>
            <w:r w:rsidRPr="00C42613">
              <w:rPr>
                <w:b/>
              </w:rPr>
              <w:t>1</w:t>
            </w:r>
          </w:p>
        </w:tc>
        <w:tc>
          <w:tcPr>
            <w:tcW w:w="5245" w:type="dxa"/>
          </w:tcPr>
          <w:p w:rsidR="00D106F8" w:rsidRPr="00C42613" w:rsidRDefault="00D106F8" w:rsidP="00E84A53">
            <w:pPr>
              <w:pStyle w:val="TableOfAmend"/>
            </w:pP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S. 5A</w:t>
            </w:r>
            <w:r w:rsidRPr="00C42613">
              <w:tab/>
            </w:r>
          </w:p>
        </w:tc>
        <w:tc>
          <w:tcPr>
            <w:tcW w:w="5245" w:type="dxa"/>
          </w:tcPr>
          <w:p w:rsidR="00D106F8" w:rsidRPr="00C42613" w:rsidRDefault="00D106F8" w:rsidP="00E84A53">
            <w:pPr>
              <w:pStyle w:val="TableOfAmend"/>
            </w:pPr>
            <w:r w:rsidRPr="00C42613">
              <w:t>ad. No.</w:t>
            </w:r>
            <w:r w:rsidR="00C42613">
              <w:t> </w:t>
            </w:r>
            <w:r w:rsidRPr="00C42613">
              <w:t>17, 1999</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Subhead. to s. 5B(1)</w:t>
            </w:r>
            <w:r w:rsidRPr="00C42613">
              <w:tab/>
            </w:r>
          </w:p>
        </w:tc>
        <w:tc>
          <w:tcPr>
            <w:tcW w:w="5245" w:type="dxa"/>
          </w:tcPr>
          <w:p w:rsidR="00D106F8" w:rsidRPr="00C42613" w:rsidRDefault="00D106F8" w:rsidP="00E84A53">
            <w:pPr>
              <w:pStyle w:val="TableOfAmend"/>
            </w:pPr>
            <w:r w:rsidRPr="00C42613">
              <w:t>ad. No.</w:t>
            </w:r>
            <w:r w:rsidR="00C42613">
              <w:t> </w:t>
            </w:r>
            <w:r w:rsidRPr="00C42613">
              <w:t>52, 2000</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Subhead. to s. 5B(2)</w:t>
            </w:r>
            <w:r w:rsidRPr="00C42613">
              <w:tab/>
            </w:r>
          </w:p>
        </w:tc>
        <w:tc>
          <w:tcPr>
            <w:tcW w:w="5245" w:type="dxa"/>
          </w:tcPr>
          <w:p w:rsidR="00D106F8" w:rsidRPr="00C42613" w:rsidRDefault="00D106F8" w:rsidP="00E84A53">
            <w:pPr>
              <w:pStyle w:val="TableOfAmend"/>
            </w:pPr>
            <w:r w:rsidRPr="00C42613">
              <w:t>ad. No.</w:t>
            </w:r>
            <w:r w:rsidR="00C42613">
              <w:t> </w:t>
            </w:r>
            <w:r w:rsidRPr="00C42613">
              <w:t>52, 2000</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S. 5B</w:t>
            </w:r>
            <w:r w:rsidRPr="00C42613">
              <w:tab/>
            </w:r>
          </w:p>
        </w:tc>
        <w:tc>
          <w:tcPr>
            <w:tcW w:w="5245" w:type="dxa"/>
          </w:tcPr>
          <w:p w:rsidR="00D106F8" w:rsidRPr="00C42613" w:rsidRDefault="00D106F8" w:rsidP="00E84A53">
            <w:pPr>
              <w:pStyle w:val="TableOfAmend"/>
            </w:pPr>
            <w:r w:rsidRPr="00C42613">
              <w:t>ad. No, 17, 1999</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0pt"/>
            </w:pPr>
          </w:p>
        </w:tc>
        <w:tc>
          <w:tcPr>
            <w:tcW w:w="5245" w:type="dxa"/>
          </w:tcPr>
          <w:p w:rsidR="00D106F8" w:rsidRPr="00C42613" w:rsidRDefault="00D106F8" w:rsidP="00E84A53">
            <w:pPr>
              <w:pStyle w:val="TableOfAmend0pt"/>
            </w:pPr>
            <w:r w:rsidRPr="00C42613">
              <w:t>am. No.</w:t>
            </w:r>
            <w:r w:rsidR="00C42613">
              <w:t> </w:t>
            </w:r>
            <w:r w:rsidRPr="00C42613">
              <w:t>52, 2000; No.</w:t>
            </w:r>
            <w:r w:rsidR="00C42613">
              <w:t> </w:t>
            </w:r>
            <w:r w:rsidRPr="00C42613">
              <w:t>142, 2003; No.</w:t>
            </w:r>
            <w:r w:rsidR="00C42613">
              <w:t> </w:t>
            </w:r>
            <w:r w:rsidRPr="00C42613">
              <w:t>83, 2004</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rPr>
                <w:b/>
              </w:rPr>
              <w:t>Division</w:t>
            </w:r>
            <w:r w:rsidR="00C42613">
              <w:rPr>
                <w:b/>
              </w:rPr>
              <w:t> </w:t>
            </w:r>
            <w:r w:rsidRPr="00C42613">
              <w:rPr>
                <w:b/>
              </w:rPr>
              <w:t>2</w:t>
            </w:r>
          </w:p>
        </w:tc>
        <w:tc>
          <w:tcPr>
            <w:tcW w:w="5245" w:type="dxa"/>
          </w:tcPr>
          <w:p w:rsidR="00D106F8" w:rsidRPr="00C42613" w:rsidRDefault="00D106F8" w:rsidP="00E84A53">
            <w:pPr>
              <w:pStyle w:val="TableOfAmend"/>
            </w:pP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S. 5C</w:t>
            </w:r>
            <w:r w:rsidRPr="00C42613">
              <w:tab/>
            </w:r>
          </w:p>
        </w:tc>
        <w:tc>
          <w:tcPr>
            <w:tcW w:w="5245" w:type="dxa"/>
          </w:tcPr>
          <w:p w:rsidR="00D106F8" w:rsidRPr="00C42613" w:rsidRDefault="00D106F8" w:rsidP="00E84A53">
            <w:pPr>
              <w:pStyle w:val="TableOfAmend"/>
            </w:pPr>
            <w:r w:rsidRPr="00C42613">
              <w:t>ad. No.</w:t>
            </w:r>
            <w:r w:rsidR="00C42613">
              <w:t> </w:t>
            </w:r>
            <w:r w:rsidRPr="00C42613">
              <w:t>17, 1999</w:t>
            </w:r>
          </w:p>
        </w:tc>
      </w:tr>
      <w:tr w:rsidR="00D106F8" w:rsidRPr="00C42613" w:rsidTr="00E273C4">
        <w:tblPrEx>
          <w:tblCellMar>
            <w:top w:w="0" w:type="dxa"/>
            <w:bottom w:w="0" w:type="dxa"/>
          </w:tblCellMar>
        </w:tblPrEx>
        <w:trPr>
          <w:cantSplit/>
        </w:trPr>
        <w:tc>
          <w:tcPr>
            <w:tcW w:w="2376" w:type="dxa"/>
          </w:tcPr>
          <w:p w:rsidR="00D106F8" w:rsidRPr="00C42613" w:rsidRDefault="00D106F8" w:rsidP="00F46B3E">
            <w:pPr>
              <w:pStyle w:val="TableOfAmend0pt"/>
            </w:pPr>
          </w:p>
        </w:tc>
        <w:tc>
          <w:tcPr>
            <w:tcW w:w="5245" w:type="dxa"/>
          </w:tcPr>
          <w:p w:rsidR="00D106F8" w:rsidRPr="00C42613" w:rsidRDefault="00D106F8" w:rsidP="00F46B3E">
            <w:pPr>
              <w:pStyle w:val="TableOfAmend0pt"/>
            </w:pPr>
            <w:r w:rsidRPr="00C42613">
              <w:t>am. No.</w:t>
            </w:r>
            <w:r w:rsidR="00C42613">
              <w:t> </w:t>
            </w:r>
            <w:r w:rsidRPr="00C42613">
              <w:t>52, 2000</w:t>
            </w:r>
            <w:r w:rsidR="004840DF" w:rsidRPr="00C42613">
              <w:t>; No.</w:t>
            </w:r>
            <w:r w:rsidR="00C42613">
              <w:t> </w:t>
            </w:r>
            <w:r w:rsidR="004840DF" w:rsidRPr="00C42613">
              <w:t>14, 2009</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Note to s. 5C</w:t>
            </w:r>
            <w:r w:rsidRPr="00C42613">
              <w:tab/>
            </w:r>
          </w:p>
        </w:tc>
        <w:tc>
          <w:tcPr>
            <w:tcW w:w="5245" w:type="dxa"/>
          </w:tcPr>
          <w:p w:rsidR="00D106F8" w:rsidRPr="00C42613" w:rsidRDefault="00D106F8" w:rsidP="00E84A53">
            <w:pPr>
              <w:pStyle w:val="TableOfAmend"/>
            </w:pPr>
            <w:r w:rsidRPr="00C42613">
              <w:t>rep. No.</w:t>
            </w:r>
            <w:r w:rsidR="00C42613">
              <w:t> </w:t>
            </w:r>
            <w:r w:rsidRPr="00C42613">
              <w:t>52, 2000</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rPr>
                <w:b/>
              </w:rPr>
              <w:t>Division</w:t>
            </w:r>
            <w:r w:rsidR="00C42613">
              <w:rPr>
                <w:b/>
              </w:rPr>
              <w:t> </w:t>
            </w:r>
            <w:r w:rsidRPr="00C42613">
              <w:rPr>
                <w:b/>
              </w:rPr>
              <w:t>3</w:t>
            </w:r>
          </w:p>
        </w:tc>
        <w:tc>
          <w:tcPr>
            <w:tcW w:w="5245" w:type="dxa"/>
          </w:tcPr>
          <w:p w:rsidR="00D106F8" w:rsidRPr="00C42613" w:rsidRDefault="00D106F8" w:rsidP="00E84A53">
            <w:pPr>
              <w:pStyle w:val="TableOfAmend"/>
            </w:pP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S. 5D</w:t>
            </w:r>
            <w:r w:rsidRPr="00C42613">
              <w:tab/>
            </w:r>
          </w:p>
        </w:tc>
        <w:tc>
          <w:tcPr>
            <w:tcW w:w="5245" w:type="dxa"/>
          </w:tcPr>
          <w:p w:rsidR="00D106F8" w:rsidRPr="00C42613" w:rsidRDefault="00D106F8" w:rsidP="00E84A53">
            <w:pPr>
              <w:pStyle w:val="TableOfAmend"/>
            </w:pPr>
            <w:r w:rsidRPr="00C42613">
              <w:t>ad. No.</w:t>
            </w:r>
            <w:r w:rsidR="00C42613">
              <w:t> </w:t>
            </w:r>
            <w:r w:rsidRPr="00C42613">
              <w:t>17, 1999</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S. 5E</w:t>
            </w:r>
            <w:r w:rsidRPr="00C42613">
              <w:tab/>
            </w:r>
          </w:p>
        </w:tc>
        <w:tc>
          <w:tcPr>
            <w:tcW w:w="5245" w:type="dxa"/>
          </w:tcPr>
          <w:p w:rsidR="00D106F8" w:rsidRPr="00C42613" w:rsidRDefault="00D106F8" w:rsidP="00E84A53">
            <w:pPr>
              <w:pStyle w:val="TableOfAmend"/>
            </w:pPr>
            <w:r w:rsidRPr="00C42613">
              <w:t>ad. No.</w:t>
            </w:r>
            <w:r w:rsidR="00C42613">
              <w:t> </w:t>
            </w:r>
            <w:r w:rsidRPr="00C42613">
              <w:t>17, 1999</w:t>
            </w:r>
          </w:p>
        </w:tc>
      </w:tr>
      <w:tr w:rsidR="00D106F8" w:rsidRPr="00C42613" w:rsidTr="00E273C4">
        <w:tblPrEx>
          <w:tblCellMar>
            <w:top w:w="0" w:type="dxa"/>
            <w:bottom w:w="0" w:type="dxa"/>
          </w:tblCellMar>
        </w:tblPrEx>
        <w:trPr>
          <w:cantSplit/>
        </w:trPr>
        <w:tc>
          <w:tcPr>
            <w:tcW w:w="2376" w:type="dxa"/>
          </w:tcPr>
          <w:p w:rsidR="00D106F8" w:rsidRPr="00C42613" w:rsidRDefault="00D106F8" w:rsidP="00F46B3E">
            <w:pPr>
              <w:pStyle w:val="TableOfAmend0pt"/>
            </w:pPr>
          </w:p>
        </w:tc>
        <w:tc>
          <w:tcPr>
            <w:tcW w:w="5245" w:type="dxa"/>
          </w:tcPr>
          <w:p w:rsidR="00D106F8" w:rsidRPr="00C42613" w:rsidRDefault="00D106F8" w:rsidP="00F46B3E">
            <w:pPr>
              <w:pStyle w:val="TableOfAmend0pt"/>
            </w:pPr>
            <w:r w:rsidRPr="00C42613">
              <w:t>am. No.</w:t>
            </w:r>
            <w:r w:rsidR="00C42613">
              <w:t> </w:t>
            </w:r>
            <w:r w:rsidRPr="00C42613">
              <w:t>52, 2000</w:t>
            </w:r>
            <w:r w:rsidR="00C46F2D" w:rsidRPr="00C42613">
              <w:t>; No.</w:t>
            </w:r>
            <w:r w:rsidR="00C42613">
              <w:t> </w:t>
            </w:r>
            <w:r w:rsidR="00C46F2D" w:rsidRPr="00C42613">
              <w:t>80, 2006</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S. 5F</w:t>
            </w:r>
            <w:r w:rsidRPr="00C42613">
              <w:tab/>
            </w:r>
          </w:p>
        </w:tc>
        <w:tc>
          <w:tcPr>
            <w:tcW w:w="5245" w:type="dxa"/>
          </w:tcPr>
          <w:p w:rsidR="00D106F8" w:rsidRPr="00C42613" w:rsidRDefault="00D106F8" w:rsidP="00E84A53">
            <w:pPr>
              <w:pStyle w:val="TableOfAmend"/>
            </w:pPr>
            <w:r w:rsidRPr="00C42613">
              <w:t>ad. No.</w:t>
            </w:r>
            <w:r w:rsidR="00C42613">
              <w:t> </w:t>
            </w:r>
            <w:r w:rsidRPr="00C42613">
              <w:t>17, 1999</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rPr>
                <w:b/>
              </w:rPr>
              <w:t>Part</w:t>
            </w:r>
            <w:r w:rsidR="00C42613">
              <w:rPr>
                <w:b/>
              </w:rPr>
              <w:t> </w:t>
            </w:r>
            <w:r w:rsidRPr="00C42613">
              <w:rPr>
                <w:b/>
              </w:rPr>
              <w:t>III</w:t>
            </w:r>
          </w:p>
        </w:tc>
        <w:tc>
          <w:tcPr>
            <w:tcW w:w="5245" w:type="dxa"/>
          </w:tcPr>
          <w:p w:rsidR="00D106F8" w:rsidRPr="00C42613" w:rsidRDefault="00D106F8" w:rsidP="00E84A53">
            <w:pPr>
              <w:pStyle w:val="TableOfAmend"/>
            </w:pP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rPr>
                <w:b/>
              </w:rPr>
              <w:t>Division</w:t>
            </w:r>
            <w:r w:rsidR="00C42613">
              <w:rPr>
                <w:b/>
              </w:rPr>
              <w:t> </w:t>
            </w:r>
            <w:r w:rsidRPr="00C42613">
              <w:rPr>
                <w:b/>
              </w:rPr>
              <w:t>2</w:t>
            </w:r>
          </w:p>
        </w:tc>
        <w:tc>
          <w:tcPr>
            <w:tcW w:w="5245" w:type="dxa"/>
          </w:tcPr>
          <w:p w:rsidR="00D106F8" w:rsidRPr="00C42613" w:rsidRDefault="00D106F8" w:rsidP="00E84A53">
            <w:pPr>
              <w:pStyle w:val="TableOfAmend"/>
            </w:pP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rPr>
                <w:b/>
              </w:rPr>
              <w:t>Subdivision A</w:t>
            </w:r>
          </w:p>
        </w:tc>
        <w:tc>
          <w:tcPr>
            <w:tcW w:w="5245" w:type="dxa"/>
          </w:tcPr>
          <w:p w:rsidR="00D106F8" w:rsidRPr="00C42613" w:rsidRDefault="00D106F8" w:rsidP="00E84A53">
            <w:pPr>
              <w:pStyle w:val="TableOfAmend"/>
            </w:pP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S. 7</w:t>
            </w:r>
            <w:r w:rsidRPr="00C42613">
              <w:tab/>
            </w:r>
          </w:p>
        </w:tc>
        <w:tc>
          <w:tcPr>
            <w:tcW w:w="5245" w:type="dxa"/>
          </w:tcPr>
          <w:p w:rsidR="00D106F8" w:rsidRPr="00C42613" w:rsidRDefault="00D106F8" w:rsidP="00E84A53">
            <w:pPr>
              <w:pStyle w:val="TableOfAmend"/>
            </w:pPr>
            <w:r w:rsidRPr="00C42613">
              <w:t>am. No.</w:t>
            </w:r>
            <w:r w:rsidR="00C42613">
              <w:t> </w:t>
            </w:r>
            <w:r w:rsidRPr="00C42613">
              <w:t>17, 1999</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 xml:space="preserve">S. 8 </w:t>
            </w:r>
            <w:r w:rsidRPr="00C42613">
              <w:tab/>
            </w:r>
          </w:p>
        </w:tc>
        <w:tc>
          <w:tcPr>
            <w:tcW w:w="5245" w:type="dxa"/>
          </w:tcPr>
          <w:p w:rsidR="00D106F8" w:rsidRPr="00C42613" w:rsidRDefault="00D106F8" w:rsidP="00E84A53">
            <w:pPr>
              <w:pStyle w:val="TableOfAmend"/>
            </w:pPr>
            <w:r w:rsidRPr="00C42613">
              <w:t>am. No.</w:t>
            </w:r>
            <w:r w:rsidR="00C42613">
              <w:t> </w:t>
            </w:r>
            <w:r w:rsidRPr="00C42613">
              <w:t>139, 1987; No.</w:t>
            </w:r>
            <w:r w:rsidR="00C42613">
              <w:t> </w:t>
            </w:r>
            <w:r w:rsidRPr="00C42613">
              <w:t>145, 1995; No.</w:t>
            </w:r>
            <w:r w:rsidR="00C42613">
              <w:t> </w:t>
            </w:r>
            <w:r w:rsidRPr="00C42613">
              <w:t xml:space="preserve">86, 2000 </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rPr>
                <w:b/>
              </w:rPr>
              <w:t>Subdivision B</w:t>
            </w:r>
          </w:p>
        </w:tc>
        <w:tc>
          <w:tcPr>
            <w:tcW w:w="5245" w:type="dxa"/>
          </w:tcPr>
          <w:p w:rsidR="00D106F8" w:rsidRPr="00C42613" w:rsidRDefault="00D106F8" w:rsidP="00E84A53">
            <w:pPr>
              <w:pStyle w:val="TableOfAmend"/>
            </w:pP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 xml:space="preserve">S. 9 </w:t>
            </w:r>
            <w:r w:rsidRPr="00C42613">
              <w:tab/>
            </w:r>
          </w:p>
        </w:tc>
        <w:tc>
          <w:tcPr>
            <w:tcW w:w="5245" w:type="dxa"/>
          </w:tcPr>
          <w:p w:rsidR="00D106F8" w:rsidRPr="00C42613" w:rsidRDefault="00D106F8" w:rsidP="007D1DE8">
            <w:pPr>
              <w:pStyle w:val="TableOfAmend"/>
            </w:pPr>
            <w:r w:rsidRPr="00C42613">
              <w:t>am. No.</w:t>
            </w:r>
            <w:r w:rsidR="00C42613">
              <w:t> </w:t>
            </w:r>
            <w:r w:rsidRPr="00C42613">
              <w:t>139, 1987; No.</w:t>
            </w:r>
            <w:r w:rsidR="00C42613">
              <w:t> </w:t>
            </w:r>
            <w:r w:rsidRPr="00C42613">
              <w:t>145, 1995; No.</w:t>
            </w:r>
            <w:r w:rsidR="00C42613">
              <w:t> </w:t>
            </w:r>
            <w:r w:rsidRPr="00C42613">
              <w:t>178, 1999</w:t>
            </w:r>
            <w:r w:rsidR="007D1DE8" w:rsidRPr="00C42613">
              <w:t>; No.</w:t>
            </w:r>
            <w:r w:rsidR="007D1DE8">
              <w:t> 62</w:t>
            </w:r>
            <w:r w:rsidR="007D1DE8" w:rsidRPr="00C42613">
              <w:t>, 20</w:t>
            </w:r>
            <w:r w:rsidR="007D1DE8">
              <w:t>11</w:t>
            </w:r>
            <w:r w:rsidRPr="00C42613">
              <w:t xml:space="preserve"> </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 xml:space="preserve">S. 10 </w:t>
            </w:r>
            <w:r w:rsidRPr="00C42613">
              <w:tab/>
            </w:r>
          </w:p>
        </w:tc>
        <w:tc>
          <w:tcPr>
            <w:tcW w:w="5245" w:type="dxa"/>
          </w:tcPr>
          <w:p w:rsidR="00D106F8" w:rsidRPr="00C42613" w:rsidRDefault="00D106F8" w:rsidP="00EB2C09">
            <w:pPr>
              <w:pStyle w:val="TableOfAmend"/>
            </w:pPr>
            <w:r w:rsidRPr="00C42613">
              <w:t>am. No.</w:t>
            </w:r>
            <w:r w:rsidR="00C42613">
              <w:t> </w:t>
            </w:r>
            <w:r w:rsidRPr="00C42613">
              <w:t>139, 1987 (as am. by No.</w:t>
            </w:r>
            <w:r w:rsidR="00C42613">
              <w:t> </w:t>
            </w:r>
            <w:r w:rsidRPr="00C42613">
              <w:t>78, 1988); No.</w:t>
            </w:r>
            <w:r w:rsidR="00C42613">
              <w:t> </w:t>
            </w:r>
            <w:r w:rsidRPr="00C42613">
              <w:t>11, 1989; No.</w:t>
            </w:r>
            <w:r w:rsidR="00C42613">
              <w:t> </w:t>
            </w:r>
            <w:r w:rsidRPr="00C42613">
              <w:t>145, 1995; No.</w:t>
            </w:r>
            <w:r w:rsidR="00C42613">
              <w:t> </w:t>
            </w:r>
            <w:r w:rsidRPr="00C42613">
              <w:t>41, 1998</w:t>
            </w:r>
            <w:r w:rsidR="009D4D01" w:rsidRPr="00C42613">
              <w:t>; No.</w:t>
            </w:r>
            <w:r w:rsidR="00C42613">
              <w:t> </w:t>
            </w:r>
            <w:r w:rsidR="009D4D01" w:rsidRPr="00C42613">
              <w:t>88, 2009</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S. 10A</w:t>
            </w:r>
            <w:r w:rsidRPr="00C42613">
              <w:tab/>
            </w:r>
          </w:p>
        </w:tc>
        <w:tc>
          <w:tcPr>
            <w:tcW w:w="5245" w:type="dxa"/>
          </w:tcPr>
          <w:p w:rsidR="00D106F8" w:rsidRPr="00C42613" w:rsidRDefault="00D106F8" w:rsidP="00E84A53">
            <w:pPr>
              <w:pStyle w:val="TableOfAmend"/>
            </w:pPr>
            <w:r w:rsidRPr="00C42613">
              <w:t>ad. No.</w:t>
            </w:r>
            <w:r w:rsidR="00C42613">
              <w:t> </w:t>
            </w:r>
            <w:r w:rsidRPr="00C42613">
              <w:t xml:space="preserve">139, 1987 </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0pt"/>
            </w:pPr>
          </w:p>
        </w:tc>
        <w:tc>
          <w:tcPr>
            <w:tcW w:w="5245" w:type="dxa"/>
          </w:tcPr>
          <w:p w:rsidR="00D106F8" w:rsidRPr="00C42613" w:rsidRDefault="00D106F8" w:rsidP="00E84A53">
            <w:pPr>
              <w:pStyle w:val="TableOfAmend0pt"/>
            </w:pPr>
            <w:r w:rsidRPr="00C42613">
              <w:t>am. No.</w:t>
            </w:r>
            <w:r w:rsidR="00C42613">
              <w:t> </w:t>
            </w:r>
            <w:r w:rsidRPr="00C42613">
              <w:t>11, 1989; No.</w:t>
            </w:r>
            <w:r w:rsidR="00C42613">
              <w:t> </w:t>
            </w:r>
            <w:r w:rsidRPr="00C42613">
              <w:t>145, 1995; No.</w:t>
            </w:r>
            <w:r w:rsidR="00C42613">
              <w:t> </w:t>
            </w:r>
            <w:r w:rsidRPr="00C42613">
              <w:t>41, 1998</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S. 10B</w:t>
            </w:r>
            <w:r w:rsidRPr="00C42613">
              <w:tab/>
            </w:r>
          </w:p>
        </w:tc>
        <w:tc>
          <w:tcPr>
            <w:tcW w:w="5245" w:type="dxa"/>
          </w:tcPr>
          <w:p w:rsidR="00D106F8" w:rsidRPr="00C42613" w:rsidRDefault="00D106F8" w:rsidP="00E84A53">
            <w:pPr>
              <w:pStyle w:val="TableOfAmend"/>
            </w:pPr>
            <w:r w:rsidRPr="00C42613">
              <w:t>ad. No.</w:t>
            </w:r>
            <w:r w:rsidR="00C42613">
              <w:t> </w:t>
            </w:r>
            <w:r w:rsidRPr="00C42613">
              <w:t>139, 1987</w:t>
            </w:r>
          </w:p>
        </w:tc>
      </w:tr>
      <w:tr w:rsidR="00D106F8" w:rsidRPr="00C42613" w:rsidTr="00E273C4">
        <w:tblPrEx>
          <w:tblCellMar>
            <w:top w:w="0" w:type="dxa"/>
            <w:bottom w:w="0" w:type="dxa"/>
          </w:tblCellMar>
        </w:tblPrEx>
        <w:trPr>
          <w:cantSplit/>
        </w:trPr>
        <w:tc>
          <w:tcPr>
            <w:tcW w:w="2376" w:type="dxa"/>
          </w:tcPr>
          <w:p w:rsidR="00D106F8" w:rsidRPr="00C42613" w:rsidRDefault="00D106F8" w:rsidP="00F46B3E">
            <w:pPr>
              <w:pStyle w:val="TableOfAmend0pt"/>
            </w:pPr>
          </w:p>
        </w:tc>
        <w:tc>
          <w:tcPr>
            <w:tcW w:w="5245" w:type="dxa"/>
          </w:tcPr>
          <w:p w:rsidR="00D106F8" w:rsidRPr="00C42613" w:rsidRDefault="00D106F8" w:rsidP="00F46B3E">
            <w:pPr>
              <w:pStyle w:val="TableOfAmend0pt"/>
            </w:pPr>
            <w:r w:rsidRPr="00C42613">
              <w:t>am. No.</w:t>
            </w:r>
            <w:r w:rsidR="00C42613">
              <w:t> </w:t>
            </w:r>
            <w:r w:rsidRPr="00C42613">
              <w:t>11, 1989; No.</w:t>
            </w:r>
            <w:r w:rsidR="00C42613">
              <w:t> </w:t>
            </w:r>
            <w:r w:rsidRPr="00C42613">
              <w:t>145, 1995</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 xml:space="preserve">S. 10C </w:t>
            </w:r>
            <w:r w:rsidRPr="00C42613">
              <w:tab/>
            </w:r>
          </w:p>
        </w:tc>
        <w:tc>
          <w:tcPr>
            <w:tcW w:w="5245" w:type="dxa"/>
          </w:tcPr>
          <w:p w:rsidR="00D106F8" w:rsidRPr="00C42613" w:rsidRDefault="00D106F8" w:rsidP="00E84A53">
            <w:pPr>
              <w:pStyle w:val="TableOfAmend"/>
            </w:pPr>
            <w:r w:rsidRPr="00C42613">
              <w:t>ad. No.</w:t>
            </w:r>
            <w:r w:rsidR="00C42613">
              <w:t> </w:t>
            </w:r>
            <w:r w:rsidRPr="00C42613">
              <w:t xml:space="preserve">139, 1987 </w:t>
            </w:r>
          </w:p>
        </w:tc>
      </w:tr>
      <w:tr w:rsidR="00D106F8" w:rsidRPr="00C42613" w:rsidTr="00E273C4">
        <w:tblPrEx>
          <w:tblCellMar>
            <w:top w:w="0" w:type="dxa"/>
            <w:bottom w:w="0" w:type="dxa"/>
          </w:tblCellMar>
        </w:tblPrEx>
        <w:trPr>
          <w:cantSplit/>
        </w:trPr>
        <w:tc>
          <w:tcPr>
            <w:tcW w:w="2376" w:type="dxa"/>
          </w:tcPr>
          <w:p w:rsidR="00D106F8" w:rsidRPr="00C42613" w:rsidRDefault="00D106F8" w:rsidP="00F46B3E">
            <w:pPr>
              <w:pStyle w:val="TableOfAmend0pt"/>
            </w:pPr>
          </w:p>
        </w:tc>
        <w:tc>
          <w:tcPr>
            <w:tcW w:w="5245" w:type="dxa"/>
          </w:tcPr>
          <w:p w:rsidR="00D106F8" w:rsidRPr="00C42613" w:rsidRDefault="00D106F8" w:rsidP="00F46B3E">
            <w:pPr>
              <w:pStyle w:val="TableOfAmend0pt"/>
            </w:pPr>
            <w:r w:rsidRPr="00C42613">
              <w:t>am. No.</w:t>
            </w:r>
            <w:r w:rsidR="00C42613">
              <w:t> </w:t>
            </w:r>
            <w:r w:rsidRPr="00C42613">
              <w:t xml:space="preserve">11, 1989 </w:t>
            </w:r>
          </w:p>
        </w:tc>
      </w:tr>
      <w:tr w:rsidR="00D106F8" w:rsidRPr="00C42613" w:rsidTr="00E273C4">
        <w:tblPrEx>
          <w:tblCellMar>
            <w:top w:w="0" w:type="dxa"/>
            <w:bottom w:w="0" w:type="dxa"/>
          </w:tblCellMar>
        </w:tblPrEx>
        <w:trPr>
          <w:cantSplit/>
        </w:trPr>
        <w:tc>
          <w:tcPr>
            <w:tcW w:w="2376" w:type="dxa"/>
          </w:tcPr>
          <w:p w:rsidR="00D106F8" w:rsidRPr="00C42613" w:rsidRDefault="00D106F8" w:rsidP="00F46B3E">
            <w:pPr>
              <w:pStyle w:val="TableOfAmend0pt"/>
            </w:pPr>
          </w:p>
        </w:tc>
        <w:tc>
          <w:tcPr>
            <w:tcW w:w="5245" w:type="dxa"/>
          </w:tcPr>
          <w:p w:rsidR="00D106F8" w:rsidRPr="00C42613" w:rsidRDefault="00D106F8" w:rsidP="00F46B3E">
            <w:pPr>
              <w:pStyle w:val="TableOfAmend0pt"/>
            </w:pPr>
            <w:r w:rsidRPr="00C42613">
              <w:t>rep. No.</w:t>
            </w:r>
            <w:r w:rsidR="00C42613">
              <w:t> </w:t>
            </w:r>
            <w:r w:rsidRPr="00C42613">
              <w:t xml:space="preserve">145, 1995 </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 xml:space="preserve">S. 11 </w:t>
            </w:r>
            <w:r w:rsidRPr="00C42613">
              <w:tab/>
            </w:r>
          </w:p>
        </w:tc>
        <w:tc>
          <w:tcPr>
            <w:tcW w:w="5245" w:type="dxa"/>
          </w:tcPr>
          <w:p w:rsidR="00D106F8" w:rsidRPr="00C42613" w:rsidRDefault="00D106F8" w:rsidP="00E84A53">
            <w:pPr>
              <w:pStyle w:val="TableOfAmend"/>
            </w:pPr>
            <w:r w:rsidRPr="00C42613">
              <w:t>am. No.</w:t>
            </w:r>
            <w:r w:rsidR="00C42613">
              <w:t> </w:t>
            </w:r>
            <w:r w:rsidRPr="00C42613">
              <w:t>139, 1987; No.</w:t>
            </w:r>
            <w:r w:rsidR="00C42613">
              <w:t> </w:t>
            </w:r>
            <w:r w:rsidRPr="00C42613">
              <w:t>178, 1999; No.</w:t>
            </w:r>
            <w:r w:rsidR="00C42613">
              <w:t> </w:t>
            </w:r>
            <w:r w:rsidRPr="00C42613">
              <w:t>107, 2003</w:t>
            </w:r>
            <w:r w:rsidR="00C6697C" w:rsidRPr="00C42613">
              <w:t>; No.</w:t>
            </w:r>
            <w:r w:rsidR="00C42613">
              <w:t> </w:t>
            </w:r>
            <w:r w:rsidR="00C6697C" w:rsidRPr="00C42613">
              <w:t>143, 2007</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S. 12</w:t>
            </w:r>
            <w:r w:rsidRPr="00C42613">
              <w:tab/>
            </w:r>
          </w:p>
        </w:tc>
        <w:tc>
          <w:tcPr>
            <w:tcW w:w="5245" w:type="dxa"/>
          </w:tcPr>
          <w:p w:rsidR="00D106F8" w:rsidRPr="00C42613" w:rsidRDefault="00D106F8" w:rsidP="00E84A53">
            <w:pPr>
              <w:pStyle w:val="TableOfAmend"/>
            </w:pPr>
            <w:r w:rsidRPr="00C42613">
              <w:t>rs. No.</w:t>
            </w:r>
            <w:r w:rsidR="00C42613">
              <w:t> </w:t>
            </w:r>
            <w:r w:rsidRPr="00C42613">
              <w:t>178, 1999</w:t>
            </w:r>
          </w:p>
        </w:tc>
      </w:tr>
      <w:tr w:rsidR="00D106F8" w:rsidRPr="00C42613" w:rsidTr="00E273C4">
        <w:tblPrEx>
          <w:tblCellMar>
            <w:top w:w="0" w:type="dxa"/>
            <w:bottom w:w="0" w:type="dxa"/>
          </w:tblCellMar>
        </w:tblPrEx>
        <w:trPr>
          <w:cantSplit/>
        </w:trPr>
        <w:tc>
          <w:tcPr>
            <w:tcW w:w="2376" w:type="dxa"/>
          </w:tcPr>
          <w:p w:rsidR="00D106F8" w:rsidRPr="00C42613" w:rsidRDefault="00D106F8" w:rsidP="00490F0A">
            <w:pPr>
              <w:pStyle w:val="TableOfAmend"/>
              <w:keepNext/>
            </w:pPr>
            <w:r w:rsidRPr="00C42613">
              <w:rPr>
                <w:b/>
              </w:rPr>
              <w:t>Division</w:t>
            </w:r>
            <w:r w:rsidR="00C42613">
              <w:rPr>
                <w:b/>
              </w:rPr>
              <w:t> </w:t>
            </w:r>
            <w:r w:rsidRPr="00C42613">
              <w:rPr>
                <w:b/>
              </w:rPr>
              <w:t>3</w:t>
            </w:r>
          </w:p>
        </w:tc>
        <w:tc>
          <w:tcPr>
            <w:tcW w:w="5245" w:type="dxa"/>
          </w:tcPr>
          <w:p w:rsidR="00D106F8" w:rsidRPr="00C42613" w:rsidRDefault="00D106F8" w:rsidP="00490F0A">
            <w:pPr>
              <w:pStyle w:val="TableOfAmend"/>
              <w:keepNext/>
            </w:pP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rPr>
                <w:b/>
              </w:rPr>
              <w:t>Subdivision B</w:t>
            </w:r>
          </w:p>
        </w:tc>
        <w:tc>
          <w:tcPr>
            <w:tcW w:w="5245" w:type="dxa"/>
          </w:tcPr>
          <w:p w:rsidR="00D106F8" w:rsidRPr="00C42613" w:rsidRDefault="00D106F8" w:rsidP="00E84A53">
            <w:pPr>
              <w:pStyle w:val="TableOfAmend"/>
            </w:pP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 xml:space="preserve">S. 15 </w:t>
            </w:r>
            <w:r w:rsidRPr="00C42613">
              <w:tab/>
            </w:r>
          </w:p>
        </w:tc>
        <w:tc>
          <w:tcPr>
            <w:tcW w:w="5245" w:type="dxa"/>
          </w:tcPr>
          <w:p w:rsidR="00D106F8" w:rsidRPr="00C42613" w:rsidRDefault="00D106F8" w:rsidP="00E84A53">
            <w:pPr>
              <w:pStyle w:val="TableOfAmend"/>
            </w:pPr>
            <w:r w:rsidRPr="00C42613">
              <w:t>am. No.</w:t>
            </w:r>
            <w:r w:rsidR="00C42613">
              <w:t> </w:t>
            </w:r>
            <w:r w:rsidRPr="00C42613">
              <w:t xml:space="preserve">139, 1987 </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rPr>
                <w:b/>
              </w:rPr>
              <w:t>Division</w:t>
            </w:r>
            <w:r w:rsidR="00C42613">
              <w:rPr>
                <w:b/>
              </w:rPr>
              <w:t> </w:t>
            </w:r>
            <w:r w:rsidRPr="00C42613">
              <w:rPr>
                <w:b/>
              </w:rPr>
              <w:t>4</w:t>
            </w:r>
          </w:p>
        </w:tc>
        <w:tc>
          <w:tcPr>
            <w:tcW w:w="5245" w:type="dxa"/>
          </w:tcPr>
          <w:p w:rsidR="00D106F8" w:rsidRPr="00C42613" w:rsidRDefault="00D106F8" w:rsidP="00E84A53">
            <w:pPr>
              <w:pStyle w:val="TableOfAmend"/>
            </w:pP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rPr>
                <w:b/>
              </w:rPr>
              <w:t>Subdivision A</w:t>
            </w:r>
          </w:p>
        </w:tc>
        <w:tc>
          <w:tcPr>
            <w:tcW w:w="5245" w:type="dxa"/>
          </w:tcPr>
          <w:p w:rsidR="00D106F8" w:rsidRPr="00C42613" w:rsidRDefault="00D106F8" w:rsidP="00E84A53">
            <w:pPr>
              <w:pStyle w:val="TableOfAmend"/>
            </w:pPr>
          </w:p>
        </w:tc>
      </w:tr>
      <w:tr w:rsidR="00DB2753" w:rsidRPr="00C42613" w:rsidTr="00E273C4">
        <w:tblPrEx>
          <w:tblCellMar>
            <w:top w:w="0" w:type="dxa"/>
            <w:bottom w:w="0" w:type="dxa"/>
          </w:tblCellMar>
        </w:tblPrEx>
        <w:trPr>
          <w:cantSplit/>
        </w:trPr>
        <w:tc>
          <w:tcPr>
            <w:tcW w:w="2376" w:type="dxa"/>
          </w:tcPr>
          <w:p w:rsidR="00DB2753" w:rsidRPr="00C42613" w:rsidRDefault="00DB2753" w:rsidP="00DB2753">
            <w:pPr>
              <w:pStyle w:val="TableOfAmend"/>
            </w:pPr>
            <w:r w:rsidRPr="00C42613">
              <w:t xml:space="preserve">Note to s. 16(1) </w:t>
            </w:r>
            <w:r w:rsidRPr="00C42613">
              <w:tab/>
            </w:r>
          </w:p>
        </w:tc>
        <w:tc>
          <w:tcPr>
            <w:tcW w:w="5245" w:type="dxa"/>
          </w:tcPr>
          <w:p w:rsidR="00DB2753" w:rsidRPr="00C42613" w:rsidRDefault="00DB2753" w:rsidP="00DB2753">
            <w:pPr>
              <w:pStyle w:val="TableOfAmend"/>
            </w:pPr>
            <w:r w:rsidRPr="00C42613">
              <w:t>ad. No.</w:t>
            </w:r>
            <w:r w:rsidR="00C42613">
              <w:t> </w:t>
            </w:r>
            <w:r w:rsidRPr="00C42613">
              <w:t>79, 2007</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 xml:space="preserve">S. 17 </w:t>
            </w:r>
            <w:r w:rsidRPr="00C42613">
              <w:tab/>
            </w:r>
          </w:p>
        </w:tc>
        <w:tc>
          <w:tcPr>
            <w:tcW w:w="5245" w:type="dxa"/>
          </w:tcPr>
          <w:p w:rsidR="00D106F8" w:rsidRPr="00C42613" w:rsidRDefault="00D106F8" w:rsidP="00E84A53">
            <w:pPr>
              <w:pStyle w:val="TableOfAmend"/>
            </w:pPr>
            <w:r w:rsidRPr="00C42613">
              <w:t>am. No.</w:t>
            </w:r>
            <w:r w:rsidR="00C42613">
              <w:t> </w:t>
            </w:r>
            <w:r w:rsidRPr="00C42613">
              <w:t xml:space="preserve">139, 1987 </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rPr>
                <w:b/>
              </w:rPr>
              <w:t>Subdivision B</w:t>
            </w:r>
          </w:p>
        </w:tc>
        <w:tc>
          <w:tcPr>
            <w:tcW w:w="5245" w:type="dxa"/>
          </w:tcPr>
          <w:p w:rsidR="00D106F8" w:rsidRPr="00C42613" w:rsidRDefault="00D106F8" w:rsidP="00E84A53">
            <w:pPr>
              <w:pStyle w:val="TableOfAmend"/>
            </w:pP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 xml:space="preserve">S. 18 </w:t>
            </w:r>
            <w:r w:rsidRPr="00C42613">
              <w:tab/>
            </w:r>
          </w:p>
        </w:tc>
        <w:tc>
          <w:tcPr>
            <w:tcW w:w="5245" w:type="dxa"/>
          </w:tcPr>
          <w:p w:rsidR="00D106F8" w:rsidRPr="00C42613" w:rsidRDefault="00D106F8" w:rsidP="00E84A53">
            <w:pPr>
              <w:pStyle w:val="TableOfAmend"/>
            </w:pPr>
            <w:r w:rsidRPr="00C42613">
              <w:t>am. No.</w:t>
            </w:r>
            <w:r w:rsidR="00C42613">
              <w:t> </w:t>
            </w:r>
            <w:r w:rsidRPr="00C42613">
              <w:t xml:space="preserve">139, 1987 </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 xml:space="preserve">S. 19 </w:t>
            </w:r>
            <w:r w:rsidRPr="00C42613">
              <w:tab/>
            </w:r>
          </w:p>
        </w:tc>
        <w:tc>
          <w:tcPr>
            <w:tcW w:w="5245" w:type="dxa"/>
          </w:tcPr>
          <w:p w:rsidR="00D106F8" w:rsidRPr="00C42613" w:rsidRDefault="00D106F8" w:rsidP="00E84A53">
            <w:pPr>
              <w:pStyle w:val="TableOfAmend"/>
            </w:pPr>
            <w:r w:rsidRPr="00C42613">
              <w:t>am. No.</w:t>
            </w:r>
            <w:r w:rsidR="00C42613">
              <w:t> </w:t>
            </w:r>
            <w:r w:rsidRPr="00C42613">
              <w:t>139, 1987; No.</w:t>
            </w:r>
            <w:r w:rsidR="00C42613">
              <w:t> </w:t>
            </w:r>
            <w:r w:rsidRPr="00C42613">
              <w:t>11, 1989; No.</w:t>
            </w:r>
            <w:r w:rsidR="00C42613">
              <w:t> </w:t>
            </w:r>
            <w:r w:rsidRPr="00C42613">
              <w:t>48, 1991; Nos. 30 and 145, 1995; No.</w:t>
            </w:r>
            <w:r w:rsidR="00C42613">
              <w:t> </w:t>
            </w:r>
            <w:r w:rsidRPr="00C42613">
              <w:t>39, 1997; No.</w:t>
            </w:r>
            <w:r w:rsidR="00C42613">
              <w:t> </w:t>
            </w:r>
            <w:r w:rsidRPr="00C42613">
              <w:t>178, 1999</w:t>
            </w:r>
            <w:r w:rsidR="00D55015" w:rsidRPr="00C42613">
              <w:t>; No.</w:t>
            </w:r>
            <w:r w:rsidR="00C42613">
              <w:t> </w:t>
            </w:r>
            <w:r w:rsidR="00D55015" w:rsidRPr="00C42613">
              <w:t>101, 2006</w:t>
            </w:r>
            <w:r w:rsidR="00C6697C" w:rsidRPr="00C42613">
              <w:t>; No.</w:t>
            </w:r>
            <w:r w:rsidR="00C42613">
              <w:t> </w:t>
            </w:r>
            <w:r w:rsidR="00C6697C" w:rsidRPr="00C42613">
              <w:t>143, 2007</w:t>
            </w:r>
            <w:r w:rsidR="00CC0F8B" w:rsidRPr="00C42613">
              <w:t>; No.</w:t>
            </w:r>
            <w:r w:rsidR="00C42613">
              <w:t> </w:t>
            </w:r>
            <w:r w:rsidR="00CC0F8B" w:rsidRPr="00C42613">
              <w:t>145, 2008</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rPr>
                <w:b/>
              </w:rPr>
              <w:t>Division</w:t>
            </w:r>
            <w:r w:rsidR="00C42613">
              <w:rPr>
                <w:b/>
              </w:rPr>
              <w:t> </w:t>
            </w:r>
            <w:r w:rsidRPr="00C42613">
              <w:rPr>
                <w:b/>
              </w:rPr>
              <w:t>5</w:t>
            </w:r>
          </w:p>
        </w:tc>
        <w:tc>
          <w:tcPr>
            <w:tcW w:w="5245" w:type="dxa"/>
          </w:tcPr>
          <w:p w:rsidR="00D106F8" w:rsidRPr="00C42613" w:rsidRDefault="00D106F8" w:rsidP="00E84A53">
            <w:pPr>
              <w:pStyle w:val="TableOfAmend"/>
            </w:pP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rPr>
                <w:b/>
              </w:rPr>
              <w:t>Subdivision A</w:t>
            </w:r>
          </w:p>
        </w:tc>
        <w:tc>
          <w:tcPr>
            <w:tcW w:w="5245" w:type="dxa"/>
          </w:tcPr>
          <w:p w:rsidR="00D106F8" w:rsidRPr="00C42613" w:rsidRDefault="00D106F8" w:rsidP="00E84A53">
            <w:pPr>
              <w:pStyle w:val="TableOfAmend"/>
            </w:pP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 xml:space="preserve">S. 20A </w:t>
            </w:r>
            <w:r w:rsidRPr="00C42613">
              <w:tab/>
            </w:r>
          </w:p>
        </w:tc>
        <w:tc>
          <w:tcPr>
            <w:tcW w:w="5245" w:type="dxa"/>
          </w:tcPr>
          <w:p w:rsidR="00D106F8" w:rsidRPr="00C42613" w:rsidRDefault="00D106F8" w:rsidP="00E84A53">
            <w:pPr>
              <w:pStyle w:val="TableOfAmend"/>
            </w:pPr>
            <w:r w:rsidRPr="00C42613">
              <w:t>ad. No.</w:t>
            </w:r>
            <w:r w:rsidR="00C42613">
              <w:t> </w:t>
            </w:r>
            <w:r w:rsidRPr="00C42613">
              <w:t xml:space="preserve">145, 1995 </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 xml:space="preserve">S. 21 </w:t>
            </w:r>
            <w:r w:rsidRPr="00C42613">
              <w:tab/>
            </w:r>
          </w:p>
        </w:tc>
        <w:tc>
          <w:tcPr>
            <w:tcW w:w="5245" w:type="dxa"/>
          </w:tcPr>
          <w:p w:rsidR="00D106F8" w:rsidRPr="00C42613" w:rsidRDefault="00D106F8" w:rsidP="00E84A53">
            <w:pPr>
              <w:pStyle w:val="TableOfAmend"/>
            </w:pPr>
            <w:r w:rsidRPr="00C42613">
              <w:t>am. No.</w:t>
            </w:r>
            <w:r w:rsidR="00C42613">
              <w:t> </w:t>
            </w:r>
            <w:r w:rsidRPr="00C42613">
              <w:t>139, 1987</w:t>
            </w:r>
            <w:r w:rsidR="0029596D">
              <w:t>;</w:t>
            </w:r>
            <w:r w:rsidRPr="00C42613">
              <w:t xml:space="preserve"> </w:t>
            </w:r>
            <w:r w:rsidR="0029596D">
              <w:t>No. 142, 2012</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 xml:space="preserve">S. 22 </w:t>
            </w:r>
            <w:r w:rsidRPr="00C42613">
              <w:tab/>
            </w:r>
          </w:p>
        </w:tc>
        <w:tc>
          <w:tcPr>
            <w:tcW w:w="5245" w:type="dxa"/>
          </w:tcPr>
          <w:p w:rsidR="00D106F8" w:rsidRPr="00C42613" w:rsidRDefault="00D106F8" w:rsidP="00E84A53">
            <w:pPr>
              <w:pStyle w:val="TableOfAmend"/>
            </w:pPr>
            <w:r w:rsidRPr="00C42613">
              <w:t>am. No.</w:t>
            </w:r>
            <w:r w:rsidR="00C42613">
              <w:t> </w:t>
            </w:r>
            <w:r w:rsidRPr="00C42613">
              <w:t>139, 1987; No.</w:t>
            </w:r>
            <w:r w:rsidR="00C42613">
              <w:t> </w:t>
            </w:r>
            <w:r w:rsidRPr="00C42613">
              <w:t>30, 1995; No.</w:t>
            </w:r>
            <w:r w:rsidR="00C42613">
              <w:t> </w:t>
            </w:r>
            <w:r w:rsidRPr="00C42613">
              <w:t xml:space="preserve">39, 1997 </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rPr>
                <w:b/>
              </w:rPr>
              <w:t>Subdivision B</w:t>
            </w:r>
          </w:p>
        </w:tc>
        <w:tc>
          <w:tcPr>
            <w:tcW w:w="5245" w:type="dxa"/>
          </w:tcPr>
          <w:p w:rsidR="00D106F8" w:rsidRPr="00C42613" w:rsidRDefault="00D106F8" w:rsidP="00E84A53">
            <w:pPr>
              <w:pStyle w:val="TableOfAmend"/>
            </w:pP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 xml:space="preserve">S. 22A </w:t>
            </w:r>
            <w:r w:rsidRPr="00C42613">
              <w:tab/>
            </w:r>
          </w:p>
        </w:tc>
        <w:tc>
          <w:tcPr>
            <w:tcW w:w="5245" w:type="dxa"/>
          </w:tcPr>
          <w:p w:rsidR="00D106F8" w:rsidRPr="00C42613" w:rsidRDefault="00D106F8" w:rsidP="00E84A53">
            <w:pPr>
              <w:pStyle w:val="TableOfAmend"/>
            </w:pPr>
            <w:r w:rsidRPr="00C42613">
              <w:t>ad. No.</w:t>
            </w:r>
            <w:r w:rsidR="00C42613">
              <w:t> </w:t>
            </w:r>
            <w:r w:rsidRPr="00C42613">
              <w:t xml:space="preserve">139, 1987 </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 xml:space="preserve">S. 23 </w:t>
            </w:r>
            <w:r w:rsidRPr="00C42613">
              <w:tab/>
            </w:r>
          </w:p>
        </w:tc>
        <w:tc>
          <w:tcPr>
            <w:tcW w:w="5245" w:type="dxa"/>
          </w:tcPr>
          <w:p w:rsidR="00D106F8" w:rsidRPr="00C42613" w:rsidRDefault="00D106F8" w:rsidP="00E84A53">
            <w:pPr>
              <w:pStyle w:val="TableOfAmend"/>
            </w:pPr>
            <w:r w:rsidRPr="00C42613">
              <w:t>am. No.</w:t>
            </w:r>
            <w:r w:rsidR="00C42613">
              <w:t> </w:t>
            </w:r>
            <w:r w:rsidRPr="00C42613">
              <w:t xml:space="preserve">139, 1987 </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 xml:space="preserve">S. 24 </w:t>
            </w:r>
            <w:r w:rsidRPr="00C42613">
              <w:tab/>
            </w:r>
          </w:p>
        </w:tc>
        <w:tc>
          <w:tcPr>
            <w:tcW w:w="5245" w:type="dxa"/>
          </w:tcPr>
          <w:p w:rsidR="00D106F8" w:rsidRPr="00C42613" w:rsidRDefault="00D106F8" w:rsidP="00E84A53">
            <w:pPr>
              <w:pStyle w:val="TableOfAmend"/>
            </w:pPr>
            <w:r w:rsidRPr="00C42613">
              <w:t>am. No.</w:t>
            </w:r>
            <w:r w:rsidR="00C42613">
              <w:t> </w:t>
            </w:r>
            <w:r w:rsidRPr="00C42613">
              <w:t>139, 1987; No.</w:t>
            </w:r>
            <w:r w:rsidR="00C42613">
              <w:t> </w:t>
            </w:r>
            <w:r w:rsidRPr="00C42613">
              <w:t>11, 1989; No.</w:t>
            </w:r>
            <w:r w:rsidR="00C42613">
              <w:t> </w:t>
            </w:r>
            <w:r w:rsidRPr="00C42613">
              <w:t>48, 1991; Nos. 30 and 145, 1995; No.</w:t>
            </w:r>
            <w:r w:rsidR="00C42613">
              <w:t> </w:t>
            </w:r>
            <w:r w:rsidRPr="00C42613">
              <w:t>39, 1997; No.</w:t>
            </w:r>
            <w:r w:rsidR="00C42613">
              <w:t> </w:t>
            </w:r>
            <w:r w:rsidRPr="00C42613">
              <w:t>41, 1998; No.</w:t>
            </w:r>
            <w:r w:rsidR="00C42613">
              <w:t> </w:t>
            </w:r>
            <w:r w:rsidRPr="00C42613">
              <w:t>178, 1999</w:t>
            </w:r>
            <w:r w:rsidR="00F9526F" w:rsidRPr="00C42613">
              <w:t>; No.</w:t>
            </w:r>
            <w:r w:rsidR="00C42613">
              <w:t> </w:t>
            </w:r>
            <w:r w:rsidR="00F9526F" w:rsidRPr="00C42613">
              <w:t>101, 2006</w:t>
            </w:r>
            <w:r w:rsidR="00C6697C" w:rsidRPr="00C42613">
              <w:t>; No.</w:t>
            </w:r>
            <w:r w:rsidR="00C42613">
              <w:t> </w:t>
            </w:r>
            <w:r w:rsidR="00C6697C" w:rsidRPr="00C42613">
              <w:t>143, 2007</w:t>
            </w:r>
            <w:r w:rsidR="00CC0F8B" w:rsidRPr="00C42613">
              <w:t>; No.</w:t>
            </w:r>
            <w:r w:rsidR="00C42613">
              <w:t> </w:t>
            </w:r>
            <w:r w:rsidR="00CC0F8B" w:rsidRPr="00C42613">
              <w:t>145, 2008</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rPr>
                <w:b/>
              </w:rPr>
              <w:t>Division</w:t>
            </w:r>
            <w:r w:rsidR="00C42613">
              <w:rPr>
                <w:b/>
              </w:rPr>
              <w:t> </w:t>
            </w:r>
            <w:r w:rsidRPr="00C42613">
              <w:rPr>
                <w:b/>
              </w:rPr>
              <w:t>6</w:t>
            </w:r>
          </w:p>
        </w:tc>
        <w:tc>
          <w:tcPr>
            <w:tcW w:w="5245" w:type="dxa"/>
          </w:tcPr>
          <w:p w:rsidR="00D106F8" w:rsidRPr="00C42613" w:rsidRDefault="00D106F8" w:rsidP="00E84A53">
            <w:pPr>
              <w:pStyle w:val="TableOfAmend"/>
            </w:pP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rPr>
                <w:b/>
              </w:rPr>
              <w:t>Subdivision B</w:t>
            </w:r>
          </w:p>
        </w:tc>
        <w:tc>
          <w:tcPr>
            <w:tcW w:w="5245" w:type="dxa"/>
          </w:tcPr>
          <w:p w:rsidR="00D106F8" w:rsidRPr="00C42613" w:rsidRDefault="00D106F8" w:rsidP="00E84A53">
            <w:pPr>
              <w:pStyle w:val="TableOfAmend"/>
            </w:pP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 xml:space="preserve">S. 26 </w:t>
            </w:r>
            <w:r w:rsidRPr="00C42613">
              <w:tab/>
            </w:r>
          </w:p>
        </w:tc>
        <w:tc>
          <w:tcPr>
            <w:tcW w:w="5245" w:type="dxa"/>
          </w:tcPr>
          <w:p w:rsidR="00D106F8" w:rsidRPr="00C42613" w:rsidRDefault="00D106F8" w:rsidP="00E84A53">
            <w:pPr>
              <w:pStyle w:val="TableOfAmend"/>
            </w:pPr>
            <w:r w:rsidRPr="00C42613">
              <w:t>am. No.</w:t>
            </w:r>
            <w:r w:rsidR="00C42613">
              <w:t> </w:t>
            </w:r>
            <w:r w:rsidRPr="00C42613">
              <w:t>139, 1987; No.</w:t>
            </w:r>
            <w:r w:rsidR="00C42613">
              <w:t> </w:t>
            </w:r>
            <w:r w:rsidRPr="00C42613">
              <w:t>178, 1999; No.</w:t>
            </w:r>
            <w:r w:rsidR="00C42613">
              <w:t> </w:t>
            </w:r>
            <w:r w:rsidRPr="00C42613">
              <w:t xml:space="preserve">52, 2000 </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 xml:space="preserve">S. 28 </w:t>
            </w:r>
            <w:r w:rsidRPr="00C42613">
              <w:tab/>
            </w:r>
          </w:p>
        </w:tc>
        <w:tc>
          <w:tcPr>
            <w:tcW w:w="5245" w:type="dxa"/>
          </w:tcPr>
          <w:p w:rsidR="00D106F8" w:rsidRPr="00C42613" w:rsidRDefault="00D106F8" w:rsidP="00E84A53">
            <w:pPr>
              <w:pStyle w:val="TableOfAmend"/>
            </w:pPr>
            <w:r w:rsidRPr="00C42613">
              <w:t>am. No.</w:t>
            </w:r>
            <w:r w:rsidR="00C42613">
              <w:t> </w:t>
            </w:r>
            <w:r w:rsidRPr="00C42613">
              <w:t>139, 1987; No.</w:t>
            </w:r>
            <w:r w:rsidR="00C42613">
              <w:t> </w:t>
            </w:r>
            <w:r w:rsidRPr="00C42613">
              <w:t xml:space="preserve">100, 1991 </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 xml:space="preserve">S. 29 </w:t>
            </w:r>
            <w:r w:rsidRPr="00C42613">
              <w:tab/>
            </w:r>
          </w:p>
        </w:tc>
        <w:tc>
          <w:tcPr>
            <w:tcW w:w="5245" w:type="dxa"/>
          </w:tcPr>
          <w:p w:rsidR="00D106F8" w:rsidRPr="00C42613" w:rsidRDefault="00D106F8" w:rsidP="00E84A53">
            <w:pPr>
              <w:pStyle w:val="TableOfAmend"/>
            </w:pPr>
            <w:r w:rsidRPr="00C42613">
              <w:t>am. No.</w:t>
            </w:r>
            <w:r w:rsidR="00C42613">
              <w:t> </w:t>
            </w:r>
            <w:r w:rsidRPr="00C42613">
              <w:t>139, 1987; No.</w:t>
            </w:r>
            <w:r w:rsidR="00C42613">
              <w:t> </w:t>
            </w:r>
            <w:r w:rsidRPr="00C42613">
              <w:t xml:space="preserve">178, 1999 </w:t>
            </w:r>
          </w:p>
        </w:tc>
      </w:tr>
      <w:tr w:rsidR="00D106F8" w:rsidRPr="00C42613" w:rsidTr="00E273C4">
        <w:tblPrEx>
          <w:tblCellMar>
            <w:top w:w="0" w:type="dxa"/>
            <w:bottom w:w="0" w:type="dxa"/>
          </w:tblCellMar>
        </w:tblPrEx>
        <w:trPr>
          <w:cantSplit/>
        </w:trPr>
        <w:tc>
          <w:tcPr>
            <w:tcW w:w="2376" w:type="dxa"/>
          </w:tcPr>
          <w:p w:rsidR="00D106F8" w:rsidRPr="00C42613" w:rsidRDefault="00D106F8" w:rsidP="00F46B3E">
            <w:pPr>
              <w:pStyle w:val="TableOfAmend0pt"/>
            </w:pPr>
          </w:p>
        </w:tc>
        <w:tc>
          <w:tcPr>
            <w:tcW w:w="5245" w:type="dxa"/>
          </w:tcPr>
          <w:p w:rsidR="00D106F8" w:rsidRPr="00C42613" w:rsidRDefault="00D106F8" w:rsidP="00F46B3E">
            <w:pPr>
              <w:pStyle w:val="TableOfAmend0pt"/>
            </w:pPr>
            <w:r w:rsidRPr="00C42613">
              <w:t>rep. No.</w:t>
            </w:r>
            <w:r w:rsidR="00C42613">
              <w:t> </w:t>
            </w:r>
            <w:r w:rsidRPr="00C42613">
              <w:t>52, 2000</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 xml:space="preserve">S. 29A </w:t>
            </w:r>
            <w:r w:rsidRPr="00C42613">
              <w:tab/>
            </w:r>
          </w:p>
        </w:tc>
        <w:tc>
          <w:tcPr>
            <w:tcW w:w="5245" w:type="dxa"/>
          </w:tcPr>
          <w:p w:rsidR="00D106F8" w:rsidRPr="00C42613" w:rsidRDefault="00D106F8" w:rsidP="00E84A53">
            <w:pPr>
              <w:pStyle w:val="TableOfAmend"/>
            </w:pPr>
            <w:r w:rsidRPr="00C42613">
              <w:t>ad. No.</w:t>
            </w:r>
            <w:r w:rsidR="00C42613">
              <w:t> </w:t>
            </w:r>
            <w:r w:rsidRPr="00C42613">
              <w:t xml:space="preserve">139, 1987 </w:t>
            </w:r>
          </w:p>
        </w:tc>
      </w:tr>
      <w:tr w:rsidR="00D106F8" w:rsidRPr="00C42613" w:rsidTr="00E273C4">
        <w:tblPrEx>
          <w:tblCellMar>
            <w:top w:w="0" w:type="dxa"/>
            <w:bottom w:w="0" w:type="dxa"/>
          </w:tblCellMar>
        </w:tblPrEx>
        <w:trPr>
          <w:cantSplit/>
        </w:trPr>
        <w:tc>
          <w:tcPr>
            <w:tcW w:w="2376" w:type="dxa"/>
          </w:tcPr>
          <w:p w:rsidR="00D106F8" w:rsidRPr="00C42613" w:rsidRDefault="00D106F8" w:rsidP="00F46B3E">
            <w:pPr>
              <w:pStyle w:val="TableOfAmend0pt"/>
            </w:pPr>
          </w:p>
        </w:tc>
        <w:tc>
          <w:tcPr>
            <w:tcW w:w="5245" w:type="dxa"/>
          </w:tcPr>
          <w:p w:rsidR="00D106F8" w:rsidRPr="00C42613" w:rsidRDefault="00D106F8" w:rsidP="00F46B3E">
            <w:pPr>
              <w:pStyle w:val="TableOfAmend0pt"/>
            </w:pPr>
            <w:r w:rsidRPr="00C42613">
              <w:t>am. No.</w:t>
            </w:r>
            <w:r w:rsidR="00C42613">
              <w:t> </w:t>
            </w:r>
            <w:r w:rsidRPr="00C42613">
              <w:t>43, 1996</w:t>
            </w:r>
          </w:p>
        </w:tc>
      </w:tr>
      <w:tr w:rsidR="00D106F8" w:rsidRPr="00C42613" w:rsidTr="00E273C4">
        <w:tblPrEx>
          <w:tblCellMar>
            <w:top w:w="0" w:type="dxa"/>
            <w:bottom w:w="0" w:type="dxa"/>
          </w:tblCellMar>
        </w:tblPrEx>
        <w:trPr>
          <w:cantSplit/>
        </w:trPr>
        <w:tc>
          <w:tcPr>
            <w:tcW w:w="2376" w:type="dxa"/>
          </w:tcPr>
          <w:p w:rsidR="00D106F8" w:rsidRPr="00C42613" w:rsidRDefault="00D106F8" w:rsidP="00F46B3E">
            <w:pPr>
              <w:pStyle w:val="TableOfAmend0pt"/>
            </w:pPr>
          </w:p>
        </w:tc>
        <w:tc>
          <w:tcPr>
            <w:tcW w:w="5245" w:type="dxa"/>
          </w:tcPr>
          <w:p w:rsidR="00D106F8" w:rsidRPr="00C42613" w:rsidRDefault="00D106F8" w:rsidP="00F46B3E">
            <w:pPr>
              <w:pStyle w:val="TableOfAmend0pt"/>
            </w:pPr>
            <w:r w:rsidRPr="00C42613">
              <w:t>rep. No.</w:t>
            </w:r>
            <w:r w:rsidR="00C42613">
              <w:t> </w:t>
            </w:r>
            <w:r w:rsidRPr="00C42613">
              <w:t>52, 2000</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rPr>
                <w:b/>
              </w:rPr>
              <w:t>Division</w:t>
            </w:r>
            <w:r w:rsidR="00C42613">
              <w:rPr>
                <w:b/>
              </w:rPr>
              <w:t> </w:t>
            </w:r>
            <w:r w:rsidRPr="00C42613">
              <w:rPr>
                <w:b/>
              </w:rPr>
              <w:t>7</w:t>
            </w:r>
          </w:p>
        </w:tc>
        <w:tc>
          <w:tcPr>
            <w:tcW w:w="5245" w:type="dxa"/>
          </w:tcPr>
          <w:p w:rsidR="00D106F8" w:rsidRPr="00C42613" w:rsidRDefault="00D106F8" w:rsidP="00E84A53">
            <w:pPr>
              <w:pStyle w:val="TableOfAmend"/>
            </w:pP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rPr>
                <w:b/>
              </w:rPr>
              <w:t>Subdivision A</w:t>
            </w:r>
          </w:p>
        </w:tc>
        <w:tc>
          <w:tcPr>
            <w:tcW w:w="5245" w:type="dxa"/>
          </w:tcPr>
          <w:p w:rsidR="00D106F8" w:rsidRPr="00C42613" w:rsidRDefault="00D106F8" w:rsidP="00E84A53">
            <w:pPr>
              <w:pStyle w:val="TableOfAmend"/>
            </w:pP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 xml:space="preserve">S. 30 </w:t>
            </w:r>
            <w:r w:rsidRPr="00C42613">
              <w:tab/>
            </w:r>
          </w:p>
        </w:tc>
        <w:tc>
          <w:tcPr>
            <w:tcW w:w="5245" w:type="dxa"/>
          </w:tcPr>
          <w:p w:rsidR="00D106F8" w:rsidRPr="00C42613" w:rsidRDefault="00D106F8" w:rsidP="00E84A53">
            <w:pPr>
              <w:pStyle w:val="TableOfAmend"/>
            </w:pPr>
            <w:r w:rsidRPr="00C42613">
              <w:t>am. No.</w:t>
            </w:r>
            <w:r w:rsidR="00C42613">
              <w:t> </w:t>
            </w:r>
            <w:r w:rsidRPr="00C42613">
              <w:t>139, 1987; No.</w:t>
            </w:r>
            <w:r w:rsidR="00C42613">
              <w:t> </w:t>
            </w:r>
            <w:r w:rsidRPr="00C42613">
              <w:t>216, 1991</w:t>
            </w:r>
            <w:r w:rsidR="002D1F46">
              <w:t>;</w:t>
            </w:r>
            <w:r w:rsidRPr="00C42613">
              <w:t xml:space="preserve"> </w:t>
            </w:r>
            <w:r w:rsidR="002D1F46">
              <w:t>No. 142, 2012</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rPr>
                <w:b/>
              </w:rPr>
              <w:t>Subdivision B</w:t>
            </w:r>
          </w:p>
        </w:tc>
        <w:tc>
          <w:tcPr>
            <w:tcW w:w="5245" w:type="dxa"/>
          </w:tcPr>
          <w:p w:rsidR="00D106F8" w:rsidRPr="00C42613" w:rsidRDefault="00D106F8" w:rsidP="00E84A53">
            <w:pPr>
              <w:pStyle w:val="TableOfAmend"/>
            </w:pPr>
          </w:p>
        </w:tc>
      </w:tr>
      <w:tr w:rsidR="00DC44B2" w:rsidRPr="00C42613" w:rsidTr="00E273C4">
        <w:tblPrEx>
          <w:tblCellMar>
            <w:top w:w="0" w:type="dxa"/>
            <w:bottom w:w="0" w:type="dxa"/>
          </w:tblCellMar>
        </w:tblPrEx>
        <w:trPr>
          <w:cantSplit/>
        </w:trPr>
        <w:tc>
          <w:tcPr>
            <w:tcW w:w="2376" w:type="dxa"/>
          </w:tcPr>
          <w:p w:rsidR="00DC44B2" w:rsidRPr="00C42613" w:rsidRDefault="00DC44B2" w:rsidP="00E84A53">
            <w:pPr>
              <w:pStyle w:val="TableOfAmend"/>
            </w:pPr>
            <w:r>
              <w:t>Subdiv. B of Div. 7 of</w:t>
            </w:r>
            <w:r>
              <w:tab/>
            </w:r>
            <w:r>
              <w:br/>
              <w:t>Part III</w:t>
            </w:r>
          </w:p>
        </w:tc>
        <w:tc>
          <w:tcPr>
            <w:tcW w:w="5245" w:type="dxa"/>
          </w:tcPr>
          <w:p w:rsidR="00DC44B2" w:rsidRPr="00C42613" w:rsidRDefault="00DC44B2" w:rsidP="00E84A53">
            <w:pPr>
              <w:pStyle w:val="TableOfAmend"/>
            </w:pPr>
            <w:r>
              <w:t>rs. No. 142, 2012</w:t>
            </w:r>
          </w:p>
        </w:tc>
      </w:tr>
      <w:tr w:rsidR="00D106F8" w:rsidRPr="00C42613" w:rsidTr="00E273C4">
        <w:tblPrEx>
          <w:tblCellMar>
            <w:top w:w="0" w:type="dxa"/>
            <w:bottom w:w="0" w:type="dxa"/>
          </w:tblCellMar>
        </w:tblPrEx>
        <w:trPr>
          <w:cantSplit/>
        </w:trPr>
        <w:tc>
          <w:tcPr>
            <w:tcW w:w="2376" w:type="dxa"/>
          </w:tcPr>
          <w:p w:rsidR="00D106F8" w:rsidRPr="00C42613" w:rsidRDefault="00D106F8" w:rsidP="00E84A53">
            <w:pPr>
              <w:pStyle w:val="TableOfAmend"/>
            </w:pPr>
            <w:r w:rsidRPr="00C42613">
              <w:t xml:space="preserve">S. 31 </w:t>
            </w:r>
            <w:r w:rsidRPr="00C42613">
              <w:tab/>
            </w:r>
          </w:p>
        </w:tc>
        <w:tc>
          <w:tcPr>
            <w:tcW w:w="5245" w:type="dxa"/>
          </w:tcPr>
          <w:p w:rsidR="00D106F8" w:rsidRPr="00C42613" w:rsidRDefault="00D106F8" w:rsidP="00E84A53">
            <w:pPr>
              <w:pStyle w:val="TableOfAmend"/>
            </w:pPr>
            <w:r w:rsidRPr="00C42613">
              <w:t>am. No.</w:t>
            </w:r>
            <w:r w:rsidR="00C42613">
              <w:t> </w:t>
            </w:r>
            <w:r w:rsidRPr="00C42613">
              <w:t>139, 1987; No.</w:t>
            </w:r>
            <w:r w:rsidR="00C42613">
              <w:t> </w:t>
            </w:r>
            <w:r w:rsidR="00144381">
              <w:t>216, 1991</w:t>
            </w:r>
          </w:p>
        </w:tc>
      </w:tr>
      <w:tr w:rsidR="0059105B" w:rsidRPr="00C42613" w:rsidTr="00E273C4">
        <w:tblPrEx>
          <w:tblCellMar>
            <w:top w:w="0" w:type="dxa"/>
            <w:bottom w:w="0" w:type="dxa"/>
          </w:tblCellMar>
        </w:tblPrEx>
        <w:trPr>
          <w:cantSplit/>
        </w:trPr>
        <w:tc>
          <w:tcPr>
            <w:tcW w:w="2376" w:type="dxa"/>
          </w:tcPr>
          <w:p w:rsidR="0059105B" w:rsidRPr="00C42613" w:rsidRDefault="0059105B" w:rsidP="0059105B">
            <w:pPr>
              <w:pStyle w:val="TableOfAmend0pt"/>
            </w:pPr>
          </w:p>
        </w:tc>
        <w:tc>
          <w:tcPr>
            <w:tcW w:w="5245" w:type="dxa"/>
          </w:tcPr>
          <w:p w:rsidR="0059105B" w:rsidRPr="00C42613" w:rsidRDefault="0059105B" w:rsidP="0059105B">
            <w:pPr>
              <w:pStyle w:val="TableOfAmend0pt"/>
            </w:pPr>
            <w:r>
              <w:t>rs. No. 142, 2012</w:t>
            </w:r>
          </w:p>
        </w:tc>
      </w:tr>
      <w:tr w:rsidR="0059105B" w:rsidRPr="00C42613" w:rsidTr="00E273C4">
        <w:tblPrEx>
          <w:tblCellMar>
            <w:top w:w="0" w:type="dxa"/>
            <w:bottom w:w="0" w:type="dxa"/>
          </w:tblCellMar>
        </w:tblPrEx>
        <w:trPr>
          <w:cantSplit/>
        </w:trPr>
        <w:tc>
          <w:tcPr>
            <w:tcW w:w="2376" w:type="dxa"/>
          </w:tcPr>
          <w:p w:rsidR="0059105B" w:rsidRPr="00C42613" w:rsidRDefault="0059105B" w:rsidP="0059105B">
            <w:pPr>
              <w:pStyle w:val="TableOfAmend"/>
            </w:pPr>
            <w:r w:rsidRPr="00C42613">
              <w:t>S. 31</w:t>
            </w:r>
            <w:r>
              <w:t>A</w:t>
            </w:r>
            <w:r>
              <w:tab/>
            </w:r>
          </w:p>
        </w:tc>
        <w:tc>
          <w:tcPr>
            <w:tcW w:w="5245" w:type="dxa"/>
          </w:tcPr>
          <w:p w:rsidR="0059105B" w:rsidRDefault="0059105B" w:rsidP="0059105B">
            <w:pPr>
              <w:pStyle w:val="TableOfAmend"/>
            </w:pPr>
            <w:r>
              <w:t>ad. No. 142, 2012</w:t>
            </w:r>
          </w:p>
        </w:tc>
      </w:tr>
      <w:tr w:rsidR="00C573B1" w:rsidRPr="00C42613" w:rsidTr="00E273C4">
        <w:tblPrEx>
          <w:tblCellMar>
            <w:top w:w="0" w:type="dxa"/>
            <w:bottom w:w="0" w:type="dxa"/>
          </w:tblCellMar>
        </w:tblPrEx>
        <w:trPr>
          <w:cantSplit/>
        </w:trPr>
        <w:tc>
          <w:tcPr>
            <w:tcW w:w="2376" w:type="dxa"/>
          </w:tcPr>
          <w:p w:rsidR="00C573B1" w:rsidRPr="00C42613" w:rsidRDefault="00C573B1" w:rsidP="0059105B">
            <w:pPr>
              <w:pStyle w:val="TableOfAmend"/>
            </w:pPr>
            <w:r w:rsidRPr="00C42613">
              <w:t>S. 31</w:t>
            </w:r>
            <w:r>
              <w:t>B</w:t>
            </w:r>
            <w:r>
              <w:tab/>
            </w:r>
          </w:p>
        </w:tc>
        <w:tc>
          <w:tcPr>
            <w:tcW w:w="5245" w:type="dxa"/>
          </w:tcPr>
          <w:p w:rsidR="00C573B1" w:rsidRDefault="00C573B1" w:rsidP="0059105B">
            <w:pPr>
              <w:pStyle w:val="TableOfAmend"/>
            </w:pPr>
            <w:r>
              <w:t>ad. No. 142, 2012</w:t>
            </w:r>
          </w:p>
        </w:tc>
      </w:tr>
      <w:tr w:rsidR="00C573B1" w:rsidRPr="00C42613" w:rsidTr="00E273C4">
        <w:tblPrEx>
          <w:tblCellMar>
            <w:top w:w="0" w:type="dxa"/>
            <w:bottom w:w="0" w:type="dxa"/>
          </w:tblCellMar>
        </w:tblPrEx>
        <w:trPr>
          <w:cantSplit/>
        </w:trPr>
        <w:tc>
          <w:tcPr>
            <w:tcW w:w="2376" w:type="dxa"/>
          </w:tcPr>
          <w:p w:rsidR="00C573B1" w:rsidRPr="00C42613" w:rsidRDefault="00C573B1" w:rsidP="00641C33">
            <w:pPr>
              <w:pStyle w:val="TableOfAmend"/>
              <w:keepNext/>
            </w:pPr>
            <w:r>
              <w:rPr>
                <w:b/>
              </w:rPr>
              <w:t>Subdivision C</w:t>
            </w:r>
          </w:p>
        </w:tc>
        <w:tc>
          <w:tcPr>
            <w:tcW w:w="5245" w:type="dxa"/>
          </w:tcPr>
          <w:p w:rsidR="00C573B1" w:rsidRDefault="00C573B1" w:rsidP="0059105B">
            <w:pPr>
              <w:pStyle w:val="TableOfAmend"/>
            </w:pPr>
          </w:p>
        </w:tc>
      </w:tr>
      <w:tr w:rsidR="00C573B1" w:rsidRPr="00C42613" w:rsidTr="00E273C4">
        <w:tblPrEx>
          <w:tblCellMar>
            <w:top w:w="0" w:type="dxa"/>
            <w:bottom w:w="0" w:type="dxa"/>
          </w:tblCellMar>
        </w:tblPrEx>
        <w:trPr>
          <w:cantSplit/>
        </w:trPr>
        <w:tc>
          <w:tcPr>
            <w:tcW w:w="2376" w:type="dxa"/>
          </w:tcPr>
          <w:p w:rsidR="00C573B1" w:rsidRPr="00C42613" w:rsidRDefault="00C573B1" w:rsidP="0059105B">
            <w:pPr>
              <w:pStyle w:val="TableOfAmend"/>
            </w:pPr>
            <w:r>
              <w:t>Subdiv. C of Div. 7 of</w:t>
            </w:r>
            <w:r>
              <w:tab/>
            </w:r>
            <w:r>
              <w:br/>
              <w:t>Part III</w:t>
            </w:r>
          </w:p>
        </w:tc>
        <w:tc>
          <w:tcPr>
            <w:tcW w:w="5245" w:type="dxa"/>
          </w:tcPr>
          <w:p w:rsidR="00C573B1" w:rsidRDefault="00C573B1" w:rsidP="0059105B">
            <w:pPr>
              <w:pStyle w:val="TableOfAmend"/>
            </w:pPr>
            <w:r>
              <w:t>ad. No. 142, 2012</w:t>
            </w:r>
          </w:p>
        </w:tc>
      </w:tr>
      <w:tr w:rsidR="00C573B1" w:rsidRPr="00C42613" w:rsidTr="00E273C4">
        <w:tblPrEx>
          <w:tblCellMar>
            <w:top w:w="0" w:type="dxa"/>
            <w:bottom w:w="0" w:type="dxa"/>
          </w:tblCellMar>
        </w:tblPrEx>
        <w:trPr>
          <w:cantSplit/>
        </w:trPr>
        <w:tc>
          <w:tcPr>
            <w:tcW w:w="2376" w:type="dxa"/>
          </w:tcPr>
          <w:p w:rsidR="00C573B1" w:rsidRPr="00C42613" w:rsidRDefault="00C573B1" w:rsidP="0059105B">
            <w:pPr>
              <w:pStyle w:val="TableOfAmend"/>
            </w:pPr>
            <w:r w:rsidRPr="00C42613">
              <w:t>S. 31</w:t>
            </w:r>
            <w:r>
              <w:t>C</w:t>
            </w:r>
            <w:r>
              <w:tab/>
            </w:r>
          </w:p>
        </w:tc>
        <w:tc>
          <w:tcPr>
            <w:tcW w:w="5245" w:type="dxa"/>
          </w:tcPr>
          <w:p w:rsidR="00C573B1" w:rsidRDefault="00C573B1" w:rsidP="0059105B">
            <w:pPr>
              <w:pStyle w:val="TableOfAmend"/>
            </w:pPr>
            <w:r>
              <w:t>ad. No. 142, 2012</w:t>
            </w:r>
          </w:p>
        </w:tc>
      </w:tr>
      <w:tr w:rsidR="00C573B1" w:rsidRPr="00C42613" w:rsidTr="00E273C4">
        <w:tblPrEx>
          <w:tblCellMar>
            <w:top w:w="0" w:type="dxa"/>
            <w:bottom w:w="0" w:type="dxa"/>
          </w:tblCellMar>
        </w:tblPrEx>
        <w:trPr>
          <w:cantSplit/>
        </w:trPr>
        <w:tc>
          <w:tcPr>
            <w:tcW w:w="2376" w:type="dxa"/>
          </w:tcPr>
          <w:p w:rsidR="00C573B1" w:rsidRPr="00C42613" w:rsidRDefault="00C573B1" w:rsidP="0059105B">
            <w:pPr>
              <w:pStyle w:val="TableOfAmend"/>
            </w:pPr>
            <w:r w:rsidRPr="00C42613">
              <w:t>S. 31</w:t>
            </w:r>
            <w:r>
              <w:t>D</w:t>
            </w:r>
            <w:r>
              <w:tab/>
            </w:r>
          </w:p>
        </w:tc>
        <w:tc>
          <w:tcPr>
            <w:tcW w:w="5245" w:type="dxa"/>
          </w:tcPr>
          <w:p w:rsidR="00C573B1" w:rsidRDefault="00C573B1" w:rsidP="0059105B">
            <w:pPr>
              <w:pStyle w:val="TableOfAmend"/>
            </w:pPr>
            <w:r>
              <w:t>ad. No. 142, 2012</w:t>
            </w:r>
          </w:p>
        </w:tc>
      </w:tr>
      <w:tr w:rsidR="00C573B1" w:rsidRPr="00C42613" w:rsidTr="00E273C4">
        <w:tblPrEx>
          <w:tblCellMar>
            <w:top w:w="0" w:type="dxa"/>
            <w:bottom w:w="0" w:type="dxa"/>
          </w:tblCellMar>
        </w:tblPrEx>
        <w:trPr>
          <w:cantSplit/>
        </w:trPr>
        <w:tc>
          <w:tcPr>
            <w:tcW w:w="2376" w:type="dxa"/>
          </w:tcPr>
          <w:p w:rsidR="00C573B1" w:rsidRPr="00C42613" w:rsidRDefault="00C573B1" w:rsidP="0059105B">
            <w:pPr>
              <w:pStyle w:val="TableOfAmend"/>
            </w:pPr>
            <w:r w:rsidRPr="00C42613">
              <w:t>S. 31</w:t>
            </w:r>
            <w:r>
              <w:t>E</w:t>
            </w:r>
            <w:r>
              <w:tab/>
            </w:r>
          </w:p>
        </w:tc>
        <w:tc>
          <w:tcPr>
            <w:tcW w:w="5245" w:type="dxa"/>
          </w:tcPr>
          <w:p w:rsidR="00C573B1" w:rsidRDefault="00C573B1" w:rsidP="0059105B">
            <w:pPr>
              <w:pStyle w:val="TableOfAmend"/>
            </w:pPr>
            <w:r>
              <w:t>ad. No. 142, 2012</w:t>
            </w:r>
          </w:p>
        </w:tc>
      </w:tr>
      <w:tr w:rsidR="00C573B1" w:rsidRPr="00C42613" w:rsidTr="00E273C4">
        <w:tblPrEx>
          <w:tblCellMar>
            <w:top w:w="0" w:type="dxa"/>
            <w:bottom w:w="0" w:type="dxa"/>
          </w:tblCellMar>
        </w:tblPrEx>
        <w:trPr>
          <w:cantSplit/>
        </w:trPr>
        <w:tc>
          <w:tcPr>
            <w:tcW w:w="2376" w:type="dxa"/>
          </w:tcPr>
          <w:p w:rsidR="00C573B1" w:rsidRPr="00C42613" w:rsidRDefault="00C573B1" w:rsidP="0059105B">
            <w:pPr>
              <w:pStyle w:val="TableOfAmend"/>
            </w:pPr>
            <w:r w:rsidRPr="00C42613">
              <w:t>S. 31</w:t>
            </w:r>
            <w:r>
              <w:t>F</w:t>
            </w:r>
            <w:r>
              <w:tab/>
            </w:r>
          </w:p>
        </w:tc>
        <w:tc>
          <w:tcPr>
            <w:tcW w:w="5245" w:type="dxa"/>
          </w:tcPr>
          <w:p w:rsidR="00C573B1" w:rsidRDefault="00C573B1" w:rsidP="0059105B">
            <w:pPr>
              <w:pStyle w:val="TableOfAmend"/>
            </w:pPr>
            <w:r>
              <w:t>ad. No. 142, 2012</w:t>
            </w:r>
          </w:p>
        </w:tc>
      </w:tr>
      <w:tr w:rsidR="00C573B1" w:rsidRPr="00C42613" w:rsidTr="00E273C4">
        <w:tblPrEx>
          <w:tblCellMar>
            <w:top w:w="0" w:type="dxa"/>
            <w:bottom w:w="0" w:type="dxa"/>
          </w:tblCellMar>
        </w:tblPrEx>
        <w:trPr>
          <w:cantSplit/>
        </w:trPr>
        <w:tc>
          <w:tcPr>
            <w:tcW w:w="2376" w:type="dxa"/>
          </w:tcPr>
          <w:p w:rsidR="00C573B1" w:rsidRPr="00C42613" w:rsidRDefault="00C573B1" w:rsidP="0059105B">
            <w:pPr>
              <w:pStyle w:val="TableOfAmend"/>
            </w:pPr>
            <w:r w:rsidRPr="00C42613">
              <w:t>S. 31</w:t>
            </w:r>
            <w:r>
              <w:t>G</w:t>
            </w:r>
            <w:r>
              <w:tab/>
            </w:r>
          </w:p>
        </w:tc>
        <w:tc>
          <w:tcPr>
            <w:tcW w:w="5245" w:type="dxa"/>
          </w:tcPr>
          <w:p w:rsidR="00C573B1" w:rsidRDefault="00C573B1" w:rsidP="0059105B">
            <w:pPr>
              <w:pStyle w:val="TableOfAmend"/>
            </w:pPr>
            <w:r>
              <w:t>ad. No. 142, 2012</w:t>
            </w:r>
          </w:p>
        </w:tc>
      </w:tr>
      <w:tr w:rsidR="00531865" w:rsidRPr="00C42613" w:rsidTr="00E273C4">
        <w:tblPrEx>
          <w:tblCellMar>
            <w:top w:w="0" w:type="dxa"/>
            <w:bottom w:w="0" w:type="dxa"/>
          </w:tblCellMar>
        </w:tblPrEx>
        <w:trPr>
          <w:cantSplit/>
        </w:trPr>
        <w:tc>
          <w:tcPr>
            <w:tcW w:w="2376" w:type="dxa"/>
          </w:tcPr>
          <w:p w:rsidR="00531865" w:rsidRPr="00C42613" w:rsidRDefault="00531865" w:rsidP="0059105B">
            <w:pPr>
              <w:pStyle w:val="TableOfAmend"/>
            </w:pPr>
            <w:r w:rsidRPr="00C42613">
              <w:t>S. 31</w:t>
            </w:r>
            <w:r>
              <w:t>H</w:t>
            </w:r>
            <w:r>
              <w:tab/>
            </w:r>
          </w:p>
        </w:tc>
        <w:tc>
          <w:tcPr>
            <w:tcW w:w="5245" w:type="dxa"/>
          </w:tcPr>
          <w:p w:rsidR="00531865" w:rsidRDefault="00531865" w:rsidP="0059105B">
            <w:pPr>
              <w:pStyle w:val="TableOfAmend"/>
            </w:pPr>
            <w:r>
              <w:t>ad. No. 142, 2012</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rPr>
                <w:b/>
              </w:rPr>
              <w:t>Division</w:t>
            </w:r>
            <w:r>
              <w:rPr>
                <w:b/>
              </w:rPr>
              <w:t> </w:t>
            </w:r>
            <w:r w:rsidRPr="00C42613">
              <w:rPr>
                <w:b/>
              </w:rPr>
              <w:t>8</w:t>
            </w:r>
          </w:p>
        </w:tc>
        <w:tc>
          <w:tcPr>
            <w:tcW w:w="5245" w:type="dxa"/>
          </w:tcPr>
          <w:p w:rsidR="00531865" w:rsidRPr="00C42613" w:rsidRDefault="00531865" w:rsidP="00E84A53">
            <w:pPr>
              <w:pStyle w:val="TableOfAmend"/>
            </w:pP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rPr>
                <w:b/>
              </w:rPr>
              <w:t>Subdivision B</w:t>
            </w:r>
          </w:p>
        </w:tc>
        <w:tc>
          <w:tcPr>
            <w:tcW w:w="5245" w:type="dxa"/>
          </w:tcPr>
          <w:p w:rsidR="00531865" w:rsidRPr="00C42613" w:rsidRDefault="00531865" w:rsidP="00E84A53">
            <w:pPr>
              <w:pStyle w:val="TableOfAmend"/>
            </w:pP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34 </w:t>
            </w:r>
            <w:r w:rsidRPr="00C42613">
              <w:tab/>
            </w:r>
          </w:p>
        </w:tc>
        <w:tc>
          <w:tcPr>
            <w:tcW w:w="5245" w:type="dxa"/>
          </w:tcPr>
          <w:p w:rsidR="00531865" w:rsidRPr="00C42613" w:rsidRDefault="00531865" w:rsidP="00E84A53">
            <w:pPr>
              <w:pStyle w:val="TableOfAmend"/>
            </w:pPr>
            <w:r w:rsidRPr="00C42613">
              <w:t>am. No.</w:t>
            </w:r>
            <w:r>
              <w:t> </w:t>
            </w:r>
            <w:r w:rsidRPr="00C42613">
              <w:t>139, 1987; No.</w:t>
            </w:r>
            <w:r>
              <w:t> </w:t>
            </w:r>
            <w:r w:rsidRPr="00C42613">
              <w:t>30, 1995; No.</w:t>
            </w:r>
            <w:r>
              <w:t> </w:t>
            </w:r>
            <w:r w:rsidRPr="00C42613">
              <w:t>39, 1997; No.</w:t>
            </w:r>
            <w:r>
              <w:t> </w:t>
            </w:r>
            <w:r w:rsidRPr="00C42613">
              <w:t>101, 2006</w:t>
            </w:r>
          </w:p>
        </w:tc>
      </w:tr>
      <w:tr w:rsidR="00531865" w:rsidRPr="00C42613" w:rsidTr="00E273C4">
        <w:tblPrEx>
          <w:tblCellMar>
            <w:top w:w="0" w:type="dxa"/>
            <w:bottom w:w="0" w:type="dxa"/>
          </w:tblCellMar>
        </w:tblPrEx>
        <w:trPr>
          <w:cantSplit/>
        </w:trPr>
        <w:tc>
          <w:tcPr>
            <w:tcW w:w="2376" w:type="dxa"/>
          </w:tcPr>
          <w:p w:rsidR="00531865" w:rsidRPr="00C42613" w:rsidRDefault="00531865" w:rsidP="0064739A">
            <w:pPr>
              <w:pStyle w:val="TableOfAmend"/>
              <w:keepNext/>
            </w:pPr>
            <w:r w:rsidRPr="00C42613">
              <w:rPr>
                <w:b/>
              </w:rPr>
              <w:t>Division</w:t>
            </w:r>
            <w:r>
              <w:rPr>
                <w:b/>
              </w:rPr>
              <w:t> </w:t>
            </w:r>
            <w:r w:rsidRPr="00C42613">
              <w:rPr>
                <w:b/>
              </w:rPr>
              <w:t>9</w:t>
            </w:r>
          </w:p>
        </w:tc>
        <w:tc>
          <w:tcPr>
            <w:tcW w:w="5245" w:type="dxa"/>
          </w:tcPr>
          <w:p w:rsidR="00531865" w:rsidRPr="00C42613" w:rsidRDefault="00531865" w:rsidP="0064739A">
            <w:pPr>
              <w:pStyle w:val="TableOfAmend"/>
              <w:keepNext/>
            </w:pPr>
          </w:p>
        </w:tc>
      </w:tr>
      <w:tr w:rsidR="00531865" w:rsidRPr="00C42613" w:rsidTr="00E273C4">
        <w:tblPrEx>
          <w:tblCellMar>
            <w:top w:w="0" w:type="dxa"/>
            <w:bottom w:w="0" w:type="dxa"/>
          </w:tblCellMar>
        </w:tblPrEx>
        <w:trPr>
          <w:cantSplit/>
        </w:trPr>
        <w:tc>
          <w:tcPr>
            <w:tcW w:w="2376" w:type="dxa"/>
          </w:tcPr>
          <w:p w:rsidR="00531865" w:rsidRPr="00C42613" w:rsidRDefault="00531865" w:rsidP="0064739A">
            <w:pPr>
              <w:pStyle w:val="TableOfAmend"/>
              <w:keepNext/>
            </w:pPr>
            <w:r w:rsidRPr="00C42613">
              <w:rPr>
                <w:b/>
              </w:rPr>
              <w:t>Subdivision B</w:t>
            </w:r>
          </w:p>
        </w:tc>
        <w:tc>
          <w:tcPr>
            <w:tcW w:w="5245" w:type="dxa"/>
          </w:tcPr>
          <w:p w:rsidR="00531865" w:rsidRPr="00C42613" w:rsidRDefault="00531865" w:rsidP="0064739A">
            <w:pPr>
              <w:pStyle w:val="TableOfAmend"/>
              <w:keepNext/>
            </w:pP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37 </w:t>
            </w:r>
            <w:r w:rsidRPr="00C42613">
              <w:tab/>
            </w:r>
          </w:p>
        </w:tc>
        <w:tc>
          <w:tcPr>
            <w:tcW w:w="5245" w:type="dxa"/>
          </w:tcPr>
          <w:p w:rsidR="00531865" w:rsidRPr="00C42613" w:rsidRDefault="00531865" w:rsidP="00E84A53">
            <w:pPr>
              <w:pStyle w:val="TableOfAmend"/>
            </w:pPr>
            <w:r w:rsidRPr="00C42613">
              <w:t>am. No.</w:t>
            </w:r>
            <w:r>
              <w:t> </w:t>
            </w:r>
            <w:r w:rsidRPr="00C42613">
              <w:t>139, 1987; No.</w:t>
            </w:r>
            <w:r>
              <w:t> </w:t>
            </w:r>
            <w:r w:rsidRPr="00C42613">
              <w:t>17, 1993; No.</w:t>
            </w:r>
            <w:r>
              <w:t> </w:t>
            </w:r>
            <w:r w:rsidRPr="00C42613">
              <w:t>30, 1995; No.</w:t>
            </w:r>
            <w:r>
              <w:t> </w:t>
            </w:r>
            <w:r w:rsidRPr="00C42613">
              <w:t>39, 1997; No.</w:t>
            </w:r>
            <w:r>
              <w:t> </w:t>
            </w:r>
            <w:r w:rsidRPr="00C42613">
              <w:t>101, 2006</w:t>
            </w:r>
          </w:p>
        </w:tc>
      </w:tr>
      <w:tr w:rsidR="00531865" w:rsidRPr="00C42613" w:rsidTr="00E273C4">
        <w:tblPrEx>
          <w:tblCellMar>
            <w:top w:w="0" w:type="dxa"/>
            <w:bottom w:w="0" w:type="dxa"/>
          </w:tblCellMar>
        </w:tblPrEx>
        <w:trPr>
          <w:cantSplit/>
        </w:trPr>
        <w:tc>
          <w:tcPr>
            <w:tcW w:w="2376" w:type="dxa"/>
          </w:tcPr>
          <w:p w:rsidR="00531865" w:rsidRPr="00C42613" w:rsidRDefault="00531865" w:rsidP="00B7350F">
            <w:pPr>
              <w:pStyle w:val="TableOfAmend"/>
              <w:keepNext/>
            </w:pPr>
            <w:r w:rsidRPr="00C42613">
              <w:rPr>
                <w:b/>
              </w:rPr>
              <w:t>Division</w:t>
            </w:r>
            <w:r>
              <w:rPr>
                <w:b/>
              </w:rPr>
              <w:t> </w:t>
            </w:r>
            <w:r w:rsidRPr="00C42613">
              <w:rPr>
                <w:b/>
              </w:rPr>
              <w:t>9A</w:t>
            </w:r>
          </w:p>
        </w:tc>
        <w:tc>
          <w:tcPr>
            <w:tcW w:w="5245" w:type="dxa"/>
          </w:tcPr>
          <w:p w:rsidR="00531865" w:rsidRPr="00C42613" w:rsidRDefault="00531865" w:rsidP="00B7350F">
            <w:pPr>
              <w:pStyle w:val="TableOfAmend"/>
              <w:keepNext/>
            </w:pP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Div. 9A of Part</w:t>
            </w:r>
            <w:r>
              <w:t> </w:t>
            </w:r>
            <w:r w:rsidRPr="00C42613">
              <w:t xml:space="preserve">III </w:t>
            </w:r>
            <w:r w:rsidRPr="00C42613">
              <w:tab/>
            </w:r>
          </w:p>
        </w:tc>
        <w:tc>
          <w:tcPr>
            <w:tcW w:w="5245" w:type="dxa"/>
          </w:tcPr>
          <w:p w:rsidR="00531865" w:rsidRPr="00C42613" w:rsidRDefault="00531865" w:rsidP="00E84A53">
            <w:pPr>
              <w:pStyle w:val="TableOfAmend"/>
            </w:pPr>
            <w:r w:rsidRPr="00C42613">
              <w:t>ad.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762020">
            <w:pPr>
              <w:pStyle w:val="TableOfAmend"/>
              <w:keepNext/>
            </w:pPr>
            <w:r w:rsidRPr="00C42613">
              <w:rPr>
                <w:b/>
              </w:rPr>
              <w:t>Subdivision A</w:t>
            </w:r>
          </w:p>
        </w:tc>
        <w:tc>
          <w:tcPr>
            <w:tcW w:w="5245" w:type="dxa"/>
          </w:tcPr>
          <w:p w:rsidR="00531865" w:rsidRPr="00C42613" w:rsidRDefault="00531865" w:rsidP="00762020">
            <w:pPr>
              <w:pStyle w:val="TableOfAmend"/>
              <w:keepNext/>
            </w:pP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Ss. 37A, 37AA–37AG</w:t>
            </w:r>
            <w:r w:rsidRPr="00C42613">
              <w:tab/>
            </w:r>
          </w:p>
        </w:tc>
        <w:tc>
          <w:tcPr>
            <w:tcW w:w="5245" w:type="dxa"/>
          </w:tcPr>
          <w:p w:rsidR="00531865" w:rsidRPr="00C42613" w:rsidRDefault="00531865" w:rsidP="00E84A53">
            <w:pPr>
              <w:pStyle w:val="TableOfAmend"/>
            </w:pPr>
            <w:r w:rsidRPr="00C42613">
              <w:t>ad.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rPr>
                <w:b/>
              </w:rPr>
              <w:t>Subdivision B</w:t>
            </w:r>
          </w:p>
        </w:tc>
        <w:tc>
          <w:tcPr>
            <w:tcW w:w="5245" w:type="dxa"/>
          </w:tcPr>
          <w:p w:rsidR="00531865" w:rsidRPr="00C42613" w:rsidRDefault="00531865" w:rsidP="00E84A53">
            <w:pPr>
              <w:pStyle w:val="TableOfAmend"/>
            </w:pP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S. 37B</w:t>
            </w:r>
            <w:r w:rsidRPr="00C42613">
              <w:tab/>
            </w:r>
          </w:p>
        </w:tc>
        <w:tc>
          <w:tcPr>
            <w:tcW w:w="5245" w:type="dxa"/>
          </w:tcPr>
          <w:p w:rsidR="00531865" w:rsidRPr="00C42613" w:rsidRDefault="00531865" w:rsidP="00E84A53">
            <w:pPr>
              <w:pStyle w:val="TableOfAmend"/>
            </w:pPr>
            <w:r w:rsidRPr="00C42613">
              <w:t>ad.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37BA </w:t>
            </w:r>
            <w:r w:rsidRPr="00C42613">
              <w:tab/>
            </w:r>
          </w:p>
        </w:tc>
        <w:tc>
          <w:tcPr>
            <w:tcW w:w="5245" w:type="dxa"/>
          </w:tcPr>
          <w:p w:rsidR="00531865" w:rsidRPr="00C42613" w:rsidRDefault="00531865" w:rsidP="00E84A53">
            <w:pPr>
              <w:pStyle w:val="TableOfAmend"/>
            </w:pPr>
            <w:r w:rsidRPr="00C42613">
              <w:t>ad. No.</w:t>
            </w:r>
            <w:r>
              <w:t> </w:t>
            </w:r>
            <w:r w:rsidRPr="00C42613">
              <w:t>145, 1995</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41, 1998</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Note to s. 37BA </w:t>
            </w:r>
            <w:r w:rsidRPr="00C42613">
              <w:tab/>
            </w:r>
          </w:p>
        </w:tc>
        <w:tc>
          <w:tcPr>
            <w:tcW w:w="5245" w:type="dxa"/>
          </w:tcPr>
          <w:p w:rsidR="00531865" w:rsidRPr="00C42613" w:rsidRDefault="00531865" w:rsidP="00E84A53">
            <w:pPr>
              <w:pStyle w:val="TableOfAmend"/>
            </w:pPr>
            <w:r w:rsidRPr="00C42613">
              <w:t>am. No.</w:t>
            </w:r>
            <w:r>
              <w:t> </w:t>
            </w:r>
            <w:r w:rsidRPr="00C42613">
              <w:t>17, 1999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rPr>
                <w:b/>
              </w:rPr>
              <w:t>Subdivision C</w:t>
            </w:r>
          </w:p>
        </w:tc>
        <w:tc>
          <w:tcPr>
            <w:tcW w:w="5245" w:type="dxa"/>
          </w:tcPr>
          <w:p w:rsidR="00531865" w:rsidRPr="00C42613" w:rsidRDefault="00531865" w:rsidP="00E84A53">
            <w:pPr>
              <w:pStyle w:val="TableOfAmend"/>
            </w:pP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Ss. 37C, 37CA</w:t>
            </w:r>
            <w:r w:rsidRPr="00C42613">
              <w:tab/>
            </w:r>
          </w:p>
        </w:tc>
        <w:tc>
          <w:tcPr>
            <w:tcW w:w="5245" w:type="dxa"/>
          </w:tcPr>
          <w:p w:rsidR="00531865" w:rsidRPr="00C42613" w:rsidRDefault="00531865" w:rsidP="00E84A53">
            <w:pPr>
              <w:pStyle w:val="TableOfAmend"/>
            </w:pPr>
            <w:r w:rsidRPr="00C42613">
              <w:t>ad.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S. 37CB</w:t>
            </w:r>
            <w:r w:rsidRPr="00C42613">
              <w:tab/>
            </w:r>
          </w:p>
        </w:tc>
        <w:tc>
          <w:tcPr>
            <w:tcW w:w="5245" w:type="dxa"/>
          </w:tcPr>
          <w:p w:rsidR="00531865" w:rsidRPr="00C42613" w:rsidRDefault="00531865" w:rsidP="00E84A53">
            <w:pPr>
              <w:pStyle w:val="TableOfAmend"/>
            </w:pPr>
            <w:r w:rsidRPr="00C42613">
              <w:t>ad. No.</w:t>
            </w:r>
            <w:r>
              <w:t> </w:t>
            </w:r>
            <w:r w:rsidRPr="00C42613">
              <w:t>145, 1995</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Note to s. 37CB(1)</w:t>
            </w:r>
            <w:r w:rsidRPr="00C42613">
              <w:tab/>
            </w:r>
          </w:p>
        </w:tc>
        <w:tc>
          <w:tcPr>
            <w:tcW w:w="5245" w:type="dxa"/>
          </w:tcPr>
          <w:p w:rsidR="00531865" w:rsidRPr="00C42613" w:rsidRDefault="00531865" w:rsidP="00E84A53">
            <w:pPr>
              <w:pStyle w:val="TableOfAmend"/>
            </w:pPr>
            <w:r w:rsidRPr="00C42613">
              <w:t>am. No.</w:t>
            </w:r>
            <w:r>
              <w:t> </w:t>
            </w:r>
            <w:r w:rsidRPr="00C42613">
              <w:t>17, 1999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Ss. 37CC, 37CD</w:t>
            </w:r>
            <w:r w:rsidRPr="00C42613">
              <w:tab/>
            </w:r>
          </w:p>
        </w:tc>
        <w:tc>
          <w:tcPr>
            <w:tcW w:w="5245" w:type="dxa"/>
          </w:tcPr>
          <w:p w:rsidR="00531865" w:rsidRPr="00C42613" w:rsidRDefault="00531865" w:rsidP="00E84A53">
            <w:pPr>
              <w:pStyle w:val="TableOfAmend"/>
            </w:pPr>
            <w:r w:rsidRPr="00C42613">
              <w:t>ad. No.</w:t>
            </w:r>
            <w:r>
              <w:t> </w:t>
            </w:r>
            <w:r w:rsidRPr="00C42613">
              <w:t>145, 1995</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37CE </w:t>
            </w:r>
            <w:r w:rsidRPr="00C42613">
              <w:tab/>
            </w:r>
          </w:p>
        </w:tc>
        <w:tc>
          <w:tcPr>
            <w:tcW w:w="5245" w:type="dxa"/>
          </w:tcPr>
          <w:p w:rsidR="00531865" w:rsidRPr="00C42613" w:rsidRDefault="00531865" w:rsidP="00E84A53">
            <w:pPr>
              <w:pStyle w:val="TableOfAmend"/>
            </w:pPr>
            <w:r w:rsidRPr="00C42613">
              <w:t>ad.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121, 1997; No.</w:t>
            </w:r>
            <w:r>
              <w:t> </w:t>
            </w:r>
            <w:r w:rsidRPr="00C42613">
              <w:t>41, 1998</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Heading to s. 37CF</w:t>
            </w:r>
            <w:r w:rsidRPr="00C42613">
              <w:tab/>
            </w:r>
          </w:p>
        </w:tc>
        <w:tc>
          <w:tcPr>
            <w:tcW w:w="5245" w:type="dxa"/>
          </w:tcPr>
          <w:p w:rsidR="00531865" w:rsidRPr="00C42613" w:rsidRDefault="00531865" w:rsidP="00E84A53">
            <w:pPr>
              <w:pStyle w:val="TableOfAmend"/>
            </w:pPr>
            <w:r w:rsidRPr="00C42613">
              <w:t>am. No.</w:t>
            </w:r>
            <w:r>
              <w:t> </w:t>
            </w:r>
            <w:r w:rsidRPr="00C42613">
              <w:t>41, 1998</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37CF </w:t>
            </w:r>
            <w:r w:rsidRPr="00C42613">
              <w:tab/>
            </w:r>
          </w:p>
        </w:tc>
        <w:tc>
          <w:tcPr>
            <w:tcW w:w="5245" w:type="dxa"/>
          </w:tcPr>
          <w:p w:rsidR="00531865" w:rsidRPr="00C42613" w:rsidRDefault="00531865" w:rsidP="00E84A53">
            <w:pPr>
              <w:pStyle w:val="TableOfAmend"/>
            </w:pPr>
            <w:r w:rsidRPr="00C42613">
              <w:t>ad.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rPr>
                <w:b/>
              </w:rPr>
              <w:t>Division</w:t>
            </w:r>
            <w:r>
              <w:rPr>
                <w:b/>
              </w:rPr>
              <w:t> </w:t>
            </w:r>
            <w:r w:rsidRPr="00C42613">
              <w:rPr>
                <w:b/>
              </w:rPr>
              <w:t>10</w:t>
            </w:r>
          </w:p>
        </w:tc>
        <w:tc>
          <w:tcPr>
            <w:tcW w:w="5245" w:type="dxa"/>
          </w:tcPr>
          <w:p w:rsidR="00531865" w:rsidRPr="00C42613" w:rsidRDefault="00531865" w:rsidP="00E84A53">
            <w:pPr>
              <w:pStyle w:val="TableOfAmend"/>
            </w:pP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rPr>
                <w:b/>
              </w:rPr>
              <w:t>Subdivision B</w:t>
            </w:r>
          </w:p>
        </w:tc>
        <w:tc>
          <w:tcPr>
            <w:tcW w:w="5245" w:type="dxa"/>
          </w:tcPr>
          <w:p w:rsidR="00531865" w:rsidRPr="00C42613" w:rsidRDefault="00531865" w:rsidP="00E84A53">
            <w:pPr>
              <w:pStyle w:val="TableOfAmend"/>
            </w:pP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39 </w:t>
            </w:r>
            <w:r w:rsidRPr="00C42613">
              <w:tab/>
            </w:r>
          </w:p>
        </w:tc>
        <w:tc>
          <w:tcPr>
            <w:tcW w:w="5245" w:type="dxa"/>
          </w:tcPr>
          <w:p w:rsidR="00531865" w:rsidRPr="00C42613" w:rsidRDefault="00531865" w:rsidP="00E84A53">
            <w:pPr>
              <w:pStyle w:val="TableOfAmend"/>
            </w:pPr>
            <w:r w:rsidRPr="00C42613">
              <w:t>am.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144381">
            <w:pPr>
              <w:pStyle w:val="TableOfAmend"/>
              <w:keepNext/>
            </w:pPr>
            <w:r w:rsidRPr="00C42613">
              <w:rPr>
                <w:b/>
              </w:rPr>
              <w:t>Division</w:t>
            </w:r>
            <w:r>
              <w:rPr>
                <w:b/>
              </w:rPr>
              <w:t> </w:t>
            </w:r>
            <w:r w:rsidRPr="00C42613">
              <w:rPr>
                <w:b/>
              </w:rPr>
              <w:t>10A</w:t>
            </w:r>
          </w:p>
        </w:tc>
        <w:tc>
          <w:tcPr>
            <w:tcW w:w="5245" w:type="dxa"/>
          </w:tcPr>
          <w:p w:rsidR="00531865" w:rsidRPr="00C42613" w:rsidRDefault="00531865" w:rsidP="00E84A53">
            <w:pPr>
              <w:pStyle w:val="TableOfAmend"/>
            </w:pPr>
          </w:p>
        </w:tc>
      </w:tr>
      <w:tr w:rsidR="00531865" w:rsidRPr="00C42613" w:rsidTr="00E273C4">
        <w:tblPrEx>
          <w:tblCellMar>
            <w:top w:w="0" w:type="dxa"/>
            <w:bottom w:w="0" w:type="dxa"/>
          </w:tblCellMar>
        </w:tblPrEx>
        <w:trPr>
          <w:cantSplit/>
        </w:trPr>
        <w:tc>
          <w:tcPr>
            <w:tcW w:w="2376" w:type="dxa"/>
          </w:tcPr>
          <w:p w:rsidR="00531865" w:rsidRPr="00C42613" w:rsidRDefault="00531865" w:rsidP="00144381">
            <w:pPr>
              <w:pStyle w:val="TableOfAmend"/>
              <w:keepNext/>
            </w:pPr>
            <w:r w:rsidRPr="00C42613">
              <w:t>Div. 10A of Part</w:t>
            </w:r>
            <w:r>
              <w:t> </w:t>
            </w:r>
            <w:r w:rsidRPr="00C42613">
              <w:t xml:space="preserve">III </w:t>
            </w:r>
            <w:r w:rsidRPr="00C42613">
              <w:tab/>
            </w:r>
          </w:p>
        </w:tc>
        <w:tc>
          <w:tcPr>
            <w:tcW w:w="5245" w:type="dxa"/>
          </w:tcPr>
          <w:p w:rsidR="00531865" w:rsidRPr="00C42613" w:rsidRDefault="00531865" w:rsidP="00E84A53">
            <w:pPr>
              <w:pStyle w:val="TableOfAmend"/>
            </w:pPr>
            <w:r w:rsidRPr="00C42613">
              <w:t>ad. No.</w:t>
            </w:r>
            <w:r>
              <w:t> </w:t>
            </w:r>
            <w:r w:rsidRPr="00C42613">
              <w:t xml:space="preserve">237, 1992 </w:t>
            </w:r>
          </w:p>
        </w:tc>
      </w:tr>
      <w:tr w:rsidR="00531865" w:rsidRPr="00C42613" w:rsidTr="00E273C4">
        <w:tblPrEx>
          <w:tblCellMar>
            <w:top w:w="0" w:type="dxa"/>
            <w:bottom w:w="0" w:type="dxa"/>
          </w:tblCellMar>
        </w:tblPrEx>
        <w:trPr>
          <w:cantSplit/>
        </w:trPr>
        <w:tc>
          <w:tcPr>
            <w:tcW w:w="2376" w:type="dxa"/>
          </w:tcPr>
          <w:p w:rsidR="00531865" w:rsidRPr="00C42613" w:rsidRDefault="00531865" w:rsidP="00144381">
            <w:pPr>
              <w:pStyle w:val="TableOfAmend"/>
              <w:keepNext/>
            </w:pPr>
            <w:r w:rsidRPr="00C42613">
              <w:rPr>
                <w:b/>
              </w:rPr>
              <w:t>Subdivision A</w:t>
            </w:r>
          </w:p>
        </w:tc>
        <w:tc>
          <w:tcPr>
            <w:tcW w:w="5245" w:type="dxa"/>
          </w:tcPr>
          <w:p w:rsidR="00531865" w:rsidRPr="00C42613" w:rsidRDefault="00531865" w:rsidP="00E84A53">
            <w:pPr>
              <w:pStyle w:val="TableOfAmend"/>
            </w:pPr>
          </w:p>
        </w:tc>
      </w:tr>
      <w:tr w:rsidR="00531865" w:rsidRPr="00C42613" w:rsidTr="00E273C4">
        <w:tblPrEx>
          <w:tblCellMar>
            <w:top w:w="0" w:type="dxa"/>
            <w:bottom w:w="0" w:type="dxa"/>
          </w:tblCellMar>
        </w:tblPrEx>
        <w:trPr>
          <w:cantSplit/>
        </w:trPr>
        <w:tc>
          <w:tcPr>
            <w:tcW w:w="2376" w:type="dxa"/>
          </w:tcPr>
          <w:p w:rsidR="00531865" w:rsidRPr="00C42613" w:rsidRDefault="00531865" w:rsidP="00144381">
            <w:pPr>
              <w:pStyle w:val="TableOfAmend"/>
              <w:keepNext/>
            </w:pPr>
            <w:r w:rsidRPr="00C42613">
              <w:t xml:space="preserve">S. 39A </w:t>
            </w:r>
            <w:r w:rsidRPr="00C42613">
              <w:tab/>
            </w:r>
          </w:p>
        </w:tc>
        <w:tc>
          <w:tcPr>
            <w:tcW w:w="5245" w:type="dxa"/>
          </w:tcPr>
          <w:p w:rsidR="00531865" w:rsidRPr="00C42613" w:rsidRDefault="00531865" w:rsidP="00E84A53">
            <w:pPr>
              <w:pStyle w:val="TableOfAmend"/>
            </w:pPr>
            <w:r w:rsidRPr="00C42613">
              <w:t>ad. No.</w:t>
            </w:r>
            <w:r>
              <w:t> </w:t>
            </w:r>
            <w:r w:rsidRPr="00C42613">
              <w:t xml:space="preserve">237, 1992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145, 1995; No.</w:t>
            </w:r>
            <w:r>
              <w:t> </w:t>
            </w:r>
            <w:r w:rsidRPr="00C42613">
              <w:t xml:space="preserve">102, 1999 </w:t>
            </w:r>
          </w:p>
        </w:tc>
      </w:tr>
      <w:tr w:rsidR="00531865" w:rsidRPr="00C42613" w:rsidTr="00E273C4">
        <w:tblPrEx>
          <w:tblCellMar>
            <w:top w:w="0" w:type="dxa"/>
            <w:bottom w:w="0" w:type="dxa"/>
          </w:tblCellMar>
        </w:tblPrEx>
        <w:trPr>
          <w:cantSplit/>
        </w:trPr>
        <w:tc>
          <w:tcPr>
            <w:tcW w:w="2376" w:type="dxa"/>
          </w:tcPr>
          <w:p w:rsidR="00531865" w:rsidRPr="00C42613" w:rsidRDefault="00531865" w:rsidP="00641C33">
            <w:pPr>
              <w:pStyle w:val="TableOfAmend"/>
              <w:keepNext/>
            </w:pPr>
            <w:r w:rsidRPr="00C42613">
              <w:t xml:space="preserve">S. 39AA </w:t>
            </w:r>
            <w:r w:rsidRPr="00C42613">
              <w:tab/>
            </w:r>
          </w:p>
        </w:tc>
        <w:tc>
          <w:tcPr>
            <w:tcW w:w="5245" w:type="dxa"/>
          </w:tcPr>
          <w:p w:rsidR="00531865" w:rsidRPr="00C42613" w:rsidRDefault="00531865" w:rsidP="00E84A53">
            <w:pPr>
              <w:pStyle w:val="TableOfAmend"/>
            </w:pPr>
            <w:r w:rsidRPr="00C42613">
              <w:t>ad.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102, 1999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S. 39AB</w:t>
            </w:r>
            <w:r w:rsidRPr="00C42613">
              <w:tab/>
            </w:r>
          </w:p>
        </w:tc>
        <w:tc>
          <w:tcPr>
            <w:tcW w:w="5245" w:type="dxa"/>
          </w:tcPr>
          <w:p w:rsidR="00531865" w:rsidRPr="00C42613" w:rsidRDefault="00531865" w:rsidP="00E84A53">
            <w:pPr>
              <w:pStyle w:val="TableOfAmend"/>
            </w:pPr>
            <w:r w:rsidRPr="00C42613">
              <w:t>ad. No.</w:t>
            </w:r>
            <w:r>
              <w:t> </w:t>
            </w:r>
            <w:r w:rsidRPr="00C42613">
              <w:t>145, 1995</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39B </w:t>
            </w:r>
            <w:r w:rsidRPr="00C42613">
              <w:tab/>
            </w:r>
          </w:p>
        </w:tc>
        <w:tc>
          <w:tcPr>
            <w:tcW w:w="5245" w:type="dxa"/>
          </w:tcPr>
          <w:p w:rsidR="00531865" w:rsidRPr="00C42613" w:rsidRDefault="00531865" w:rsidP="00E84A53">
            <w:pPr>
              <w:pStyle w:val="TableOfAmend"/>
            </w:pPr>
            <w:r w:rsidRPr="00C42613">
              <w:t>ad. No.</w:t>
            </w:r>
            <w:r>
              <w:t> </w:t>
            </w:r>
            <w:r w:rsidRPr="00C42613">
              <w:t xml:space="preserve">237, 1992 </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rPr>
                <w:b/>
              </w:rPr>
              <w:t>Subdivision B</w:t>
            </w:r>
          </w:p>
        </w:tc>
        <w:tc>
          <w:tcPr>
            <w:tcW w:w="5245" w:type="dxa"/>
          </w:tcPr>
          <w:p w:rsidR="00531865" w:rsidRPr="00C42613" w:rsidRDefault="00531865" w:rsidP="00E84A53">
            <w:pPr>
              <w:pStyle w:val="TableOfAmend"/>
            </w:pP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Ss. 39C, 39D </w:t>
            </w:r>
            <w:r w:rsidRPr="00C42613">
              <w:tab/>
            </w:r>
          </w:p>
        </w:tc>
        <w:tc>
          <w:tcPr>
            <w:tcW w:w="5245" w:type="dxa"/>
          </w:tcPr>
          <w:p w:rsidR="00531865" w:rsidRPr="00C42613" w:rsidRDefault="00531865" w:rsidP="00E84A53">
            <w:pPr>
              <w:pStyle w:val="TableOfAmend"/>
            </w:pPr>
            <w:r w:rsidRPr="00C42613">
              <w:t>ad. No.</w:t>
            </w:r>
            <w:r>
              <w:t> </w:t>
            </w:r>
            <w:r w:rsidRPr="00C42613">
              <w:t xml:space="preserve">237, 1992 </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0pt"/>
            </w:pPr>
          </w:p>
        </w:tc>
        <w:tc>
          <w:tcPr>
            <w:tcW w:w="5245" w:type="dxa"/>
          </w:tcPr>
          <w:p w:rsidR="00531865" w:rsidRPr="00C42613" w:rsidRDefault="00531865" w:rsidP="00E84A53">
            <w:pPr>
              <w:pStyle w:val="TableOfAmend0pt"/>
            </w:pPr>
            <w:r w:rsidRPr="00C42613">
              <w:t>am.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39DA </w:t>
            </w:r>
            <w:r w:rsidRPr="00C42613">
              <w:tab/>
            </w:r>
          </w:p>
        </w:tc>
        <w:tc>
          <w:tcPr>
            <w:tcW w:w="5245" w:type="dxa"/>
          </w:tcPr>
          <w:p w:rsidR="00531865" w:rsidRPr="00C42613" w:rsidRDefault="00531865" w:rsidP="00E84A53">
            <w:pPr>
              <w:pStyle w:val="TableOfAmend"/>
            </w:pPr>
            <w:r w:rsidRPr="00C42613">
              <w:t>ad.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102, 1999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39E </w:t>
            </w:r>
            <w:r w:rsidRPr="00C42613">
              <w:tab/>
            </w:r>
          </w:p>
        </w:tc>
        <w:tc>
          <w:tcPr>
            <w:tcW w:w="5245" w:type="dxa"/>
          </w:tcPr>
          <w:p w:rsidR="00531865" w:rsidRPr="00C42613" w:rsidRDefault="00531865" w:rsidP="00E84A53">
            <w:pPr>
              <w:pStyle w:val="TableOfAmend"/>
            </w:pPr>
            <w:r w:rsidRPr="00C42613">
              <w:t>ad. No.</w:t>
            </w:r>
            <w:r>
              <w:t> </w:t>
            </w:r>
            <w:r w:rsidRPr="00C42613">
              <w:t xml:space="preserve">237, 1992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BF4A8E">
            <w:pPr>
              <w:pStyle w:val="TableOfAmend"/>
              <w:keepNext/>
            </w:pPr>
            <w:r w:rsidRPr="00C42613">
              <w:rPr>
                <w:b/>
              </w:rPr>
              <w:t>Subdivision C</w:t>
            </w:r>
          </w:p>
        </w:tc>
        <w:tc>
          <w:tcPr>
            <w:tcW w:w="5245" w:type="dxa"/>
          </w:tcPr>
          <w:p w:rsidR="00531865" w:rsidRPr="00C42613" w:rsidRDefault="00531865" w:rsidP="00E84A53">
            <w:pPr>
              <w:pStyle w:val="TableOfAmend"/>
            </w:pPr>
          </w:p>
        </w:tc>
      </w:tr>
      <w:tr w:rsidR="00531865" w:rsidRPr="00C42613" w:rsidTr="00E273C4">
        <w:tblPrEx>
          <w:tblCellMar>
            <w:top w:w="0" w:type="dxa"/>
            <w:bottom w:w="0" w:type="dxa"/>
          </w:tblCellMar>
        </w:tblPrEx>
        <w:trPr>
          <w:cantSplit/>
        </w:trPr>
        <w:tc>
          <w:tcPr>
            <w:tcW w:w="2376" w:type="dxa"/>
          </w:tcPr>
          <w:p w:rsidR="00531865" w:rsidRPr="00C42613" w:rsidRDefault="00531865" w:rsidP="00BF4A8E">
            <w:pPr>
              <w:pStyle w:val="TableOfAmend"/>
              <w:keepNext/>
            </w:pPr>
            <w:r w:rsidRPr="00C42613">
              <w:t xml:space="preserve">Subdiv. C of Div. 10A of </w:t>
            </w:r>
            <w:r w:rsidRPr="00C42613">
              <w:tab/>
            </w:r>
            <w:r w:rsidRPr="00C42613">
              <w:br/>
              <w:t>Part</w:t>
            </w:r>
            <w:r>
              <w:t> </w:t>
            </w:r>
            <w:r w:rsidRPr="00C42613">
              <w:t>III</w:t>
            </w:r>
          </w:p>
        </w:tc>
        <w:tc>
          <w:tcPr>
            <w:tcW w:w="5245" w:type="dxa"/>
          </w:tcPr>
          <w:p w:rsidR="00531865" w:rsidRPr="00C42613" w:rsidRDefault="00531865" w:rsidP="00E84A53">
            <w:pPr>
              <w:pStyle w:val="TableOfAmend"/>
            </w:pPr>
            <w:r w:rsidRPr="00C42613">
              <w:t>ad.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Ss. 39F, 39FA–39FE </w:t>
            </w:r>
            <w:r w:rsidRPr="00C42613">
              <w:tab/>
            </w:r>
          </w:p>
        </w:tc>
        <w:tc>
          <w:tcPr>
            <w:tcW w:w="5245" w:type="dxa"/>
          </w:tcPr>
          <w:p w:rsidR="00531865" w:rsidRPr="00C42613" w:rsidRDefault="00531865" w:rsidP="00E84A53">
            <w:pPr>
              <w:pStyle w:val="TableOfAmend"/>
            </w:pPr>
            <w:r w:rsidRPr="00C42613">
              <w:t>ad.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AA51AA">
            <w:pPr>
              <w:pStyle w:val="TableOfAmend"/>
              <w:keepNext/>
            </w:pPr>
            <w:r w:rsidRPr="00C42613">
              <w:rPr>
                <w:b/>
              </w:rPr>
              <w:t>Subdivision D</w:t>
            </w:r>
          </w:p>
        </w:tc>
        <w:tc>
          <w:tcPr>
            <w:tcW w:w="5245" w:type="dxa"/>
          </w:tcPr>
          <w:p w:rsidR="00531865" w:rsidRPr="00C42613" w:rsidRDefault="00531865" w:rsidP="00E84A53">
            <w:pPr>
              <w:pStyle w:val="TableOfAmend"/>
            </w:pPr>
          </w:p>
        </w:tc>
      </w:tr>
      <w:tr w:rsidR="00531865" w:rsidRPr="00C42613" w:rsidTr="00E273C4">
        <w:tblPrEx>
          <w:tblCellMar>
            <w:top w:w="0" w:type="dxa"/>
            <w:bottom w:w="0" w:type="dxa"/>
          </w:tblCellMar>
        </w:tblPrEx>
        <w:trPr>
          <w:cantSplit/>
        </w:trPr>
        <w:tc>
          <w:tcPr>
            <w:tcW w:w="2376" w:type="dxa"/>
          </w:tcPr>
          <w:p w:rsidR="00531865" w:rsidRPr="00C42613" w:rsidRDefault="00531865" w:rsidP="00AA51AA">
            <w:pPr>
              <w:pStyle w:val="TableOfAmend"/>
              <w:keepNext/>
            </w:pPr>
            <w:r w:rsidRPr="00C42613">
              <w:t xml:space="preserve">Subdiv. D of Div. 10A of </w:t>
            </w:r>
            <w:r w:rsidRPr="00C42613">
              <w:tab/>
            </w:r>
            <w:r w:rsidRPr="00C42613">
              <w:br/>
              <w:t>Part</w:t>
            </w:r>
            <w:r>
              <w:t> </w:t>
            </w:r>
            <w:r w:rsidRPr="00C42613">
              <w:t>III</w:t>
            </w:r>
          </w:p>
        </w:tc>
        <w:tc>
          <w:tcPr>
            <w:tcW w:w="5245" w:type="dxa"/>
          </w:tcPr>
          <w:p w:rsidR="00531865" w:rsidRPr="00C42613" w:rsidRDefault="00531865" w:rsidP="00E84A53">
            <w:pPr>
              <w:pStyle w:val="TableOfAmend"/>
            </w:pPr>
            <w:r w:rsidRPr="00C42613">
              <w:t>ad.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Ss. 39G, 39GA–39GH </w:t>
            </w:r>
            <w:r w:rsidRPr="00C42613">
              <w:tab/>
            </w:r>
          </w:p>
        </w:tc>
        <w:tc>
          <w:tcPr>
            <w:tcW w:w="5245" w:type="dxa"/>
          </w:tcPr>
          <w:p w:rsidR="00531865" w:rsidRPr="00C42613" w:rsidRDefault="00531865" w:rsidP="00E84A53">
            <w:pPr>
              <w:pStyle w:val="TableOfAmend"/>
            </w:pPr>
            <w:r w:rsidRPr="00C42613">
              <w:t>ad.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762020">
            <w:pPr>
              <w:pStyle w:val="TableOfAmend"/>
              <w:keepNext/>
            </w:pPr>
            <w:r w:rsidRPr="00C42613">
              <w:rPr>
                <w:b/>
              </w:rPr>
              <w:t>Division</w:t>
            </w:r>
            <w:r>
              <w:rPr>
                <w:b/>
              </w:rPr>
              <w:t> </w:t>
            </w:r>
            <w:r w:rsidRPr="00C42613">
              <w:rPr>
                <w:b/>
              </w:rPr>
              <w:t>11</w:t>
            </w:r>
          </w:p>
        </w:tc>
        <w:tc>
          <w:tcPr>
            <w:tcW w:w="5245" w:type="dxa"/>
          </w:tcPr>
          <w:p w:rsidR="00531865" w:rsidRPr="00C42613" w:rsidRDefault="00531865" w:rsidP="00762020">
            <w:pPr>
              <w:pStyle w:val="TableOfAmend"/>
              <w:keepNext/>
            </w:pPr>
          </w:p>
        </w:tc>
      </w:tr>
      <w:tr w:rsidR="00531865" w:rsidRPr="00C42613" w:rsidTr="00E273C4">
        <w:tblPrEx>
          <w:tblCellMar>
            <w:top w:w="0" w:type="dxa"/>
            <w:bottom w:w="0" w:type="dxa"/>
          </w:tblCellMar>
        </w:tblPrEx>
        <w:trPr>
          <w:cantSplit/>
        </w:trPr>
        <w:tc>
          <w:tcPr>
            <w:tcW w:w="2376" w:type="dxa"/>
          </w:tcPr>
          <w:p w:rsidR="00531865" w:rsidRPr="00C42613" w:rsidRDefault="00531865" w:rsidP="00762020">
            <w:pPr>
              <w:pStyle w:val="TableOfAmend"/>
              <w:keepNext/>
              <w:rPr>
                <w:b/>
              </w:rPr>
            </w:pPr>
            <w:r w:rsidRPr="00C42613">
              <w:rPr>
                <w:b/>
              </w:rPr>
              <w:t>Subdivision A</w:t>
            </w:r>
          </w:p>
        </w:tc>
        <w:tc>
          <w:tcPr>
            <w:tcW w:w="5245" w:type="dxa"/>
          </w:tcPr>
          <w:p w:rsidR="00531865" w:rsidRPr="00C42613" w:rsidRDefault="00531865" w:rsidP="00762020">
            <w:pPr>
              <w:pStyle w:val="TableOfAmend"/>
              <w:keepNext/>
            </w:pPr>
          </w:p>
        </w:tc>
      </w:tr>
      <w:tr w:rsidR="00531865" w:rsidRPr="00C42613" w:rsidTr="00E273C4">
        <w:tblPrEx>
          <w:tblCellMar>
            <w:top w:w="0" w:type="dxa"/>
            <w:bottom w:w="0" w:type="dxa"/>
          </w:tblCellMar>
        </w:tblPrEx>
        <w:trPr>
          <w:cantSplit/>
        </w:trPr>
        <w:tc>
          <w:tcPr>
            <w:tcW w:w="2376" w:type="dxa"/>
          </w:tcPr>
          <w:p w:rsidR="00531865" w:rsidRPr="00C42613" w:rsidRDefault="00531865" w:rsidP="00762020">
            <w:pPr>
              <w:pStyle w:val="TableOfAmend"/>
              <w:keepNext/>
            </w:pPr>
            <w:r w:rsidRPr="00C42613">
              <w:t>S. 41</w:t>
            </w:r>
            <w:r w:rsidRPr="00C42613">
              <w:tab/>
            </w:r>
          </w:p>
        </w:tc>
        <w:tc>
          <w:tcPr>
            <w:tcW w:w="5245" w:type="dxa"/>
          </w:tcPr>
          <w:p w:rsidR="00531865" w:rsidRPr="00C42613" w:rsidRDefault="00531865" w:rsidP="00762020">
            <w:pPr>
              <w:pStyle w:val="TableOfAmend"/>
              <w:keepNext/>
            </w:pPr>
            <w:r w:rsidRPr="00C42613">
              <w:t>am. No.</w:t>
            </w:r>
            <w:r>
              <w:t> </w:t>
            </w:r>
            <w:r w:rsidRPr="00C42613">
              <w:t>59, 2008</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rPr>
                <w:b/>
              </w:rPr>
              <w:t>Subdivision B</w:t>
            </w:r>
          </w:p>
        </w:tc>
        <w:tc>
          <w:tcPr>
            <w:tcW w:w="5245" w:type="dxa"/>
          </w:tcPr>
          <w:p w:rsidR="00531865" w:rsidRPr="00C42613" w:rsidRDefault="00531865" w:rsidP="00E84A53">
            <w:pPr>
              <w:pStyle w:val="TableOfAmend"/>
            </w:pPr>
          </w:p>
        </w:tc>
      </w:tr>
      <w:tr w:rsidR="00531865" w:rsidRPr="00C42613" w:rsidTr="00E273C4">
        <w:tblPrEx>
          <w:tblCellMar>
            <w:top w:w="0" w:type="dxa"/>
            <w:bottom w:w="0" w:type="dxa"/>
          </w:tblCellMar>
        </w:tblPrEx>
        <w:trPr>
          <w:cantSplit/>
        </w:trPr>
        <w:tc>
          <w:tcPr>
            <w:tcW w:w="2376" w:type="dxa"/>
          </w:tcPr>
          <w:p w:rsidR="00531865" w:rsidRPr="00C42613" w:rsidRDefault="00531865" w:rsidP="00024AA3">
            <w:pPr>
              <w:pStyle w:val="TableOfAmend"/>
              <w:keepNext/>
            </w:pPr>
            <w:r w:rsidRPr="00C42613">
              <w:t>S. 42</w:t>
            </w:r>
            <w:r w:rsidRPr="00C42613">
              <w:tab/>
            </w:r>
          </w:p>
        </w:tc>
        <w:tc>
          <w:tcPr>
            <w:tcW w:w="5245" w:type="dxa"/>
          </w:tcPr>
          <w:p w:rsidR="00531865" w:rsidRPr="00C42613" w:rsidRDefault="00531865" w:rsidP="00024AA3">
            <w:pPr>
              <w:pStyle w:val="TableOfAmend"/>
              <w:keepNext/>
            </w:pPr>
            <w:r w:rsidRPr="00C42613">
              <w:t>am. No.</w:t>
            </w:r>
            <w:r>
              <w:t> </w:t>
            </w:r>
            <w:r w:rsidRPr="00C42613">
              <w:t>88, 2009</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44 </w:t>
            </w:r>
            <w:r w:rsidRPr="00C42613">
              <w:tab/>
            </w:r>
          </w:p>
        </w:tc>
        <w:tc>
          <w:tcPr>
            <w:tcW w:w="5245" w:type="dxa"/>
          </w:tcPr>
          <w:p w:rsidR="00531865" w:rsidRPr="00C42613" w:rsidRDefault="00531865" w:rsidP="00E84A53">
            <w:pPr>
              <w:pStyle w:val="TableOfAmend"/>
            </w:pPr>
            <w:r w:rsidRPr="00C42613">
              <w:t>am. No.</w:t>
            </w:r>
            <w:r>
              <w:t> </w:t>
            </w:r>
            <w:r w:rsidRPr="00C42613">
              <w:t>139, 1987; No.</w:t>
            </w:r>
            <w:r>
              <w:t> </w:t>
            </w:r>
            <w:r w:rsidRPr="00C42613">
              <w:t>153, 1988; No.</w:t>
            </w:r>
            <w:r>
              <w:t> </w:t>
            </w:r>
            <w:r w:rsidRPr="00C42613">
              <w:t>48, 1991; Nos. 30 and 145, 1995; No.</w:t>
            </w:r>
            <w:r>
              <w:t> </w:t>
            </w:r>
            <w:r w:rsidRPr="00C42613">
              <w:t>39, 1997; No.</w:t>
            </w:r>
            <w:r>
              <w:t> </w:t>
            </w:r>
            <w:r w:rsidRPr="00C42613">
              <w:t>41, 1998; No.</w:t>
            </w:r>
            <w:r>
              <w:t> </w:t>
            </w:r>
            <w:r w:rsidRPr="00C42613">
              <w:t>178, 1999; No.</w:t>
            </w:r>
            <w:r>
              <w:t> </w:t>
            </w:r>
            <w:r w:rsidRPr="00C42613">
              <w:t>101. 2006; No.</w:t>
            </w:r>
            <w:r>
              <w:t> </w:t>
            </w:r>
            <w:r w:rsidRPr="00C42613">
              <w:t>143, 2007; No.</w:t>
            </w:r>
            <w:r>
              <w:t> </w:t>
            </w:r>
            <w:r w:rsidRPr="00C42613">
              <w:t>145, 2008</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rPr>
                <w:b/>
              </w:rPr>
              <w:t>Division</w:t>
            </w:r>
            <w:r>
              <w:rPr>
                <w:b/>
              </w:rPr>
              <w:t> </w:t>
            </w:r>
            <w:r w:rsidRPr="00C42613">
              <w:rPr>
                <w:b/>
              </w:rPr>
              <w:t>12</w:t>
            </w:r>
          </w:p>
        </w:tc>
        <w:tc>
          <w:tcPr>
            <w:tcW w:w="5245" w:type="dxa"/>
          </w:tcPr>
          <w:p w:rsidR="00531865" w:rsidRPr="00C42613" w:rsidRDefault="00531865" w:rsidP="00E84A53">
            <w:pPr>
              <w:pStyle w:val="TableOfAmend"/>
            </w:pP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rPr>
                <w:b/>
              </w:rPr>
              <w:t>Subdivision A</w:t>
            </w:r>
          </w:p>
        </w:tc>
        <w:tc>
          <w:tcPr>
            <w:tcW w:w="5245" w:type="dxa"/>
          </w:tcPr>
          <w:p w:rsidR="00531865" w:rsidRPr="00C42613" w:rsidRDefault="00531865" w:rsidP="00E84A53">
            <w:pPr>
              <w:pStyle w:val="TableOfAmend"/>
            </w:pP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47 </w:t>
            </w:r>
            <w:r w:rsidRPr="00C42613">
              <w:tab/>
            </w:r>
          </w:p>
        </w:tc>
        <w:tc>
          <w:tcPr>
            <w:tcW w:w="5245" w:type="dxa"/>
          </w:tcPr>
          <w:p w:rsidR="00531865" w:rsidRPr="00C42613" w:rsidRDefault="00531865" w:rsidP="00A524B0">
            <w:pPr>
              <w:pStyle w:val="TableOfAmend"/>
            </w:pPr>
            <w:r w:rsidRPr="00C42613">
              <w:t>am. No.</w:t>
            </w:r>
            <w:r>
              <w:t> </w:t>
            </w:r>
            <w:r w:rsidRPr="00C42613">
              <w:t>139, 1987; No.</w:t>
            </w:r>
            <w:r>
              <w:t> </w:t>
            </w:r>
            <w:r w:rsidRPr="00C42613">
              <w:t>135, 1990; No.</w:t>
            </w:r>
            <w:r>
              <w:t> </w:t>
            </w:r>
            <w:r w:rsidRPr="00C42613">
              <w:t>18, 1993; No.</w:t>
            </w:r>
            <w:r>
              <w:t> </w:t>
            </w:r>
            <w:r w:rsidRPr="00C42613">
              <w:t>196, 1997; Nos. 83 and 178, 1999; No.</w:t>
            </w:r>
            <w:r>
              <w:t> </w:t>
            </w:r>
            <w:r w:rsidRPr="00C42613">
              <w:t>138, 2000; No.</w:t>
            </w:r>
            <w:r>
              <w:t> </w:t>
            </w:r>
            <w:r w:rsidRPr="00C42613">
              <w:t>167, 2001; No.</w:t>
            </w:r>
            <w:r>
              <w:t> </w:t>
            </w:r>
            <w:r w:rsidRPr="00C42613">
              <w:t>88, 2009</w:t>
            </w:r>
            <w:r>
              <w:t>; No. 129, 2011</w:t>
            </w:r>
            <w:r w:rsidR="005850BE">
              <w:t>;</w:t>
            </w:r>
            <w:r w:rsidR="005850BE" w:rsidRPr="00C42613">
              <w:t xml:space="preserve"> </w:t>
            </w:r>
            <w:r w:rsidR="005850BE">
              <w:t>No. 142, 2012</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47A </w:t>
            </w:r>
            <w:r w:rsidRPr="00C42613">
              <w:tab/>
            </w:r>
          </w:p>
        </w:tc>
        <w:tc>
          <w:tcPr>
            <w:tcW w:w="5245" w:type="dxa"/>
          </w:tcPr>
          <w:p w:rsidR="00531865" w:rsidRPr="00C42613" w:rsidRDefault="00531865" w:rsidP="00E84A53">
            <w:pPr>
              <w:pStyle w:val="TableOfAmend"/>
            </w:pPr>
            <w:r w:rsidRPr="00C42613">
              <w:t>ad.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rPr>
                <w:b/>
              </w:rPr>
              <w:t>Subdivision B</w:t>
            </w:r>
          </w:p>
        </w:tc>
        <w:tc>
          <w:tcPr>
            <w:tcW w:w="5245" w:type="dxa"/>
          </w:tcPr>
          <w:p w:rsidR="00531865" w:rsidRPr="00C42613" w:rsidRDefault="00531865" w:rsidP="00E84A53">
            <w:pPr>
              <w:pStyle w:val="TableOfAmend"/>
            </w:pP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52 </w:t>
            </w:r>
            <w:r w:rsidRPr="00C42613">
              <w:tab/>
            </w:r>
          </w:p>
        </w:tc>
        <w:tc>
          <w:tcPr>
            <w:tcW w:w="5245" w:type="dxa"/>
          </w:tcPr>
          <w:p w:rsidR="00531865" w:rsidRPr="00C42613" w:rsidRDefault="00531865" w:rsidP="00E84A53">
            <w:pPr>
              <w:pStyle w:val="TableOfAmend"/>
            </w:pPr>
            <w:r w:rsidRPr="00C42613">
              <w:t>am. No.</w:t>
            </w:r>
            <w:r>
              <w:t> </w:t>
            </w:r>
            <w:r w:rsidRPr="00C42613">
              <w:t>139, 1987; No.</w:t>
            </w:r>
            <w:r>
              <w:t> </w:t>
            </w:r>
            <w:r w:rsidRPr="00C42613">
              <w:t>153, 1988; No.</w:t>
            </w:r>
            <w:r>
              <w:t> </w:t>
            </w:r>
            <w:r w:rsidRPr="00C42613">
              <w:t>48, 1991; Nos. 30 and 145, 1995; No.</w:t>
            </w:r>
            <w:r>
              <w:t> </w:t>
            </w:r>
            <w:r w:rsidRPr="00C42613">
              <w:t>39, 1997; No.</w:t>
            </w:r>
            <w:r>
              <w:t> </w:t>
            </w:r>
            <w:r w:rsidRPr="00C42613">
              <w:t>41,1998; No.</w:t>
            </w:r>
            <w:r>
              <w:t> </w:t>
            </w:r>
            <w:r w:rsidRPr="00C42613">
              <w:t>178, 1999; No.</w:t>
            </w:r>
            <w:r>
              <w:t> </w:t>
            </w:r>
            <w:r w:rsidRPr="00C42613">
              <w:t>101, 2006; No.</w:t>
            </w:r>
            <w:r>
              <w:t> </w:t>
            </w:r>
            <w:r w:rsidRPr="00C42613">
              <w:t>143, 2007; No.</w:t>
            </w:r>
            <w:r>
              <w:t> </w:t>
            </w:r>
            <w:r w:rsidRPr="00C42613">
              <w:t>145, 2008</w:t>
            </w:r>
          </w:p>
        </w:tc>
      </w:tr>
      <w:tr w:rsidR="00531865" w:rsidRPr="00C42613" w:rsidTr="00E273C4">
        <w:tblPrEx>
          <w:tblCellMar>
            <w:top w:w="0" w:type="dxa"/>
            <w:bottom w:w="0" w:type="dxa"/>
          </w:tblCellMar>
        </w:tblPrEx>
        <w:trPr>
          <w:cantSplit/>
        </w:trPr>
        <w:tc>
          <w:tcPr>
            <w:tcW w:w="2376" w:type="dxa"/>
          </w:tcPr>
          <w:p w:rsidR="00531865" w:rsidRPr="00C42613" w:rsidRDefault="00531865" w:rsidP="00144381">
            <w:pPr>
              <w:pStyle w:val="TableOfAmend"/>
              <w:keepNext/>
            </w:pPr>
            <w:r w:rsidRPr="00C42613">
              <w:rPr>
                <w:b/>
              </w:rPr>
              <w:t>Division</w:t>
            </w:r>
            <w:r>
              <w:rPr>
                <w:b/>
              </w:rPr>
              <w:t> </w:t>
            </w:r>
            <w:r w:rsidRPr="00C42613">
              <w:rPr>
                <w:b/>
              </w:rPr>
              <w:t>13</w:t>
            </w:r>
          </w:p>
        </w:tc>
        <w:tc>
          <w:tcPr>
            <w:tcW w:w="5245" w:type="dxa"/>
          </w:tcPr>
          <w:p w:rsidR="00531865" w:rsidRPr="00C42613" w:rsidRDefault="00531865" w:rsidP="00E84A53">
            <w:pPr>
              <w:pStyle w:val="TableOfAmend"/>
            </w:pPr>
          </w:p>
        </w:tc>
      </w:tr>
      <w:tr w:rsidR="00531865" w:rsidRPr="00C42613" w:rsidTr="00E273C4">
        <w:tblPrEx>
          <w:tblCellMar>
            <w:top w:w="0" w:type="dxa"/>
            <w:bottom w:w="0" w:type="dxa"/>
          </w:tblCellMar>
        </w:tblPrEx>
        <w:trPr>
          <w:cantSplit/>
        </w:trPr>
        <w:tc>
          <w:tcPr>
            <w:tcW w:w="2376" w:type="dxa"/>
          </w:tcPr>
          <w:p w:rsidR="00531865" w:rsidRPr="00C42613" w:rsidRDefault="00531865" w:rsidP="00144381">
            <w:pPr>
              <w:pStyle w:val="TableOfAmend"/>
              <w:keepNext/>
            </w:pPr>
            <w:r w:rsidRPr="00C42613">
              <w:t xml:space="preserve">Heading to Div. 13 of </w:t>
            </w:r>
            <w:r w:rsidRPr="00C42613">
              <w:tab/>
            </w:r>
            <w:r w:rsidRPr="00C42613">
              <w:br/>
              <w:t>Part</w:t>
            </w:r>
            <w:r>
              <w:t> </w:t>
            </w:r>
            <w:r w:rsidRPr="00C42613">
              <w:t>III</w:t>
            </w:r>
          </w:p>
        </w:tc>
        <w:tc>
          <w:tcPr>
            <w:tcW w:w="5245" w:type="dxa"/>
          </w:tcPr>
          <w:p w:rsidR="00531865" w:rsidRPr="00C42613" w:rsidRDefault="00531865" w:rsidP="00E84A53">
            <w:pPr>
              <w:pStyle w:val="TableOfAmend"/>
            </w:pPr>
            <w:r w:rsidRPr="00C42613">
              <w:t>am.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S. 55</w:t>
            </w:r>
            <w:r w:rsidRPr="00C42613">
              <w:tab/>
            </w:r>
          </w:p>
        </w:tc>
        <w:tc>
          <w:tcPr>
            <w:tcW w:w="5245" w:type="dxa"/>
          </w:tcPr>
          <w:p w:rsidR="00531865" w:rsidRPr="00C42613" w:rsidRDefault="00531865" w:rsidP="00E84A53">
            <w:pPr>
              <w:pStyle w:val="TableOfAmend"/>
            </w:pPr>
            <w:r w:rsidRPr="00C42613">
              <w:t>am. No.</w:t>
            </w:r>
            <w:r>
              <w:t> </w:t>
            </w:r>
            <w:r w:rsidRPr="00C42613">
              <w:t>150, 1997</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57 </w:t>
            </w:r>
            <w:r w:rsidRPr="00C42613">
              <w:tab/>
            </w:r>
          </w:p>
        </w:tc>
        <w:tc>
          <w:tcPr>
            <w:tcW w:w="5245" w:type="dxa"/>
          </w:tcPr>
          <w:p w:rsidR="00531865" w:rsidRPr="00C42613" w:rsidRDefault="00531865" w:rsidP="000D03A6">
            <w:pPr>
              <w:pStyle w:val="TableOfAmend"/>
            </w:pPr>
            <w:r w:rsidRPr="00C42613">
              <w:t>am. No.</w:t>
            </w:r>
            <w:r>
              <w:t> </w:t>
            </w:r>
            <w:r w:rsidRPr="00C42613">
              <w:t>139, 1987</w:t>
            </w:r>
            <w:r w:rsidR="003B4DD2">
              <w:t>; No. 169, 2012</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Heading to s. 57A</w:t>
            </w:r>
            <w:r w:rsidRPr="00C42613">
              <w:tab/>
            </w:r>
          </w:p>
        </w:tc>
        <w:tc>
          <w:tcPr>
            <w:tcW w:w="5245" w:type="dxa"/>
          </w:tcPr>
          <w:p w:rsidR="00531865" w:rsidRPr="00C42613" w:rsidRDefault="00531865" w:rsidP="00E84A53">
            <w:pPr>
              <w:pStyle w:val="TableOfAmend"/>
            </w:pPr>
            <w:r w:rsidRPr="00C42613">
              <w:t>am. No.</w:t>
            </w:r>
            <w:r>
              <w:t> </w:t>
            </w:r>
            <w:r w:rsidRPr="00C42613">
              <w:t>52, 2000; Nos. 83 and 95, 2004</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57A </w:t>
            </w:r>
            <w:r w:rsidRPr="00C42613">
              <w:tab/>
            </w:r>
          </w:p>
        </w:tc>
        <w:tc>
          <w:tcPr>
            <w:tcW w:w="5245" w:type="dxa"/>
          </w:tcPr>
          <w:p w:rsidR="00531865" w:rsidRPr="00C42613" w:rsidRDefault="00531865" w:rsidP="00E84A53">
            <w:pPr>
              <w:pStyle w:val="TableOfAmend"/>
            </w:pPr>
            <w:r w:rsidRPr="00C42613">
              <w:t>rs.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52, 2000; No.</w:t>
            </w:r>
            <w:r>
              <w:t> </w:t>
            </w:r>
            <w:r w:rsidRPr="00C42613">
              <w:t>167, 2001; No.</w:t>
            </w:r>
            <w:r>
              <w:t> </w:t>
            </w:r>
            <w:r w:rsidRPr="00C42613">
              <w:t>142, 2003; Nos. 83 and 95, 2004</w:t>
            </w:r>
            <w:r w:rsidR="000D03A6">
              <w:t>; No. 169,</w:t>
            </w:r>
            <w:r w:rsidR="003B4DD2">
              <w:t xml:space="preserve"> 2012</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58 </w:t>
            </w:r>
            <w:r w:rsidRPr="00C42613">
              <w:tab/>
            </w:r>
          </w:p>
        </w:tc>
        <w:tc>
          <w:tcPr>
            <w:tcW w:w="5245" w:type="dxa"/>
          </w:tcPr>
          <w:p w:rsidR="00531865" w:rsidRPr="00C42613" w:rsidRDefault="00531865" w:rsidP="000D03A6">
            <w:pPr>
              <w:pStyle w:val="TableOfAmend"/>
            </w:pPr>
            <w:r w:rsidRPr="00C42613">
              <w:t>am. No.</w:t>
            </w:r>
            <w:r>
              <w:t> </w:t>
            </w:r>
            <w:r w:rsidRPr="00C42613">
              <w:t>139, 1987</w:t>
            </w:r>
            <w:r w:rsidR="007F0F1B">
              <w:t>; No. 169, 2012</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58A </w:t>
            </w:r>
            <w:r w:rsidRPr="00C42613">
              <w:tab/>
            </w:r>
          </w:p>
        </w:tc>
        <w:tc>
          <w:tcPr>
            <w:tcW w:w="5245" w:type="dxa"/>
          </w:tcPr>
          <w:p w:rsidR="00531865" w:rsidRPr="00C42613" w:rsidRDefault="00531865" w:rsidP="00E84A53">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0pt"/>
            </w:pPr>
          </w:p>
        </w:tc>
        <w:tc>
          <w:tcPr>
            <w:tcW w:w="5245" w:type="dxa"/>
          </w:tcPr>
          <w:p w:rsidR="00531865" w:rsidRPr="00C42613" w:rsidRDefault="00531865" w:rsidP="00E84A53">
            <w:pPr>
              <w:pStyle w:val="TableOfAmend0pt"/>
            </w:pPr>
            <w:r w:rsidRPr="00C42613">
              <w:t>am. No.</w:t>
            </w:r>
            <w:r>
              <w:t> </w:t>
            </w:r>
            <w:r w:rsidRPr="00C42613">
              <w:t>30, 1995; No.</w:t>
            </w:r>
            <w:r>
              <w:t> </w:t>
            </w:r>
            <w:r w:rsidRPr="00C42613">
              <w:t xml:space="preserve">39, 1997 </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S. 58AA</w:t>
            </w:r>
            <w:r w:rsidRPr="00C42613">
              <w:tab/>
            </w:r>
          </w:p>
        </w:tc>
        <w:tc>
          <w:tcPr>
            <w:tcW w:w="5245" w:type="dxa"/>
          </w:tcPr>
          <w:p w:rsidR="00531865" w:rsidRPr="00C42613" w:rsidRDefault="00531865" w:rsidP="00E84A53">
            <w:pPr>
              <w:pStyle w:val="TableOfAmend"/>
            </w:pPr>
            <w:r w:rsidRPr="00C42613">
              <w:t>ad. No.</w:t>
            </w:r>
            <w:r>
              <w:t> </w:t>
            </w:r>
            <w:r w:rsidRPr="00C42613">
              <w:t>77, 2005</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S. 58B</w:t>
            </w:r>
            <w:r w:rsidRPr="00C42613">
              <w:tab/>
            </w:r>
          </w:p>
        </w:tc>
        <w:tc>
          <w:tcPr>
            <w:tcW w:w="5245" w:type="dxa"/>
          </w:tcPr>
          <w:p w:rsidR="00531865" w:rsidRPr="00C42613" w:rsidRDefault="00531865" w:rsidP="00E84A53">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S. 58C</w:t>
            </w:r>
            <w:r w:rsidRPr="00C42613">
              <w:tab/>
            </w:r>
          </w:p>
        </w:tc>
        <w:tc>
          <w:tcPr>
            <w:tcW w:w="5245" w:type="dxa"/>
          </w:tcPr>
          <w:p w:rsidR="00531865" w:rsidRPr="00C42613" w:rsidRDefault="00531865" w:rsidP="00E84A53">
            <w:pPr>
              <w:pStyle w:val="TableOfAmend"/>
            </w:pPr>
            <w:r w:rsidRPr="00C42613">
              <w:t>ad. No.</w:t>
            </w:r>
            <w:r>
              <w:t> </w:t>
            </w:r>
            <w:r w:rsidRPr="00C42613">
              <w:t>139, 1987</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23, 2005</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Ss. 58D, 58E</w:t>
            </w:r>
            <w:r w:rsidRPr="00C42613">
              <w:tab/>
            </w:r>
          </w:p>
        </w:tc>
        <w:tc>
          <w:tcPr>
            <w:tcW w:w="5245" w:type="dxa"/>
          </w:tcPr>
          <w:p w:rsidR="00531865" w:rsidRPr="00C42613" w:rsidRDefault="00531865" w:rsidP="00E84A53">
            <w:pPr>
              <w:pStyle w:val="TableOfAmend"/>
            </w:pPr>
            <w:r w:rsidRPr="00C42613">
              <w:t>ad. No.</w:t>
            </w:r>
            <w:r>
              <w:t> </w:t>
            </w:r>
            <w:r w:rsidRPr="00C42613">
              <w:t>139, 1987</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58F </w:t>
            </w:r>
            <w:r w:rsidRPr="00C42613">
              <w:tab/>
            </w:r>
          </w:p>
        </w:tc>
        <w:tc>
          <w:tcPr>
            <w:tcW w:w="5245" w:type="dxa"/>
          </w:tcPr>
          <w:p w:rsidR="00531865" w:rsidRPr="00C42613" w:rsidRDefault="00531865" w:rsidP="00E84A53">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0pt"/>
            </w:pPr>
          </w:p>
        </w:tc>
        <w:tc>
          <w:tcPr>
            <w:tcW w:w="5245" w:type="dxa"/>
          </w:tcPr>
          <w:p w:rsidR="00531865" w:rsidRPr="00C42613" w:rsidRDefault="00531865" w:rsidP="00E84A53">
            <w:pPr>
              <w:pStyle w:val="TableOfAmend0pt"/>
            </w:pPr>
            <w:r w:rsidRPr="00C42613">
              <w:t>am. No.</w:t>
            </w:r>
            <w:r>
              <w:t> </w:t>
            </w:r>
            <w:r w:rsidRPr="00C42613">
              <w:t>30, 1995; No.</w:t>
            </w:r>
            <w:r>
              <w:t> </w:t>
            </w:r>
            <w:r w:rsidRPr="00C42613">
              <w:t xml:space="preserve">39, 1997 </w:t>
            </w:r>
          </w:p>
        </w:tc>
      </w:tr>
      <w:tr w:rsidR="00531865" w:rsidRPr="00C42613" w:rsidTr="00E273C4">
        <w:tblPrEx>
          <w:tblCellMar>
            <w:top w:w="0" w:type="dxa"/>
            <w:bottom w:w="0" w:type="dxa"/>
          </w:tblCellMar>
        </w:tblPrEx>
        <w:trPr>
          <w:cantSplit/>
        </w:trPr>
        <w:tc>
          <w:tcPr>
            <w:tcW w:w="2376" w:type="dxa"/>
          </w:tcPr>
          <w:p w:rsidR="00531865" w:rsidRPr="00C42613" w:rsidRDefault="00531865" w:rsidP="00456794">
            <w:pPr>
              <w:pStyle w:val="TableOfAmend"/>
              <w:keepNext/>
            </w:pPr>
            <w:r w:rsidRPr="00C42613">
              <w:t xml:space="preserve">S. 58G </w:t>
            </w:r>
            <w:r w:rsidRPr="00C42613">
              <w:tab/>
            </w:r>
          </w:p>
        </w:tc>
        <w:tc>
          <w:tcPr>
            <w:tcW w:w="5245" w:type="dxa"/>
          </w:tcPr>
          <w:p w:rsidR="00531865" w:rsidRPr="00C42613" w:rsidRDefault="00531865" w:rsidP="00E84A53">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0D03A6">
            <w:pPr>
              <w:pStyle w:val="TableOfAmend0pt"/>
            </w:pPr>
            <w:r w:rsidRPr="00C42613">
              <w:t>am. No.</w:t>
            </w:r>
            <w:r>
              <w:t> </w:t>
            </w:r>
            <w:r w:rsidRPr="00C42613">
              <w:t>237, 1992; No.</w:t>
            </w:r>
            <w:r>
              <w:t> </w:t>
            </w:r>
            <w:r w:rsidRPr="00C42613">
              <w:t>145, 1995</w:t>
            </w:r>
            <w:r w:rsidR="007F0F1B">
              <w:t>; No. 169, 2012</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S. 58GA</w:t>
            </w:r>
            <w:r w:rsidRPr="00C42613">
              <w:tab/>
            </w:r>
          </w:p>
        </w:tc>
        <w:tc>
          <w:tcPr>
            <w:tcW w:w="5245" w:type="dxa"/>
          </w:tcPr>
          <w:p w:rsidR="00531865" w:rsidRPr="00C42613" w:rsidRDefault="00531865" w:rsidP="00E84A53">
            <w:pPr>
              <w:pStyle w:val="TableOfAmend"/>
            </w:pPr>
            <w:r w:rsidRPr="00C42613">
              <w:t>ad. No.</w:t>
            </w:r>
            <w:r>
              <w:t> </w:t>
            </w:r>
            <w:r w:rsidRPr="00C42613">
              <w:t>16, 1999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862008">
            <w:pPr>
              <w:pStyle w:val="TableOfAmend0pt"/>
            </w:pPr>
          </w:p>
        </w:tc>
        <w:tc>
          <w:tcPr>
            <w:tcW w:w="5245" w:type="dxa"/>
          </w:tcPr>
          <w:p w:rsidR="00531865" w:rsidRPr="00C42613" w:rsidRDefault="00531865" w:rsidP="00862008">
            <w:pPr>
              <w:pStyle w:val="TableOfAmend0pt"/>
            </w:pPr>
            <w:r w:rsidRPr="00C42613">
              <w:t>am. No.</w:t>
            </w:r>
            <w:r>
              <w:t> </w:t>
            </w:r>
            <w:r w:rsidRPr="00C42613">
              <w:t>80, 2007</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Ss. 58H, 58J, 58K </w:t>
            </w:r>
            <w:r w:rsidRPr="00C42613">
              <w:tab/>
            </w:r>
          </w:p>
        </w:tc>
        <w:tc>
          <w:tcPr>
            <w:tcW w:w="5245" w:type="dxa"/>
          </w:tcPr>
          <w:p w:rsidR="00531865" w:rsidRPr="00C42613" w:rsidRDefault="00531865" w:rsidP="00E84A53">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58L </w:t>
            </w:r>
            <w:r w:rsidRPr="00C42613">
              <w:tab/>
            </w:r>
          </w:p>
        </w:tc>
        <w:tc>
          <w:tcPr>
            <w:tcW w:w="5245" w:type="dxa"/>
          </w:tcPr>
          <w:p w:rsidR="00531865" w:rsidRPr="00C42613" w:rsidRDefault="00531865" w:rsidP="00E84A53">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 xml:space="preserve">56, 1994 </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58LA </w:t>
            </w:r>
            <w:r w:rsidRPr="00C42613">
              <w:tab/>
            </w:r>
          </w:p>
        </w:tc>
        <w:tc>
          <w:tcPr>
            <w:tcW w:w="5245" w:type="dxa"/>
          </w:tcPr>
          <w:p w:rsidR="00531865" w:rsidRPr="00C42613" w:rsidRDefault="00531865" w:rsidP="00E84A53">
            <w:pPr>
              <w:pStyle w:val="TableOfAmend"/>
            </w:pPr>
            <w:r w:rsidRPr="00C42613">
              <w:t>ad. No.</w:t>
            </w:r>
            <w:r>
              <w:t> </w:t>
            </w:r>
            <w:r w:rsidRPr="00C42613">
              <w:t xml:space="preserve">11, 1989 </w:t>
            </w:r>
          </w:p>
        </w:tc>
      </w:tr>
      <w:tr w:rsidR="00531865" w:rsidRPr="00C42613" w:rsidTr="00E273C4">
        <w:tblPrEx>
          <w:tblCellMar>
            <w:top w:w="0" w:type="dxa"/>
            <w:bottom w:w="0" w:type="dxa"/>
          </w:tblCellMar>
        </w:tblPrEx>
        <w:trPr>
          <w:cantSplit/>
        </w:trPr>
        <w:tc>
          <w:tcPr>
            <w:tcW w:w="2376" w:type="dxa"/>
          </w:tcPr>
          <w:p w:rsidR="00531865" w:rsidRPr="00C42613" w:rsidRDefault="00531865" w:rsidP="00587380">
            <w:pPr>
              <w:pStyle w:val="TableOfAmend"/>
              <w:keepNext/>
            </w:pPr>
            <w:r w:rsidRPr="00C42613">
              <w:t xml:space="preserve">S. 58M </w:t>
            </w:r>
            <w:r w:rsidRPr="00C42613">
              <w:tab/>
            </w:r>
          </w:p>
        </w:tc>
        <w:tc>
          <w:tcPr>
            <w:tcW w:w="5245" w:type="dxa"/>
          </w:tcPr>
          <w:p w:rsidR="00531865" w:rsidRPr="00C42613" w:rsidRDefault="00531865" w:rsidP="00E84A53">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30, 1995; No.</w:t>
            </w:r>
            <w:r>
              <w:t> </w:t>
            </w:r>
            <w:r w:rsidRPr="00C42613">
              <w:t xml:space="preserve">39, 1997 </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S. 58N</w:t>
            </w:r>
            <w:r w:rsidRPr="00C42613">
              <w:tab/>
            </w:r>
          </w:p>
        </w:tc>
        <w:tc>
          <w:tcPr>
            <w:tcW w:w="5245" w:type="dxa"/>
          </w:tcPr>
          <w:p w:rsidR="00531865" w:rsidRPr="00C42613" w:rsidRDefault="00531865" w:rsidP="00E84A53">
            <w:pPr>
              <w:pStyle w:val="TableOfAmend"/>
            </w:pPr>
            <w:r w:rsidRPr="00C42613">
              <w:t>ad. No.</w:t>
            </w:r>
            <w:r>
              <w:t> </w:t>
            </w:r>
            <w:r w:rsidRPr="00C42613">
              <w:t>139, 1987</w:t>
            </w:r>
          </w:p>
        </w:tc>
      </w:tr>
      <w:tr w:rsidR="00531865" w:rsidRPr="00C42613" w:rsidTr="00E273C4">
        <w:tblPrEx>
          <w:tblCellMar>
            <w:top w:w="0" w:type="dxa"/>
            <w:bottom w:w="0" w:type="dxa"/>
          </w:tblCellMar>
        </w:tblPrEx>
        <w:trPr>
          <w:cantSplit/>
        </w:trPr>
        <w:tc>
          <w:tcPr>
            <w:tcW w:w="2376" w:type="dxa"/>
          </w:tcPr>
          <w:p w:rsidR="00531865" w:rsidRPr="00C42613" w:rsidRDefault="00531865" w:rsidP="00B7350F">
            <w:pPr>
              <w:pStyle w:val="TableOfAmend"/>
              <w:keepNext/>
            </w:pPr>
            <w:r w:rsidRPr="00C42613">
              <w:t>S. 58P</w:t>
            </w:r>
            <w:r w:rsidRPr="00C42613">
              <w:tab/>
            </w:r>
          </w:p>
        </w:tc>
        <w:tc>
          <w:tcPr>
            <w:tcW w:w="5245" w:type="dxa"/>
          </w:tcPr>
          <w:p w:rsidR="00531865" w:rsidRPr="00C42613" w:rsidRDefault="00531865" w:rsidP="00B7350F">
            <w:pPr>
              <w:pStyle w:val="TableOfAmend"/>
              <w:keepNext/>
            </w:pPr>
            <w:r w:rsidRPr="00C42613">
              <w:t>ad. No.</w:t>
            </w:r>
            <w:r>
              <w:t> </w:t>
            </w:r>
            <w:r w:rsidRPr="00C42613">
              <w:t>139, 1987</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76, 1996; No.</w:t>
            </w:r>
            <w:r>
              <w:t> </w:t>
            </w:r>
            <w:r w:rsidRPr="00C42613">
              <w:t>110, 2006</w:t>
            </w:r>
          </w:p>
        </w:tc>
      </w:tr>
      <w:tr w:rsidR="00531865" w:rsidRPr="00C42613" w:rsidTr="00E273C4">
        <w:tblPrEx>
          <w:tblCellMar>
            <w:top w:w="0" w:type="dxa"/>
            <w:bottom w:w="0" w:type="dxa"/>
          </w:tblCellMar>
        </w:tblPrEx>
        <w:trPr>
          <w:cantSplit/>
        </w:trPr>
        <w:tc>
          <w:tcPr>
            <w:tcW w:w="2376" w:type="dxa"/>
          </w:tcPr>
          <w:p w:rsidR="00531865" w:rsidRPr="00C42613" w:rsidRDefault="00531865" w:rsidP="00490F0A">
            <w:pPr>
              <w:pStyle w:val="TableOfAmend"/>
              <w:keepNext/>
            </w:pPr>
            <w:r w:rsidRPr="00C42613">
              <w:t>S. 58PA</w:t>
            </w:r>
            <w:r w:rsidRPr="00C42613">
              <w:tab/>
            </w:r>
          </w:p>
        </w:tc>
        <w:tc>
          <w:tcPr>
            <w:tcW w:w="5245" w:type="dxa"/>
          </w:tcPr>
          <w:p w:rsidR="00531865" w:rsidRPr="00C42613" w:rsidRDefault="00531865" w:rsidP="00490F0A">
            <w:pPr>
              <w:pStyle w:val="TableOfAmend"/>
              <w:keepNext/>
            </w:pPr>
            <w:r w:rsidRPr="00C42613">
              <w:t>ad. No.</w:t>
            </w:r>
            <w:r>
              <w:t> </w:t>
            </w:r>
            <w:r w:rsidRPr="00C42613">
              <w:t>66, 2003</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78, 2005</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S. 58PB</w:t>
            </w:r>
            <w:r w:rsidRPr="00C42613">
              <w:tab/>
            </w:r>
          </w:p>
        </w:tc>
        <w:tc>
          <w:tcPr>
            <w:tcW w:w="5245" w:type="dxa"/>
          </w:tcPr>
          <w:p w:rsidR="00531865" w:rsidRPr="00C42613" w:rsidRDefault="00531865" w:rsidP="00E84A53">
            <w:pPr>
              <w:pStyle w:val="TableOfAmend"/>
            </w:pPr>
            <w:r w:rsidRPr="00C42613">
              <w:t>ad. No.</w:t>
            </w:r>
            <w:r>
              <w:t> </w:t>
            </w:r>
            <w:r w:rsidRPr="00C42613">
              <w:t>66, 2003</w:t>
            </w:r>
          </w:p>
        </w:tc>
      </w:tr>
      <w:tr w:rsidR="00531865" w:rsidRPr="00C42613" w:rsidTr="00E273C4">
        <w:tblPrEx>
          <w:tblCellMar>
            <w:top w:w="0" w:type="dxa"/>
            <w:bottom w:w="0" w:type="dxa"/>
          </w:tblCellMar>
        </w:tblPrEx>
        <w:trPr>
          <w:cantSplit/>
        </w:trPr>
        <w:tc>
          <w:tcPr>
            <w:tcW w:w="2376" w:type="dxa"/>
          </w:tcPr>
          <w:p w:rsidR="00531865" w:rsidRPr="00C42613" w:rsidRDefault="00531865" w:rsidP="00D972AB">
            <w:pPr>
              <w:pStyle w:val="TableOfAmend0pt"/>
            </w:pPr>
          </w:p>
        </w:tc>
        <w:tc>
          <w:tcPr>
            <w:tcW w:w="5245" w:type="dxa"/>
          </w:tcPr>
          <w:p w:rsidR="00531865" w:rsidRPr="00C42613" w:rsidRDefault="00531865" w:rsidP="003A5D16">
            <w:pPr>
              <w:pStyle w:val="TableOfAmend0pt"/>
            </w:pPr>
            <w:r w:rsidRPr="00C42613">
              <w:t>am. No.</w:t>
            </w:r>
            <w:r>
              <w:t> </w:t>
            </w:r>
            <w:r w:rsidRPr="00C42613">
              <w:t>58, 2006; Nos. 8 and 15, 2007; No.</w:t>
            </w:r>
            <w:r>
              <w:t> </w:t>
            </w:r>
            <w:r w:rsidRPr="00C42613">
              <w:t>14, 2009; No.</w:t>
            </w:r>
            <w:r>
              <w:t> 41</w:t>
            </w:r>
            <w:r w:rsidRPr="00C42613">
              <w:t>, 20</w:t>
            </w:r>
            <w:r>
              <w:t>11</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S. 58PC</w:t>
            </w:r>
            <w:r w:rsidRPr="00C42613">
              <w:tab/>
            </w:r>
          </w:p>
        </w:tc>
        <w:tc>
          <w:tcPr>
            <w:tcW w:w="5245" w:type="dxa"/>
          </w:tcPr>
          <w:p w:rsidR="00531865" w:rsidRPr="00C42613" w:rsidRDefault="00531865" w:rsidP="00E84A53">
            <w:pPr>
              <w:pStyle w:val="TableOfAmend"/>
            </w:pPr>
            <w:r w:rsidRPr="00C42613">
              <w:t>ad. No.</w:t>
            </w:r>
            <w:r>
              <w:t> </w:t>
            </w:r>
            <w:r w:rsidRPr="00C42613">
              <w:t>66, 2003</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105, 2004; No.</w:t>
            </w:r>
            <w:r>
              <w:t> </w:t>
            </w:r>
            <w:r w:rsidRPr="00C42613">
              <w:t>78, 2005</w:t>
            </w:r>
          </w:p>
        </w:tc>
      </w:tr>
      <w:tr w:rsidR="00531865" w:rsidRPr="00C42613" w:rsidTr="00E273C4">
        <w:tblPrEx>
          <w:tblCellMar>
            <w:top w:w="0" w:type="dxa"/>
            <w:bottom w:w="0" w:type="dxa"/>
          </w:tblCellMar>
        </w:tblPrEx>
        <w:trPr>
          <w:cantSplit/>
        </w:trPr>
        <w:tc>
          <w:tcPr>
            <w:tcW w:w="2376" w:type="dxa"/>
          </w:tcPr>
          <w:p w:rsidR="00531865" w:rsidRPr="00C42613" w:rsidRDefault="00531865" w:rsidP="005833BE">
            <w:pPr>
              <w:pStyle w:val="TableOfAmend0pt"/>
            </w:pPr>
          </w:p>
        </w:tc>
        <w:tc>
          <w:tcPr>
            <w:tcW w:w="5245" w:type="dxa"/>
          </w:tcPr>
          <w:p w:rsidR="00531865" w:rsidRPr="00C42613" w:rsidRDefault="00531865" w:rsidP="005833BE">
            <w:pPr>
              <w:pStyle w:val="TableOfAmend0pt"/>
            </w:pPr>
            <w:r>
              <w:t>rep</w:t>
            </w:r>
            <w:r w:rsidRPr="00C42613">
              <w:t>. No.</w:t>
            </w:r>
            <w:r>
              <w:t> 41</w:t>
            </w:r>
            <w:r w:rsidRPr="00C42613">
              <w:t>, 20</w:t>
            </w:r>
            <w:r>
              <w:t>11</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58Q </w:t>
            </w:r>
            <w:r w:rsidRPr="00C42613">
              <w:tab/>
            </w:r>
          </w:p>
        </w:tc>
        <w:tc>
          <w:tcPr>
            <w:tcW w:w="5245" w:type="dxa"/>
          </w:tcPr>
          <w:p w:rsidR="00531865" w:rsidRPr="00C42613" w:rsidRDefault="00531865" w:rsidP="00E84A53">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41, 2005</w:t>
            </w:r>
          </w:p>
        </w:tc>
      </w:tr>
      <w:tr w:rsidR="00531865" w:rsidRPr="00C42613" w:rsidTr="00E273C4">
        <w:tblPrEx>
          <w:tblCellMar>
            <w:top w:w="0" w:type="dxa"/>
            <w:bottom w:w="0" w:type="dxa"/>
          </w:tblCellMar>
        </w:tblPrEx>
        <w:trPr>
          <w:cantSplit/>
        </w:trPr>
        <w:tc>
          <w:tcPr>
            <w:tcW w:w="2376" w:type="dxa"/>
          </w:tcPr>
          <w:p w:rsidR="00531865" w:rsidRPr="00C42613" w:rsidRDefault="00531865" w:rsidP="000D03A6">
            <w:pPr>
              <w:pStyle w:val="TableOfAmend"/>
            </w:pPr>
            <w:r w:rsidRPr="00C42613">
              <w:t>S. 58R</w:t>
            </w:r>
            <w:r w:rsidRPr="00C42613">
              <w:tab/>
            </w:r>
          </w:p>
        </w:tc>
        <w:tc>
          <w:tcPr>
            <w:tcW w:w="5245" w:type="dxa"/>
          </w:tcPr>
          <w:p w:rsidR="00531865" w:rsidRPr="00C42613" w:rsidRDefault="00531865" w:rsidP="00E84A53">
            <w:pPr>
              <w:pStyle w:val="TableOfAmend"/>
            </w:pPr>
            <w:r w:rsidRPr="00C42613">
              <w:t>ad. No.</w:t>
            </w:r>
            <w:r>
              <w:t> </w:t>
            </w:r>
            <w:r w:rsidR="000D03A6">
              <w:t>139, 1987</w:t>
            </w:r>
          </w:p>
        </w:tc>
      </w:tr>
      <w:tr w:rsidR="00D70BA3" w:rsidRPr="00C42613" w:rsidTr="00E273C4">
        <w:tblPrEx>
          <w:tblCellMar>
            <w:top w:w="0" w:type="dxa"/>
            <w:bottom w:w="0" w:type="dxa"/>
          </w:tblCellMar>
        </w:tblPrEx>
        <w:trPr>
          <w:cantSplit/>
        </w:trPr>
        <w:tc>
          <w:tcPr>
            <w:tcW w:w="2376" w:type="dxa"/>
          </w:tcPr>
          <w:p w:rsidR="00D70BA3" w:rsidRPr="00C42613" w:rsidRDefault="00D70BA3" w:rsidP="00E84A53">
            <w:pPr>
              <w:pStyle w:val="TableOfAmend"/>
            </w:pPr>
            <w:r>
              <w:t>S. 58S</w:t>
            </w:r>
            <w:r>
              <w:tab/>
            </w:r>
          </w:p>
        </w:tc>
        <w:tc>
          <w:tcPr>
            <w:tcW w:w="5245" w:type="dxa"/>
          </w:tcPr>
          <w:p w:rsidR="00D70BA3" w:rsidRPr="00C42613" w:rsidRDefault="00D70BA3" w:rsidP="00E84A53">
            <w:pPr>
              <w:pStyle w:val="TableOfAmend"/>
            </w:pPr>
            <w:r w:rsidRPr="00C42613">
              <w:t>ad. No.</w:t>
            </w:r>
            <w:r>
              <w:t> </w:t>
            </w:r>
            <w:r w:rsidRPr="00C42613">
              <w:t>139, 1987</w:t>
            </w:r>
          </w:p>
        </w:tc>
      </w:tr>
      <w:tr w:rsidR="00D70BA3" w:rsidRPr="00C42613" w:rsidTr="00E273C4">
        <w:tblPrEx>
          <w:tblCellMar>
            <w:top w:w="0" w:type="dxa"/>
            <w:bottom w:w="0" w:type="dxa"/>
          </w:tblCellMar>
        </w:tblPrEx>
        <w:trPr>
          <w:cantSplit/>
        </w:trPr>
        <w:tc>
          <w:tcPr>
            <w:tcW w:w="2376" w:type="dxa"/>
          </w:tcPr>
          <w:p w:rsidR="00D70BA3" w:rsidRPr="00C42613" w:rsidRDefault="00D70BA3" w:rsidP="00E84A53">
            <w:pPr>
              <w:pStyle w:val="TableOfAmend"/>
            </w:pPr>
            <w:r>
              <w:t>S. 58T</w:t>
            </w:r>
            <w:r>
              <w:tab/>
            </w:r>
          </w:p>
        </w:tc>
        <w:tc>
          <w:tcPr>
            <w:tcW w:w="5245" w:type="dxa"/>
          </w:tcPr>
          <w:p w:rsidR="00D70BA3" w:rsidRPr="00C42613" w:rsidRDefault="00D70BA3" w:rsidP="00E84A53">
            <w:pPr>
              <w:pStyle w:val="TableOfAmend"/>
            </w:pPr>
            <w:r w:rsidRPr="00C42613">
              <w:t>ad. No.</w:t>
            </w:r>
            <w:r>
              <w:t> </w:t>
            </w:r>
            <w:r w:rsidRPr="00C42613">
              <w:t>139, 1987</w:t>
            </w:r>
          </w:p>
        </w:tc>
      </w:tr>
      <w:tr w:rsidR="00D70BA3" w:rsidRPr="00C42613" w:rsidTr="00E273C4">
        <w:tblPrEx>
          <w:tblCellMar>
            <w:top w:w="0" w:type="dxa"/>
            <w:bottom w:w="0" w:type="dxa"/>
          </w:tblCellMar>
        </w:tblPrEx>
        <w:trPr>
          <w:cantSplit/>
        </w:trPr>
        <w:tc>
          <w:tcPr>
            <w:tcW w:w="2376" w:type="dxa"/>
          </w:tcPr>
          <w:p w:rsidR="00D70BA3" w:rsidRDefault="00D70BA3" w:rsidP="00D70BA3">
            <w:pPr>
              <w:pStyle w:val="TableOfAmend0pt"/>
            </w:pPr>
          </w:p>
        </w:tc>
        <w:tc>
          <w:tcPr>
            <w:tcW w:w="5245" w:type="dxa"/>
          </w:tcPr>
          <w:p w:rsidR="00D70BA3" w:rsidRPr="00C42613" w:rsidRDefault="00D70BA3" w:rsidP="00D70BA3">
            <w:pPr>
              <w:pStyle w:val="TableOfAmend0pt"/>
            </w:pPr>
            <w:r>
              <w:t>am. No. 169, 2012</w:t>
            </w:r>
          </w:p>
        </w:tc>
      </w:tr>
      <w:tr w:rsidR="00D70BA3" w:rsidRPr="00C42613" w:rsidTr="00E273C4">
        <w:tblPrEx>
          <w:tblCellMar>
            <w:top w:w="0" w:type="dxa"/>
            <w:bottom w:w="0" w:type="dxa"/>
          </w:tblCellMar>
        </w:tblPrEx>
        <w:trPr>
          <w:cantSplit/>
        </w:trPr>
        <w:tc>
          <w:tcPr>
            <w:tcW w:w="2376" w:type="dxa"/>
          </w:tcPr>
          <w:p w:rsidR="00D70BA3" w:rsidRPr="00C42613" w:rsidRDefault="00D70BA3" w:rsidP="00E84A53">
            <w:pPr>
              <w:pStyle w:val="TableOfAmend"/>
            </w:pPr>
            <w:r>
              <w:t>S. 58U</w:t>
            </w:r>
            <w:r>
              <w:tab/>
            </w:r>
          </w:p>
        </w:tc>
        <w:tc>
          <w:tcPr>
            <w:tcW w:w="5245" w:type="dxa"/>
          </w:tcPr>
          <w:p w:rsidR="00D70BA3" w:rsidRPr="00C42613" w:rsidRDefault="00D70BA3" w:rsidP="00E84A53">
            <w:pPr>
              <w:pStyle w:val="TableOfAmend"/>
            </w:pPr>
            <w:r w:rsidRPr="00C42613">
              <w:t>ad. No.</w:t>
            </w:r>
            <w:r>
              <w:t> </w:t>
            </w:r>
            <w:r w:rsidRPr="00C42613">
              <w:t>139, 1987</w:t>
            </w:r>
          </w:p>
        </w:tc>
      </w:tr>
      <w:tr w:rsidR="00531865" w:rsidRPr="00C42613" w:rsidTr="00E273C4">
        <w:tblPrEx>
          <w:tblCellMar>
            <w:top w:w="0" w:type="dxa"/>
            <w:bottom w:w="0" w:type="dxa"/>
          </w:tblCellMar>
        </w:tblPrEx>
        <w:trPr>
          <w:cantSplit/>
        </w:trPr>
        <w:tc>
          <w:tcPr>
            <w:tcW w:w="2376" w:type="dxa"/>
          </w:tcPr>
          <w:p w:rsidR="00531865" w:rsidRPr="00C42613" w:rsidRDefault="00531865" w:rsidP="007B24EE">
            <w:pPr>
              <w:pStyle w:val="TableOfAmend"/>
            </w:pPr>
            <w:r w:rsidRPr="00C42613">
              <w:t xml:space="preserve">S. 58V </w:t>
            </w:r>
            <w:r w:rsidRPr="00C42613">
              <w:tab/>
            </w:r>
          </w:p>
        </w:tc>
        <w:tc>
          <w:tcPr>
            <w:tcW w:w="5245" w:type="dxa"/>
          </w:tcPr>
          <w:p w:rsidR="00531865" w:rsidRPr="00C42613" w:rsidRDefault="00531865" w:rsidP="007B24EE">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7B24EE">
            <w:pPr>
              <w:pStyle w:val="TableOfAmend0pt"/>
            </w:pPr>
          </w:p>
        </w:tc>
        <w:tc>
          <w:tcPr>
            <w:tcW w:w="5245" w:type="dxa"/>
          </w:tcPr>
          <w:p w:rsidR="00531865" w:rsidRPr="00C42613" w:rsidRDefault="00531865" w:rsidP="007B24EE">
            <w:pPr>
              <w:pStyle w:val="TableOfAmend0pt"/>
            </w:pPr>
            <w:r w:rsidRPr="00C42613">
              <w:t>am. No.</w:t>
            </w:r>
            <w:r>
              <w:t> </w:t>
            </w:r>
            <w:r w:rsidRPr="00C42613">
              <w:t>144, 2008</w:t>
            </w:r>
            <w:r w:rsidR="00D24A5C">
              <w:t>; No. 169, 2012</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58W </w:t>
            </w:r>
            <w:r w:rsidRPr="00C42613">
              <w:tab/>
            </w:r>
          </w:p>
        </w:tc>
        <w:tc>
          <w:tcPr>
            <w:tcW w:w="5245" w:type="dxa"/>
          </w:tcPr>
          <w:p w:rsidR="00531865" w:rsidRPr="00C42613" w:rsidRDefault="00531865" w:rsidP="00E84A53">
            <w:pPr>
              <w:pStyle w:val="TableOfAmend"/>
            </w:pPr>
            <w:r w:rsidRPr="00C42613">
              <w:t>ad. No.</w:t>
            </w:r>
            <w:r>
              <w:t> </w:t>
            </w:r>
            <w:r w:rsidRPr="00C42613">
              <w:t xml:space="preserve">53, 1995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58X </w:t>
            </w:r>
            <w:r w:rsidRPr="00C42613">
              <w:tab/>
            </w:r>
          </w:p>
        </w:tc>
        <w:tc>
          <w:tcPr>
            <w:tcW w:w="5245" w:type="dxa"/>
          </w:tcPr>
          <w:p w:rsidR="00531865" w:rsidRPr="00C42613" w:rsidRDefault="00531865" w:rsidP="00E84A53">
            <w:pPr>
              <w:pStyle w:val="TableOfAmend"/>
            </w:pPr>
            <w:r w:rsidRPr="00C42613">
              <w:t>ad.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77, 2005; No.</w:t>
            </w:r>
            <w:r>
              <w:t> </w:t>
            </w:r>
            <w:r w:rsidRPr="00C42613">
              <w:t>59, 2008</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58Y </w:t>
            </w:r>
            <w:r w:rsidRPr="00C42613">
              <w:tab/>
            </w:r>
          </w:p>
        </w:tc>
        <w:tc>
          <w:tcPr>
            <w:tcW w:w="5245" w:type="dxa"/>
          </w:tcPr>
          <w:p w:rsidR="00531865" w:rsidRPr="00C42613" w:rsidRDefault="00531865" w:rsidP="00E84A53">
            <w:pPr>
              <w:pStyle w:val="TableOfAmend"/>
            </w:pPr>
            <w:r w:rsidRPr="00C42613">
              <w:t>ad.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S. 58Z</w:t>
            </w:r>
            <w:r w:rsidRPr="00C42613">
              <w:tab/>
            </w:r>
          </w:p>
        </w:tc>
        <w:tc>
          <w:tcPr>
            <w:tcW w:w="5245" w:type="dxa"/>
          </w:tcPr>
          <w:p w:rsidR="00531865" w:rsidRPr="00C42613" w:rsidRDefault="00531865" w:rsidP="00E84A53">
            <w:pPr>
              <w:pStyle w:val="TableOfAmend"/>
            </w:pPr>
            <w:r w:rsidRPr="00C42613">
              <w:t>ad.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16, 1999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641C33">
            <w:pPr>
              <w:pStyle w:val="TableOfAmend"/>
              <w:keepNext/>
            </w:pPr>
            <w:r w:rsidRPr="00C42613">
              <w:t>S. 58ZA</w:t>
            </w:r>
            <w:r w:rsidRPr="00C42613">
              <w:tab/>
            </w:r>
          </w:p>
        </w:tc>
        <w:tc>
          <w:tcPr>
            <w:tcW w:w="5245" w:type="dxa"/>
          </w:tcPr>
          <w:p w:rsidR="00531865" w:rsidRPr="00C42613" w:rsidRDefault="00531865" w:rsidP="00E84A53">
            <w:pPr>
              <w:pStyle w:val="TableOfAmend"/>
            </w:pPr>
            <w:r w:rsidRPr="00C42613">
              <w:t>ad. No.</w:t>
            </w:r>
            <w:r>
              <w:t> </w:t>
            </w:r>
            <w:r w:rsidRPr="00C42613">
              <w:t>147, 1997</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0pt"/>
            </w:pPr>
          </w:p>
        </w:tc>
        <w:tc>
          <w:tcPr>
            <w:tcW w:w="5245" w:type="dxa"/>
          </w:tcPr>
          <w:p w:rsidR="00531865" w:rsidRPr="00C42613" w:rsidRDefault="00531865" w:rsidP="00E84A53">
            <w:pPr>
              <w:pStyle w:val="TableOfAmend0pt"/>
            </w:pPr>
            <w:r w:rsidRPr="00C42613">
              <w:t>rep. No.</w:t>
            </w:r>
            <w:r>
              <w:t> </w:t>
            </w:r>
            <w:r w:rsidRPr="00C42613">
              <w:t>52, 2000</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S. 58ZB</w:t>
            </w:r>
            <w:r w:rsidRPr="00C42613">
              <w:tab/>
            </w:r>
          </w:p>
        </w:tc>
        <w:tc>
          <w:tcPr>
            <w:tcW w:w="5245" w:type="dxa"/>
          </w:tcPr>
          <w:p w:rsidR="00531865" w:rsidRPr="00C42613" w:rsidRDefault="00531865" w:rsidP="00E84A53">
            <w:pPr>
              <w:pStyle w:val="TableOfAmend"/>
            </w:pPr>
            <w:r w:rsidRPr="00C42613">
              <w:t>ad. No.</w:t>
            </w:r>
            <w:r>
              <w:t> </w:t>
            </w:r>
            <w:r w:rsidRPr="00C42613">
              <w:t>16, 1999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S. 58ZC</w:t>
            </w:r>
            <w:r w:rsidRPr="00C42613">
              <w:tab/>
            </w:r>
          </w:p>
        </w:tc>
        <w:tc>
          <w:tcPr>
            <w:tcW w:w="5245" w:type="dxa"/>
          </w:tcPr>
          <w:p w:rsidR="00531865" w:rsidRPr="00C42613" w:rsidRDefault="00531865" w:rsidP="00E84A53">
            <w:pPr>
              <w:pStyle w:val="TableOfAmend"/>
            </w:pPr>
            <w:r w:rsidRPr="00C42613">
              <w:t>ad. No.</w:t>
            </w:r>
            <w:r>
              <w:t> </w:t>
            </w:r>
            <w:r w:rsidRPr="00C42613">
              <w:t>52, 2000</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Nos. 41 and 77, 2005</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S. 58ZD</w:t>
            </w:r>
            <w:r w:rsidRPr="00C42613">
              <w:tab/>
            </w:r>
          </w:p>
        </w:tc>
        <w:tc>
          <w:tcPr>
            <w:tcW w:w="5245" w:type="dxa"/>
          </w:tcPr>
          <w:p w:rsidR="00531865" w:rsidRPr="00C42613" w:rsidRDefault="00531865" w:rsidP="00E84A53">
            <w:pPr>
              <w:pStyle w:val="TableOfAmend"/>
            </w:pPr>
            <w:r w:rsidRPr="00C42613">
              <w:t>ad. No.</w:t>
            </w:r>
            <w:r>
              <w:t> </w:t>
            </w:r>
            <w:r w:rsidRPr="00C42613">
              <w:t>52, 2000</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rPr>
                <w:b/>
              </w:rPr>
              <w:t>Division</w:t>
            </w:r>
            <w:r>
              <w:rPr>
                <w:b/>
              </w:rPr>
              <w:t> </w:t>
            </w:r>
            <w:r w:rsidRPr="00C42613">
              <w:rPr>
                <w:b/>
              </w:rPr>
              <w:t>14</w:t>
            </w:r>
          </w:p>
        </w:tc>
        <w:tc>
          <w:tcPr>
            <w:tcW w:w="5245" w:type="dxa"/>
          </w:tcPr>
          <w:p w:rsidR="00531865" w:rsidRPr="00C42613" w:rsidRDefault="00531865" w:rsidP="00E84A53">
            <w:pPr>
              <w:pStyle w:val="TableOfAmend"/>
            </w:pP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Heading to Div. 14 of </w:t>
            </w:r>
            <w:r w:rsidRPr="00C42613">
              <w:tab/>
            </w:r>
            <w:r w:rsidRPr="00C42613">
              <w:br/>
              <w:t>Part</w:t>
            </w:r>
            <w:r>
              <w:t> </w:t>
            </w:r>
            <w:r w:rsidRPr="00C42613">
              <w:t>III</w:t>
            </w:r>
          </w:p>
        </w:tc>
        <w:tc>
          <w:tcPr>
            <w:tcW w:w="5245" w:type="dxa"/>
          </w:tcPr>
          <w:p w:rsidR="00531865" w:rsidRPr="00C42613" w:rsidRDefault="00531865" w:rsidP="00E84A53">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59 </w:t>
            </w:r>
            <w:r w:rsidRPr="00C42613">
              <w:tab/>
            </w:r>
          </w:p>
        </w:tc>
        <w:tc>
          <w:tcPr>
            <w:tcW w:w="5245" w:type="dxa"/>
          </w:tcPr>
          <w:p w:rsidR="00531865" w:rsidRPr="00C42613" w:rsidRDefault="00531865" w:rsidP="00E84A53">
            <w:pPr>
              <w:pStyle w:val="TableOfAmend"/>
            </w:pPr>
            <w:r w:rsidRPr="00C42613">
              <w:t>am. No.</w:t>
            </w:r>
            <w:r>
              <w:t> </w:t>
            </w:r>
            <w:r w:rsidRPr="00C42613">
              <w:t>139, 1987 (as am. by No.</w:t>
            </w:r>
            <w:r>
              <w:t> </w:t>
            </w:r>
            <w:r w:rsidRPr="00C42613">
              <w:t>11, 1988); No.</w:t>
            </w:r>
            <w:r>
              <w:t> </w:t>
            </w:r>
            <w:r w:rsidRPr="00C42613">
              <w:t>147, 1997; No.</w:t>
            </w:r>
            <w:r>
              <w:t> </w:t>
            </w:r>
            <w:r w:rsidRPr="00C42613">
              <w:t xml:space="preserve">52, 2000 </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60 </w:t>
            </w:r>
            <w:r w:rsidRPr="00C42613">
              <w:tab/>
            </w:r>
          </w:p>
        </w:tc>
        <w:tc>
          <w:tcPr>
            <w:tcW w:w="5245" w:type="dxa"/>
          </w:tcPr>
          <w:p w:rsidR="00531865" w:rsidRPr="00C42613" w:rsidRDefault="00531865" w:rsidP="00E84A53">
            <w:pPr>
              <w:pStyle w:val="TableOfAmend"/>
            </w:pPr>
            <w:r w:rsidRPr="00C42613">
              <w:t>am. No.</w:t>
            </w:r>
            <w:r>
              <w:t> </w:t>
            </w:r>
            <w:r w:rsidRPr="00C42613">
              <w:t>139, 1987; No.</w:t>
            </w:r>
            <w:r>
              <w:t> </w:t>
            </w:r>
            <w:r w:rsidRPr="00C42613">
              <w:t xml:space="preserve">95, 1988 </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60AA </w:t>
            </w:r>
            <w:r w:rsidRPr="00C42613">
              <w:tab/>
            </w:r>
          </w:p>
        </w:tc>
        <w:tc>
          <w:tcPr>
            <w:tcW w:w="5245" w:type="dxa"/>
          </w:tcPr>
          <w:p w:rsidR="00531865" w:rsidRPr="00C42613" w:rsidRDefault="00531865" w:rsidP="00E84A53">
            <w:pPr>
              <w:pStyle w:val="TableOfAmend"/>
            </w:pPr>
            <w:r w:rsidRPr="00C42613">
              <w:t>ad. No.</w:t>
            </w:r>
            <w:r>
              <w:t> </w:t>
            </w:r>
            <w:r w:rsidRPr="00C42613">
              <w:t xml:space="preserve">95, 1988 </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60A </w:t>
            </w:r>
            <w:r w:rsidRPr="00C42613">
              <w:tab/>
            </w:r>
          </w:p>
        </w:tc>
        <w:tc>
          <w:tcPr>
            <w:tcW w:w="5245" w:type="dxa"/>
          </w:tcPr>
          <w:p w:rsidR="00531865" w:rsidRPr="00C42613" w:rsidRDefault="00531865" w:rsidP="00E84A53">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11, 1989; No.</w:t>
            </w:r>
            <w:r>
              <w:t> </w:t>
            </w:r>
            <w:r w:rsidRPr="00C42613">
              <w:t>30, 1995; No.</w:t>
            </w:r>
            <w:r>
              <w:t> </w:t>
            </w:r>
            <w:r w:rsidRPr="00C42613">
              <w:t xml:space="preserve">39, 1997 </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61 </w:t>
            </w:r>
            <w:r w:rsidRPr="00C42613">
              <w:tab/>
            </w:r>
          </w:p>
        </w:tc>
        <w:tc>
          <w:tcPr>
            <w:tcW w:w="5245" w:type="dxa"/>
          </w:tcPr>
          <w:p w:rsidR="00531865" w:rsidRPr="00C42613" w:rsidRDefault="00531865" w:rsidP="00E84A53">
            <w:pPr>
              <w:pStyle w:val="TableOfAmend"/>
            </w:pPr>
            <w:r w:rsidRPr="00C42613">
              <w:t>am. No.</w:t>
            </w:r>
            <w:r>
              <w:t> </w:t>
            </w:r>
            <w:r w:rsidRPr="00C42613">
              <w:t>139, 1987; No.</w:t>
            </w:r>
            <w:r>
              <w:t> </w:t>
            </w:r>
            <w:r w:rsidRPr="00C42613">
              <w:t>11, 1989; No.</w:t>
            </w:r>
            <w:r>
              <w:t> </w:t>
            </w:r>
            <w:r w:rsidRPr="00C42613">
              <w:t>30, 1995; No.</w:t>
            </w:r>
            <w:r>
              <w:t> </w:t>
            </w:r>
            <w:r w:rsidRPr="00C42613">
              <w:t>39, 1997</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Ss. 61A, 61B</w:t>
            </w:r>
            <w:r w:rsidRPr="00C42613">
              <w:tab/>
            </w:r>
          </w:p>
        </w:tc>
        <w:tc>
          <w:tcPr>
            <w:tcW w:w="5245" w:type="dxa"/>
          </w:tcPr>
          <w:p w:rsidR="00531865" w:rsidRPr="00C42613" w:rsidRDefault="00531865" w:rsidP="00E84A53">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11, 1989; No.</w:t>
            </w:r>
            <w:r>
              <w:t> </w:t>
            </w:r>
            <w:r w:rsidRPr="00C42613">
              <w:t>100, 1991; No.</w:t>
            </w:r>
            <w:r>
              <w:t> </w:t>
            </w:r>
            <w:r w:rsidRPr="00C42613">
              <w:t>57, 1993; No.</w:t>
            </w:r>
            <w:r>
              <w:t> </w:t>
            </w:r>
            <w:r w:rsidRPr="00C42613">
              <w:t>30, 1995; No.</w:t>
            </w:r>
            <w:r>
              <w:t> </w:t>
            </w:r>
            <w:r w:rsidRPr="00C42613">
              <w:t xml:space="preserve">39, 1997 </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61C </w:t>
            </w:r>
            <w:r w:rsidRPr="00C42613">
              <w:tab/>
            </w:r>
          </w:p>
        </w:tc>
        <w:tc>
          <w:tcPr>
            <w:tcW w:w="5245" w:type="dxa"/>
          </w:tcPr>
          <w:p w:rsidR="00531865" w:rsidRPr="00C42613" w:rsidRDefault="00531865" w:rsidP="00E84A53">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100, 1991; No.</w:t>
            </w:r>
            <w:r>
              <w:t> </w:t>
            </w:r>
            <w:r w:rsidRPr="00C42613">
              <w:t>57, 1993; No.</w:t>
            </w:r>
            <w:r>
              <w:t> </w:t>
            </w:r>
            <w:r w:rsidRPr="00C42613">
              <w:t xml:space="preserve">178, 1999 </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61D </w:t>
            </w:r>
            <w:r w:rsidRPr="00C42613">
              <w:tab/>
            </w:r>
          </w:p>
        </w:tc>
        <w:tc>
          <w:tcPr>
            <w:tcW w:w="5245" w:type="dxa"/>
          </w:tcPr>
          <w:p w:rsidR="00531865" w:rsidRPr="00C42613" w:rsidRDefault="00531865" w:rsidP="00E84A53">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100, 1991; No.</w:t>
            </w:r>
            <w:r>
              <w:t> </w:t>
            </w:r>
            <w:r w:rsidRPr="00C42613">
              <w:t xml:space="preserve">57, 1993 </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Ss. 61E, 61F </w:t>
            </w:r>
            <w:r w:rsidRPr="00C42613">
              <w:tab/>
            </w:r>
          </w:p>
        </w:tc>
        <w:tc>
          <w:tcPr>
            <w:tcW w:w="5245" w:type="dxa"/>
          </w:tcPr>
          <w:p w:rsidR="00531865" w:rsidRPr="00C42613" w:rsidRDefault="00531865" w:rsidP="00E84A53">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11, 1989; No.</w:t>
            </w:r>
            <w:r>
              <w:t> </w:t>
            </w:r>
            <w:r w:rsidRPr="00C42613">
              <w:t>100, 1991; No.</w:t>
            </w:r>
            <w:r>
              <w:t> </w:t>
            </w:r>
            <w:r w:rsidRPr="00C42613">
              <w:t>57, 1993; No.</w:t>
            </w:r>
            <w:r>
              <w:t> </w:t>
            </w:r>
            <w:r w:rsidRPr="00C42613">
              <w:t>30, 1995; No.</w:t>
            </w:r>
            <w:r>
              <w:t> </w:t>
            </w:r>
            <w:r w:rsidRPr="00C42613">
              <w:t xml:space="preserve">39, 1997 </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61G </w:t>
            </w:r>
            <w:r w:rsidRPr="00C42613">
              <w:tab/>
            </w:r>
          </w:p>
        </w:tc>
        <w:tc>
          <w:tcPr>
            <w:tcW w:w="5245" w:type="dxa"/>
          </w:tcPr>
          <w:p w:rsidR="00531865" w:rsidRPr="00C42613" w:rsidRDefault="00531865" w:rsidP="00E84A53">
            <w:pPr>
              <w:pStyle w:val="TableOfAmend"/>
            </w:pPr>
            <w:r w:rsidRPr="00C42613">
              <w:t>ad. No.</w:t>
            </w:r>
            <w:r>
              <w:t> </w:t>
            </w:r>
            <w:r w:rsidRPr="00C42613">
              <w:t>20, 2004</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62 </w:t>
            </w:r>
            <w:r w:rsidRPr="00C42613">
              <w:tab/>
            </w:r>
          </w:p>
        </w:tc>
        <w:tc>
          <w:tcPr>
            <w:tcW w:w="5245" w:type="dxa"/>
          </w:tcPr>
          <w:p w:rsidR="00531865" w:rsidRPr="00C42613" w:rsidRDefault="00531865" w:rsidP="00E84A53">
            <w:pPr>
              <w:pStyle w:val="TableOfAmend"/>
            </w:pPr>
            <w:r w:rsidRPr="00C42613">
              <w:t>am. No.</w:t>
            </w:r>
            <w:r>
              <w:t> </w:t>
            </w:r>
            <w:r w:rsidRPr="00C42613">
              <w:t>139, 1987; No.</w:t>
            </w:r>
            <w:r>
              <w:t> </w:t>
            </w:r>
            <w:r w:rsidRPr="00C42613">
              <w:t>178, 1999; No.</w:t>
            </w:r>
            <w:r>
              <w:t> </w:t>
            </w:r>
            <w:r w:rsidRPr="00C42613">
              <w:t xml:space="preserve">110, 2006 </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63 </w:t>
            </w:r>
            <w:r w:rsidRPr="00C42613">
              <w:tab/>
            </w:r>
          </w:p>
        </w:tc>
        <w:tc>
          <w:tcPr>
            <w:tcW w:w="5245" w:type="dxa"/>
          </w:tcPr>
          <w:p w:rsidR="00531865" w:rsidRPr="00C42613" w:rsidRDefault="00531865" w:rsidP="00E84A53">
            <w:pPr>
              <w:pStyle w:val="TableOfAmend"/>
            </w:pPr>
            <w:r w:rsidRPr="00C42613">
              <w:t>am. No.</w:t>
            </w:r>
            <w:r>
              <w:t> </w:t>
            </w:r>
            <w:r w:rsidRPr="00C42613">
              <w:t>139, 1987; No.</w:t>
            </w:r>
            <w:r>
              <w:t> </w:t>
            </w:r>
            <w:r w:rsidRPr="00C42613">
              <w:t>100, 1991; No.</w:t>
            </w:r>
            <w:r>
              <w:t> </w:t>
            </w:r>
            <w:r w:rsidRPr="00C42613">
              <w:t>57, 1993</w:t>
            </w:r>
            <w:r w:rsidR="007A5A9D">
              <w:t>;</w:t>
            </w:r>
            <w:r w:rsidRPr="00C42613">
              <w:t xml:space="preserve"> </w:t>
            </w:r>
            <w:r w:rsidR="007A5A9D">
              <w:t>No. 142, 2012</w:t>
            </w:r>
          </w:p>
        </w:tc>
      </w:tr>
      <w:tr w:rsidR="00531865" w:rsidRPr="00C42613" w:rsidTr="00E273C4">
        <w:tblPrEx>
          <w:tblCellMar>
            <w:top w:w="0" w:type="dxa"/>
            <w:bottom w:w="0" w:type="dxa"/>
          </w:tblCellMar>
        </w:tblPrEx>
        <w:trPr>
          <w:cantSplit/>
        </w:trPr>
        <w:tc>
          <w:tcPr>
            <w:tcW w:w="2376" w:type="dxa"/>
          </w:tcPr>
          <w:p w:rsidR="00531865" w:rsidRPr="00C42613" w:rsidRDefault="00531865" w:rsidP="00B7350F">
            <w:pPr>
              <w:pStyle w:val="TableOfAmend"/>
              <w:keepNext/>
            </w:pPr>
            <w:r w:rsidRPr="00C42613">
              <w:t xml:space="preserve">S. 63A </w:t>
            </w:r>
            <w:r w:rsidRPr="00C42613">
              <w:tab/>
            </w:r>
          </w:p>
        </w:tc>
        <w:tc>
          <w:tcPr>
            <w:tcW w:w="5245" w:type="dxa"/>
          </w:tcPr>
          <w:p w:rsidR="00531865" w:rsidRPr="00C42613" w:rsidRDefault="00531865" w:rsidP="00B7350F">
            <w:pPr>
              <w:pStyle w:val="TableOfAmend"/>
              <w:keepNext/>
            </w:pPr>
            <w:r w:rsidRPr="00C42613">
              <w:t>ad. No.</w:t>
            </w:r>
            <w:r>
              <w:t> </w:t>
            </w:r>
            <w:r w:rsidRPr="00C42613">
              <w:t xml:space="preserve">82, 1994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121, 1997</w:t>
            </w:r>
          </w:p>
        </w:tc>
      </w:tr>
      <w:tr w:rsidR="00531865" w:rsidRPr="00C42613" w:rsidTr="00E273C4">
        <w:tblPrEx>
          <w:tblCellMar>
            <w:top w:w="0" w:type="dxa"/>
            <w:bottom w:w="0" w:type="dxa"/>
          </w:tblCellMar>
        </w:tblPrEx>
        <w:trPr>
          <w:cantSplit/>
        </w:trPr>
        <w:tc>
          <w:tcPr>
            <w:tcW w:w="2376" w:type="dxa"/>
          </w:tcPr>
          <w:p w:rsidR="00531865" w:rsidRPr="00C42613" w:rsidRDefault="00531865" w:rsidP="00E84A53">
            <w:pPr>
              <w:pStyle w:val="TableOfAmend"/>
            </w:pPr>
            <w:r w:rsidRPr="00C42613">
              <w:t xml:space="preserve">S. 64 </w:t>
            </w:r>
            <w:r w:rsidRPr="00C42613">
              <w:tab/>
            </w:r>
          </w:p>
        </w:tc>
        <w:tc>
          <w:tcPr>
            <w:tcW w:w="5245" w:type="dxa"/>
          </w:tcPr>
          <w:p w:rsidR="00531865" w:rsidRPr="00C42613" w:rsidRDefault="00531865" w:rsidP="00E84A53">
            <w:pPr>
              <w:pStyle w:val="TableOfAmend"/>
            </w:pPr>
            <w:r w:rsidRPr="00C42613">
              <w:t>rep. No.</w:t>
            </w:r>
            <w:r>
              <w:t> </w:t>
            </w:r>
            <w:r w:rsidRPr="00C42613">
              <w:t xml:space="preserve">57, 1993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64A </w:t>
            </w:r>
            <w:r w:rsidRPr="00C42613">
              <w:tab/>
            </w:r>
          </w:p>
        </w:tc>
        <w:tc>
          <w:tcPr>
            <w:tcW w:w="5245" w:type="dxa"/>
          </w:tcPr>
          <w:p w:rsidR="00531865" w:rsidRPr="00C42613" w:rsidRDefault="00531865" w:rsidP="00F46B3E">
            <w:pPr>
              <w:pStyle w:val="TableOfAmend"/>
            </w:pPr>
            <w:r w:rsidRPr="00C42613">
              <w:t>ad. No.</w:t>
            </w:r>
            <w:r>
              <w:t> </w:t>
            </w:r>
            <w:r w:rsidRPr="00C42613">
              <w:t xml:space="preserve">2, 1989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 xml:space="preserve">57, 1993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65 </w:t>
            </w:r>
            <w:r w:rsidRPr="00C42613">
              <w:tab/>
            </w:r>
          </w:p>
        </w:tc>
        <w:tc>
          <w:tcPr>
            <w:tcW w:w="5245" w:type="dxa"/>
          </w:tcPr>
          <w:p w:rsidR="00531865" w:rsidRPr="00C42613" w:rsidRDefault="00531865" w:rsidP="00F46B3E">
            <w:pPr>
              <w:pStyle w:val="TableOfAmend"/>
            </w:pPr>
            <w:r w:rsidRPr="00C42613">
              <w:t>rep. No.</w:t>
            </w:r>
            <w:r>
              <w:t> </w:t>
            </w:r>
            <w:r w:rsidRPr="00C42613">
              <w:t xml:space="preserve">57, 1993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65A </w:t>
            </w:r>
            <w:r w:rsidRPr="00C42613">
              <w:tab/>
            </w:r>
          </w:p>
        </w:tc>
        <w:tc>
          <w:tcPr>
            <w:tcW w:w="5245" w:type="dxa"/>
          </w:tcPr>
          <w:p w:rsidR="00531865" w:rsidRPr="00C42613" w:rsidRDefault="00531865" w:rsidP="00F46B3E">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100, 1991; No.</w:t>
            </w:r>
            <w:r>
              <w:t> </w:t>
            </w:r>
            <w:r w:rsidRPr="00C42613">
              <w:t xml:space="preserve">57, 1993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Ss. 65B, 65C </w:t>
            </w:r>
            <w:r w:rsidRPr="00C42613">
              <w:tab/>
            </w:r>
          </w:p>
        </w:tc>
        <w:tc>
          <w:tcPr>
            <w:tcW w:w="5245" w:type="dxa"/>
          </w:tcPr>
          <w:p w:rsidR="00531865" w:rsidRPr="00C42613" w:rsidRDefault="00531865" w:rsidP="00F46B3E">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 xml:space="preserve">100, 1991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65CAA </w:t>
            </w:r>
            <w:r w:rsidRPr="00C42613">
              <w:tab/>
            </w:r>
          </w:p>
        </w:tc>
        <w:tc>
          <w:tcPr>
            <w:tcW w:w="5245" w:type="dxa"/>
          </w:tcPr>
          <w:p w:rsidR="00531865" w:rsidRPr="00C42613" w:rsidRDefault="00531865" w:rsidP="00F46B3E">
            <w:pPr>
              <w:pStyle w:val="TableOfAmend"/>
            </w:pPr>
            <w:r w:rsidRPr="00C42613">
              <w:t>ad. No.</w:t>
            </w:r>
            <w:r>
              <w:t> </w:t>
            </w:r>
            <w:r w:rsidRPr="00C42613">
              <w:t xml:space="preserve">100, 1991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 xml:space="preserve">57, 1993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rPr>
                <w:b/>
              </w:rPr>
              <w:t>Division</w:t>
            </w:r>
            <w:r>
              <w:rPr>
                <w:b/>
              </w:rPr>
              <w:t> </w:t>
            </w:r>
            <w:r w:rsidRPr="00C42613">
              <w:rPr>
                <w:b/>
              </w:rPr>
              <w:t>14A</w:t>
            </w:r>
          </w:p>
        </w:tc>
        <w:tc>
          <w:tcPr>
            <w:tcW w:w="5245" w:type="dxa"/>
          </w:tcPr>
          <w:p w:rsidR="00531865" w:rsidRPr="00C42613" w:rsidRDefault="00531865" w:rsidP="00F46B3E">
            <w:pPr>
              <w:pStyle w:val="TableOfAmend"/>
            </w:pP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Div. 14A of Part</w:t>
            </w:r>
            <w:r>
              <w:t> </w:t>
            </w:r>
            <w:r w:rsidRPr="00C42613">
              <w:t xml:space="preserve">III </w:t>
            </w:r>
            <w:r w:rsidRPr="00C42613">
              <w:tab/>
              <w:t xml:space="preserve"> </w:t>
            </w:r>
          </w:p>
        </w:tc>
        <w:tc>
          <w:tcPr>
            <w:tcW w:w="5245" w:type="dxa"/>
          </w:tcPr>
          <w:p w:rsidR="00531865" w:rsidRPr="00C42613" w:rsidRDefault="00531865" w:rsidP="00F46B3E">
            <w:pPr>
              <w:pStyle w:val="TableOfAmend"/>
            </w:pPr>
            <w:r w:rsidRPr="00C42613">
              <w:t>ad. No.</w:t>
            </w:r>
            <w:r>
              <w:t> </w:t>
            </w:r>
            <w:r w:rsidRPr="00C42613">
              <w:t xml:space="preserve">95, 1988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65CA </w:t>
            </w:r>
            <w:r w:rsidRPr="00C42613">
              <w:tab/>
            </w:r>
          </w:p>
        </w:tc>
        <w:tc>
          <w:tcPr>
            <w:tcW w:w="5245" w:type="dxa"/>
          </w:tcPr>
          <w:p w:rsidR="00531865" w:rsidRPr="00C42613" w:rsidRDefault="00531865" w:rsidP="00F46B3E">
            <w:pPr>
              <w:pStyle w:val="TableOfAmend"/>
            </w:pPr>
            <w:r w:rsidRPr="00C42613">
              <w:t>ad. No.</w:t>
            </w:r>
            <w:r>
              <w:t> </w:t>
            </w:r>
            <w:r w:rsidRPr="00C42613">
              <w:t xml:space="preserve">95, 1988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 xml:space="preserve">58, 1990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65CB </w:t>
            </w:r>
            <w:r w:rsidRPr="00C42613">
              <w:tab/>
            </w:r>
          </w:p>
        </w:tc>
        <w:tc>
          <w:tcPr>
            <w:tcW w:w="5245" w:type="dxa"/>
          </w:tcPr>
          <w:p w:rsidR="00531865" w:rsidRPr="00C42613" w:rsidRDefault="00531865" w:rsidP="00F46B3E">
            <w:pPr>
              <w:pStyle w:val="TableOfAmend"/>
            </w:pPr>
            <w:r w:rsidRPr="00C42613">
              <w:t>ad. No.</w:t>
            </w:r>
            <w:r>
              <w:t> </w:t>
            </w:r>
            <w:r w:rsidRPr="00C42613">
              <w:t xml:space="preserve">95, 1988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rPr>
                <w:b/>
              </w:rPr>
              <w:t>Division</w:t>
            </w:r>
            <w:r>
              <w:rPr>
                <w:b/>
              </w:rPr>
              <w:t> </w:t>
            </w:r>
            <w:r w:rsidRPr="00C42613">
              <w:rPr>
                <w:b/>
              </w:rPr>
              <w:t>14B</w:t>
            </w:r>
          </w:p>
        </w:tc>
        <w:tc>
          <w:tcPr>
            <w:tcW w:w="5245" w:type="dxa"/>
          </w:tcPr>
          <w:p w:rsidR="00531865" w:rsidRPr="00C42613" w:rsidRDefault="00531865" w:rsidP="00F46B3E">
            <w:pPr>
              <w:pStyle w:val="TableOfAmend"/>
            </w:pP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Div. 14B of Part</w:t>
            </w:r>
            <w:r>
              <w:t> </w:t>
            </w:r>
            <w:r w:rsidRPr="00C42613">
              <w:t xml:space="preserve">III </w:t>
            </w:r>
            <w:r w:rsidRPr="00C42613">
              <w:tab/>
            </w:r>
          </w:p>
        </w:tc>
        <w:tc>
          <w:tcPr>
            <w:tcW w:w="5245" w:type="dxa"/>
          </w:tcPr>
          <w:p w:rsidR="00531865" w:rsidRPr="00C42613" w:rsidRDefault="00531865" w:rsidP="00F46B3E">
            <w:pPr>
              <w:pStyle w:val="TableOfAmend"/>
            </w:pPr>
            <w:r w:rsidRPr="00C42613">
              <w:t>ad. No.</w:t>
            </w:r>
            <w:r>
              <w:t> </w:t>
            </w:r>
            <w:r w:rsidRPr="00C42613">
              <w:t xml:space="preserve">95, 1988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65CC </w:t>
            </w:r>
            <w:r w:rsidRPr="00C42613">
              <w:tab/>
            </w:r>
          </w:p>
        </w:tc>
        <w:tc>
          <w:tcPr>
            <w:tcW w:w="5245" w:type="dxa"/>
          </w:tcPr>
          <w:p w:rsidR="00531865" w:rsidRPr="00C42613" w:rsidRDefault="00531865" w:rsidP="00F46B3E">
            <w:pPr>
              <w:pStyle w:val="TableOfAmend"/>
            </w:pPr>
            <w:r w:rsidRPr="00C42613">
              <w:t>ad. No.</w:t>
            </w:r>
            <w:r>
              <w:t> </w:t>
            </w:r>
            <w:r w:rsidRPr="00C42613">
              <w:t xml:space="preserve">95, 1988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rPr>
                <w:b/>
              </w:rPr>
              <w:t>Division</w:t>
            </w:r>
            <w:r>
              <w:rPr>
                <w:b/>
              </w:rPr>
              <w:t> </w:t>
            </w:r>
            <w:r w:rsidRPr="00C42613">
              <w:rPr>
                <w:b/>
              </w:rPr>
              <w:t>15</w:t>
            </w:r>
          </w:p>
        </w:tc>
        <w:tc>
          <w:tcPr>
            <w:tcW w:w="5245" w:type="dxa"/>
          </w:tcPr>
          <w:p w:rsidR="00531865" w:rsidRPr="00C42613" w:rsidRDefault="00531865" w:rsidP="00F46B3E">
            <w:pPr>
              <w:pStyle w:val="TableOfAmend"/>
            </w:pP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Div. 15 of Part</w:t>
            </w:r>
            <w:r>
              <w:t> </w:t>
            </w:r>
            <w:r w:rsidRPr="00C42613">
              <w:t xml:space="preserve">III </w:t>
            </w:r>
            <w:r w:rsidRPr="00C42613">
              <w:tab/>
            </w:r>
          </w:p>
        </w:tc>
        <w:tc>
          <w:tcPr>
            <w:tcW w:w="5245" w:type="dxa"/>
          </w:tcPr>
          <w:p w:rsidR="00531865" w:rsidRPr="00C42613" w:rsidRDefault="00531865" w:rsidP="00F46B3E">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65D </w:t>
            </w:r>
            <w:r w:rsidRPr="00C42613">
              <w:tab/>
            </w:r>
          </w:p>
        </w:tc>
        <w:tc>
          <w:tcPr>
            <w:tcW w:w="5245" w:type="dxa"/>
          </w:tcPr>
          <w:p w:rsidR="00531865" w:rsidRPr="00C42613" w:rsidRDefault="00531865" w:rsidP="00F46B3E">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S. 65E</w:t>
            </w:r>
            <w:r w:rsidRPr="00C42613">
              <w:tab/>
            </w:r>
          </w:p>
        </w:tc>
        <w:tc>
          <w:tcPr>
            <w:tcW w:w="5245" w:type="dxa"/>
          </w:tcPr>
          <w:p w:rsidR="00531865" w:rsidRPr="00C42613" w:rsidRDefault="00531865" w:rsidP="00F46B3E">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11, 1989; No.</w:t>
            </w:r>
            <w:r>
              <w:t> </w:t>
            </w:r>
            <w:r w:rsidRPr="00C42613">
              <w:t>145, 1995; No.</w:t>
            </w:r>
            <w:r>
              <w:t> </w:t>
            </w:r>
            <w:r w:rsidRPr="00C42613">
              <w:t xml:space="preserve">41, 1998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65F </w:t>
            </w:r>
            <w:r w:rsidRPr="00C42613">
              <w:tab/>
            </w:r>
          </w:p>
        </w:tc>
        <w:tc>
          <w:tcPr>
            <w:tcW w:w="5245" w:type="dxa"/>
          </w:tcPr>
          <w:p w:rsidR="00531865" w:rsidRPr="00C42613" w:rsidRDefault="00531865" w:rsidP="00F46B3E">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11, 1989;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Ss. 65G, 65H </w:t>
            </w:r>
            <w:r w:rsidRPr="00C42613">
              <w:tab/>
            </w:r>
          </w:p>
        </w:tc>
        <w:tc>
          <w:tcPr>
            <w:tcW w:w="5245" w:type="dxa"/>
          </w:tcPr>
          <w:p w:rsidR="00531865" w:rsidRPr="00C42613" w:rsidRDefault="00531865" w:rsidP="00F46B3E">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 xml:space="preserve">11, 1989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456794">
            <w:pPr>
              <w:pStyle w:val="TableOfAmend"/>
              <w:keepNext/>
            </w:pPr>
            <w:r w:rsidRPr="00C42613">
              <w:rPr>
                <w:b/>
              </w:rPr>
              <w:t>Part</w:t>
            </w:r>
            <w:r>
              <w:rPr>
                <w:b/>
              </w:rPr>
              <w:t> </w:t>
            </w:r>
            <w:r w:rsidRPr="00C42613">
              <w:rPr>
                <w:b/>
              </w:rPr>
              <w:t>IIIA</w:t>
            </w:r>
          </w:p>
        </w:tc>
        <w:tc>
          <w:tcPr>
            <w:tcW w:w="5245" w:type="dxa"/>
          </w:tcPr>
          <w:p w:rsidR="00531865" w:rsidRPr="00C42613" w:rsidRDefault="00531865" w:rsidP="00F46B3E">
            <w:pPr>
              <w:pStyle w:val="TableOfAmend"/>
            </w:pPr>
          </w:p>
        </w:tc>
      </w:tr>
      <w:tr w:rsidR="00531865" w:rsidRPr="00C42613" w:rsidTr="00E273C4">
        <w:tblPrEx>
          <w:tblCellMar>
            <w:top w:w="0" w:type="dxa"/>
            <w:bottom w:w="0" w:type="dxa"/>
          </w:tblCellMar>
        </w:tblPrEx>
        <w:trPr>
          <w:cantSplit/>
        </w:trPr>
        <w:tc>
          <w:tcPr>
            <w:tcW w:w="2376" w:type="dxa"/>
          </w:tcPr>
          <w:p w:rsidR="00531865" w:rsidRPr="00C42613" w:rsidRDefault="00531865" w:rsidP="00456794">
            <w:pPr>
              <w:pStyle w:val="TableOfAmend"/>
              <w:keepNext/>
            </w:pPr>
            <w:r w:rsidRPr="00C42613">
              <w:t>Part</w:t>
            </w:r>
            <w:r>
              <w:t> </w:t>
            </w:r>
            <w:r w:rsidRPr="00C42613">
              <w:t xml:space="preserve">IIIA </w:t>
            </w:r>
            <w:r w:rsidRPr="00C42613">
              <w:tab/>
            </w:r>
          </w:p>
        </w:tc>
        <w:tc>
          <w:tcPr>
            <w:tcW w:w="5245" w:type="dxa"/>
          </w:tcPr>
          <w:p w:rsidR="00531865" w:rsidRPr="00C42613" w:rsidRDefault="00531865" w:rsidP="00F46B3E">
            <w:pPr>
              <w:pStyle w:val="TableOfAmend"/>
            </w:pPr>
            <w:r w:rsidRPr="00C42613">
              <w:t>ad. No.</w:t>
            </w:r>
            <w:r>
              <w:t> </w:t>
            </w:r>
            <w:r w:rsidRPr="00C42613">
              <w:t xml:space="preserve">223, 1992 </w:t>
            </w:r>
          </w:p>
        </w:tc>
      </w:tr>
      <w:tr w:rsidR="00531865" w:rsidRPr="00C42613" w:rsidTr="00E273C4">
        <w:tblPrEx>
          <w:tblCellMar>
            <w:top w:w="0" w:type="dxa"/>
            <w:bottom w:w="0" w:type="dxa"/>
          </w:tblCellMar>
        </w:tblPrEx>
        <w:trPr>
          <w:cantSplit/>
        </w:trPr>
        <w:tc>
          <w:tcPr>
            <w:tcW w:w="2376" w:type="dxa"/>
          </w:tcPr>
          <w:p w:rsidR="00531865" w:rsidRPr="00C42613" w:rsidRDefault="00531865" w:rsidP="00456794">
            <w:pPr>
              <w:pStyle w:val="TableOfAmend"/>
              <w:keepNext/>
            </w:pPr>
            <w:r w:rsidRPr="00C42613">
              <w:t xml:space="preserve">S. 65J </w:t>
            </w:r>
            <w:r w:rsidRPr="00C42613">
              <w:tab/>
            </w:r>
          </w:p>
        </w:tc>
        <w:tc>
          <w:tcPr>
            <w:tcW w:w="5245" w:type="dxa"/>
          </w:tcPr>
          <w:p w:rsidR="00531865" w:rsidRPr="00C42613" w:rsidRDefault="00531865" w:rsidP="00F46B3E">
            <w:pPr>
              <w:pStyle w:val="TableOfAmend"/>
            </w:pPr>
            <w:r w:rsidRPr="00C42613">
              <w:t>ad. No.</w:t>
            </w:r>
            <w:r>
              <w:t> </w:t>
            </w:r>
            <w:r w:rsidRPr="00C42613">
              <w:t xml:space="preserve">223, 1992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363D27">
            <w:pPr>
              <w:pStyle w:val="TableOfAmend0pt"/>
            </w:pPr>
            <w:r w:rsidRPr="00C42613">
              <w:t>am. No.</w:t>
            </w:r>
            <w:r>
              <w:t> </w:t>
            </w:r>
            <w:r w:rsidRPr="00C42613">
              <w:t>118, 1993; No.</w:t>
            </w:r>
            <w:r>
              <w:t> </w:t>
            </w:r>
            <w:r w:rsidRPr="00C42613">
              <w:t>56, 1994; No.</w:t>
            </w:r>
            <w:r>
              <w:t> </w:t>
            </w:r>
            <w:r w:rsidRPr="00C42613">
              <w:t>145, 1995; No.</w:t>
            </w:r>
            <w:r>
              <w:t> </w:t>
            </w:r>
            <w:r w:rsidRPr="00C42613">
              <w:t>52, 2000; Nos. 167 and 168, 2001; No.</w:t>
            </w:r>
            <w:r>
              <w:t> </w:t>
            </w:r>
            <w:r w:rsidRPr="00C42613">
              <w:t>95, 2004; No.</w:t>
            </w:r>
            <w:r>
              <w:t> </w:t>
            </w:r>
            <w:r w:rsidRPr="00C42613">
              <w:t>63, 2005; SLI 2006 No.</w:t>
            </w:r>
            <w:r>
              <w:t> </w:t>
            </w:r>
            <w:r w:rsidRPr="00C42613">
              <w:t>50; No.</w:t>
            </w:r>
            <w:r>
              <w:t> </w:t>
            </w:r>
            <w:r w:rsidRPr="00C42613">
              <w:t>54, 2009</w:t>
            </w:r>
            <w:r w:rsidR="004B66AA">
              <w:t>; No. 169, 2012</w:t>
            </w:r>
          </w:p>
        </w:tc>
      </w:tr>
      <w:tr w:rsidR="00531865" w:rsidRPr="00C42613" w:rsidTr="00E273C4">
        <w:tblPrEx>
          <w:tblCellMar>
            <w:top w:w="0" w:type="dxa"/>
            <w:bottom w:w="0" w:type="dxa"/>
          </w:tblCellMar>
        </w:tblPrEx>
        <w:trPr>
          <w:cantSplit/>
        </w:trPr>
        <w:tc>
          <w:tcPr>
            <w:tcW w:w="2376" w:type="dxa"/>
          </w:tcPr>
          <w:p w:rsidR="00531865" w:rsidRPr="00C42613" w:rsidRDefault="00531865" w:rsidP="006B0ED6">
            <w:pPr>
              <w:pStyle w:val="TableOfAmend"/>
              <w:keepNext/>
              <w:keepLines/>
            </w:pPr>
            <w:r w:rsidRPr="00C42613">
              <w:rPr>
                <w:b/>
              </w:rPr>
              <w:t>Part</w:t>
            </w:r>
            <w:r>
              <w:rPr>
                <w:b/>
              </w:rPr>
              <w:t> </w:t>
            </w:r>
            <w:r w:rsidRPr="00C42613">
              <w:rPr>
                <w:b/>
              </w:rPr>
              <w:t>IV</w:t>
            </w:r>
          </w:p>
        </w:tc>
        <w:tc>
          <w:tcPr>
            <w:tcW w:w="5245" w:type="dxa"/>
          </w:tcPr>
          <w:p w:rsidR="00531865" w:rsidRPr="00C42613" w:rsidRDefault="00531865" w:rsidP="00F46B3E">
            <w:pPr>
              <w:pStyle w:val="TableOfAmend"/>
            </w:pP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67 </w:t>
            </w:r>
            <w:r w:rsidRPr="00C42613">
              <w:tab/>
            </w:r>
          </w:p>
        </w:tc>
        <w:tc>
          <w:tcPr>
            <w:tcW w:w="5245" w:type="dxa"/>
          </w:tcPr>
          <w:p w:rsidR="00531865" w:rsidRPr="00C42613" w:rsidRDefault="00531865" w:rsidP="00F46B3E">
            <w:pPr>
              <w:pStyle w:val="TableOfAmend"/>
            </w:pPr>
            <w:r w:rsidRPr="00C42613">
              <w:t>am. No.</w:t>
            </w:r>
            <w:r>
              <w:t> </w:t>
            </w:r>
            <w:r w:rsidRPr="00C42613">
              <w:t>48, 1986; No.</w:t>
            </w:r>
            <w:r>
              <w:t> </w:t>
            </w:r>
            <w:r w:rsidRPr="00C42613">
              <w:t>37, 1990; No.</w:t>
            </w:r>
            <w:r>
              <w:t> </w:t>
            </w:r>
            <w:r w:rsidRPr="00C42613">
              <w:t>216, 1991; No.</w:t>
            </w:r>
            <w:r>
              <w:t> </w:t>
            </w:r>
            <w:r w:rsidRPr="00C42613">
              <w:t>223, 1992; No.</w:t>
            </w:r>
            <w:r>
              <w:t> </w:t>
            </w:r>
            <w:r w:rsidRPr="00C42613">
              <w:t>22, 1995; No.</w:t>
            </w:r>
            <w:r>
              <w:t> </w:t>
            </w:r>
            <w:r w:rsidRPr="00C42613">
              <w:t>25, 2000; No.</w:t>
            </w:r>
            <w:r>
              <w:t> </w:t>
            </w:r>
            <w:r w:rsidRPr="00C42613">
              <w:t>10, 2003</w:t>
            </w:r>
          </w:p>
        </w:tc>
      </w:tr>
      <w:tr w:rsidR="00531865" w:rsidRPr="00C42613" w:rsidTr="00E273C4">
        <w:tblPrEx>
          <w:tblCellMar>
            <w:top w:w="0" w:type="dxa"/>
            <w:bottom w:w="0" w:type="dxa"/>
          </w:tblCellMar>
        </w:tblPrEx>
        <w:trPr>
          <w:cantSplit/>
        </w:trPr>
        <w:tc>
          <w:tcPr>
            <w:tcW w:w="2376" w:type="dxa"/>
          </w:tcPr>
          <w:p w:rsidR="00531865" w:rsidRPr="00C42613" w:rsidRDefault="00531865" w:rsidP="00A94F58">
            <w:pPr>
              <w:pStyle w:val="TableOfAmend"/>
              <w:keepNext/>
            </w:pPr>
            <w:r w:rsidRPr="00C42613">
              <w:rPr>
                <w:b/>
              </w:rPr>
              <w:t>Part</w:t>
            </w:r>
            <w:r>
              <w:rPr>
                <w:b/>
              </w:rPr>
              <w:t> </w:t>
            </w:r>
            <w:r w:rsidRPr="00C42613">
              <w:rPr>
                <w:b/>
              </w:rPr>
              <w:t>V</w:t>
            </w:r>
          </w:p>
        </w:tc>
        <w:tc>
          <w:tcPr>
            <w:tcW w:w="5245" w:type="dxa"/>
          </w:tcPr>
          <w:p w:rsidR="00531865" w:rsidRPr="00C42613" w:rsidRDefault="00531865" w:rsidP="00A94F58">
            <w:pPr>
              <w:pStyle w:val="TableOfAmend"/>
              <w:keepNext/>
            </w:pPr>
          </w:p>
        </w:tc>
      </w:tr>
      <w:tr w:rsidR="00531865" w:rsidRPr="00C42613" w:rsidTr="00E273C4">
        <w:tblPrEx>
          <w:tblCellMar>
            <w:top w:w="0" w:type="dxa"/>
            <w:bottom w:w="0" w:type="dxa"/>
          </w:tblCellMar>
        </w:tblPrEx>
        <w:trPr>
          <w:cantSplit/>
        </w:trPr>
        <w:tc>
          <w:tcPr>
            <w:tcW w:w="2376" w:type="dxa"/>
          </w:tcPr>
          <w:p w:rsidR="00531865" w:rsidRPr="00C42613" w:rsidRDefault="00531865" w:rsidP="00A94F58">
            <w:pPr>
              <w:pStyle w:val="TableOfAmend"/>
              <w:keepNext/>
            </w:pPr>
            <w:r w:rsidRPr="00C42613">
              <w:rPr>
                <w:b/>
              </w:rPr>
              <w:t>Division</w:t>
            </w:r>
            <w:r>
              <w:rPr>
                <w:b/>
              </w:rPr>
              <w:t> </w:t>
            </w:r>
            <w:r w:rsidRPr="00C42613">
              <w:rPr>
                <w:b/>
              </w:rPr>
              <w:t>1</w:t>
            </w:r>
          </w:p>
        </w:tc>
        <w:tc>
          <w:tcPr>
            <w:tcW w:w="5245" w:type="dxa"/>
          </w:tcPr>
          <w:p w:rsidR="00531865" w:rsidRPr="00C42613" w:rsidRDefault="00531865" w:rsidP="00A94F58">
            <w:pPr>
              <w:pStyle w:val="TableOfAmend"/>
              <w:keepNext/>
            </w:pP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S. 68</w:t>
            </w:r>
            <w:r w:rsidRPr="00C42613">
              <w:tab/>
            </w:r>
          </w:p>
        </w:tc>
        <w:tc>
          <w:tcPr>
            <w:tcW w:w="5245" w:type="dxa"/>
          </w:tcPr>
          <w:p w:rsidR="00531865" w:rsidRPr="00C42613" w:rsidRDefault="00531865" w:rsidP="00F46B3E">
            <w:pPr>
              <w:pStyle w:val="TableOfAmend"/>
            </w:pPr>
            <w:r w:rsidRPr="00C42613">
              <w:t>am. No.</w:t>
            </w:r>
            <w:r>
              <w:t> </w:t>
            </w:r>
            <w:r w:rsidRPr="00C42613">
              <w:t>178, 1999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64739A">
            <w:pPr>
              <w:pStyle w:val="TableOfAmend"/>
              <w:keepNext/>
            </w:pPr>
            <w:r w:rsidRPr="00C42613">
              <w:t>S. 70</w:t>
            </w:r>
            <w:r w:rsidRPr="00C42613">
              <w:tab/>
            </w:r>
          </w:p>
        </w:tc>
        <w:tc>
          <w:tcPr>
            <w:tcW w:w="5245" w:type="dxa"/>
          </w:tcPr>
          <w:p w:rsidR="00531865" w:rsidRPr="00C42613" w:rsidRDefault="00531865" w:rsidP="0064739A">
            <w:pPr>
              <w:pStyle w:val="TableOfAmend"/>
              <w:keepNext/>
            </w:pPr>
            <w:r w:rsidRPr="00C42613">
              <w:t>am. No.</w:t>
            </w:r>
            <w:r>
              <w:t> </w:t>
            </w:r>
            <w:r w:rsidRPr="00C42613">
              <w:t>174, 1997</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rs. No.</w:t>
            </w:r>
            <w:r>
              <w:t> </w:t>
            </w:r>
            <w:r w:rsidRPr="00C42613">
              <w:t>91, 2000</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Ss. 70A, 70B </w:t>
            </w:r>
            <w:r w:rsidRPr="00C42613">
              <w:tab/>
            </w:r>
          </w:p>
        </w:tc>
        <w:tc>
          <w:tcPr>
            <w:tcW w:w="5245" w:type="dxa"/>
          </w:tcPr>
          <w:p w:rsidR="00531865" w:rsidRPr="00C42613" w:rsidRDefault="00531865" w:rsidP="00F46B3E">
            <w:pPr>
              <w:pStyle w:val="TableOfAmend"/>
            </w:pPr>
            <w:r w:rsidRPr="00C42613">
              <w:t>ad. No.</w:t>
            </w:r>
            <w:r>
              <w:t> </w:t>
            </w:r>
            <w:r w:rsidRPr="00C42613">
              <w:t>174, 1997</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91, 2000</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S. 70D</w:t>
            </w:r>
            <w:r w:rsidRPr="00C42613">
              <w:tab/>
            </w:r>
          </w:p>
        </w:tc>
        <w:tc>
          <w:tcPr>
            <w:tcW w:w="5245" w:type="dxa"/>
          </w:tcPr>
          <w:p w:rsidR="00531865" w:rsidRPr="00C42613" w:rsidRDefault="00531865" w:rsidP="00F46B3E">
            <w:pPr>
              <w:pStyle w:val="TableOfAmend"/>
            </w:pPr>
            <w:r w:rsidRPr="00C42613">
              <w:t>ad. No.</w:t>
            </w:r>
            <w:r>
              <w:t> </w:t>
            </w:r>
            <w:r w:rsidRPr="00C42613">
              <w:t>174, 1997</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146, 2001</w:t>
            </w:r>
          </w:p>
        </w:tc>
      </w:tr>
      <w:tr w:rsidR="00531865" w:rsidRPr="00C42613" w:rsidTr="00E273C4">
        <w:tblPrEx>
          <w:tblCellMar>
            <w:top w:w="0" w:type="dxa"/>
            <w:bottom w:w="0" w:type="dxa"/>
          </w:tblCellMar>
        </w:tblPrEx>
        <w:trPr>
          <w:cantSplit/>
        </w:trPr>
        <w:tc>
          <w:tcPr>
            <w:tcW w:w="2376" w:type="dxa"/>
          </w:tcPr>
          <w:p w:rsidR="00531865" w:rsidRPr="00C42613" w:rsidRDefault="00531865" w:rsidP="00762020">
            <w:pPr>
              <w:pStyle w:val="TableOfAmend"/>
              <w:keepNext/>
            </w:pPr>
            <w:r w:rsidRPr="00C42613">
              <w:t xml:space="preserve">S. 71 </w:t>
            </w:r>
            <w:r w:rsidRPr="00C42613">
              <w:tab/>
            </w:r>
          </w:p>
        </w:tc>
        <w:tc>
          <w:tcPr>
            <w:tcW w:w="5245" w:type="dxa"/>
          </w:tcPr>
          <w:p w:rsidR="00531865" w:rsidRPr="00C42613" w:rsidRDefault="00531865" w:rsidP="00762020">
            <w:pPr>
              <w:pStyle w:val="TableOfAmend"/>
              <w:keepNext/>
            </w:pPr>
            <w:r w:rsidRPr="00C42613">
              <w:t>am. No.</w:t>
            </w:r>
            <w:r>
              <w:t> </w:t>
            </w:r>
            <w:r w:rsidRPr="00C42613">
              <w:t>78, 1988; No.</w:t>
            </w:r>
            <w:r>
              <w:t> </w:t>
            </w:r>
            <w:r w:rsidRPr="00C42613">
              <w:t>118, 1993; No.</w:t>
            </w:r>
            <w:r>
              <w:t> </w:t>
            </w:r>
            <w:r w:rsidRPr="00C42613">
              <w:t>174, 1997</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91, 2000</w:t>
            </w:r>
          </w:p>
        </w:tc>
      </w:tr>
      <w:tr w:rsidR="00531865" w:rsidRPr="00C42613" w:rsidTr="00E273C4">
        <w:tblPrEx>
          <w:tblCellMar>
            <w:top w:w="0" w:type="dxa"/>
            <w:bottom w:w="0" w:type="dxa"/>
          </w:tblCellMar>
        </w:tblPrEx>
        <w:trPr>
          <w:cantSplit/>
        </w:trPr>
        <w:tc>
          <w:tcPr>
            <w:tcW w:w="2376" w:type="dxa"/>
          </w:tcPr>
          <w:p w:rsidR="00531865" w:rsidRPr="00C42613" w:rsidRDefault="00531865" w:rsidP="009D28EA">
            <w:pPr>
              <w:pStyle w:val="TableOfAmend"/>
              <w:keepNext/>
            </w:pPr>
            <w:r w:rsidRPr="00C42613">
              <w:rPr>
                <w:b/>
              </w:rPr>
              <w:t>Division</w:t>
            </w:r>
            <w:r>
              <w:rPr>
                <w:b/>
              </w:rPr>
              <w:t> </w:t>
            </w:r>
            <w:r w:rsidRPr="00C42613">
              <w:rPr>
                <w:b/>
              </w:rPr>
              <w:t>2</w:t>
            </w:r>
          </w:p>
        </w:tc>
        <w:tc>
          <w:tcPr>
            <w:tcW w:w="5245" w:type="dxa"/>
          </w:tcPr>
          <w:p w:rsidR="00531865" w:rsidRPr="00C42613" w:rsidRDefault="00531865" w:rsidP="009D28EA">
            <w:pPr>
              <w:pStyle w:val="TableOfAmend"/>
              <w:keepNext/>
            </w:pP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S. 74</w:t>
            </w:r>
            <w:r w:rsidRPr="00C42613">
              <w:tab/>
            </w:r>
          </w:p>
        </w:tc>
        <w:tc>
          <w:tcPr>
            <w:tcW w:w="5245" w:type="dxa"/>
          </w:tcPr>
          <w:p w:rsidR="00531865" w:rsidRPr="00C42613" w:rsidRDefault="00531865" w:rsidP="00F46B3E">
            <w:pPr>
              <w:pStyle w:val="TableOfAmend"/>
            </w:pPr>
            <w:r w:rsidRPr="00C42613">
              <w:t>am. No.</w:t>
            </w:r>
            <w:r>
              <w:t> </w:t>
            </w:r>
            <w:r w:rsidRPr="00C42613">
              <w:t>174, 1997; No.</w:t>
            </w:r>
            <w:r>
              <w:t> </w:t>
            </w:r>
            <w:r w:rsidRPr="00C42613">
              <w:t>91, 2000</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Ss. 74A–74F </w:t>
            </w:r>
            <w:r w:rsidRPr="00C42613">
              <w:tab/>
            </w:r>
          </w:p>
        </w:tc>
        <w:tc>
          <w:tcPr>
            <w:tcW w:w="5245" w:type="dxa"/>
          </w:tcPr>
          <w:p w:rsidR="00531865" w:rsidRPr="00C42613" w:rsidRDefault="00531865" w:rsidP="00F46B3E">
            <w:pPr>
              <w:pStyle w:val="TableOfAmend"/>
            </w:pPr>
            <w:r w:rsidRPr="00C42613">
              <w:t>ad. No.</w:t>
            </w:r>
            <w:r>
              <w:t> </w:t>
            </w:r>
            <w:r w:rsidRPr="00C42613">
              <w:t xml:space="preserve">101, 1992 </w:t>
            </w:r>
          </w:p>
        </w:tc>
      </w:tr>
      <w:tr w:rsidR="00531865" w:rsidRPr="00C42613" w:rsidTr="00E273C4">
        <w:tblPrEx>
          <w:tblCellMar>
            <w:top w:w="0" w:type="dxa"/>
            <w:bottom w:w="0" w:type="dxa"/>
          </w:tblCellMar>
        </w:tblPrEx>
        <w:trPr>
          <w:cantSplit/>
        </w:trPr>
        <w:tc>
          <w:tcPr>
            <w:tcW w:w="2376" w:type="dxa"/>
          </w:tcPr>
          <w:p w:rsidR="00531865" w:rsidRPr="00C42613" w:rsidRDefault="00531865" w:rsidP="00587FE0">
            <w:pPr>
              <w:pStyle w:val="TableOfAmend0pt"/>
            </w:pPr>
          </w:p>
        </w:tc>
        <w:tc>
          <w:tcPr>
            <w:tcW w:w="5245" w:type="dxa"/>
          </w:tcPr>
          <w:p w:rsidR="00531865" w:rsidRPr="00C42613" w:rsidRDefault="00531865" w:rsidP="00587FE0">
            <w:pPr>
              <w:pStyle w:val="TableOfAmend0pt"/>
            </w:pPr>
            <w:r w:rsidRPr="00C42613">
              <w:t>rep. No.</w:t>
            </w:r>
            <w:r>
              <w:t> </w:t>
            </w:r>
            <w:r w:rsidRPr="00C42613">
              <w:t>161, 2005</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78A </w:t>
            </w:r>
            <w:r w:rsidRPr="00C42613">
              <w:tab/>
            </w:r>
          </w:p>
        </w:tc>
        <w:tc>
          <w:tcPr>
            <w:tcW w:w="5245" w:type="dxa"/>
          </w:tcPr>
          <w:p w:rsidR="00531865" w:rsidRPr="00C42613" w:rsidRDefault="00531865" w:rsidP="00F46B3E">
            <w:pPr>
              <w:pStyle w:val="TableOfAmend"/>
            </w:pPr>
            <w:r w:rsidRPr="00C42613">
              <w:t>ad. No.</w:t>
            </w:r>
            <w:r>
              <w:t> </w:t>
            </w:r>
            <w:r w:rsidRPr="00C42613">
              <w:t xml:space="preserve">216, 1991 </w:t>
            </w:r>
          </w:p>
        </w:tc>
      </w:tr>
      <w:tr w:rsidR="00531865" w:rsidRPr="00C42613" w:rsidTr="00E273C4">
        <w:tblPrEx>
          <w:tblCellMar>
            <w:top w:w="0" w:type="dxa"/>
            <w:bottom w:w="0" w:type="dxa"/>
          </w:tblCellMar>
        </w:tblPrEx>
        <w:trPr>
          <w:cantSplit/>
        </w:trPr>
        <w:tc>
          <w:tcPr>
            <w:tcW w:w="2376" w:type="dxa"/>
          </w:tcPr>
          <w:p w:rsidR="00531865" w:rsidRPr="00C42613" w:rsidRDefault="00531865" w:rsidP="00144381">
            <w:pPr>
              <w:pStyle w:val="TableOfAmend"/>
              <w:keepNext/>
            </w:pPr>
            <w:r w:rsidRPr="00C42613">
              <w:t>Part</w:t>
            </w:r>
            <w:r>
              <w:t> </w:t>
            </w:r>
            <w:r w:rsidRPr="00C42613">
              <w:t xml:space="preserve">VI </w:t>
            </w:r>
            <w:r w:rsidRPr="00C42613">
              <w:tab/>
            </w:r>
          </w:p>
        </w:tc>
        <w:tc>
          <w:tcPr>
            <w:tcW w:w="5245" w:type="dxa"/>
          </w:tcPr>
          <w:p w:rsidR="00531865" w:rsidRPr="00C42613" w:rsidRDefault="00531865" w:rsidP="00F46B3E">
            <w:pPr>
              <w:pStyle w:val="TableOfAmend"/>
            </w:pPr>
            <w:r w:rsidRPr="00C42613">
              <w:t>rs. No.</w:t>
            </w:r>
            <w:r>
              <w:t> </w:t>
            </w:r>
            <w:r w:rsidRPr="00C42613">
              <w:t>48, 1986</w:t>
            </w:r>
          </w:p>
        </w:tc>
      </w:tr>
      <w:tr w:rsidR="00531865" w:rsidRPr="00C42613" w:rsidTr="00E273C4">
        <w:tblPrEx>
          <w:tblCellMar>
            <w:top w:w="0" w:type="dxa"/>
            <w:bottom w:w="0" w:type="dxa"/>
          </w:tblCellMar>
        </w:tblPrEx>
        <w:trPr>
          <w:cantSplit/>
        </w:trPr>
        <w:tc>
          <w:tcPr>
            <w:tcW w:w="2376" w:type="dxa"/>
          </w:tcPr>
          <w:p w:rsidR="00531865" w:rsidRPr="00C42613" w:rsidRDefault="00531865" w:rsidP="00144381">
            <w:pPr>
              <w:pStyle w:val="TableOfAmend0pt"/>
              <w:keepNext/>
            </w:pPr>
          </w:p>
        </w:tc>
        <w:tc>
          <w:tcPr>
            <w:tcW w:w="5245" w:type="dxa"/>
          </w:tcPr>
          <w:p w:rsidR="00531865" w:rsidRPr="00C42613" w:rsidRDefault="00531865" w:rsidP="00E84A53">
            <w:pPr>
              <w:pStyle w:val="TableOfAmend0pt"/>
            </w:pPr>
            <w:r w:rsidRPr="00C42613">
              <w:t>rep. No.</w:t>
            </w:r>
            <w:r>
              <w:t> </w:t>
            </w:r>
            <w:r w:rsidRPr="00C42613">
              <w:t>216, 1991</w:t>
            </w:r>
          </w:p>
        </w:tc>
      </w:tr>
      <w:tr w:rsidR="00531865" w:rsidRPr="00C42613" w:rsidTr="00E273C4">
        <w:tblPrEx>
          <w:tblCellMar>
            <w:top w:w="0" w:type="dxa"/>
            <w:bottom w:w="0" w:type="dxa"/>
          </w:tblCellMar>
        </w:tblPrEx>
        <w:trPr>
          <w:cantSplit/>
        </w:trPr>
        <w:tc>
          <w:tcPr>
            <w:tcW w:w="2376" w:type="dxa"/>
          </w:tcPr>
          <w:p w:rsidR="00531865" w:rsidRPr="00C42613" w:rsidRDefault="00531865" w:rsidP="00144381">
            <w:pPr>
              <w:pStyle w:val="TableOfAmend"/>
              <w:keepNext/>
            </w:pPr>
            <w:r w:rsidRPr="00C42613">
              <w:t xml:space="preserve">S. 79 </w:t>
            </w:r>
            <w:r w:rsidRPr="00C42613">
              <w:tab/>
            </w:r>
          </w:p>
        </w:tc>
        <w:tc>
          <w:tcPr>
            <w:tcW w:w="5245" w:type="dxa"/>
          </w:tcPr>
          <w:p w:rsidR="00531865" w:rsidRPr="00C42613" w:rsidRDefault="00531865" w:rsidP="00F46B3E">
            <w:pPr>
              <w:pStyle w:val="TableOfAmend"/>
            </w:pPr>
            <w:r w:rsidRPr="00C42613">
              <w:t>rs. No.</w:t>
            </w:r>
            <w:r>
              <w:t> </w:t>
            </w:r>
            <w:r w:rsidRPr="00C42613">
              <w:t>48, 1986; No.</w:t>
            </w:r>
            <w:r>
              <w:t> </w:t>
            </w:r>
            <w:r w:rsidRPr="00C42613">
              <w:t xml:space="preserve">23, 1987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 xml:space="preserve">216, 1991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79A </w:t>
            </w:r>
            <w:r w:rsidRPr="00C42613">
              <w:tab/>
            </w:r>
          </w:p>
        </w:tc>
        <w:tc>
          <w:tcPr>
            <w:tcW w:w="5245" w:type="dxa"/>
          </w:tcPr>
          <w:p w:rsidR="00531865" w:rsidRPr="00C42613" w:rsidRDefault="00531865" w:rsidP="00F46B3E">
            <w:pPr>
              <w:pStyle w:val="TableOfAmend"/>
            </w:pPr>
            <w:r w:rsidRPr="00C42613">
              <w:t>ad. No.</w:t>
            </w:r>
            <w:r>
              <w:t> </w:t>
            </w:r>
            <w:r w:rsidRPr="00C42613">
              <w:t xml:space="preserve">48, 1986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 xml:space="preserve">23, 1987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80 </w:t>
            </w:r>
            <w:r w:rsidRPr="00C42613">
              <w:tab/>
            </w:r>
          </w:p>
        </w:tc>
        <w:tc>
          <w:tcPr>
            <w:tcW w:w="5245" w:type="dxa"/>
          </w:tcPr>
          <w:p w:rsidR="00531865" w:rsidRPr="00C42613" w:rsidRDefault="00531865" w:rsidP="00F46B3E">
            <w:pPr>
              <w:pStyle w:val="TableOfAmend"/>
            </w:pPr>
            <w:r w:rsidRPr="00C42613">
              <w:t>rs. No.</w:t>
            </w:r>
            <w:r>
              <w:t> </w:t>
            </w:r>
            <w:r w:rsidRPr="00C42613">
              <w:t xml:space="preserve">48, 1986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 xml:space="preserve">216, 1991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81 </w:t>
            </w:r>
            <w:r w:rsidRPr="00C42613">
              <w:tab/>
            </w:r>
          </w:p>
        </w:tc>
        <w:tc>
          <w:tcPr>
            <w:tcW w:w="5245" w:type="dxa"/>
          </w:tcPr>
          <w:p w:rsidR="00531865" w:rsidRPr="00C42613" w:rsidRDefault="00531865" w:rsidP="00F46B3E">
            <w:pPr>
              <w:pStyle w:val="TableOfAmend"/>
            </w:pPr>
            <w:r w:rsidRPr="00C42613">
              <w:t>rs. No.</w:t>
            </w:r>
            <w:r>
              <w:t> </w:t>
            </w:r>
            <w:r w:rsidRPr="00C42613">
              <w:t xml:space="preserve">48, 1986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 xml:space="preserve">23, 1987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 xml:space="preserve">216, 1991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Ss. 82, 83 </w:t>
            </w:r>
            <w:r w:rsidRPr="00C42613">
              <w:tab/>
            </w:r>
          </w:p>
        </w:tc>
        <w:tc>
          <w:tcPr>
            <w:tcW w:w="5245" w:type="dxa"/>
          </w:tcPr>
          <w:p w:rsidR="00531865" w:rsidRPr="00C42613" w:rsidRDefault="00531865" w:rsidP="00F46B3E">
            <w:pPr>
              <w:pStyle w:val="TableOfAmend"/>
            </w:pPr>
            <w:r w:rsidRPr="00C42613">
              <w:t>rs. No.</w:t>
            </w:r>
            <w:r>
              <w:t> </w:t>
            </w:r>
            <w:r w:rsidRPr="00C42613">
              <w:t xml:space="preserve">48, 1986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 xml:space="preserve">216, 1991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84 </w:t>
            </w:r>
            <w:r w:rsidRPr="00C42613">
              <w:tab/>
            </w:r>
          </w:p>
        </w:tc>
        <w:tc>
          <w:tcPr>
            <w:tcW w:w="5245" w:type="dxa"/>
          </w:tcPr>
          <w:p w:rsidR="00531865" w:rsidRPr="00C42613" w:rsidRDefault="00531865" w:rsidP="00F46B3E">
            <w:pPr>
              <w:pStyle w:val="TableOfAmend"/>
            </w:pPr>
            <w:r w:rsidRPr="00C42613">
              <w:t>rs. No.</w:t>
            </w:r>
            <w:r>
              <w:t> </w:t>
            </w:r>
            <w:r w:rsidRPr="00C42613">
              <w:t xml:space="preserve">48, 1986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112, 1986; No.</w:t>
            </w:r>
            <w:r>
              <w:t> </w:t>
            </w:r>
            <w:r w:rsidRPr="00C42613">
              <w:t xml:space="preserve">23, 1987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 xml:space="preserve">216, 1991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85 </w:t>
            </w:r>
            <w:r w:rsidRPr="00C42613">
              <w:tab/>
            </w:r>
          </w:p>
        </w:tc>
        <w:tc>
          <w:tcPr>
            <w:tcW w:w="5245" w:type="dxa"/>
          </w:tcPr>
          <w:p w:rsidR="00531865" w:rsidRPr="00C42613" w:rsidRDefault="00531865" w:rsidP="00F46B3E">
            <w:pPr>
              <w:pStyle w:val="TableOfAmend"/>
            </w:pPr>
            <w:r w:rsidRPr="00C42613">
              <w:t>rs. No.</w:t>
            </w:r>
            <w:r>
              <w:t> </w:t>
            </w:r>
            <w:r w:rsidRPr="00C42613">
              <w:t xml:space="preserve">48, 1986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 xml:space="preserve">23, 1987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 xml:space="preserve">216, 1991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86 </w:t>
            </w:r>
            <w:r w:rsidRPr="00C42613">
              <w:tab/>
            </w:r>
          </w:p>
        </w:tc>
        <w:tc>
          <w:tcPr>
            <w:tcW w:w="5245" w:type="dxa"/>
          </w:tcPr>
          <w:p w:rsidR="00531865" w:rsidRPr="00C42613" w:rsidRDefault="00531865" w:rsidP="00F46B3E">
            <w:pPr>
              <w:pStyle w:val="TableOfAmend"/>
            </w:pPr>
            <w:r w:rsidRPr="00C42613">
              <w:t>rs. No.</w:t>
            </w:r>
            <w:r>
              <w:t> </w:t>
            </w:r>
            <w:r w:rsidRPr="00C42613">
              <w:t xml:space="preserve">48, 1986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 xml:space="preserve">216, 1991 </w:t>
            </w:r>
          </w:p>
        </w:tc>
      </w:tr>
      <w:tr w:rsidR="00531865" w:rsidRPr="00C42613" w:rsidTr="00E273C4">
        <w:tblPrEx>
          <w:tblCellMar>
            <w:top w:w="0" w:type="dxa"/>
            <w:bottom w:w="0" w:type="dxa"/>
          </w:tblCellMar>
        </w:tblPrEx>
        <w:trPr>
          <w:cantSplit/>
        </w:trPr>
        <w:tc>
          <w:tcPr>
            <w:tcW w:w="2376" w:type="dxa"/>
          </w:tcPr>
          <w:p w:rsidR="00531865" w:rsidRPr="00C42613" w:rsidRDefault="00531865" w:rsidP="00456794">
            <w:pPr>
              <w:pStyle w:val="TableOfAmend"/>
              <w:keepNext/>
            </w:pPr>
            <w:r w:rsidRPr="00C42613">
              <w:t xml:space="preserve">S. 86A </w:t>
            </w:r>
            <w:r w:rsidRPr="00C42613">
              <w:tab/>
            </w:r>
          </w:p>
        </w:tc>
        <w:tc>
          <w:tcPr>
            <w:tcW w:w="5245" w:type="dxa"/>
          </w:tcPr>
          <w:p w:rsidR="00531865" w:rsidRPr="00C42613" w:rsidRDefault="00531865" w:rsidP="00F46B3E">
            <w:pPr>
              <w:pStyle w:val="TableOfAmend"/>
            </w:pPr>
            <w:r w:rsidRPr="00C42613">
              <w:t>ad. No.</w:t>
            </w:r>
            <w:r>
              <w:t> </w:t>
            </w:r>
            <w:r w:rsidRPr="00C42613">
              <w:t xml:space="preserve">48, 1986 </w:t>
            </w:r>
          </w:p>
        </w:tc>
      </w:tr>
      <w:tr w:rsidR="00531865" w:rsidRPr="00C42613" w:rsidTr="00E273C4">
        <w:tblPrEx>
          <w:tblCellMar>
            <w:top w:w="0" w:type="dxa"/>
            <w:bottom w:w="0" w:type="dxa"/>
          </w:tblCellMar>
        </w:tblPrEx>
        <w:trPr>
          <w:cantSplit/>
        </w:trPr>
        <w:tc>
          <w:tcPr>
            <w:tcW w:w="2376" w:type="dxa"/>
          </w:tcPr>
          <w:p w:rsidR="00531865" w:rsidRPr="00C42613" w:rsidRDefault="00531865" w:rsidP="00456794">
            <w:pPr>
              <w:pStyle w:val="TableOfAmend0pt"/>
              <w:keepNext/>
            </w:pPr>
          </w:p>
        </w:tc>
        <w:tc>
          <w:tcPr>
            <w:tcW w:w="5245" w:type="dxa"/>
          </w:tcPr>
          <w:p w:rsidR="00531865" w:rsidRPr="00C42613" w:rsidRDefault="00531865" w:rsidP="00F46B3E">
            <w:pPr>
              <w:pStyle w:val="TableOfAmend0pt"/>
            </w:pPr>
            <w:r w:rsidRPr="00C42613">
              <w:t>am. No.</w:t>
            </w:r>
            <w:r>
              <w:t> </w:t>
            </w:r>
            <w:r w:rsidRPr="00C42613">
              <w:t xml:space="preserve">112, 1986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 xml:space="preserve">216, 1991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86B </w:t>
            </w:r>
            <w:r w:rsidRPr="00C42613">
              <w:tab/>
            </w:r>
          </w:p>
        </w:tc>
        <w:tc>
          <w:tcPr>
            <w:tcW w:w="5245" w:type="dxa"/>
          </w:tcPr>
          <w:p w:rsidR="00531865" w:rsidRPr="00C42613" w:rsidRDefault="00531865" w:rsidP="00F46B3E">
            <w:pPr>
              <w:pStyle w:val="TableOfAmend"/>
            </w:pPr>
            <w:r w:rsidRPr="00C42613">
              <w:t>ad. No.</w:t>
            </w:r>
            <w:r>
              <w:t> </w:t>
            </w:r>
            <w:r w:rsidRPr="00C42613">
              <w:t xml:space="preserve">48, 1986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 xml:space="preserve">23, 1987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86C </w:t>
            </w:r>
            <w:r w:rsidRPr="00C42613">
              <w:tab/>
            </w:r>
          </w:p>
        </w:tc>
        <w:tc>
          <w:tcPr>
            <w:tcW w:w="5245" w:type="dxa"/>
          </w:tcPr>
          <w:p w:rsidR="00531865" w:rsidRPr="00C42613" w:rsidRDefault="00531865" w:rsidP="00F46B3E">
            <w:pPr>
              <w:pStyle w:val="TableOfAmend"/>
            </w:pPr>
            <w:r w:rsidRPr="00C42613">
              <w:t>ad. No.</w:t>
            </w:r>
            <w:r>
              <w:t> </w:t>
            </w:r>
            <w:r w:rsidRPr="00C42613">
              <w:t xml:space="preserve">48, 1986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 xml:space="preserve">23, 1987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 xml:space="preserve">216, 1991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86D </w:t>
            </w:r>
            <w:r w:rsidRPr="00C42613">
              <w:tab/>
            </w:r>
          </w:p>
        </w:tc>
        <w:tc>
          <w:tcPr>
            <w:tcW w:w="5245" w:type="dxa"/>
          </w:tcPr>
          <w:p w:rsidR="00531865" w:rsidRPr="00C42613" w:rsidRDefault="00531865" w:rsidP="00F46B3E">
            <w:pPr>
              <w:pStyle w:val="TableOfAmend"/>
            </w:pPr>
            <w:r w:rsidRPr="00C42613">
              <w:t>ad. No.</w:t>
            </w:r>
            <w:r>
              <w:t> </w:t>
            </w:r>
            <w:r w:rsidRPr="00C42613">
              <w:t xml:space="preserve">48, 1986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 xml:space="preserve">23, 1987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A94F58">
            <w:pPr>
              <w:pStyle w:val="TableOfAmend"/>
              <w:keepNext/>
            </w:pPr>
            <w:r w:rsidRPr="00C42613">
              <w:t xml:space="preserve">S. 86E </w:t>
            </w:r>
            <w:r w:rsidRPr="00C42613">
              <w:tab/>
            </w:r>
          </w:p>
        </w:tc>
        <w:tc>
          <w:tcPr>
            <w:tcW w:w="5245" w:type="dxa"/>
          </w:tcPr>
          <w:p w:rsidR="00531865" w:rsidRPr="00C42613" w:rsidRDefault="00531865" w:rsidP="00A94F58">
            <w:pPr>
              <w:pStyle w:val="TableOfAmend"/>
              <w:keepNext/>
            </w:pPr>
            <w:r w:rsidRPr="00C42613">
              <w:t>ad. No.</w:t>
            </w:r>
            <w:r>
              <w:t> </w:t>
            </w:r>
            <w:r w:rsidRPr="00C42613">
              <w:t xml:space="preserve">48, 1986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 xml:space="preserve">23, 1987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 xml:space="preserve">216, 1991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87 </w:t>
            </w:r>
            <w:r w:rsidRPr="00C42613">
              <w:tab/>
            </w:r>
          </w:p>
        </w:tc>
        <w:tc>
          <w:tcPr>
            <w:tcW w:w="5245" w:type="dxa"/>
          </w:tcPr>
          <w:p w:rsidR="00531865" w:rsidRPr="00C42613" w:rsidRDefault="00531865" w:rsidP="00F46B3E">
            <w:pPr>
              <w:pStyle w:val="TableOfAmend"/>
            </w:pPr>
            <w:r w:rsidRPr="00C42613">
              <w:t>rs. No.</w:t>
            </w:r>
            <w:r>
              <w:t> </w:t>
            </w:r>
            <w:r w:rsidRPr="00C42613">
              <w:t xml:space="preserve">48, 1986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 xml:space="preserve">23, 1987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88 </w:t>
            </w:r>
            <w:r w:rsidRPr="00C42613">
              <w:tab/>
            </w:r>
          </w:p>
        </w:tc>
        <w:tc>
          <w:tcPr>
            <w:tcW w:w="5245" w:type="dxa"/>
          </w:tcPr>
          <w:p w:rsidR="00531865" w:rsidRPr="00C42613" w:rsidRDefault="00531865" w:rsidP="00F46B3E">
            <w:pPr>
              <w:pStyle w:val="TableOfAmend"/>
            </w:pPr>
            <w:r w:rsidRPr="00C42613">
              <w:t>rs. No.</w:t>
            </w:r>
            <w:r>
              <w:t> </w:t>
            </w:r>
            <w:r w:rsidRPr="00C42613">
              <w:t xml:space="preserve">48, 1986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 xml:space="preserve">216, 1991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89 </w:t>
            </w:r>
            <w:r w:rsidRPr="00C42613">
              <w:tab/>
            </w:r>
          </w:p>
        </w:tc>
        <w:tc>
          <w:tcPr>
            <w:tcW w:w="5245" w:type="dxa"/>
          </w:tcPr>
          <w:p w:rsidR="00531865" w:rsidRPr="00C42613" w:rsidRDefault="00531865" w:rsidP="00F46B3E">
            <w:pPr>
              <w:pStyle w:val="TableOfAmend"/>
            </w:pPr>
            <w:r w:rsidRPr="00C42613">
              <w:t>rep. No.</w:t>
            </w:r>
            <w:r>
              <w:t> </w:t>
            </w:r>
            <w:r w:rsidRPr="00C42613">
              <w:t xml:space="preserve">48, 1986 </w:t>
            </w:r>
          </w:p>
        </w:tc>
      </w:tr>
      <w:tr w:rsidR="00531865" w:rsidRPr="00C42613" w:rsidTr="00E273C4">
        <w:tblPrEx>
          <w:tblCellMar>
            <w:top w:w="0" w:type="dxa"/>
            <w:bottom w:w="0" w:type="dxa"/>
          </w:tblCellMar>
        </w:tblPrEx>
        <w:trPr>
          <w:cantSplit/>
        </w:trPr>
        <w:tc>
          <w:tcPr>
            <w:tcW w:w="2376" w:type="dxa"/>
          </w:tcPr>
          <w:p w:rsidR="00531865" w:rsidRPr="00C42613" w:rsidRDefault="00531865" w:rsidP="00490F0A">
            <w:pPr>
              <w:pStyle w:val="TableOfAmend"/>
              <w:keepNext/>
            </w:pPr>
            <w:r w:rsidRPr="00C42613">
              <w:rPr>
                <w:b/>
              </w:rPr>
              <w:t>Part</w:t>
            </w:r>
            <w:r>
              <w:rPr>
                <w:b/>
              </w:rPr>
              <w:t> </w:t>
            </w:r>
            <w:r w:rsidRPr="00C42613">
              <w:rPr>
                <w:b/>
              </w:rPr>
              <w:t>VII</w:t>
            </w:r>
          </w:p>
        </w:tc>
        <w:tc>
          <w:tcPr>
            <w:tcW w:w="5245" w:type="dxa"/>
          </w:tcPr>
          <w:p w:rsidR="00531865" w:rsidRPr="00C42613" w:rsidRDefault="00531865" w:rsidP="00490F0A">
            <w:pPr>
              <w:pStyle w:val="TableOfAmend"/>
              <w:keepNext/>
            </w:pPr>
          </w:p>
        </w:tc>
      </w:tr>
      <w:tr w:rsidR="00531865" w:rsidRPr="00C42613" w:rsidTr="00E273C4">
        <w:tblPrEx>
          <w:tblCellMar>
            <w:top w:w="0" w:type="dxa"/>
            <w:bottom w:w="0" w:type="dxa"/>
          </w:tblCellMar>
        </w:tblPrEx>
        <w:trPr>
          <w:cantSplit/>
        </w:trPr>
        <w:tc>
          <w:tcPr>
            <w:tcW w:w="2376" w:type="dxa"/>
          </w:tcPr>
          <w:p w:rsidR="00531865" w:rsidRPr="00C42613" w:rsidRDefault="00531865" w:rsidP="00490F0A">
            <w:pPr>
              <w:pStyle w:val="TableOfAmend"/>
              <w:keepNext/>
            </w:pPr>
            <w:r w:rsidRPr="00C42613">
              <w:rPr>
                <w:b/>
              </w:rPr>
              <w:t>Division</w:t>
            </w:r>
            <w:r>
              <w:rPr>
                <w:b/>
              </w:rPr>
              <w:t> </w:t>
            </w:r>
            <w:r w:rsidRPr="00C42613">
              <w:rPr>
                <w:b/>
              </w:rPr>
              <w:t>1</w:t>
            </w:r>
          </w:p>
        </w:tc>
        <w:tc>
          <w:tcPr>
            <w:tcW w:w="5245" w:type="dxa"/>
          </w:tcPr>
          <w:p w:rsidR="00531865" w:rsidRPr="00C42613" w:rsidRDefault="00531865" w:rsidP="00490F0A">
            <w:pPr>
              <w:pStyle w:val="TableOfAmend"/>
              <w:keepNext/>
            </w:pP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S. 90</w:t>
            </w:r>
            <w:r w:rsidRPr="00C42613">
              <w:tab/>
            </w:r>
          </w:p>
        </w:tc>
        <w:tc>
          <w:tcPr>
            <w:tcW w:w="5245" w:type="dxa"/>
          </w:tcPr>
          <w:p w:rsidR="00531865" w:rsidRPr="00C42613" w:rsidRDefault="00531865" w:rsidP="00F46B3E">
            <w:pPr>
              <w:pStyle w:val="TableOfAmend"/>
            </w:pPr>
            <w:r w:rsidRPr="00C42613">
              <w:t>am. No.</w:t>
            </w:r>
            <w:r>
              <w:t> </w:t>
            </w:r>
            <w:r w:rsidRPr="00C42613">
              <w:t>178, 1999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Note to s. 90(2) </w:t>
            </w:r>
            <w:r w:rsidRPr="00C42613">
              <w:tab/>
            </w:r>
          </w:p>
        </w:tc>
        <w:tc>
          <w:tcPr>
            <w:tcW w:w="5245" w:type="dxa"/>
          </w:tcPr>
          <w:p w:rsidR="00531865" w:rsidRPr="00C42613" w:rsidRDefault="00531865" w:rsidP="00F46B3E">
            <w:pPr>
              <w:pStyle w:val="TableOfAmend"/>
            </w:pPr>
            <w:r w:rsidRPr="00C42613">
              <w:t>ad. No.</w:t>
            </w:r>
            <w:r>
              <w:t> </w:t>
            </w:r>
            <w:r w:rsidRPr="00C42613">
              <w:t>179, 1999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Ss. 91, 92 </w:t>
            </w:r>
            <w:r w:rsidRPr="00C42613">
              <w:tab/>
            </w:r>
          </w:p>
        </w:tc>
        <w:tc>
          <w:tcPr>
            <w:tcW w:w="5245" w:type="dxa"/>
          </w:tcPr>
          <w:p w:rsidR="00531865" w:rsidRPr="00C42613" w:rsidRDefault="00531865" w:rsidP="00F46B3E">
            <w:pPr>
              <w:pStyle w:val="TableOfAmend"/>
            </w:pPr>
            <w:r w:rsidRPr="00C42613">
              <w:t>rep. No.</w:t>
            </w:r>
            <w:r>
              <w:t> </w:t>
            </w:r>
            <w:r w:rsidRPr="00C42613">
              <w:t>179, 1999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93 </w:t>
            </w:r>
            <w:r w:rsidRPr="00C42613">
              <w:tab/>
            </w:r>
          </w:p>
        </w:tc>
        <w:tc>
          <w:tcPr>
            <w:tcW w:w="5245" w:type="dxa"/>
          </w:tcPr>
          <w:p w:rsidR="00531865" w:rsidRPr="00C42613" w:rsidRDefault="00531865" w:rsidP="00F46B3E">
            <w:pPr>
              <w:pStyle w:val="TableOfAmend"/>
            </w:pPr>
            <w:r w:rsidRPr="00C42613">
              <w:t>am. No.</w:t>
            </w:r>
            <w:r>
              <w:t> </w:t>
            </w:r>
            <w:r w:rsidRPr="00C42613">
              <w:t>191, 1992; No.</w:t>
            </w:r>
            <w:r>
              <w:t> </w:t>
            </w:r>
            <w:r w:rsidRPr="00C42613">
              <w:t>181, 1994; No.</w:t>
            </w:r>
            <w:r>
              <w:t> </w:t>
            </w:r>
            <w:r w:rsidRPr="00C42613">
              <w:t>120, 1995; No.</w:t>
            </w:r>
            <w:r>
              <w:t> </w:t>
            </w:r>
            <w:r w:rsidRPr="00C42613">
              <w:t xml:space="preserve">11, 1999 </w:t>
            </w:r>
          </w:p>
        </w:tc>
      </w:tr>
      <w:tr w:rsidR="00531865" w:rsidRPr="00C42613" w:rsidTr="00E273C4">
        <w:tblPrEx>
          <w:tblCellMar>
            <w:top w:w="0" w:type="dxa"/>
            <w:bottom w:w="0" w:type="dxa"/>
          </w:tblCellMar>
        </w:tblPrEx>
        <w:trPr>
          <w:cantSplit/>
        </w:trPr>
        <w:tc>
          <w:tcPr>
            <w:tcW w:w="2376" w:type="dxa"/>
          </w:tcPr>
          <w:p w:rsidR="00531865" w:rsidRPr="00C42613" w:rsidRDefault="00531865" w:rsidP="008F081F">
            <w:pPr>
              <w:pStyle w:val="TableOfAmend"/>
            </w:pPr>
            <w:r w:rsidRPr="00C42613">
              <w:t xml:space="preserve">Note to s. 93(2) </w:t>
            </w:r>
            <w:r w:rsidRPr="00C42613">
              <w:tab/>
            </w:r>
          </w:p>
        </w:tc>
        <w:tc>
          <w:tcPr>
            <w:tcW w:w="5245" w:type="dxa"/>
          </w:tcPr>
          <w:p w:rsidR="00531865" w:rsidRPr="00C42613" w:rsidRDefault="00531865" w:rsidP="008F081F">
            <w:pPr>
              <w:pStyle w:val="TableOfAmend"/>
            </w:pPr>
            <w:r w:rsidRPr="00C42613">
              <w:t>am. No.</w:t>
            </w:r>
            <w:r>
              <w:t> </w:t>
            </w:r>
            <w:r w:rsidRPr="00C42613">
              <w:t>101, 2006</w:t>
            </w:r>
          </w:p>
        </w:tc>
      </w:tr>
      <w:tr w:rsidR="00531865" w:rsidRPr="00C42613" w:rsidTr="00E273C4">
        <w:tblPrEx>
          <w:tblCellMar>
            <w:top w:w="0" w:type="dxa"/>
            <w:bottom w:w="0" w:type="dxa"/>
          </w:tblCellMar>
        </w:tblPrEx>
        <w:trPr>
          <w:cantSplit/>
        </w:trPr>
        <w:tc>
          <w:tcPr>
            <w:tcW w:w="2376" w:type="dxa"/>
          </w:tcPr>
          <w:p w:rsidR="00531865" w:rsidRPr="00C42613" w:rsidRDefault="00531865" w:rsidP="00144381">
            <w:pPr>
              <w:pStyle w:val="TableOfAmend"/>
              <w:keepNext/>
            </w:pPr>
            <w:r w:rsidRPr="00C42613">
              <w:t>Ss. 94, 95</w:t>
            </w:r>
            <w:r w:rsidRPr="00C42613">
              <w:tab/>
            </w:r>
          </w:p>
        </w:tc>
        <w:tc>
          <w:tcPr>
            <w:tcW w:w="5245" w:type="dxa"/>
          </w:tcPr>
          <w:p w:rsidR="00531865" w:rsidRPr="00C42613" w:rsidRDefault="00531865" w:rsidP="00F46B3E">
            <w:pPr>
              <w:pStyle w:val="TableOfAmend"/>
            </w:pPr>
            <w:r w:rsidRPr="00C42613">
              <w:t>am. No.</w:t>
            </w:r>
            <w:r>
              <w:t> </w:t>
            </w:r>
            <w:r w:rsidRPr="00C42613">
              <w:t>11, 1999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179, 1999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96 </w:t>
            </w:r>
            <w:r w:rsidRPr="00C42613">
              <w:tab/>
            </w:r>
          </w:p>
        </w:tc>
        <w:tc>
          <w:tcPr>
            <w:tcW w:w="5245" w:type="dxa"/>
          </w:tcPr>
          <w:p w:rsidR="00531865" w:rsidRPr="00C42613" w:rsidRDefault="00531865" w:rsidP="00F46B3E">
            <w:pPr>
              <w:pStyle w:val="TableOfAmend"/>
            </w:pPr>
            <w:r w:rsidRPr="00C42613">
              <w:t>am. No.</w:t>
            </w:r>
            <w:r>
              <w:t> </w:t>
            </w:r>
            <w:r w:rsidRPr="00C42613">
              <w:t>145, 1987; No.</w:t>
            </w:r>
            <w:r>
              <w:t> </w:t>
            </w:r>
            <w:r w:rsidRPr="00C42613">
              <w:t xml:space="preserve">60, 1990; Nos. 92 and 118, 1992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179, 1999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97 </w:t>
            </w:r>
            <w:r w:rsidRPr="00C42613">
              <w:tab/>
            </w:r>
          </w:p>
        </w:tc>
        <w:tc>
          <w:tcPr>
            <w:tcW w:w="5245" w:type="dxa"/>
          </w:tcPr>
          <w:p w:rsidR="00531865" w:rsidRPr="00C42613" w:rsidRDefault="00531865" w:rsidP="00F46B3E">
            <w:pPr>
              <w:pStyle w:val="TableOfAmend"/>
            </w:pPr>
            <w:r w:rsidRPr="00C42613">
              <w:t>rep. No.</w:t>
            </w:r>
            <w:r>
              <w:t> </w:t>
            </w:r>
            <w:r w:rsidRPr="00C42613">
              <w:t>179, 1999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98 </w:t>
            </w:r>
            <w:r w:rsidRPr="00C42613">
              <w:tab/>
            </w:r>
          </w:p>
        </w:tc>
        <w:tc>
          <w:tcPr>
            <w:tcW w:w="5245" w:type="dxa"/>
          </w:tcPr>
          <w:p w:rsidR="00531865" w:rsidRPr="00C42613" w:rsidRDefault="00531865" w:rsidP="00F46B3E">
            <w:pPr>
              <w:pStyle w:val="TableOfAmend"/>
            </w:pPr>
            <w:r w:rsidRPr="00C42613">
              <w:t>am. No.</w:t>
            </w:r>
            <w:r>
              <w:t> </w:t>
            </w:r>
            <w:r w:rsidRPr="00C42613">
              <w:t>48, 1986; No.</w:t>
            </w:r>
            <w:r>
              <w:t> </w:t>
            </w:r>
            <w:r w:rsidRPr="00C42613">
              <w:t xml:space="preserve">216, 1991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179, 1999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99 </w:t>
            </w:r>
            <w:r w:rsidRPr="00C42613">
              <w:tab/>
            </w:r>
          </w:p>
        </w:tc>
        <w:tc>
          <w:tcPr>
            <w:tcW w:w="5245" w:type="dxa"/>
          </w:tcPr>
          <w:p w:rsidR="00531865" w:rsidRPr="00C42613" w:rsidRDefault="00531865" w:rsidP="00F46B3E">
            <w:pPr>
              <w:pStyle w:val="TableOfAmend"/>
            </w:pPr>
            <w:r w:rsidRPr="00C42613">
              <w:t>am. No.</w:t>
            </w:r>
            <w:r>
              <w:t> </w:t>
            </w:r>
            <w:r w:rsidRPr="00C42613">
              <w:t>216, 1991; No.</w:t>
            </w:r>
            <w:r>
              <w:t> </w:t>
            </w:r>
            <w:r w:rsidRPr="00C42613">
              <w:t xml:space="preserve">44, 1999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179, 1999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rPr>
                <w:b/>
              </w:rPr>
              <w:t>Division</w:t>
            </w:r>
            <w:r>
              <w:rPr>
                <w:b/>
              </w:rPr>
              <w:t> </w:t>
            </w:r>
            <w:r w:rsidRPr="00C42613">
              <w:rPr>
                <w:b/>
              </w:rPr>
              <w:t>2</w:t>
            </w:r>
          </w:p>
        </w:tc>
        <w:tc>
          <w:tcPr>
            <w:tcW w:w="5245" w:type="dxa"/>
          </w:tcPr>
          <w:p w:rsidR="00531865" w:rsidRPr="00C42613" w:rsidRDefault="00531865" w:rsidP="00F46B3E">
            <w:pPr>
              <w:pStyle w:val="TableOfAmend"/>
            </w:pP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rPr>
                <w:b/>
              </w:rPr>
              <w:t>Subdivision A</w:t>
            </w:r>
          </w:p>
        </w:tc>
        <w:tc>
          <w:tcPr>
            <w:tcW w:w="5245" w:type="dxa"/>
          </w:tcPr>
          <w:p w:rsidR="00531865" w:rsidRPr="00C42613" w:rsidRDefault="00531865" w:rsidP="00F46B3E">
            <w:pPr>
              <w:pStyle w:val="TableOfAmend"/>
            </w:pP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S. 101</w:t>
            </w:r>
            <w:r w:rsidRPr="00C42613">
              <w:tab/>
            </w:r>
          </w:p>
        </w:tc>
        <w:tc>
          <w:tcPr>
            <w:tcW w:w="5245" w:type="dxa"/>
          </w:tcPr>
          <w:p w:rsidR="00531865" w:rsidRPr="00C42613" w:rsidRDefault="00531865" w:rsidP="00F46B3E">
            <w:pPr>
              <w:pStyle w:val="TableOfAmend"/>
            </w:pPr>
            <w:r w:rsidRPr="00C42613">
              <w:t>am. Nos. 44 and 91, 2000</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S. 102</w:t>
            </w:r>
            <w:r w:rsidRPr="00C42613">
              <w:tab/>
            </w:r>
          </w:p>
        </w:tc>
        <w:tc>
          <w:tcPr>
            <w:tcW w:w="5245" w:type="dxa"/>
          </w:tcPr>
          <w:p w:rsidR="00531865" w:rsidRPr="00C42613" w:rsidRDefault="00531865" w:rsidP="00F46B3E">
            <w:pPr>
              <w:pStyle w:val="TableOfAmend"/>
            </w:pPr>
            <w:r w:rsidRPr="00C42613">
              <w:t>am. No.</w:t>
            </w:r>
            <w:r>
              <w:t> </w:t>
            </w:r>
            <w:r w:rsidRPr="00C42613">
              <w:t>178, 1999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S. 103</w:t>
            </w:r>
            <w:r w:rsidRPr="00C42613">
              <w:tab/>
            </w:r>
          </w:p>
        </w:tc>
        <w:tc>
          <w:tcPr>
            <w:tcW w:w="5245" w:type="dxa"/>
          </w:tcPr>
          <w:p w:rsidR="00531865" w:rsidRPr="00C42613" w:rsidRDefault="00531865" w:rsidP="00F46B3E">
            <w:pPr>
              <w:pStyle w:val="TableOfAmend"/>
            </w:pPr>
            <w:r w:rsidRPr="00C42613">
              <w:t>rs. No.</w:t>
            </w:r>
            <w:r>
              <w:t> </w:t>
            </w:r>
            <w:r w:rsidRPr="00C42613">
              <w:t>178, 1999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73, 2001</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Note to s. 103</w:t>
            </w:r>
            <w:r w:rsidRPr="00C42613">
              <w:tab/>
            </w:r>
          </w:p>
        </w:tc>
        <w:tc>
          <w:tcPr>
            <w:tcW w:w="5245" w:type="dxa"/>
          </w:tcPr>
          <w:p w:rsidR="00531865" w:rsidRPr="00C42613" w:rsidRDefault="00531865" w:rsidP="00F46B3E">
            <w:pPr>
              <w:pStyle w:val="TableOfAmend"/>
            </w:pPr>
            <w:r w:rsidRPr="00C42613">
              <w:t>ad. No.</w:t>
            </w:r>
            <w:r>
              <w:t> </w:t>
            </w:r>
            <w:r w:rsidRPr="00C42613">
              <w:t>44, 2000</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104 </w:t>
            </w:r>
            <w:r w:rsidRPr="00C42613">
              <w:tab/>
            </w:r>
          </w:p>
        </w:tc>
        <w:tc>
          <w:tcPr>
            <w:tcW w:w="5245" w:type="dxa"/>
          </w:tcPr>
          <w:p w:rsidR="00531865" w:rsidRPr="00C42613" w:rsidRDefault="00531865" w:rsidP="00F46B3E">
            <w:pPr>
              <w:pStyle w:val="TableOfAmend"/>
            </w:pPr>
            <w:r w:rsidRPr="00C42613">
              <w:t>am. No.</w:t>
            </w:r>
            <w:r>
              <w:t> </w:t>
            </w:r>
            <w:r w:rsidRPr="00C42613">
              <w:t>139, 1987; No.</w:t>
            </w:r>
            <w:r>
              <w:t> </w:t>
            </w:r>
            <w:r w:rsidRPr="00C42613">
              <w:t xml:space="preserve">11, 1999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rs. No.</w:t>
            </w:r>
            <w:r>
              <w:t> </w:t>
            </w:r>
            <w:r w:rsidRPr="00C42613">
              <w:t>178, 1999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S. 105</w:t>
            </w:r>
            <w:r w:rsidRPr="00C42613">
              <w:tab/>
            </w:r>
          </w:p>
        </w:tc>
        <w:tc>
          <w:tcPr>
            <w:tcW w:w="5245" w:type="dxa"/>
          </w:tcPr>
          <w:p w:rsidR="00531865" w:rsidRPr="00C42613" w:rsidRDefault="00531865" w:rsidP="00F46B3E">
            <w:pPr>
              <w:pStyle w:val="TableOfAmend"/>
            </w:pPr>
            <w:r w:rsidRPr="00C42613">
              <w:t>rs. No.</w:t>
            </w:r>
            <w:r>
              <w:t> </w:t>
            </w:r>
            <w:r w:rsidRPr="00C42613">
              <w:t>178, 1999; No.</w:t>
            </w:r>
            <w:r>
              <w:t> </w:t>
            </w:r>
            <w:r w:rsidRPr="00C42613">
              <w:t>44, 2000</w:t>
            </w:r>
          </w:p>
        </w:tc>
      </w:tr>
      <w:tr w:rsidR="00531865" w:rsidRPr="00C42613" w:rsidTr="00E273C4">
        <w:tblPrEx>
          <w:tblCellMar>
            <w:top w:w="0" w:type="dxa"/>
            <w:bottom w:w="0" w:type="dxa"/>
          </w:tblCellMar>
        </w:tblPrEx>
        <w:trPr>
          <w:cantSplit/>
        </w:trPr>
        <w:tc>
          <w:tcPr>
            <w:tcW w:w="2376" w:type="dxa"/>
          </w:tcPr>
          <w:p w:rsidR="00531865" w:rsidRPr="00C42613" w:rsidRDefault="00531865" w:rsidP="00456794">
            <w:pPr>
              <w:pStyle w:val="TableOfAmend"/>
              <w:keepNext/>
            </w:pPr>
            <w:r w:rsidRPr="00C42613">
              <w:t>Subdiv. B of Div. 2 of</w:t>
            </w:r>
            <w:r w:rsidRPr="00C42613">
              <w:tab/>
            </w:r>
            <w:r w:rsidRPr="00C42613">
              <w:br/>
              <w:t>Part</w:t>
            </w:r>
            <w:r>
              <w:t> </w:t>
            </w:r>
            <w:r w:rsidRPr="00C42613">
              <w:t xml:space="preserve">VII </w:t>
            </w:r>
          </w:p>
        </w:tc>
        <w:tc>
          <w:tcPr>
            <w:tcW w:w="5245" w:type="dxa"/>
          </w:tcPr>
          <w:p w:rsidR="00531865" w:rsidRPr="00C42613" w:rsidRDefault="00531865" w:rsidP="00F46B3E">
            <w:pPr>
              <w:pStyle w:val="TableOfAmend"/>
            </w:pPr>
            <w:r w:rsidRPr="00C42613">
              <w:t>rep. No.</w:t>
            </w:r>
            <w:r>
              <w:t> </w:t>
            </w:r>
            <w:r w:rsidRPr="00C42613">
              <w:t>178, 1999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106 </w:t>
            </w:r>
            <w:r w:rsidRPr="00C42613">
              <w:tab/>
            </w:r>
          </w:p>
        </w:tc>
        <w:tc>
          <w:tcPr>
            <w:tcW w:w="5245" w:type="dxa"/>
          </w:tcPr>
          <w:p w:rsidR="00531865" w:rsidRPr="00C42613" w:rsidRDefault="00531865" w:rsidP="00F46B3E">
            <w:pPr>
              <w:pStyle w:val="TableOfAmend"/>
            </w:pPr>
            <w:r w:rsidRPr="00C42613">
              <w:t>am. No.</w:t>
            </w:r>
            <w:r>
              <w:t> </w:t>
            </w:r>
            <w:r w:rsidRPr="00C42613">
              <w:t>139, 1987; No.</w:t>
            </w:r>
            <w:r>
              <w:t> </w:t>
            </w:r>
            <w:r w:rsidRPr="00C42613">
              <w:t xml:space="preserve">11, 1989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178, 1999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Ss. 107, 108</w:t>
            </w:r>
            <w:r w:rsidRPr="00C42613">
              <w:tab/>
            </w:r>
          </w:p>
        </w:tc>
        <w:tc>
          <w:tcPr>
            <w:tcW w:w="5245" w:type="dxa"/>
          </w:tcPr>
          <w:p w:rsidR="00531865" w:rsidRPr="00C42613" w:rsidRDefault="00531865" w:rsidP="00F46B3E">
            <w:pPr>
              <w:pStyle w:val="TableOfAmend"/>
            </w:pPr>
            <w:r w:rsidRPr="00C42613">
              <w:t>rep. No.</w:t>
            </w:r>
            <w:r>
              <w:t> </w:t>
            </w:r>
            <w:r w:rsidRPr="00C42613">
              <w:t>178, 1999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rPr>
                <w:b/>
              </w:rPr>
              <w:t>Subdivision C</w:t>
            </w:r>
          </w:p>
        </w:tc>
        <w:tc>
          <w:tcPr>
            <w:tcW w:w="5245" w:type="dxa"/>
          </w:tcPr>
          <w:p w:rsidR="00531865" w:rsidRPr="00C42613" w:rsidRDefault="00531865" w:rsidP="00F46B3E">
            <w:pPr>
              <w:pStyle w:val="TableOfAmend"/>
            </w:pP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Heading to Subdiv. C</w:t>
            </w:r>
            <w:r w:rsidRPr="00C42613">
              <w:tab/>
            </w:r>
            <w:r w:rsidRPr="00C42613">
              <w:br/>
              <w:t>of Div. 2 of Part</w:t>
            </w:r>
            <w:r>
              <w:t> </w:t>
            </w:r>
            <w:r w:rsidRPr="00C42613">
              <w:t>VII</w:t>
            </w:r>
          </w:p>
        </w:tc>
        <w:tc>
          <w:tcPr>
            <w:tcW w:w="5245" w:type="dxa"/>
          </w:tcPr>
          <w:p w:rsidR="00531865" w:rsidRPr="00C42613" w:rsidRDefault="00531865" w:rsidP="00F46B3E">
            <w:pPr>
              <w:pStyle w:val="TableOfAmend"/>
            </w:pPr>
            <w:r w:rsidRPr="00C42613">
              <w:t>rs. No.</w:t>
            </w:r>
            <w:r>
              <w:t> </w:t>
            </w:r>
            <w:r w:rsidRPr="00C42613">
              <w:t>178, 1999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S. 109</w:t>
            </w:r>
            <w:r w:rsidRPr="00C42613">
              <w:tab/>
            </w:r>
          </w:p>
        </w:tc>
        <w:tc>
          <w:tcPr>
            <w:tcW w:w="5245" w:type="dxa"/>
          </w:tcPr>
          <w:p w:rsidR="00531865" w:rsidRPr="00C42613" w:rsidRDefault="00531865" w:rsidP="00F46B3E">
            <w:pPr>
              <w:pStyle w:val="TableOfAmend"/>
            </w:pPr>
            <w:r w:rsidRPr="00C42613">
              <w:t>am. No.</w:t>
            </w:r>
            <w:r>
              <w:t> </w:t>
            </w:r>
            <w:r w:rsidRPr="00C42613">
              <w:t>11, 1999; No.</w:t>
            </w:r>
            <w:r>
              <w:t> </w:t>
            </w:r>
            <w:r w:rsidRPr="00C42613">
              <w:t>178, 1999; No.</w:t>
            </w:r>
            <w:r>
              <w:t> </w:t>
            </w:r>
            <w:r w:rsidRPr="00C42613">
              <w:t>73, 2001</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110 </w:t>
            </w:r>
            <w:r w:rsidRPr="00C42613">
              <w:tab/>
            </w:r>
          </w:p>
        </w:tc>
        <w:tc>
          <w:tcPr>
            <w:tcW w:w="5245" w:type="dxa"/>
          </w:tcPr>
          <w:p w:rsidR="00531865" w:rsidRPr="00C42613" w:rsidRDefault="00531865" w:rsidP="00F46B3E">
            <w:pPr>
              <w:pStyle w:val="TableOfAmend"/>
            </w:pPr>
            <w:r w:rsidRPr="00C42613">
              <w:t>am. No.</w:t>
            </w:r>
            <w:r>
              <w:t> </w:t>
            </w:r>
            <w:r w:rsidRPr="00C42613">
              <w:t>223, 1992; No.</w:t>
            </w:r>
            <w:r>
              <w:t> </w:t>
            </w:r>
            <w:r w:rsidRPr="00C42613">
              <w:t>178, 1999; No.</w:t>
            </w:r>
            <w:r>
              <w:t> </w:t>
            </w:r>
            <w:r w:rsidRPr="00C42613">
              <w:t>44, 2000; No.</w:t>
            </w:r>
            <w:r>
              <w:t> </w:t>
            </w:r>
            <w:r w:rsidRPr="00C42613">
              <w:t xml:space="preserve">73, 2001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S. 111</w:t>
            </w:r>
            <w:r w:rsidRPr="00C42613">
              <w:tab/>
            </w:r>
          </w:p>
        </w:tc>
        <w:tc>
          <w:tcPr>
            <w:tcW w:w="5245" w:type="dxa"/>
          </w:tcPr>
          <w:p w:rsidR="00531865" w:rsidRPr="00C42613" w:rsidRDefault="00531865" w:rsidP="00F46B3E">
            <w:pPr>
              <w:pStyle w:val="TableOfAmend"/>
            </w:pPr>
            <w:r w:rsidRPr="00C42613">
              <w:t>am. No.</w:t>
            </w:r>
            <w:r>
              <w:t> </w:t>
            </w:r>
            <w:r w:rsidRPr="00C42613">
              <w:t>178, 1999; No.</w:t>
            </w:r>
            <w:r>
              <w:t> </w:t>
            </w:r>
            <w:r w:rsidRPr="00C42613">
              <w:t>44, 2000; No.</w:t>
            </w:r>
            <w:r>
              <w:t> </w:t>
            </w:r>
            <w:r w:rsidRPr="00C42613">
              <w:t>73, 2001</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112 </w:t>
            </w:r>
            <w:r w:rsidRPr="00C42613">
              <w:tab/>
            </w:r>
          </w:p>
        </w:tc>
        <w:tc>
          <w:tcPr>
            <w:tcW w:w="5245" w:type="dxa"/>
          </w:tcPr>
          <w:p w:rsidR="00531865" w:rsidRPr="00C42613" w:rsidRDefault="00531865" w:rsidP="00F46B3E">
            <w:pPr>
              <w:pStyle w:val="TableOfAmend"/>
            </w:pPr>
            <w:r w:rsidRPr="00C42613">
              <w:t>am. No.</w:t>
            </w:r>
            <w:r>
              <w:t> </w:t>
            </w:r>
            <w:r w:rsidRPr="00C42613">
              <w:t>191, 1992; No.</w:t>
            </w:r>
            <w:r>
              <w:t> </w:t>
            </w:r>
            <w:r w:rsidRPr="00C42613">
              <w:t>11, 1999; No.</w:t>
            </w:r>
            <w:r>
              <w:t> </w:t>
            </w:r>
            <w:r w:rsidRPr="00C42613">
              <w:t>178, 1999; No.</w:t>
            </w:r>
            <w:r>
              <w:t> </w:t>
            </w:r>
            <w:r w:rsidRPr="00C42613">
              <w:t xml:space="preserve">44, 2000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S. 112A</w:t>
            </w:r>
            <w:r w:rsidRPr="00C42613">
              <w:tab/>
            </w:r>
          </w:p>
        </w:tc>
        <w:tc>
          <w:tcPr>
            <w:tcW w:w="5245" w:type="dxa"/>
          </w:tcPr>
          <w:p w:rsidR="00531865" w:rsidRPr="00C42613" w:rsidRDefault="00531865" w:rsidP="00F46B3E">
            <w:pPr>
              <w:pStyle w:val="TableOfAmend"/>
            </w:pPr>
            <w:r w:rsidRPr="00C42613">
              <w:t>ad. No.</w:t>
            </w:r>
            <w:r>
              <w:t> </w:t>
            </w:r>
            <w:r w:rsidRPr="00C42613">
              <w:t>44, 2000</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73, 2001</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Note to s. 112A(1)</w:t>
            </w:r>
            <w:r w:rsidRPr="00C42613">
              <w:tab/>
            </w:r>
          </w:p>
        </w:tc>
        <w:tc>
          <w:tcPr>
            <w:tcW w:w="5245" w:type="dxa"/>
          </w:tcPr>
          <w:p w:rsidR="00531865" w:rsidRPr="00C42613" w:rsidRDefault="00531865" w:rsidP="00F46B3E">
            <w:pPr>
              <w:pStyle w:val="TableOfAmend"/>
            </w:pPr>
            <w:r w:rsidRPr="00C42613">
              <w:t>rs. No.</w:t>
            </w:r>
            <w:r>
              <w:t> </w:t>
            </w:r>
            <w:r w:rsidRPr="00C42613">
              <w:t>44, 2000</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S. 112B</w:t>
            </w:r>
            <w:r w:rsidRPr="00C42613">
              <w:tab/>
            </w:r>
          </w:p>
        </w:tc>
        <w:tc>
          <w:tcPr>
            <w:tcW w:w="5245" w:type="dxa"/>
          </w:tcPr>
          <w:p w:rsidR="00531865" w:rsidRPr="00C42613" w:rsidRDefault="00531865" w:rsidP="00F46B3E">
            <w:pPr>
              <w:pStyle w:val="TableOfAmend"/>
            </w:pPr>
            <w:r w:rsidRPr="00C42613">
              <w:t>ad. No.</w:t>
            </w:r>
            <w:r>
              <w:t> </w:t>
            </w:r>
            <w:r w:rsidRPr="00C42613">
              <w:t>44, 2000</w:t>
            </w:r>
          </w:p>
        </w:tc>
      </w:tr>
      <w:tr w:rsidR="00531865" w:rsidRPr="00C42613" w:rsidTr="00E273C4">
        <w:tblPrEx>
          <w:tblCellMar>
            <w:top w:w="0" w:type="dxa"/>
            <w:bottom w:w="0" w:type="dxa"/>
          </w:tblCellMar>
        </w:tblPrEx>
        <w:trPr>
          <w:cantSplit/>
        </w:trPr>
        <w:tc>
          <w:tcPr>
            <w:tcW w:w="2376" w:type="dxa"/>
          </w:tcPr>
          <w:p w:rsidR="00531865" w:rsidRPr="00C42613" w:rsidRDefault="00531865" w:rsidP="00762020">
            <w:pPr>
              <w:pStyle w:val="TableOfAmend"/>
              <w:keepNext/>
            </w:pPr>
            <w:r w:rsidRPr="00C42613">
              <w:rPr>
                <w:b/>
              </w:rPr>
              <w:t>Part</w:t>
            </w:r>
            <w:r>
              <w:rPr>
                <w:b/>
              </w:rPr>
              <w:t> </w:t>
            </w:r>
            <w:r w:rsidRPr="00C42613">
              <w:rPr>
                <w:b/>
              </w:rPr>
              <w:t>VIII</w:t>
            </w:r>
          </w:p>
        </w:tc>
        <w:tc>
          <w:tcPr>
            <w:tcW w:w="5245" w:type="dxa"/>
          </w:tcPr>
          <w:p w:rsidR="00531865" w:rsidRPr="00C42613" w:rsidRDefault="00531865" w:rsidP="00762020">
            <w:pPr>
              <w:pStyle w:val="TableOfAmend"/>
              <w:keepNext/>
            </w:pP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S. 113A</w:t>
            </w:r>
            <w:r w:rsidRPr="00C42613">
              <w:tab/>
            </w:r>
          </w:p>
        </w:tc>
        <w:tc>
          <w:tcPr>
            <w:tcW w:w="5245" w:type="dxa"/>
          </w:tcPr>
          <w:p w:rsidR="00531865" w:rsidRPr="00C42613" w:rsidRDefault="00531865" w:rsidP="00F46B3E">
            <w:pPr>
              <w:pStyle w:val="TableOfAmend"/>
            </w:pPr>
            <w:r w:rsidRPr="00C42613">
              <w:t>ad. No.</w:t>
            </w:r>
            <w:r>
              <w:t> </w:t>
            </w:r>
            <w:r w:rsidRPr="00C42613">
              <w:t>91, 2000</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S. 115</w:t>
            </w:r>
            <w:r w:rsidRPr="00C42613">
              <w:tab/>
            </w:r>
          </w:p>
        </w:tc>
        <w:tc>
          <w:tcPr>
            <w:tcW w:w="5245" w:type="dxa"/>
          </w:tcPr>
          <w:p w:rsidR="00531865" w:rsidRPr="00C42613" w:rsidRDefault="00531865" w:rsidP="00F46B3E">
            <w:pPr>
              <w:pStyle w:val="TableOfAmend"/>
            </w:pPr>
            <w:r w:rsidRPr="00C42613">
              <w:t>am. No.</w:t>
            </w:r>
            <w:r>
              <w:t> </w:t>
            </w:r>
            <w:r w:rsidRPr="00C42613">
              <w:t>174, 1997</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115A </w:t>
            </w:r>
            <w:r w:rsidRPr="00C42613">
              <w:tab/>
            </w:r>
          </w:p>
        </w:tc>
        <w:tc>
          <w:tcPr>
            <w:tcW w:w="5245" w:type="dxa"/>
          </w:tcPr>
          <w:p w:rsidR="00531865" w:rsidRPr="00C42613" w:rsidRDefault="00531865" w:rsidP="00F46B3E">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 xml:space="preserve">11, 1989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rs.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115B </w:t>
            </w:r>
            <w:r w:rsidRPr="00C42613">
              <w:tab/>
            </w:r>
          </w:p>
        </w:tc>
        <w:tc>
          <w:tcPr>
            <w:tcW w:w="5245" w:type="dxa"/>
          </w:tcPr>
          <w:p w:rsidR="00531865" w:rsidRPr="00C42613" w:rsidRDefault="00531865" w:rsidP="00F46B3E">
            <w:pPr>
              <w:pStyle w:val="TableOfAmend"/>
            </w:pPr>
            <w:r w:rsidRPr="00C42613">
              <w:t>ad. No.</w:t>
            </w:r>
            <w:r>
              <w:t> </w:t>
            </w:r>
            <w:r w:rsidRPr="00C42613">
              <w:t xml:space="preserve">16, 1999 </w:t>
            </w:r>
          </w:p>
        </w:tc>
      </w:tr>
      <w:tr w:rsidR="00531865" w:rsidRPr="00C42613" w:rsidTr="00E273C4">
        <w:tblPrEx>
          <w:tblCellMar>
            <w:top w:w="0" w:type="dxa"/>
            <w:bottom w:w="0" w:type="dxa"/>
          </w:tblCellMar>
        </w:tblPrEx>
        <w:trPr>
          <w:cantSplit/>
        </w:trPr>
        <w:tc>
          <w:tcPr>
            <w:tcW w:w="2376" w:type="dxa"/>
          </w:tcPr>
          <w:p w:rsidR="00531865" w:rsidRPr="00C42613" w:rsidRDefault="00531865" w:rsidP="00144381">
            <w:pPr>
              <w:pStyle w:val="TableOfAmend"/>
              <w:keepNext/>
            </w:pPr>
            <w:r w:rsidRPr="00C42613">
              <w:t>Part</w:t>
            </w:r>
            <w:r>
              <w:t> </w:t>
            </w:r>
            <w:r w:rsidRPr="00C42613">
              <w:t>IX</w:t>
            </w:r>
            <w:r w:rsidRPr="00C42613">
              <w:tab/>
            </w:r>
          </w:p>
        </w:tc>
        <w:tc>
          <w:tcPr>
            <w:tcW w:w="5245" w:type="dxa"/>
          </w:tcPr>
          <w:p w:rsidR="00531865" w:rsidRPr="00C42613" w:rsidRDefault="00531865" w:rsidP="00022E4A">
            <w:pPr>
              <w:pStyle w:val="TableOfAmend"/>
            </w:pPr>
            <w:r w:rsidRPr="00C42613">
              <w:t>rep. No.</w:t>
            </w:r>
            <w:r>
              <w:t> </w:t>
            </w:r>
            <w:r w:rsidRPr="00C42613">
              <w:t>114, 2009</w:t>
            </w:r>
          </w:p>
        </w:tc>
      </w:tr>
      <w:tr w:rsidR="00531865" w:rsidRPr="00C42613" w:rsidTr="00E273C4">
        <w:tblPrEx>
          <w:tblCellMar>
            <w:top w:w="0" w:type="dxa"/>
            <w:bottom w:w="0" w:type="dxa"/>
          </w:tblCellMar>
        </w:tblPrEx>
        <w:trPr>
          <w:cantSplit/>
        </w:trPr>
        <w:tc>
          <w:tcPr>
            <w:tcW w:w="2376" w:type="dxa"/>
          </w:tcPr>
          <w:p w:rsidR="00531865" w:rsidRPr="00C42613" w:rsidRDefault="00531865" w:rsidP="00022E4A">
            <w:pPr>
              <w:pStyle w:val="TableOfAmend"/>
            </w:pPr>
            <w:r w:rsidRPr="00C42613">
              <w:t>S. 118</w:t>
            </w:r>
            <w:r w:rsidRPr="00C42613">
              <w:tab/>
            </w:r>
          </w:p>
        </w:tc>
        <w:tc>
          <w:tcPr>
            <w:tcW w:w="5245" w:type="dxa"/>
          </w:tcPr>
          <w:p w:rsidR="00531865" w:rsidRPr="00C42613" w:rsidRDefault="00531865" w:rsidP="00022E4A">
            <w:pPr>
              <w:pStyle w:val="TableOfAmend"/>
            </w:pPr>
            <w:r w:rsidRPr="00C42613">
              <w:t>rep. No.</w:t>
            </w:r>
            <w:r>
              <w:t> </w:t>
            </w:r>
            <w:r w:rsidRPr="00C42613">
              <w:t>114, 2009</w:t>
            </w:r>
          </w:p>
        </w:tc>
      </w:tr>
      <w:tr w:rsidR="00531865" w:rsidRPr="00C42613" w:rsidTr="00E273C4">
        <w:tblPrEx>
          <w:tblCellMar>
            <w:top w:w="0" w:type="dxa"/>
            <w:bottom w:w="0" w:type="dxa"/>
          </w:tblCellMar>
        </w:tblPrEx>
        <w:trPr>
          <w:cantSplit/>
        </w:trPr>
        <w:tc>
          <w:tcPr>
            <w:tcW w:w="2376" w:type="dxa"/>
          </w:tcPr>
          <w:p w:rsidR="00531865" w:rsidRPr="00C42613" w:rsidRDefault="00531865" w:rsidP="0070738E">
            <w:pPr>
              <w:pStyle w:val="TableOfAmend"/>
            </w:pPr>
            <w:r w:rsidRPr="00C42613">
              <w:t xml:space="preserve">Note to s. 118 </w:t>
            </w:r>
            <w:r w:rsidRPr="00C42613">
              <w:tab/>
            </w:r>
          </w:p>
        </w:tc>
        <w:tc>
          <w:tcPr>
            <w:tcW w:w="5245" w:type="dxa"/>
          </w:tcPr>
          <w:p w:rsidR="00531865" w:rsidRPr="00C42613" w:rsidRDefault="00531865" w:rsidP="00722A6C">
            <w:pPr>
              <w:pStyle w:val="TableOfAmend"/>
            </w:pPr>
            <w:r w:rsidRPr="00C42613">
              <w:t>ad. No.</w:t>
            </w:r>
            <w:r>
              <w:t> </w:t>
            </w:r>
            <w:r w:rsidRPr="00C42613">
              <w:t>91, 2000</w:t>
            </w:r>
          </w:p>
        </w:tc>
      </w:tr>
      <w:tr w:rsidR="00531865" w:rsidRPr="00C42613" w:rsidTr="00E273C4">
        <w:tblPrEx>
          <w:tblCellMar>
            <w:top w:w="0" w:type="dxa"/>
            <w:bottom w:w="0" w:type="dxa"/>
          </w:tblCellMar>
        </w:tblPrEx>
        <w:trPr>
          <w:cantSplit/>
        </w:trPr>
        <w:tc>
          <w:tcPr>
            <w:tcW w:w="2376" w:type="dxa"/>
          </w:tcPr>
          <w:p w:rsidR="00531865" w:rsidRPr="00C42613" w:rsidRDefault="00531865" w:rsidP="00722A6C">
            <w:pPr>
              <w:pStyle w:val="TableOfAmend0pt"/>
            </w:pPr>
          </w:p>
        </w:tc>
        <w:tc>
          <w:tcPr>
            <w:tcW w:w="5245" w:type="dxa"/>
          </w:tcPr>
          <w:p w:rsidR="00531865" w:rsidRPr="00C42613" w:rsidRDefault="00531865" w:rsidP="0070738E">
            <w:pPr>
              <w:pStyle w:val="TableOfAmend0pt"/>
            </w:pPr>
            <w:r w:rsidRPr="00C42613">
              <w:t>rep. No.</w:t>
            </w:r>
            <w:r>
              <w:t> </w:t>
            </w:r>
            <w:r w:rsidRPr="00C42613">
              <w:t>114, 2009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119 </w:t>
            </w:r>
            <w:r w:rsidRPr="00C42613">
              <w:tab/>
            </w:r>
          </w:p>
        </w:tc>
        <w:tc>
          <w:tcPr>
            <w:tcW w:w="5245" w:type="dxa"/>
          </w:tcPr>
          <w:p w:rsidR="00531865" w:rsidRPr="00C42613" w:rsidRDefault="00531865" w:rsidP="00F46B3E">
            <w:pPr>
              <w:pStyle w:val="TableOfAmend"/>
            </w:pPr>
            <w:r w:rsidRPr="00C42613">
              <w:t>am. No.</w:t>
            </w:r>
            <w:r>
              <w:t> </w:t>
            </w:r>
            <w:r w:rsidRPr="00C42613">
              <w:t xml:space="preserve">48, 1986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91, 2000</w:t>
            </w:r>
          </w:p>
        </w:tc>
      </w:tr>
      <w:tr w:rsidR="00531865" w:rsidRPr="00C42613" w:rsidTr="00E273C4">
        <w:tblPrEx>
          <w:tblCellMar>
            <w:top w:w="0" w:type="dxa"/>
            <w:bottom w:w="0" w:type="dxa"/>
          </w:tblCellMar>
        </w:tblPrEx>
        <w:trPr>
          <w:cantSplit/>
        </w:trPr>
        <w:tc>
          <w:tcPr>
            <w:tcW w:w="2376" w:type="dxa"/>
          </w:tcPr>
          <w:p w:rsidR="00531865" w:rsidRPr="00C42613" w:rsidRDefault="00531865" w:rsidP="00022E4A">
            <w:pPr>
              <w:pStyle w:val="TableOfAmend"/>
            </w:pPr>
            <w:r w:rsidRPr="00C42613">
              <w:t>S. 120</w:t>
            </w:r>
            <w:r w:rsidRPr="00C42613">
              <w:tab/>
            </w:r>
          </w:p>
        </w:tc>
        <w:tc>
          <w:tcPr>
            <w:tcW w:w="5245" w:type="dxa"/>
          </w:tcPr>
          <w:p w:rsidR="00531865" w:rsidRPr="00C42613" w:rsidRDefault="00531865" w:rsidP="00022E4A">
            <w:pPr>
              <w:pStyle w:val="TableOfAmend"/>
            </w:pPr>
            <w:r w:rsidRPr="00C42613">
              <w:t>rep. No.</w:t>
            </w:r>
            <w:r>
              <w:t> </w:t>
            </w:r>
            <w:r w:rsidRPr="00C42613">
              <w:t>114, 2009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121 </w:t>
            </w:r>
            <w:r w:rsidRPr="00C42613">
              <w:tab/>
            </w:r>
          </w:p>
        </w:tc>
        <w:tc>
          <w:tcPr>
            <w:tcW w:w="5245" w:type="dxa"/>
          </w:tcPr>
          <w:p w:rsidR="00531865" w:rsidRPr="00C42613" w:rsidRDefault="00531865" w:rsidP="00F46B3E">
            <w:pPr>
              <w:pStyle w:val="TableOfAmend"/>
            </w:pPr>
            <w:r w:rsidRPr="00C42613">
              <w:t>am. No.</w:t>
            </w:r>
            <w:r>
              <w:t> </w:t>
            </w:r>
            <w:r w:rsidRPr="00C42613">
              <w:t>48, 1986; No.</w:t>
            </w:r>
            <w:r>
              <w:t> </w:t>
            </w:r>
            <w:r w:rsidRPr="00C42613">
              <w:t>78, 1988; No.</w:t>
            </w:r>
            <w:r>
              <w:t> </w:t>
            </w:r>
            <w:r w:rsidRPr="00C42613">
              <w:t>146, 2001; No.</w:t>
            </w:r>
            <w:r>
              <w:t> </w:t>
            </w:r>
            <w:r w:rsidRPr="00C42613">
              <w:t xml:space="preserve">143, 2007 </w:t>
            </w:r>
          </w:p>
        </w:tc>
      </w:tr>
      <w:tr w:rsidR="00531865" w:rsidRPr="00C42613" w:rsidTr="00E273C4">
        <w:tblPrEx>
          <w:tblCellMar>
            <w:top w:w="0" w:type="dxa"/>
            <w:bottom w:w="0" w:type="dxa"/>
          </w:tblCellMar>
        </w:tblPrEx>
        <w:trPr>
          <w:cantSplit/>
        </w:trPr>
        <w:tc>
          <w:tcPr>
            <w:tcW w:w="2376" w:type="dxa"/>
          </w:tcPr>
          <w:p w:rsidR="00531865" w:rsidRPr="00C42613" w:rsidRDefault="00531865" w:rsidP="00197011">
            <w:pPr>
              <w:pStyle w:val="TableOfAmend0pt"/>
            </w:pPr>
          </w:p>
        </w:tc>
        <w:tc>
          <w:tcPr>
            <w:tcW w:w="5245" w:type="dxa"/>
          </w:tcPr>
          <w:p w:rsidR="00531865" w:rsidRPr="00C42613" w:rsidRDefault="00531865" w:rsidP="00197011">
            <w:pPr>
              <w:pStyle w:val="TableOfAmend0pt"/>
            </w:pPr>
            <w:r w:rsidRPr="00C42613">
              <w:t>rep. No.</w:t>
            </w:r>
            <w:r>
              <w:t> </w:t>
            </w:r>
            <w:r w:rsidRPr="00C42613">
              <w:t>114, 2009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122 </w:t>
            </w:r>
            <w:r w:rsidRPr="00C42613">
              <w:tab/>
            </w:r>
          </w:p>
        </w:tc>
        <w:tc>
          <w:tcPr>
            <w:tcW w:w="5245" w:type="dxa"/>
          </w:tcPr>
          <w:p w:rsidR="00531865" w:rsidRPr="00C42613" w:rsidRDefault="00531865" w:rsidP="00F46B3E">
            <w:pPr>
              <w:pStyle w:val="TableOfAmend"/>
            </w:pPr>
            <w:r w:rsidRPr="00C42613">
              <w:t>am. No.</w:t>
            </w:r>
            <w:r>
              <w:t> </w:t>
            </w:r>
            <w:r w:rsidRPr="00C42613">
              <w:t>78, 1988; No.</w:t>
            </w:r>
            <w:r>
              <w:t> </w:t>
            </w:r>
            <w:r w:rsidRPr="00C42613">
              <w:t>146, 2001; No.</w:t>
            </w:r>
            <w:r>
              <w:t> </w:t>
            </w:r>
            <w:r w:rsidRPr="00C42613">
              <w:t xml:space="preserve">143, 2007 </w:t>
            </w:r>
          </w:p>
        </w:tc>
      </w:tr>
      <w:tr w:rsidR="00531865" w:rsidRPr="00C42613" w:rsidTr="00E273C4">
        <w:tblPrEx>
          <w:tblCellMar>
            <w:top w:w="0" w:type="dxa"/>
            <w:bottom w:w="0" w:type="dxa"/>
          </w:tblCellMar>
        </w:tblPrEx>
        <w:trPr>
          <w:cantSplit/>
        </w:trPr>
        <w:tc>
          <w:tcPr>
            <w:tcW w:w="2376" w:type="dxa"/>
          </w:tcPr>
          <w:p w:rsidR="00531865" w:rsidRPr="00C42613" w:rsidRDefault="00531865" w:rsidP="00197011">
            <w:pPr>
              <w:pStyle w:val="TableOfAmend0pt"/>
            </w:pPr>
          </w:p>
        </w:tc>
        <w:tc>
          <w:tcPr>
            <w:tcW w:w="5245" w:type="dxa"/>
          </w:tcPr>
          <w:p w:rsidR="00531865" w:rsidRPr="00C42613" w:rsidRDefault="00531865" w:rsidP="00197011">
            <w:pPr>
              <w:pStyle w:val="TableOfAmend0pt"/>
            </w:pPr>
            <w:r w:rsidRPr="00C42613">
              <w:t>rep. No.</w:t>
            </w:r>
            <w:r>
              <w:t> </w:t>
            </w:r>
            <w:r w:rsidRPr="00C42613">
              <w:t>114, 2009</w:t>
            </w:r>
          </w:p>
        </w:tc>
      </w:tr>
      <w:tr w:rsidR="00531865" w:rsidRPr="00C42613" w:rsidTr="00E273C4">
        <w:tblPrEx>
          <w:tblCellMar>
            <w:top w:w="0" w:type="dxa"/>
            <w:bottom w:w="0" w:type="dxa"/>
          </w:tblCellMar>
        </w:tblPrEx>
        <w:trPr>
          <w:cantSplit/>
        </w:trPr>
        <w:tc>
          <w:tcPr>
            <w:tcW w:w="2376" w:type="dxa"/>
          </w:tcPr>
          <w:p w:rsidR="00531865" w:rsidRPr="00C42613" w:rsidRDefault="00531865" w:rsidP="00641C33">
            <w:pPr>
              <w:pStyle w:val="TableOfAmend"/>
              <w:keepNext/>
            </w:pPr>
            <w:r w:rsidRPr="00C42613">
              <w:t xml:space="preserve">Note to s. 122(2) </w:t>
            </w:r>
            <w:r w:rsidRPr="00C42613">
              <w:tab/>
            </w:r>
          </w:p>
        </w:tc>
        <w:tc>
          <w:tcPr>
            <w:tcW w:w="5245" w:type="dxa"/>
          </w:tcPr>
          <w:p w:rsidR="00531865" w:rsidRPr="00C42613" w:rsidRDefault="00531865" w:rsidP="00F46B3E">
            <w:pPr>
              <w:pStyle w:val="TableOfAmend"/>
            </w:pPr>
            <w:r w:rsidRPr="00C42613">
              <w:t>ad. No.</w:t>
            </w:r>
            <w:r>
              <w:t> </w:t>
            </w:r>
            <w:r w:rsidRPr="00C42613">
              <w:t>146, 2001</w:t>
            </w:r>
          </w:p>
        </w:tc>
      </w:tr>
      <w:tr w:rsidR="00531865" w:rsidRPr="00C42613" w:rsidTr="00E273C4">
        <w:tblPrEx>
          <w:tblCellMar>
            <w:top w:w="0" w:type="dxa"/>
            <w:bottom w:w="0" w:type="dxa"/>
          </w:tblCellMar>
        </w:tblPrEx>
        <w:trPr>
          <w:cantSplit/>
        </w:trPr>
        <w:tc>
          <w:tcPr>
            <w:tcW w:w="2376" w:type="dxa"/>
          </w:tcPr>
          <w:p w:rsidR="00531865" w:rsidRPr="00C42613" w:rsidRDefault="00531865" w:rsidP="00197011">
            <w:pPr>
              <w:pStyle w:val="TableOfAmend0pt"/>
            </w:pPr>
          </w:p>
        </w:tc>
        <w:tc>
          <w:tcPr>
            <w:tcW w:w="5245" w:type="dxa"/>
          </w:tcPr>
          <w:p w:rsidR="00531865" w:rsidRPr="00C42613" w:rsidRDefault="00531865" w:rsidP="00197011">
            <w:pPr>
              <w:pStyle w:val="TableOfAmend0pt"/>
            </w:pPr>
            <w:r w:rsidRPr="00C42613">
              <w:t>rep. No.</w:t>
            </w:r>
            <w:r>
              <w:t> </w:t>
            </w:r>
            <w:r w:rsidRPr="00C42613">
              <w:t>114, 2009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rPr>
                <w:b/>
              </w:rPr>
              <w:t>Part</w:t>
            </w:r>
            <w:r>
              <w:rPr>
                <w:b/>
              </w:rPr>
              <w:t> </w:t>
            </w:r>
            <w:r w:rsidRPr="00C42613">
              <w:rPr>
                <w:b/>
              </w:rPr>
              <w:t>X</w:t>
            </w:r>
          </w:p>
        </w:tc>
        <w:tc>
          <w:tcPr>
            <w:tcW w:w="5245" w:type="dxa"/>
          </w:tcPr>
          <w:p w:rsidR="00531865" w:rsidRPr="00C42613" w:rsidRDefault="00531865" w:rsidP="00F46B3E">
            <w:pPr>
              <w:pStyle w:val="TableOfAmend"/>
            </w:pP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Heading to Part</w:t>
            </w:r>
            <w:r>
              <w:t> </w:t>
            </w:r>
            <w:r w:rsidRPr="00C42613">
              <w:t xml:space="preserve">X </w:t>
            </w:r>
            <w:r w:rsidRPr="00C42613">
              <w:tab/>
            </w:r>
          </w:p>
        </w:tc>
        <w:tc>
          <w:tcPr>
            <w:tcW w:w="5245" w:type="dxa"/>
          </w:tcPr>
          <w:p w:rsidR="00531865" w:rsidRPr="00C42613" w:rsidRDefault="00531865" w:rsidP="00F46B3E">
            <w:pPr>
              <w:pStyle w:val="TableOfAmend"/>
            </w:pPr>
            <w:r w:rsidRPr="00C42613">
              <w:t>am. No.</w:t>
            </w:r>
            <w:r>
              <w:t> </w:t>
            </w:r>
            <w:r w:rsidRPr="00C42613">
              <w:t xml:space="preserve">11, 1989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123 </w:t>
            </w:r>
            <w:r w:rsidRPr="00C42613">
              <w:tab/>
            </w:r>
          </w:p>
        </w:tc>
        <w:tc>
          <w:tcPr>
            <w:tcW w:w="5245" w:type="dxa"/>
          </w:tcPr>
          <w:p w:rsidR="00531865" w:rsidRPr="00C42613" w:rsidRDefault="00531865" w:rsidP="00F46B3E">
            <w:pPr>
              <w:pStyle w:val="TableOfAmend"/>
            </w:pPr>
            <w:r w:rsidRPr="00C42613">
              <w:t>am. No.</w:t>
            </w:r>
            <w:r>
              <w:t> </w:t>
            </w:r>
            <w:r w:rsidRPr="00C42613">
              <w:t>139, 1987; No.</w:t>
            </w:r>
            <w:r>
              <w:t> </w:t>
            </w:r>
            <w:r w:rsidRPr="00C42613">
              <w:t>145, 1995; No.</w:t>
            </w:r>
            <w:r>
              <w:t> </w:t>
            </w:r>
            <w:r w:rsidRPr="00C42613">
              <w:t>41, 1998</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123A </w:t>
            </w:r>
            <w:r w:rsidRPr="00C42613">
              <w:tab/>
            </w:r>
          </w:p>
        </w:tc>
        <w:tc>
          <w:tcPr>
            <w:tcW w:w="5245" w:type="dxa"/>
          </w:tcPr>
          <w:p w:rsidR="00531865" w:rsidRPr="00C42613" w:rsidRDefault="00531865" w:rsidP="00F46B3E">
            <w:pPr>
              <w:pStyle w:val="TableOfAmend"/>
            </w:pPr>
            <w:r w:rsidRPr="00C42613">
              <w:t>ad. No.</w:t>
            </w:r>
            <w:r>
              <w:t> </w:t>
            </w:r>
            <w:r w:rsidRPr="00C42613">
              <w:t xml:space="preserve">11, 1989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rs.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123B </w:t>
            </w:r>
            <w:r w:rsidRPr="00C42613">
              <w:tab/>
            </w:r>
          </w:p>
        </w:tc>
        <w:tc>
          <w:tcPr>
            <w:tcW w:w="5245" w:type="dxa"/>
          </w:tcPr>
          <w:p w:rsidR="00531865" w:rsidRPr="00C42613" w:rsidRDefault="00531865" w:rsidP="00F46B3E">
            <w:pPr>
              <w:pStyle w:val="TableOfAmend"/>
            </w:pPr>
            <w:r w:rsidRPr="00C42613">
              <w:t>ad. No.</w:t>
            </w:r>
            <w:r>
              <w:t> </w:t>
            </w:r>
            <w:r w:rsidRPr="00C42613">
              <w:t xml:space="preserve">35, 1992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rPr>
                <w:b/>
              </w:rPr>
              <w:t>Part</w:t>
            </w:r>
            <w:r>
              <w:rPr>
                <w:b/>
              </w:rPr>
              <w:t> </w:t>
            </w:r>
            <w:r w:rsidRPr="00C42613">
              <w:rPr>
                <w:b/>
              </w:rPr>
              <w:t>XA</w:t>
            </w:r>
          </w:p>
        </w:tc>
        <w:tc>
          <w:tcPr>
            <w:tcW w:w="5245" w:type="dxa"/>
          </w:tcPr>
          <w:p w:rsidR="00531865" w:rsidRPr="00C42613" w:rsidRDefault="00531865" w:rsidP="00F46B3E">
            <w:pPr>
              <w:pStyle w:val="TableOfAmend"/>
            </w:pPr>
          </w:p>
        </w:tc>
      </w:tr>
      <w:tr w:rsidR="00531865" w:rsidRPr="00C42613" w:rsidTr="00E273C4">
        <w:tblPrEx>
          <w:tblCellMar>
            <w:top w:w="0" w:type="dxa"/>
            <w:bottom w:w="0" w:type="dxa"/>
          </w:tblCellMar>
        </w:tblPrEx>
        <w:trPr>
          <w:cantSplit/>
          <w:trHeight w:val="20"/>
        </w:trPr>
        <w:tc>
          <w:tcPr>
            <w:tcW w:w="2376" w:type="dxa"/>
          </w:tcPr>
          <w:p w:rsidR="00531865" w:rsidRPr="00C42613" w:rsidRDefault="00531865" w:rsidP="00BC255E">
            <w:pPr>
              <w:pStyle w:val="TableOfAmend"/>
            </w:pPr>
            <w:r w:rsidRPr="00C42613">
              <w:t>Part</w:t>
            </w:r>
            <w:r>
              <w:t> </w:t>
            </w:r>
            <w:r w:rsidRPr="00C42613">
              <w:t>XA</w:t>
            </w:r>
            <w:r w:rsidRPr="00C42613">
              <w:tab/>
            </w:r>
          </w:p>
        </w:tc>
        <w:tc>
          <w:tcPr>
            <w:tcW w:w="5245" w:type="dxa"/>
          </w:tcPr>
          <w:p w:rsidR="00531865" w:rsidRPr="00C42613" w:rsidRDefault="00531865" w:rsidP="00BC255E">
            <w:pPr>
              <w:pStyle w:val="TableOfAmend"/>
            </w:pPr>
            <w:r w:rsidRPr="00C42613">
              <w:t>ad. No.</w:t>
            </w:r>
            <w:r>
              <w:t> </w:t>
            </w:r>
            <w:r w:rsidRPr="00C42613">
              <w:t>95, 2004</w:t>
            </w:r>
          </w:p>
        </w:tc>
      </w:tr>
      <w:tr w:rsidR="009D5351" w:rsidRPr="00C42613" w:rsidTr="00E273C4">
        <w:tblPrEx>
          <w:tblCellMar>
            <w:top w:w="0" w:type="dxa"/>
            <w:bottom w:w="0" w:type="dxa"/>
          </w:tblCellMar>
        </w:tblPrEx>
        <w:trPr>
          <w:cantSplit/>
          <w:trHeight w:val="20"/>
        </w:trPr>
        <w:tc>
          <w:tcPr>
            <w:tcW w:w="2376" w:type="dxa"/>
          </w:tcPr>
          <w:p w:rsidR="009D5351" w:rsidRPr="00C42613" w:rsidRDefault="009D5351" w:rsidP="000D03A6">
            <w:pPr>
              <w:pStyle w:val="TableOfAmend"/>
            </w:pPr>
            <w:r>
              <w:t>Subhead</w:t>
            </w:r>
            <w:r w:rsidR="000D03A6">
              <w:t>.</w:t>
            </w:r>
            <w:r>
              <w:t xml:space="preserve"> to </w:t>
            </w:r>
            <w:r w:rsidR="000D03A6">
              <w:t>s</w:t>
            </w:r>
            <w:r>
              <w:t>. 123C(1)</w:t>
            </w:r>
            <w:r>
              <w:tab/>
            </w:r>
          </w:p>
        </w:tc>
        <w:tc>
          <w:tcPr>
            <w:tcW w:w="5245" w:type="dxa"/>
          </w:tcPr>
          <w:p w:rsidR="009D5351" w:rsidRPr="00C42613" w:rsidRDefault="009D5351" w:rsidP="00BC255E">
            <w:pPr>
              <w:pStyle w:val="TableOfAmend"/>
            </w:pPr>
            <w:r>
              <w:t>rep. No. 169, 2012</w:t>
            </w:r>
          </w:p>
        </w:tc>
      </w:tr>
      <w:tr w:rsidR="00531865" w:rsidRPr="00C42613" w:rsidTr="00E273C4">
        <w:tblPrEx>
          <w:tblCellMar>
            <w:top w:w="0" w:type="dxa"/>
            <w:bottom w:w="0" w:type="dxa"/>
          </w:tblCellMar>
        </w:tblPrEx>
        <w:trPr>
          <w:cantSplit/>
        </w:trPr>
        <w:tc>
          <w:tcPr>
            <w:tcW w:w="2376" w:type="dxa"/>
          </w:tcPr>
          <w:p w:rsidR="00531865" w:rsidRPr="00C42613" w:rsidRDefault="00531865" w:rsidP="00D24A5C">
            <w:pPr>
              <w:pStyle w:val="TableOfAmend"/>
            </w:pPr>
            <w:r w:rsidRPr="00C42613">
              <w:t>S. 123C</w:t>
            </w:r>
            <w:r w:rsidRPr="00C42613">
              <w:tab/>
            </w:r>
          </w:p>
        </w:tc>
        <w:tc>
          <w:tcPr>
            <w:tcW w:w="5245" w:type="dxa"/>
          </w:tcPr>
          <w:p w:rsidR="00531865" w:rsidRPr="00C42613" w:rsidRDefault="00531865" w:rsidP="00F46B3E">
            <w:pPr>
              <w:pStyle w:val="TableOfAmend"/>
            </w:pPr>
            <w:r w:rsidRPr="00C42613">
              <w:t>ad. No.</w:t>
            </w:r>
            <w:r>
              <w:t> </w:t>
            </w:r>
            <w:r w:rsidRPr="00C42613">
              <w:t>95, 2004</w:t>
            </w:r>
          </w:p>
        </w:tc>
      </w:tr>
      <w:tr w:rsidR="00A13084" w:rsidRPr="00C42613" w:rsidTr="00E273C4">
        <w:tblPrEx>
          <w:tblCellMar>
            <w:top w:w="0" w:type="dxa"/>
            <w:bottom w:w="0" w:type="dxa"/>
          </w:tblCellMar>
        </w:tblPrEx>
        <w:trPr>
          <w:cantSplit/>
        </w:trPr>
        <w:tc>
          <w:tcPr>
            <w:tcW w:w="2376" w:type="dxa"/>
          </w:tcPr>
          <w:p w:rsidR="00A13084" w:rsidRPr="00C42613" w:rsidRDefault="00A13084" w:rsidP="00A13084">
            <w:pPr>
              <w:pStyle w:val="TableOfAmend0pt"/>
            </w:pPr>
          </w:p>
        </w:tc>
        <w:tc>
          <w:tcPr>
            <w:tcW w:w="5245" w:type="dxa"/>
          </w:tcPr>
          <w:p w:rsidR="00A13084" w:rsidRPr="00C42613" w:rsidRDefault="00A13084" w:rsidP="00A13084">
            <w:pPr>
              <w:pStyle w:val="TableOfAmend0pt"/>
            </w:pPr>
            <w:r>
              <w:t>am. No. 169, 2012</w:t>
            </w:r>
          </w:p>
        </w:tc>
      </w:tr>
      <w:tr w:rsidR="00D24A5C" w:rsidRPr="00C42613" w:rsidTr="00E273C4">
        <w:tblPrEx>
          <w:tblCellMar>
            <w:top w:w="0" w:type="dxa"/>
            <w:bottom w:w="0" w:type="dxa"/>
          </w:tblCellMar>
        </w:tblPrEx>
        <w:trPr>
          <w:cantSplit/>
        </w:trPr>
        <w:tc>
          <w:tcPr>
            <w:tcW w:w="2376" w:type="dxa"/>
          </w:tcPr>
          <w:p w:rsidR="00D24A5C" w:rsidRPr="00C42613" w:rsidRDefault="00D24A5C" w:rsidP="00F46B3E">
            <w:pPr>
              <w:pStyle w:val="TableOfAmend"/>
            </w:pPr>
            <w:r>
              <w:t>S. 123D</w:t>
            </w:r>
            <w:r>
              <w:tab/>
            </w:r>
          </w:p>
        </w:tc>
        <w:tc>
          <w:tcPr>
            <w:tcW w:w="5245" w:type="dxa"/>
          </w:tcPr>
          <w:p w:rsidR="00D24A5C" w:rsidRPr="00C42613" w:rsidRDefault="00D24A5C" w:rsidP="00F46B3E">
            <w:pPr>
              <w:pStyle w:val="TableOfAmend"/>
            </w:pPr>
            <w:r w:rsidRPr="00C42613">
              <w:t>ad. No.</w:t>
            </w:r>
            <w:r>
              <w:t> </w:t>
            </w:r>
            <w:r w:rsidRPr="00C42613">
              <w:t>95, 2004</w:t>
            </w:r>
          </w:p>
        </w:tc>
      </w:tr>
      <w:tr w:rsidR="00D36C3B" w:rsidRPr="00C42613" w:rsidTr="00E273C4">
        <w:tblPrEx>
          <w:tblCellMar>
            <w:top w:w="0" w:type="dxa"/>
            <w:bottom w:w="0" w:type="dxa"/>
          </w:tblCellMar>
        </w:tblPrEx>
        <w:trPr>
          <w:cantSplit/>
        </w:trPr>
        <w:tc>
          <w:tcPr>
            <w:tcW w:w="2376" w:type="dxa"/>
          </w:tcPr>
          <w:p w:rsidR="00D36C3B" w:rsidRDefault="00D36C3B" w:rsidP="00D36C3B">
            <w:pPr>
              <w:pStyle w:val="TableOfAmend0pt"/>
            </w:pPr>
          </w:p>
        </w:tc>
        <w:tc>
          <w:tcPr>
            <w:tcW w:w="5245" w:type="dxa"/>
          </w:tcPr>
          <w:p w:rsidR="00D36C3B" w:rsidRPr="00C42613" w:rsidRDefault="00D36C3B" w:rsidP="00D36C3B">
            <w:pPr>
              <w:pStyle w:val="TableOfAmend0pt"/>
            </w:pPr>
            <w:r>
              <w:t>am. No. 169, 2012</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S. 123E</w:t>
            </w:r>
            <w:r w:rsidRPr="00C42613">
              <w:tab/>
            </w:r>
          </w:p>
        </w:tc>
        <w:tc>
          <w:tcPr>
            <w:tcW w:w="5245" w:type="dxa"/>
          </w:tcPr>
          <w:p w:rsidR="00531865" w:rsidRPr="00C42613" w:rsidRDefault="00531865" w:rsidP="00F46B3E">
            <w:pPr>
              <w:pStyle w:val="TableOfAmend"/>
            </w:pPr>
            <w:r w:rsidRPr="00C42613">
              <w:t>ad. No.</w:t>
            </w:r>
            <w:r>
              <w:t> </w:t>
            </w:r>
            <w:r w:rsidRPr="00C42613">
              <w:t>95, 2004</w:t>
            </w:r>
          </w:p>
        </w:tc>
      </w:tr>
      <w:tr w:rsidR="00531865" w:rsidRPr="00C42613" w:rsidTr="00E273C4">
        <w:tblPrEx>
          <w:tblCellMar>
            <w:top w:w="0" w:type="dxa"/>
            <w:bottom w:w="0" w:type="dxa"/>
          </w:tblCellMar>
        </w:tblPrEx>
        <w:trPr>
          <w:cantSplit/>
        </w:trPr>
        <w:tc>
          <w:tcPr>
            <w:tcW w:w="2376" w:type="dxa"/>
          </w:tcPr>
          <w:p w:rsidR="00531865" w:rsidRPr="00C42613" w:rsidRDefault="00531865" w:rsidP="00D175AB">
            <w:pPr>
              <w:pStyle w:val="TableOfAmend0pt"/>
            </w:pPr>
          </w:p>
        </w:tc>
        <w:tc>
          <w:tcPr>
            <w:tcW w:w="5245" w:type="dxa"/>
          </w:tcPr>
          <w:p w:rsidR="00531865" w:rsidRPr="00C42613" w:rsidRDefault="00531865" w:rsidP="00D175AB">
            <w:pPr>
              <w:pStyle w:val="TableOfAmend0pt"/>
            </w:pPr>
            <w:r w:rsidRPr="00C42613">
              <w:t>am. No.</w:t>
            </w:r>
            <w:r>
              <w:t> </w:t>
            </w:r>
            <w:r w:rsidRPr="00C42613">
              <w:t>63, 2005</w:t>
            </w:r>
            <w:r w:rsidR="00D36C3B">
              <w:t>; No. 169, 2012</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rPr>
                <w:b/>
              </w:rPr>
              <w:t>Part</w:t>
            </w:r>
            <w:r>
              <w:rPr>
                <w:b/>
              </w:rPr>
              <w:t> </w:t>
            </w:r>
            <w:r w:rsidRPr="00C42613">
              <w:rPr>
                <w:b/>
              </w:rPr>
              <w:t>XI</w:t>
            </w:r>
          </w:p>
        </w:tc>
        <w:tc>
          <w:tcPr>
            <w:tcW w:w="5245" w:type="dxa"/>
          </w:tcPr>
          <w:p w:rsidR="00531865" w:rsidRPr="00C42613" w:rsidRDefault="00531865" w:rsidP="00F46B3E">
            <w:pPr>
              <w:pStyle w:val="TableOfAmend"/>
            </w:pP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124A </w:t>
            </w:r>
            <w:r w:rsidRPr="00C42613">
              <w:tab/>
            </w:r>
          </w:p>
        </w:tc>
        <w:tc>
          <w:tcPr>
            <w:tcW w:w="5245" w:type="dxa"/>
          </w:tcPr>
          <w:p w:rsidR="00531865" w:rsidRPr="00C42613" w:rsidRDefault="00531865" w:rsidP="00F46B3E">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 xml:space="preserve">100, 1991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Ss. 124B, 124C</w:t>
            </w:r>
            <w:r w:rsidRPr="00C42613">
              <w:tab/>
            </w:r>
          </w:p>
        </w:tc>
        <w:tc>
          <w:tcPr>
            <w:tcW w:w="5245" w:type="dxa"/>
          </w:tcPr>
          <w:p w:rsidR="00531865" w:rsidRPr="00C42613" w:rsidRDefault="00531865" w:rsidP="00F46B3E">
            <w:pPr>
              <w:pStyle w:val="TableOfAmend"/>
            </w:pPr>
            <w:r w:rsidRPr="00C42613">
              <w:t>ad. No.</w:t>
            </w:r>
            <w:r>
              <w:t> </w:t>
            </w:r>
            <w:r w:rsidRPr="00C42613">
              <w:t>174, 1997</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91, 2000</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126 </w:t>
            </w:r>
            <w:r w:rsidRPr="00C42613">
              <w:tab/>
            </w:r>
          </w:p>
        </w:tc>
        <w:tc>
          <w:tcPr>
            <w:tcW w:w="5245" w:type="dxa"/>
          </w:tcPr>
          <w:p w:rsidR="00531865" w:rsidRPr="00C42613" w:rsidRDefault="00531865" w:rsidP="00F46B3E">
            <w:pPr>
              <w:pStyle w:val="TableOfAmend"/>
            </w:pPr>
            <w:r w:rsidRPr="00C42613">
              <w:t>am. No.</w:t>
            </w:r>
            <w:r>
              <w:t> </w:t>
            </w:r>
            <w:r w:rsidRPr="00C42613">
              <w:t>48, 1986; No.</w:t>
            </w:r>
            <w:r>
              <w:t> </w:t>
            </w:r>
            <w:r w:rsidRPr="00C42613">
              <w:t>216, 1991; No.</w:t>
            </w:r>
            <w:r>
              <w:t> </w:t>
            </w:r>
            <w:r w:rsidRPr="00C42613">
              <w:t>174, 1997</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S. 127</w:t>
            </w:r>
            <w:r w:rsidRPr="00C42613">
              <w:tab/>
            </w:r>
          </w:p>
        </w:tc>
        <w:tc>
          <w:tcPr>
            <w:tcW w:w="5245" w:type="dxa"/>
          </w:tcPr>
          <w:p w:rsidR="00531865" w:rsidRPr="00C42613" w:rsidRDefault="00531865" w:rsidP="00F46B3E">
            <w:pPr>
              <w:pStyle w:val="TableOfAmend"/>
            </w:pPr>
            <w:r w:rsidRPr="00C42613">
              <w:t>am. No.</w:t>
            </w:r>
            <w:r>
              <w:t> </w:t>
            </w:r>
            <w:r w:rsidRPr="00C42613">
              <w:t>91, 2000</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Note to s. 127</w:t>
            </w:r>
            <w:r w:rsidRPr="00C42613">
              <w:tab/>
            </w:r>
          </w:p>
        </w:tc>
        <w:tc>
          <w:tcPr>
            <w:tcW w:w="5245" w:type="dxa"/>
          </w:tcPr>
          <w:p w:rsidR="00531865" w:rsidRPr="00C42613" w:rsidRDefault="00531865" w:rsidP="00F46B3E">
            <w:pPr>
              <w:pStyle w:val="TableOfAmend"/>
            </w:pPr>
            <w:r w:rsidRPr="00C42613">
              <w:t>ad. No.</w:t>
            </w:r>
            <w:r>
              <w:t> </w:t>
            </w:r>
            <w:r w:rsidRPr="00C42613">
              <w:t>91, 2000</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Ss. 130, 131 </w:t>
            </w:r>
            <w:r w:rsidRPr="00C42613">
              <w:tab/>
            </w:r>
          </w:p>
        </w:tc>
        <w:tc>
          <w:tcPr>
            <w:tcW w:w="5245" w:type="dxa"/>
          </w:tcPr>
          <w:p w:rsidR="00531865" w:rsidRPr="00C42613" w:rsidRDefault="00531865" w:rsidP="00F46B3E">
            <w:pPr>
              <w:pStyle w:val="TableOfAmend"/>
            </w:pPr>
            <w:r w:rsidRPr="00C42613">
              <w:t>rep. No.</w:t>
            </w:r>
            <w:r>
              <w:t> </w:t>
            </w:r>
            <w:r w:rsidRPr="00C42613">
              <w:t>179, 1999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132 </w:t>
            </w:r>
            <w:r w:rsidRPr="00C42613">
              <w:tab/>
            </w:r>
          </w:p>
        </w:tc>
        <w:tc>
          <w:tcPr>
            <w:tcW w:w="5245" w:type="dxa"/>
          </w:tcPr>
          <w:p w:rsidR="00531865" w:rsidRPr="00C42613" w:rsidRDefault="00531865" w:rsidP="00F46B3E">
            <w:pPr>
              <w:pStyle w:val="TableOfAmend"/>
            </w:pPr>
            <w:r w:rsidRPr="00C42613">
              <w:t>am. No.</w:t>
            </w:r>
            <w:r>
              <w:t> </w:t>
            </w:r>
            <w:r w:rsidRPr="00C42613">
              <w:t>145, 1995; No.</w:t>
            </w:r>
            <w:r>
              <w:t> </w:t>
            </w:r>
            <w:r w:rsidRPr="00C42613">
              <w:t xml:space="preserve">91, 2000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Note to s. 132(1)</w:t>
            </w:r>
            <w:r w:rsidRPr="00C42613">
              <w:tab/>
            </w:r>
          </w:p>
        </w:tc>
        <w:tc>
          <w:tcPr>
            <w:tcW w:w="5245" w:type="dxa"/>
          </w:tcPr>
          <w:p w:rsidR="00531865" w:rsidRPr="00C42613" w:rsidRDefault="00531865" w:rsidP="00F46B3E">
            <w:pPr>
              <w:pStyle w:val="TableOfAmend"/>
            </w:pPr>
            <w:r w:rsidRPr="00C42613">
              <w:t>ad. No.</w:t>
            </w:r>
            <w:r>
              <w:t> </w:t>
            </w:r>
            <w:r w:rsidRPr="00C42613">
              <w:t>16, 1999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Note 1 to s. 132</w:t>
            </w:r>
            <w:r w:rsidRPr="00C42613">
              <w:tab/>
            </w:r>
          </w:p>
        </w:tc>
        <w:tc>
          <w:tcPr>
            <w:tcW w:w="5245" w:type="dxa"/>
          </w:tcPr>
          <w:p w:rsidR="00531865" w:rsidRPr="00C42613" w:rsidRDefault="00531865" w:rsidP="00F46B3E">
            <w:pPr>
              <w:pStyle w:val="TableOfAmend"/>
            </w:pPr>
            <w:r w:rsidRPr="00C42613">
              <w:t>ad. No.</w:t>
            </w:r>
            <w:r>
              <w:t> </w:t>
            </w:r>
            <w:r w:rsidRPr="00C42613">
              <w:t>91, 2000</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Note 2 to s. 132</w:t>
            </w:r>
            <w:r w:rsidRPr="00C42613">
              <w:tab/>
            </w:r>
          </w:p>
        </w:tc>
        <w:tc>
          <w:tcPr>
            <w:tcW w:w="5245" w:type="dxa"/>
          </w:tcPr>
          <w:p w:rsidR="00531865" w:rsidRPr="00C42613" w:rsidRDefault="00531865" w:rsidP="00F46B3E">
            <w:pPr>
              <w:pStyle w:val="TableOfAmend"/>
            </w:pPr>
            <w:r w:rsidRPr="00C42613">
              <w:t>ad. No.</w:t>
            </w:r>
            <w:r>
              <w:t> </w:t>
            </w:r>
            <w:r w:rsidRPr="00C42613">
              <w:t>91, 2000</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132A </w:t>
            </w:r>
            <w:r w:rsidRPr="00C42613">
              <w:tab/>
            </w:r>
          </w:p>
        </w:tc>
        <w:tc>
          <w:tcPr>
            <w:tcW w:w="5245" w:type="dxa"/>
          </w:tcPr>
          <w:p w:rsidR="00531865" w:rsidRPr="00C42613" w:rsidRDefault="00531865" w:rsidP="00F46B3E">
            <w:pPr>
              <w:pStyle w:val="TableOfAmend"/>
            </w:pPr>
            <w:r w:rsidRPr="00C42613">
              <w:t>ad.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133 </w:t>
            </w:r>
            <w:r w:rsidRPr="00C42613">
              <w:tab/>
            </w:r>
          </w:p>
        </w:tc>
        <w:tc>
          <w:tcPr>
            <w:tcW w:w="5245" w:type="dxa"/>
          </w:tcPr>
          <w:p w:rsidR="00531865" w:rsidRPr="00C42613" w:rsidRDefault="00531865" w:rsidP="00F46B3E">
            <w:pPr>
              <w:pStyle w:val="TableOfAmend"/>
            </w:pPr>
            <w:r w:rsidRPr="00C42613">
              <w:t>am. No.</w:t>
            </w:r>
            <w:r>
              <w:t> </w:t>
            </w:r>
            <w:r w:rsidRPr="00C42613">
              <w:t>48, 1986; No.</w:t>
            </w:r>
            <w:r>
              <w:t> </w:t>
            </w:r>
            <w:r w:rsidRPr="00C42613">
              <w:t>175, 1995</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67, 2003</w:t>
            </w:r>
          </w:p>
        </w:tc>
      </w:tr>
      <w:tr w:rsidR="00531865" w:rsidRPr="00C42613" w:rsidTr="00E273C4">
        <w:tblPrEx>
          <w:tblCellMar>
            <w:top w:w="0" w:type="dxa"/>
            <w:bottom w:w="0" w:type="dxa"/>
          </w:tblCellMar>
        </w:tblPrEx>
        <w:trPr>
          <w:cantSplit/>
        </w:trPr>
        <w:tc>
          <w:tcPr>
            <w:tcW w:w="2376" w:type="dxa"/>
          </w:tcPr>
          <w:p w:rsidR="00531865" w:rsidRPr="00C42613" w:rsidRDefault="00531865" w:rsidP="00730B8D">
            <w:pPr>
              <w:pStyle w:val="TableOfAmend"/>
            </w:pPr>
            <w:r w:rsidRPr="00C42613">
              <w:t xml:space="preserve">S. 135 </w:t>
            </w:r>
            <w:r w:rsidRPr="00C42613">
              <w:tab/>
            </w:r>
          </w:p>
        </w:tc>
        <w:tc>
          <w:tcPr>
            <w:tcW w:w="5245" w:type="dxa"/>
          </w:tcPr>
          <w:p w:rsidR="00531865" w:rsidRPr="00C42613" w:rsidRDefault="00531865" w:rsidP="00730B8D">
            <w:pPr>
              <w:pStyle w:val="TableOfAmend"/>
            </w:pPr>
            <w:r w:rsidRPr="00C42613">
              <w:t>am. No.</w:t>
            </w:r>
            <w:r>
              <w:t> </w:t>
            </w:r>
            <w:r w:rsidRPr="00C42613">
              <w:t>143, 2007</w:t>
            </w:r>
          </w:p>
        </w:tc>
      </w:tr>
      <w:tr w:rsidR="00531865" w:rsidRPr="00C42613" w:rsidTr="00E273C4">
        <w:tblPrEx>
          <w:tblCellMar>
            <w:top w:w="0" w:type="dxa"/>
            <w:bottom w:w="0" w:type="dxa"/>
          </w:tblCellMar>
        </w:tblPrEx>
        <w:trPr>
          <w:cantSplit/>
        </w:trPr>
        <w:tc>
          <w:tcPr>
            <w:tcW w:w="2376" w:type="dxa"/>
          </w:tcPr>
          <w:p w:rsidR="00531865" w:rsidRPr="00C42613" w:rsidRDefault="00531865" w:rsidP="00144381">
            <w:pPr>
              <w:pStyle w:val="TableOfAmend"/>
              <w:keepNext/>
            </w:pPr>
            <w:r w:rsidRPr="00C42613">
              <w:rPr>
                <w:b/>
              </w:rPr>
              <w:t>Part</w:t>
            </w:r>
            <w:r>
              <w:rPr>
                <w:b/>
              </w:rPr>
              <w:t> </w:t>
            </w:r>
            <w:r w:rsidRPr="00C42613">
              <w:rPr>
                <w:b/>
              </w:rPr>
              <w:t>XIA</w:t>
            </w:r>
          </w:p>
        </w:tc>
        <w:tc>
          <w:tcPr>
            <w:tcW w:w="5245" w:type="dxa"/>
          </w:tcPr>
          <w:p w:rsidR="00531865" w:rsidRPr="00C42613" w:rsidRDefault="00531865" w:rsidP="00490F0A">
            <w:pPr>
              <w:pStyle w:val="TableOfAmend"/>
              <w:keepNext/>
            </w:pPr>
          </w:p>
        </w:tc>
      </w:tr>
      <w:tr w:rsidR="00531865" w:rsidRPr="00C42613" w:rsidTr="00E273C4">
        <w:tblPrEx>
          <w:tblCellMar>
            <w:top w:w="0" w:type="dxa"/>
            <w:bottom w:w="0" w:type="dxa"/>
          </w:tblCellMar>
        </w:tblPrEx>
        <w:trPr>
          <w:cantSplit/>
        </w:trPr>
        <w:tc>
          <w:tcPr>
            <w:tcW w:w="2376" w:type="dxa"/>
          </w:tcPr>
          <w:p w:rsidR="00531865" w:rsidRPr="00C42613" w:rsidRDefault="00531865" w:rsidP="00144381">
            <w:pPr>
              <w:pStyle w:val="TableOfAmend"/>
              <w:keepNext/>
            </w:pPr>
            <w:r w:rsidRPr="00C42613">
              <w:t>Part</w:t>
            </w:r>
            <w:r>
              <w:t> </w:t>
            </w:r>
            <w:r w:rsidRPr="00C42613">
              <w:t xml:space="preserve">XIA </w:t>
            </w:r>
            <w:r w:rsidRPr="00C42613">
              <w:tab/>
            </w:r>
          </w:p>
        </w:tc>
        <w:tc>
          <w:tcPr>
            <w:tcW w:w="5245" w:type="dxa"/>
          </w:tcPr>
          <w:p w:rsidR="00531865" w:rsidRPr="00C42613" w:rsidRDefault="00531865" w:rsidP="00F46B3E">
            <w:pPr>
              <w:pStyle w:val="TableOfAmend"/>
            </w:pPr>
            <w:r w:rsidRPr="00C42613">
              <w:t>ad. No.</w:t>
            </w:r>
            <w:r>
              <w:t> </w:t>
            </w:r>
            <w:r w:rsidRPr="00C42613">
              <w:t>16, 1999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rPr>
                <w:b/>
              </w:rPr>
              <w:t>Division</w:t>
            </w:r>
            <w:r>
              <w:rPr>
                <w:b/>
              </w:rPr>
              <w:t> </w:t>
            </w:r>
            <w:r w:rsidRPr="00C42613">
              <w:rPr>
                <w:b/>
              </w:rPr>
              <w:t>1</w:t>
            </w:r>
          </w:p>
        </w:tc>
        <w:tc>
          <w:tcPr>
            <w:tcW w:w="5245" w:type="dxa"/>
          </w:tcPr>
          <w:p w:rsidR="00531865" w:rsidRPr="00C42613" w:rsidRDefault="00531865" w:rsidP="00F46B3E">
            <w:pPr>
              <w:pStyle w:val="TableOfAmend"/>
            </w:pP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S. 135A</w:t>
            </w:r>
            <w:r w:rsidRPr="00C42613">
              <w:tab/>
            </w:r>
          </w:p>
        </w:tc>
        <w:tc>
          <w:tcPr>
            <w:tcW w:w="5245" w:type="dxa"/>
          </w:tcPr>
          <w:p w:rsidR="00531865" w:rsidRPr="00C42613" w:rsidRDefault="00531865" w:rsidP="00F46B3E">
            <w:pPr>
              <w:pStyle w:val="TableOfAmend"/>
            </w:pPr>
            <w:r w:rsidRPr="00C42613">
              <w:t>ad. No.</w:t>
            </w:r>
            <w:r>
              <w:t> </w:t>
            </w:r>
            <w:r w:rsidRPr="00C42613">
              <w:t>16, 1999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rPr>
                <w:b/>
              </w:rPr>
              <w:t>Division</w:t>
            </w:r>
            <w:r>
              <w:rPr>
                <w:b/>
              </w:rPr>
              <w:t> </w:t>
            </w:r>
            <w:r w:rsidRPr="00C42613">
              <w:rPr>
                <w:b/>
              </w:rPr>
              <w:t>2</w:t>
            </w:r>
          </w:p>
        </w:tc>
        <w:tc>
          <w:tcPr>
            <w:tcW w:w="5245" w:type="dxa"/>
          </w:tcPr>
          <w:p w:rsidR="00531865" w:rsidRPr="00C42613" w:rsidRDefault="00531865" w:rsidP="00F46B3E">
            <w:pPr>
              <w:pStyle w:val="TableOfAmend"/>
            </w:pP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Ss. 135B, 135C</w:t>
            </w:r>
            <w:r w:rsidRPr="00C42613">
              <w:tab/>
            </w:r>
          </w:p>
        </w:tc>
        <w:tc>
          <w:tcPr>
            <w:tcW w:w="5245" w:type="dxa"/>
          </w:tcPr>
          <w:p w:rsidR="00531865" w:rsidRPr="00C42613" w:rsidRDefault="00531865" w:rsidP="00F46B3E">
            <w:pPr>
              <w:pStyle w:val="TableOfAmend"/>
            </w:pPr>
            <w:r w:rsidRPr="00C42613">
              <w:t>ad. No.</w:t>
            </w:r>
            <w:r>
              <w:t> </w:t>
            </w:r>
            <w:r w:rsidRPr="00C42613">
              <w:t>16, 1999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9D28EA">
            <w:pPr>
              <w:pStyle w:val="TableOfAmend"/>
              <w:keepNext/>
            </w:pPr>
            <w:r w:rsidRPr="00C42613">
              <w:rPr>
                <w:b/>
              </w:rPr>
              <w:t>Division</w:t>
            </w:r>
            <w:r>
              <w:rPr>
                <w:b/>
              </w:rPr>
              <w:t> </w:t>
            </w:r>
            <w:r w:rsidRPr="00C42613">
              <w:rPr>
                <w:b/>
              </w:rPr>
              <w:t>3</w:t>
            </w:r>
          </w:p>
        </w:tc>
        <w:tc>
          <w:tcPr>
            <w:tcW w:w="5245" w:type="dxa"/>
          </w:tcPr>
          <w:p w:rsidR="00531865" w:rsidRPr="00C42613" w:rsidRDefault="00531865" w:rsidP="009D28EA">
            <w:pPr>
              <w:pStyle w:val="TableOfAmend"/>
              <w:keepNext/>
            </w:pP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Ss. 135D–135H, </w:t>
            </w:r>
            <w:r w:rsidRPr="00C42613">
              <w:tab/>
            </w:r>
            <w:r w:rsidRPr="00C42613">
              <w:br/>
              <w:t>135J–135L</w:t>
            </w:r>
          </w:p>
        </w:tc>
        <w:tc>
          <w:tcPr>
            <w:tcW w:w="5245" w:type="dxa"/>
          </w:tcPr>
          <w:p w:rsidR="00531865" w:rsidRPr="00C42613" w:rsidRDefault="00531865" w:rsidP="00F46B3E">
            <w:pPr>
              <w:pStyle w:val="TableOfAmend"/>
            </w:pPr>
            <w:r w:rsidRPr="00C42613">
              <w:t>ad. No.</w:t>
            </w:r>
            <w:r>
              <w:t> </w:t>
            </w:r>
            <w:r w:rsidRPr="00C42613">
              <w:t>16, 1999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rPr>
                <w:b/>
              </w:rPr>
              <w:t>Part</w:t>
            </w:r>
            <w:r>
              <w:rPr>
                <w:b/>
              </w:rPr>
              <w:t> </w:t>
            </w:r>
            <w:r w:rsidRPr="00C42613">
              <w:rPr>
                <w:b/>
              </w:rPr>
              <w:t>XIB</w:t>
            </w:r>
          </w:p>
        </w:tc>
        <w:tc>
          <w:tcPr>
            <w:tcW w:w="5245" w:type="dxa"/>
          </w:tcPr>
          <w:p w:rsidR="00531865" w:rsidRPr="00C42613" w:rsidRDefault="00531865" w:rsidP="00F46B3E">
            <w:pPr>
              <w:pStyle w:val="TableOfAmend"/>
            </w:pP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Part</w:t>
            </w:r>
            <w:r>
              <w:t> </w:t>
            </w:r>
            <w:r w:rsidRPr="00C42613">
              <w:t xml:space="preserve">XIB </w:t>
            </w:r>
            <w:r w:rsidRPr="00C42613">
              <w:tab/>
            </w:r>
          </w:p>
        </w:tc>
        <w:tc>
          <w:tcPr>
            <w:tcW w:w="5245" w:type="dxa"/>
          </w:tcPr>
          <w:p w:rsidR="00531865" w:rsidRPr="00C42613" w:rsidRDefault="00531865" w:rsidP="00F46B3E">
            <w:pPr>
              <w:pStyle w:val="TableOfAmend"/>
            </w:pPr>
            <w:r w:rsidRPr="00C42613">
              <w:t>ad. No.</w:t>
            </w:r>
            <w:r>
              <w:t> </w:t>
            </w:r>
            <w:r w:rsidRPr="00C42613">
              <w:t>17, 1999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S. 135M</w:t>
            </w:r>
            <w:r w:rsidRPr="00C42613">
              <w:tab/>
            </w:r>
          </w:p>
        </w:tc>
        <w:tc>
          <w:tcPr>
            <w:tcW w:w="5245" w:type="dxa"/>
          </w:tcPr>
          <w:p w:rsidR="00531865" w:rsidRPr="00C42613" w:rsidRDefault="00531865" w:rsidP="00F46B3E">
            <w:pPr>
              <w:pStyle w:val="TableOfAmend"/>
            </w:pPr>
            <w:r w:rsidRPr="00C42613">
              <w:t>ad. No.</w:t>
            </w:r>
            <w:r>
              <w:t> </w:t>
            </w:r>
            <w:r w:rsidRPr="00C42613">
              <w:t>17, 1999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150, 2003; Nos. 83 and 95, 2004</w:t>
            </w:r>
            <w:r>
              <w:t>; No. 56, 2010</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S. 135N</w:t>
            </w:r>
            <w:r w:rsidRPr="00C42613">
              <w:tab/>
            </w:r>
          </w:p>
        </w:tc>
        <w:tc>
          <w:tcPr>
            <w:tcW w:w="5245" w:type="dxa"/>
          </w:tcPr>
          <w:p w:rsidR="00531865" w:rsidRPr="00C42613" w:rsidRDefault="00531865" w:rsidP="00F46B3E">
            <w:pPr>
              <w:pStyle w:val="TableOfAmend"/>
            </w:pPr>
            <w:r w:rsidRPr="00C42613">
              <w:t>ad. No.</w:t>
            </w:r>
            <w:r>
              <w:t> </w:t>
            </w:r>
            <w:r w:rsidRPr="00C42613">
              <w:t>17, 1999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Ss. 135P, 135Q</w:t>
            </w:r>
            <w:r w:rsidRPr="00C42613">
              <w:tab/>
            </w:r>
          </w:p>
        </w:tc>
        <w:tc>
          <w:tcPr>
            <w:tcW w:w="5245" w:type="dxa"/>
          </w:tcPr>
          <w:p w:rsidR="00531865" w:rsidRPr="00C42613" w:rsidRDefault="00531865" w:rsidP="00F46B3E">
            <w:pPr>
              <w:pStyle w:val="TableOfAmend"/>
            </w:pPr>
            <w:r w:rsidRPr="00C42613">
              <w:t>ad. No.</w:t>
            </w:r>
            <w:r>
              <w:t> </w:t>
            </w:r>
            <w:r w:rsidRPr="00C42613">
              <w:t>17, 1999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E63710">
            <w:pPr>
              <w:pStyle w:val="TableOfAmend0pt"/>
            </w:pPr>
          </w:p>
        </w:tc>
        <w:tc>
          <w:tcPr>
            <w:tcW w:w="5245" w:type="dxa"/>
          </w:tcPr>
          <w:p w:rsidR="00531865" w:rsidRPr="00C42613" w:rsidRDefault="00531865" w:rsidP="00E63710">
            <w:pPr>
              <w:pStyle w:val="TableOfAmend0pt"/>
            </w:pPr>
            <w:r w:rsidRPr="00C42613">
              <w:t>am. No.</w:t>
            </w:r>
            <w:r>
              <w:t> </w:t>
            </w:r>
            <w:r w:rsidRPr="00C42613">
              <w:t>110, 2006</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Note to s. 135Q(1)</w:t>
            </w:r>
            <w:r w:rsidRPr="00C42613">
              <w:tab/>
            </w:r>
          </w:p>
        </w:tc>
        <w:tc>
          <w:tcPr>
            <w:tcW w:w="5245" w:type="dxa"/>
          </w:tcPr>
          <w:p w:rsidR="00531865" w:rsidRPr="00C42613" w:rsidRDefault="00531865" w:rsidP="00F46B3E">
            <w:pPr>
              <w:pStyle w:val="TableOfAmend"/>
            </w:pPr>
            <w:r w:rsidRPr="00C42613">
              <w:t>am. No.</w:t>
            </w:r>
            <w:r>
              <w:t> </w:t>
            </w:r>
            <w:r w:rsidRPr="00C42613">
              <w:t>52, 2000; No.</w:t>
            </w:r>
            <w:r>
              <w:t> </w:t>
            </w:r>
            <w:r w:rsidRPr="00C42613">
              <w:t>167, 2001; No.</w:t>
            </w:r>
            <w:r>
              <w:t> </w:t>
            </w:r>
            <w:r w:rsidRPr="00C42613">
              <w:t>83, 2004</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rPr>
                <w:b/>
              </w:rPr>
              <w:t>Part</w:t>
            </w:r>
            <w:r>
              <w:rPr>
                <w:b/>
              </w:rPr>
              <w:t> </w:t>
            </w:r>
            <w:r w:rsidRPr="00C42613">
              <w:rPr>
                <w:b/>
              </w:rPr>
              <w:t>XIC</w:t>
            </w:r>
          </w:p>
        </w:tc>
        <w:tc>
          <w:tcPr>
            <w:tcW w:w="5245" w:type="dxa"/>
          </w:tcPr>
          <w:p w:rsidR="00531865" w:rsidRPr="00C42613" w:rsidRDefault="00531865" w:rsidP="00F46B3E">
            <w:pPr>
              <w:pStyle w:val="TableOfAmend"/>
            </w:pP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Part</w:t>
            </w:r>
            <w:r>
              <w:t> </w:t>
            </w:r>
            <w:r w:rsidRPr="00C42613">
              <w:t xml:space="preserve">XIC </w:t>
            </w:r>
            <w:r w:rsidRPr="00C42613">
              <w:tab/>
            </w:r>
          </w:p>
        </w:tc>
        <w:tc>
          <w:tcPr>
            <w:tcW w:w="5245" w:type="dxa"/>
          </w:tcPr>
          <w:p w:rsidR="00531865" w:rsidRPr="00C42613" w:rsidRDefault="00531865" w:rsidP="00F46B3E">
            <w:pPr>
              <w:pStyle w:val="TableOfAmend"/>
            </w:pPr>
            <w:r w:rsidRPr="00C42613">
              <w:t>ad. No.</w:t>
            </w:r>
            <w:r>
              <w:t> </w:t>
            </w:r>
            <w:r w:rsidRPr="00C42613">
              <w:t>167, 2001</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Ss. 135R, 135S</w:t>
            </w:r>
            <w:r w:rsidRPr="00C42613">
              <w:tab/>
            </w:r>
          </w:p>
        </w:tc>
        <w:tc>
          <w:tcPr>
            <w:tcW w:w="5245" w:type="dxa"/>
          </w:tcPr>
          <w:p w:rsidR="00531865" w:rsidRPr="00C42613" w:rsidRDefault="00531865" w:rsidP="00F46B3E">
            <w:pPr>
              <w:pStyle w:val="TableOfAmend"/>
            </w:pPr>
            <w:r w:rsidRPr="00C42613">
              <w:t>ad. No.</w:t>
            </w:r>
            <w:r>
              <w:t> </w:t>
            </w:r>
            <w:r w:rsidRPr="00C42613">
              <w:t>167, 2001</w:t>
            </w:r>
          </w:p>
        </w:tc>
      </w:tr>
      <w:tr w:rsidR="00531865" w:rsidRPr="00C42613" w:rsidTr="00E273C4">
        <w:tblPrEx>
          <w:tblCellMar>
            <w:top w:w="0" w:type="dxa"/>
            <w:bottom w:w="0" w:type="dxa"/>
          </w:tblCellMar>
        </w:tblPrEx>
        <w:trPr>
          <w:cantSplit/>
        </w:trPr>
        <w:tc>
          <w:tcPr>
            <w:tcW w:w="2376" w:type="dxa"/>
          </w:tcPr>
          <w:p w:rsidR="00531865" w:rsidRPr="00C42613" w:rsidRDefault="00531865" w:rsidP="00837FE3">
            <w:pPr>
              <w:pStyle w:val="TableOfAmend"/>
            </w:pPr>
            <w:r w:rsidRPr="00C42613">
              <w:t>S. 135T</w:t>
            </w:r>
            <w:r w:rsidRPr="00C42613">
              <w:tab/>
            </w:r>
          </w:p>
        </w:tc>
        <w:tc>
          <w:tcPr>
            <w:tcW w:w="5245" w:type="dxa"/>
          </w:tcPr>
          <w:p w:rsidR="00531865" w:rsidRPr="00C42613" w:rsidRDefault="00531865" w:rsidP="00837FE3">
            <w:pPr>
              <w:pStyle w:val="TableOfAmend"/>
            </w:pPr>
            <w:r w:rsidRPr="00C42613">
              <w:t>ad. No.</w:t>
            </w:r>
            <w:r>
              <w:t> </w:t>
            </w:r>
            <w:r w:rsidRPr="00C42613">
              <w:t>167, 2001</w:t>
            </w:r>
          </w:p>
        </w:tc>
      </w:tr>
      <w:tr w:rsidR="00531865" w:rsidRPr="00C42613" w:rsidTr="00E273C4">
        <w:tblPrEx>
          <w:tblCellMar>
            <w:top w:w="0" w:type="dxa"/>
            <w:bottom w:w="0" w:type="dxa"/>
          </w:tblCellMar>
        </w:tblPrEx>
        <w:trPr>
          <w:cantSplit/>
        </w:trPr>
        <w:tc>
          <w:tcPr>
            <w:tcW w:w="2376" w:type="dxa"/>
          </w:tcPr>
          <w:p w:rsidR="00531865" w:rsidRPr="00C42613" w:rsidRDefault="00531865" w:rsidP="005F565C">
            <w:pPr>
              <w:pStyle w:val="TableOfAmend0pt"/>
            </w:pPr>
          </w:p>
        </w:tc>
        <w:tc>
          <w:tcPr>
            <w:tcW w:w="5245" w:type="dxa"/>
          </w:tcPr>
          <w:p w:rsidR="00531865" w:rsidRPr="00C42613" w:rsidRDefault="00531865" w:rsidP="009D240B">
            <w:pPr>
              <w:pStyle w:val="TableOfAmend0pt"/>
            </w:pPr>
            <w:r w:rsidRPr="00C42613">
              <w:t>am. No.</w:t>
            </w:r>
            <w:r>
              <w:t> </w:t>
            </w:r>
            <w:r w:rsidRPr="00C42613">
              <w:t>97, 2008; No.</w:t>
            </w:r>
            <w:r>
              <w:t> 46</w:t>
            </w:r>
            <w:r w:rsidRPr="00C42613">
              <w:t>, 20</w:t>
            </w:r>
            <w:r>
              <w:t>11</w:t>
            </w:r>
          </w:p>
        </w:tc>
      </w:tr>
      <w:tr w:rsidR="00531865" w:rsidRPr="00C42613" w:rsidTr="00E273C4">
        <w:tblPrEx>
          <w:tblCellMar>
            <w:top w:w="0" w:type="dxa"/>
            <w:bottom w:w="0" w:type="dxa"/>
          </w:tblCellMar>
        </w:tblPrEx>
        <w:trPr>
          <w:cantSplit/>
        </w:trPr>
        <w:tc>
          <w:tcPr>
            <w:tcW w:w="2376" w:type="dxa"/>
          </w:tcPr>
          <w:p w:rsidR="00531865" w:rsidRPr="00C42613" w:rsidRDefault="00531865" w:rsidP="00837FE3">
            <w:pPr>
              <w:pStyle w:val="TableOfAmend"/>
            </w:pPr>
            <w:r w:rsidRPr="00C42613">
              <w:t>Ss. 135U–135W</w:t>
            </w:r>
            <w:r w:rsidRPr="00C42613">
              <w:tab/>
            </w:r>
          </w:p>
        </w:tc>
        <w:tc>
          <w:tcPr>
            <w:tcW w:w="5245" w:type="dxa"/>
          </w:tcPr>
          <w:p w:rsidR="00531865" w:rsidRPr="00C42613" w:rsidRDefault="00531865" w:rsidP="00837FE3">
            <w:pPr>
              <w:pStyle w:val="TableOfAmend"/>
            </w:pPr>
            <w:r w:rsidRPr="00C42613">
              <w:t>ad. No.</w:t>
            </w:r>
            <w:r>
              <w:t> </w:t>
            </w:r>
            <w:r w:rsidRPr="00C42613">
              <w:t>167, 2001</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S. 135X</w:t>
            </w:r>
            <w:r w:rsidRPr="00C42613">
              <w:tab/>
            </w:r>
          </w:p>
        </w:tc>
        <w:tc>
          <w:tcPr>
            <w:tcW w:w="5245" w:type="dxa"/>
          </w:tcPr>
          <w:p w:rsidR="00531865" w:rsidRPr="00C42613" w:rsidRDefault="00531865" w:rsidP="00F46B3E">
            <w:pPr>
              <w:pStyle w:val="TableOfAmend"/>
            </w:pPr>
            <w:r w:rsidRPr="00C42613">
              <w:t>ad. No.</w:t>
            </w:r>
            <w:r>
              <w:t> </w:t>
            </w:r>
            <w:r w:rsidRPr="00C42613">
              <w:t>167, 2001</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83, 2004</w:t>
            </w:r>
          </w:p>
        </w:tc>
      </w:tr>
      <w:tr w:rsidR="00531865" w:rsidRPr="00C42613" w:rsidTr="00E273C4">
        <w:tblPrEx>
          <w:tblCellMar>
            <w:top w:w="0" w:type="dxa"/>
            <w:bottom w:w="0" w:type="dxa"/>
          </w:tblCellMar>
        </w:tblPrEx>
        <w:trPr>
          <w:cantSplit/>
        </w:trPr>
        <w:tc>
          <w:tcPr>
            <w:tcW w:w="2376" w:type="dxa"/>
          </w:tcPr>
          <w:p w:rsidR="00531865" w:rsidRPr="00C42613" w:rsidRDefault="00531865" w:rsidP="00456794">
            <w:pPr>
              <w:pStyle w:val="TableOfAmend"/>
              <w:keepNext/>
            </w:pPr>
            <w:r w:rsidRPr="00C42613">
              <w:rPr>
                <w:b/>
              </w:rPr>
              <w:t>Part</w:t>
            </w:r>
            <w:r>
              <w:rPr>
                <w:b/>
              </w:rPr>
              <w:t> </w:t>
            </w:r>
            <w:r w:rsidRPr="00C42613">
              <w:rPr>
                <w:b/>
              </w:rPr>
              <w:t>XII</w:t>
            </w:r>
          </w:p>
        </w:tc>
        <w:tc>
          <w:tcPr>
            <w:tcW w:w="5245" w:type="dxa"/>
          </w:tcPr>
          <w:p w:rsidR="00531865" w:rsidRPr="00C42613" w:rsidRDefault="00531865" w:rsidP="00F46B3E">
            <w:pPr>
              <w:pStyle w:val="TableOfAmend"/>
            </w:pP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S. 136</w:t>
            </w:r>
            <w:r w:rsidRPr="00C42613">
              <w:tab/>
            </w:r>
          </w:p>
        </w:tc>
        <w:tc>
          <w:tcPr>
            <w:tcW w:w="5245" w:type="dxa"/>
          </w:tcPr>
          <w:p w:rsidR="00531865" w:rsidRPr="00C42613" w:rsidRDefault="00531865" w:rsidP="000D03A6">
            <w:pPr>
              <w:pStyle w:val="TableOfAmend"/>
            </w:pPr>
            <w:r w:rsidRPr="00C42613">
              <w:t>am. No.</w:t>
            </w:r>
            <w:r>
              <w:t> </w:t>
            </w:r>
            <w:r w:rsidRPr="00C42613">
              <w:t>48, 1986; No.</w:t>
            </w:r>
            <w:r>
              <w:t> </w:t>
            </w:r>
            <w:r w:rsidRPr="00C42613">
              <w:t>139, 1987; Nos. 6, 95 and 153, 1988; Nos. 11 and 97, 1989; Nos. 48 and 216, 1991; Nos. 210, 223 and 237, 1992; Nos. 17, 57 and 118, 1993; Nos. 56, 82 and 181, 1994; Nos. 30, 145 and 169, 1995; No.</w:t>
            </w:r>
            <w:r>
              <w:t> </w:t>
            </w:r>
            <w:r w:rsidRPr="00C42613">
              <w:t>43, 1996; Nos. 39, 62, 121 and 174, 1997; Nos. 17, 41 and 47, 1998; Nos. 11, 16, 17, 146 and 178, 1999; Nos. 44, 52, and 91, 2000; Nos. 55, 73, 89 and 168, 2001; Nos. 57 and 136, 2002; Nos. 66 and 101, 2003; No.</w:t>
            </w:r>
            <w:r>
              <w:t> </w:t>
            </w:r>
            <w:r w:rsidRPr="00C42613">
              <w:t>95, 2004; Nos. 41 and 64, 2005; Nos. 32, 58 and 101, 2006; Nos. 8, 9, 15, 56, 79 and 143, 2007; Nos. 92 and 144, 2008; Nos.</w:t>
            </w:r>
            <w:r>
              <w:t xml:space="preserve"> </w:t>
            </w:r>
            <w:r w:rsidRPr="00C42613">
              <w:t>88, 114 and 133, 2009</w:t>
            </w:r>
            <w:r>
              <w:t>; No. 105, 2010; Nos. 32, 41, 46, 62 and 129, 2011</w:t>
            </w:r>
            <w:r w:rsidR="00082B95">
              <w:t>; No</w:t>
            </w:r>
            <w:r w:rsidR="00FD5093">
              <w:t>s</w:t>
            </w:r>
            <w:r w:rsidR="00082B95">
              <w:t>. 142</w:t>
            </w:r>
            <w:r w:rsidR="00FD5093">
              <w:t xml:space="preserve"> and 169</w:t>
            </w:r>
            <w:r w:rsidR="00082B95">
              <w:t>, 2012</w:t>
            </w:r>
          </w:p>
        </w:tc>
      </w:tr>
      <w:tr w:rsidR="00531865" w:rsidRPr="00C42613" w:rsidTr="00E273C4">
        <w:tblPrEx>
          <w:tblCellMar>
            <w:top w:w="0" w:type="dxa"/>
            <w:bottom w:w="0" w:type="dxa"/>
          </w:tblCellMar>
        </w:tblPrEx>
        <w:trPr>
          <w:cantSplit/>
        </w:trPr>
        <w:tc>
          <w:tcPr>
            <w:tcW w:w="2376" w:type="dxa"/>
          </w:tcPr>
          <w:p w:rsidR="00531865" w:rsidRPr="00C42613" w:rsidRDefault="00531865" w:rsidP="006B0ED6">
            <w:pPr>
              <w:pStyle w:val="TableOfAmend"/>
              <w:keepNext/>
              <w:keepLines/>
            </w:pPr>
            <w:r w:rsidRPr="00C42613">
              <w:t xml:space="preserve">S. 136AA </w:t>
            </w:r>
            <w:r w:rsidRPr="00C42613">
              <w:tab/>
            </w:r>
          </w:p>
        </w:tc>
        <w:tc>
          <w:tcPr>
            <w:tcW w:w="5245" w:type="dxa"/>
          </w:tcPr>
          <w:p w:rsidR="00531865" w:rsidRPr="00C42613" w:rsidRDefault="00531865" w:rsidP="00F46B3E">
            <w:pPr>
              <w:pStyle w:val="TableOfAmend"/>
            </w:pPr>
            <w:r w:rsidRPr="00C42613">
              <w:t>ad. No.</w:t>
            </w:r>
            <w:r>
              <w:t> </w:t>
            </w:r>
            <w:r w:rsidRPr="00C42613">
              <w:t xml:space="preserve">223, 1992 </w:t>
            </w:r>
          </w:p>
        </w:tc>
      </w:tr>
      <w:tr w:rsidR="00531865" w:rsidRPr="00C42613" w:rsidTr="00E273C4">
        <w:tblPrEx>
          <w:tblCellMar>
            <w:top w:w="0" w:type="dxa"/>
            <w:bottom w:w="0" w:type="dxa"/>
          </w:tblCellMar>
        </w:tblPrEx>
        <w:trPr>
          <w:cantSplit/>
        </w:trPr>
        <w:tc>
          <w:tcPr>
            <w:tcW w:w="2376" w:type="dxa"/>
          </w:tcPr>
          <w:p w:rsidR="00531865" w:rsidRPr="00C42613" w:rsidRDefault="00531865" w:rsidP="006B0ED6">
            <w:pPr>
              <w:pStyle w:val="TableOfAmend0pt"/>
              <w:keepNext/>
              <w:keepLines/>
            </w:pPr>
          </w:p>
        </w:tc>
        <w:tc>
          <w:tcPr>
            <w:tcW w:w="5245" w:type="dxa"/>
          </w:tcPr>
          <w:p w:rsidR="00531865" w:rsidRPr="00C42613" w:rsidRDefault="00531865" w:rsidP="00F46B3E">
            <w:pPr>
              <w:pStyle w:val="TableOfAmend0pt"/>
            </w:pPr>
            <w:r w:rsidRPr="00C42613">
              <w:t>am. No.</w:t>
            </w:r>
            <w:r>
              <w:t> </w:t>
            </w:r>
            <w:r w:rsidRPr="00C42613">
              <w:t>16, 1999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17, 1999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136AB </w:t>
            </w:r>
            <w:r w:rsidRPr="00C42613">
              <w:tab/>
            </w:r>
          </w:p>
        </w:tc>
        <w:tc>
          <w:tcPr>
            <w:tcW w:w="5245" w:type="dxa"/>
          </w:tcPr>
          <w:p w:rsidR="00531865" w:rsidRPr="00C42613" w:rsidRDefault="00531865" w:rsidP="00F46B3E">
            <w:pPr>
              <w:pStyle w:val="TableOfAmend"/>
            </w:pPr>
            <w:r w:rsidRPr="00C42613">
              <w:t>ad. No.</w:t>
            </w:r>
            <w:r>
              <w:t> </w:t>
            </w:r>
            <w:r w:rsidRPr="00C42613">
              <w:t xml:space="preserve">181, 1994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123, 2001; No.</w:t>
            </w:r>
            <w:r>
              <w:t> </w:t>
            </w:r>
            <w:r w:rsidRPr="00C42613">
              <w:t>15, 2007</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136A </w:t>
            </w:r>
            <w:r w:rsidRPr="00C42613">
              <w:tab/>
            </w:r>
          </w:p>
        </w:tc>
        <w:tc>
          <w:tcPr>
            <w:tcW w:w="5245" w:type="dxa"/>
          </w:tcPr>
          <w:p w:rsidR="00531865" w:rsidRPr="00C42613" w:rsidRDefault="00531865" w:rsidP="00F46B3E">
            <w:pPr>
              <w:pStyle w:val="TableOfAmend"/>
            </w:pPr>
            <w:r w:rsidRPr="00C42613">
              <w:t>ad. No.</w:t>
            </w:r>
            <w:r>
              <w:t> </w:t>
            </w:r>
            <w:r w:rsidRPr="00C42613">
              <w:t xml:space="preserve">11, 1989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S. 137</w:t>
            </w:r>
            <w:r w:rsidRPr="00C42613">
              <w:tab/>
            </w:r>
          </w:p>
        </w:tc>
        <w:tc>
          <w:tcPr>
            <w:tcW w:w="5245" w:type="dxa"/>
          </w:tcPr>
          <w:p w:rsidR="00531865" w:rsidRPr="00C42613" w:rsidRDefault="00531865" w:rsidP="00F46B3E">
            <w:pPr>
              <w:pStyle w:val="TableOfAmend"/>
            </w:pPr>
            <w:r w:rsidRPr="00C42613">
              <w:t>am. No.</w:t>
            </w:r>
            <w:r>
              <w:t> </w:t>
            </w:r>
            <w:r w:rsidRPr="00C42613">
              <w:t>178, 1999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Ss. 138A–138C </w:t>
            </w:r>
            <w:r w:rsidRPr="00C42613">
              <w:tab/>
            </w:r>
          </w:p>
        </w:tc>
        <w:tc>
          <w:tcPr>
            <w:tcW w:w="5245" w:type="dxa"/>
          </w:tcPr>
          <w:p w:rsidR="00531865" w:rsidRPr="00C42613" w:rsidRDefault="00531865" w:rsidP="00F46B3E">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S. 140</w:t>
            </w:r>
            <w:r w:rsidRPr="00C42613">
              <w:tab/>
            </w:r>
          </w:p>
        </w:tc>
        <w:tc>
          <w:tcPr>
            <w:tcW w:w="5245" w:type="dxa"/>
          </w:tcPr>
          <w:p w:rsidR="00531865" w:rsidRPr="00C42613" w:rsidRDefault="00531865" w:rsidP="00F46B3E">
            <w:pPr>
              <w:pStyle w:val="TableOfAmend"/>
            </w:pPr>
            <w:r w:rsidRPr="00C42613">
              <w:t>am. No.</w:t>
            </w:r>
            <w:r>
              <w:t> </w:t>
            </w:r>
            <w:r w:rsidRPr="00C42613">
              <w:t>52, 2000; No.</w:t>
            </w:r>
            <w:r>
              <w:t> </w:t>
            </w:r>
            <w:r w:rsidRPr="00C42613">
              <w:t>142, 2003; No.</w:t>
            </w:r>
            <w:r>
              <w:t> </w:t>
            </w:r>
            <w:r w:rsidRPr="00C42613">
              <w:t>83, 2004; No.</w:t>
            </w:r>
            <w:r>
              <w:t> </w:t>
            </w:r>
            <w:r w:rsidRPr="00C42613">
              <w:t>110, 2006</w:t>
            </w:r>
            <w:r w:rsidR="00CC57CE">
              <w:t>; No. 169, 2012</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141 </w:t>
            </w:r>
            <w:r w:rsidRPr="00C42613">
              <w:tab/>
            </w:r>
          </w:p>
        </w:tc>
        <w:tc>
          <w:tcPr>
            <w:tcW w:w="5245" w:type="dxa"/>
          </w:tcPr>
          <w:p w:rsidR="00531865" w:rsidRPr="00C42613" w:rsidRDefault="00531865" w:rsidP="00F46B3E">
            <w:pPr>
              <w:pStyle w:val="TableOfAmend"/>
            </w:pPr>
            <w:r w:rsidRPr="00C42613">
              <w:t>am.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141A </w:t>
            </w:r>
            <w:r w:rsidRPr="00C42613">
              <w:tab/>
            </w:r>
          </w:p>
        </w:tc>
        <w:tc>
          <w:tcPr>
            <w:tcW w:w="5245" w:type="dxa"/>
          </w:tcPr>
          <w:p w:rsidR="00531865" w:rsidRPr="00C42613" w:rsidRDefault="00531865" w:rsidP="00F46B3E">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142 </w:t>
            </w:r>
            <w:r w:rsidRPr="00C42613">
              <w:tab/>
            </w:r>
          </w:p>
        </w:tc>
        <w:tc>
          <w:tcPr>
            <w:tcW w:w="5245" w:type="dxa"/>
          </w:tcPr>
          <w:p w:rsidR="00531865" w:rsidRPr="00C42613" w:rsidRDefault="00531865" w:rsidP="00F46B3E">
            <w:pPr>
              <w:pStyle w:val="TableOfAmend"/>
            </w:pPr>
            <w:r w:rsidRPr="00C42613">
              <w:t>am. No.</w:t>
            </w:r>
            <w:r>
              <w:t> </w:t>
            </w:r>
            <w:r w:rsidRPr="00C42613">
              <w:t>139, 1987; No.</w:t>
            </w:r>
            <w:r>
              <w:t> </w:t>
            </w:r>
            <w:r w:rsidRPr="00C42613">
              <w:t>95, 1988; No.</w:t>
            </w:r>
            <w:r>
              <w:t> </w:t>
            </w:r>
            <w:r w:rsidRPr="00C42613">
              <w:t xml:space="preserve">107, 1989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142A </w:t>
            </w:r>
            <w:r w:rsidRPr="00C42613">
              <w:tab/>
            </w:r>
          </w:p>
        </w:tc>
        <w:tc>
          <w:tcPr>
            <w:tcW w:w="5245" w:type="dxa"/>
          </w:tcPr>
          <w:p w:rsidR="00531865" w:rsidRPr="00C42613" w:rsidRDefault="00531865" w:rsidP="00F46B3E">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 xml:space="preserve">159, 1994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Ss. 142B–142D </w:t>
            </w:r>
            <w:r w:rsidRPr="00C42613">
              <w:tab/>
            </w:r>
          </w:p>
        </w:tc>
        <w:tc>
          <w:tcPr>
            <w:tcW w:w="5245" w:type="dxa"/>
          </w:tcPr>
          <w:p w:rsidR="00531865" w:rsidRPr="00C42613" w:rsidRDefault="00531865" w:rsidP="00F46B3E">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143 </w:t>
            </w:r>
            <w:r w:rsidRPr="00C42613">
              <w:tab/>
            </w:r>
          </w:p>
        </w:tc>
        <w:tc>
          <w:tcPr>
            <w:tcW w:w="5245" w:type="dxa"/>
          </w:tcPr>
          <w:p w:rsidR="00531865" w:rsidRPr="00C42613" w:rsidRDefault="00531865" w:rsidP="00F46B3E">
            <w:pPr>
              <w:pStyle w:val="TableOfAmend"/>
            </w:pPr>
            <w:r w:rsidRPr="00C42613">
              <w:t>am. No.</w:t>
            </w:r>
            <w:r>
              <w:t> </w:t>
            </w:r>
            <w:r w:rsidRPr="00C42613">
              <w:t>139, 1987; No.</w:t>
            </w:r>
            <w:r>
              <w:t> </w:t>
            </w:r>
            <w:r w:rsidRPr="00C42613">
              <w:t>11, 1989; No.</w:t>
            </w:r>
            <w:r>
              <w:t> </w:t>
            </w:r>
            <w:r w:rsidRPr="00C42613">
              <w:t>100, 1991; No.</w:t>
            </w:r>
            <w:r>
              <w:t> </w:t>
            </w:r>
            <w:r w:rsidRPr="00C42613">
              <w:t>159, 1994; No.</w:t>
            </w:r>
            <w:r>
              <w:t> </w:t>
            </w:r>
            <w:r w:rsidRPr="00C42613">
              <w:t xml:space="preserve">121, 1997 </w:t>
            </w:r>
          </w:p>
        </w:tc>
      </w:tr>
      <w:tr w:rsidR="00531865" w:rsidRPr="00C42613" w:rsidTr="00E273C4">
        <w:tblPrEx>
          <w:tblCellMar>
            <w:top w:w="0" w:type="dxa"/>
            <w:bottom w:w="0" w:type="dxa"/>
          </w:tblCellMar>
        </w:tblPrEx>
        <w:trPr>
          <w:cantSplit/>
        </w:trPr>
        <w:tc>
          <w:tcPr>
            <w:tcW w:w="2376" w:type="dxa"/>
          </w:tcPr>
          <w:p w:rsidR="00531865" w:rsidRPr="00C42613" w:rsidRDefault="00531865" w:rsidP="00641C33">
            <w:pPr>
              <w:pStyle w:val="TableOfAmend"/>
              <w:keepNext/>
            </w:pPr>
            <w:r w:rsidRPr="00C42613">
              <w:t xml:space="preserve">S. 143A </w:t>
            </w:r>
            <w:r w:rsidRPr="00C42613">
              <w:tab/>
            </w:r>
          </w:p>
        </w:tc>
        <w:tc>
          <w:tcPr>
            <w:tcW w:w="5245" w:type="dxa"/>
          </w:tcPr>
          <w:p w:rsidR="00531865" w:rsidRPr="00C42613" w:rsidRDefault="00531865" w:rsidP="00F46B3E">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121, 1997</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143B </w:t>
            </w:r>
            <w:r w:rsidRPr="00C42613">
              <w:tab/>
            </w:r>
          </w:p>
        </w:tc>
        <w:tc>
          <w:tcPr>
            <w:tcW w:w="5245" w:type="dxa"/>
          </w:tcPr>
          <w:p w:rsidR="00531865" w:rsidRPr="00C42613" w:rsidRDefault="00531865" w:rsidP="00F46B3E">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143C </w:t>
            </w:r>
            <w:r w:rsidRPr="00C42613">
              <w:tab/>
            </w:r>
          </w:p>
        </w:tc>
        <w:tc>
          <w:tcPr>
            <w:tcW w:w="5245" w:type="dxa"/>
          </w:tcPr>
          <w:p w:rsidR="00531865" w:rsidRPr="00C42613" w:rsidRDefault="00531865" w:rsidP="00F46B3E">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159, 1994; No.</w:t>
            </w:r>
            <w:r>
              <w:t> </w:t>
            </w:r>
            <w:r w:rsidRPr="00C42613">
              <w:t xml:space="preserve">121, 1997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Ss. 143D, 143E </w:t>
            </w:r>
            <w:r w:rsidRPr="00C42613">
              <w:tab/>
            </w:r>
          </w:p>
        </w:tc>
        <w:tc>
          <w:tcPr>
            <w:tcW w:w="5245" w:type="dxa"/>
          </w:tcPr>
          <w:p w:rsidR="00531865" w:rsidRPr="00C42613" w:rsidRDefault="00531865" w:rsidP="00F46B3E">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S. 148</w:t>
            </w:r>
            <w:r w:rsidRPr="00C42613">
              <w:tab/>
            </w:r>
          </w:p>
        </w:tc>
        <w:tc>
          <w:tcPr>
            <w:tcW w:w="5245" w:type="dxa"/>
          </w:tcPr>
          <w:p w:rsidR="00531865" w:rsidRPr="00C42613" w:rsidRDefault="00531865" w:rsidP="00F46B3E">
            <w:pPr>
              <w:pStyle w:val="TableOfAmend"/>
            </w:pPr>
            <w:r w:rsidRPr="00C42613">
              <w:t>am. No.</w:t>
            </w:r>
            <w:r>
              <w:t> </w:t>
            </w:r>
            <w:r w:rsidRPr="00C42613">
              <w:t>88, 2009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S. 149A</w:t>
            </w:r>
            <w:r w:rsidRPr="00C42613">
              <w:tab/>
            </w:r>
          </w:p>
        </w:tc>
        <w:tc>
          <w:tcPr>
            <w:tcW w:w="5245" w:type="dxa"/>
          </w:tcPr>
          <w:p w:rsidR="00531865" w:rsidRPr="00C42613" w:rsidRDefault="00531865" w:rsidP="00F46B3E">
            <w:pPr>
              <w:pStyle w:val="TableOfAmend"/>
            </w:pPr>
            <w:r w:rsidRPr="00C42613">
              <w:t>ad. No.</w:t>
            </w:r>
            <w:r>
              <w:t> </w:t>
            </w:r>
            <w:r w:rsidRPr="00C42613">
              <w:t>52, 2000</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152 </w:t>
            </w:r>
            <w:r w:rsidRPr="00C42613">
              <w:tab/>
            </w:r>
          </w:p>
        </w:tc>
        <w:tc>
          <w:tcPr>
            <w:tcW w:w="5245" w:type="dxa"/>
          </w:tcPr>
          <w:p w:rsidR="00531865" w:rsidRPr="00C42613" w:rsidRDefault="00531865" w:rsidP="00F46B3E">
            <w:pPr>
              <w:pStyle w:val="TableOfAmend"/>
            </w:pPr>
            <w:r w:rsidRPr="00C42613">
              <w:t>rep. No.</w:t>
            </w:r>
            <w:r>
              <w:t> </w:t>
            </w:r>
            <w:r w:rsidRPr="00C42613">
              <w:t>121, 1997</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S. 152A</w:t>
            </w:r>
            <w:r w:rsidRPr="00C42613">
              <w:tab/>
            </w:r>
          </w:p>
        </w:tc>
        <w:tc>
          <w:tcPr>
            <w:tcW w:w="5245" w:type="dxa"/>
          </w:tcPr>
          <w:p w:rsidR="00531865" w:rsidRPr="00C42613" w:rsidRDefault="00531865" w:rsidP="00F46B3E">
            <w:pPr>
              <w:pStyle w:val="TableOfAmend"/>
            </w:pPr>
            <w:r w:rsidRPr="00C42613">
              <w:t>ad.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32759A">
            <w:pPr>
              <w:pStyle w:val="TableOfAmend0pt"/>
            </w:pPr>
          </w:p>
        </w:tc>
        <w:tc>
          <w:tcPr>
            <w:tcW w:w="5245" w:type="dxa"/>
          </w:tcPr>
          <w:p w:rsidR="00531865" w:rsidRPr="00C42613" w:rsidRDefault="00531865" w:rsidP="0032759A">
            <w:pPr>
              <w:pStyle w:val="TableOfAmend0pt"/>
            </w:pPr>
            <w:r w:rsidRPr="00C42613">
              <w:t>am. No.</w:t>
            </w:r>
            <w:r>
              <w:t> </w:t>
            </w:r>
            <w:r w:rsidRPr="00C42613">
              <w:t>145, 2008</w:t>
            </w:r>
          </w:p>
        </w:tc>
      </w:tr>
      <w:tr w:rsidR="00531865" w:rsidRPr="00C42613" w:rsidTr="00E273C4">
        <w:tblPrEx>
          <w:tblCellMar>
            <w:top w:w="0" w:type="dxa"/>
            <w:bottom w:w="0" w:type="dxa"/>
          </w:tblCellMar>
        </w:tblPrEx>
        <w:trPr>
          <w:cantSplit/>
        </w:trPr>
        <w:tc>
          <w:tcPr>
            <w:tcW w:w="2376" w:type="dxa"/>
          </w:tcPr>
          <w:p w:rsidR="00531865" w:rsidRPr="00C42613" w:rsidRDefault="00531865" w:rsidP="0032759A">
            <w:pPr>
              <w:pStyle w:val="TableOfAmend"/>
            </w:pPr>
            <w:r w:rsidRPr="00C42613">
              <w:t>S. 152B</w:t>
            </w:r>
            <w:r w:rsidRPr="00C42613">
              <w:tab/>
            </w:r>
          </w:p>
        </w:tc>
        <w:tc>
          <w:tcPr>
            <w:tcW w:w="5245" w:type="dxa"/>
          </w:tcPr>
          <w:p w:rsidR="00531865" w:rsidRPr="00C42613" w:rsidRDefault="00531865" w:rsidP="0032759A">
            <w:pPr>
              <w:pStyle w:val="TableOfAmend"/>
            </w:pPr>
            <w:r w:rsidRPr="00C42613">
              <w:t>ad.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Note to s. 152B </w:t>
            </w:r>
            <w:r w:rsidRPr="00C42613">
              <w:tab/>
            </w:r>
          </w:p>
        </w:tc>
        <w:tc>
          <w:tcPr>
            <w:tcW w:w="5245" w:type="dxa"/>
          </w:tcPr>
          <w:p w:rsidR="00531865" w:rsidRPr="00C42613" w:rsidRDefault="00531865" w:rsidP="00F46B3E">
            <w:pPr>
              <w:pStyle w:val="TableOfAmend"/>
            </w:pPr>
            <w:r w:rsidRPr="00C42613">
              <w:t>am. No.</w:t>
            </w:r>
            <w:r>
              <w:t> </w:t>
            </w:r>
            <w:r w:rsidRPr="00C42613">
              <w:t>17, 1999</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153 </w:t>
            </w:r>
            <w:r w:rsidRPr="00C42613">
              <w:tab/>
            </w:r>
          </w:p>
        </w:tc>
        <w:tc>
          <w:tcPr>
            <w:tcW w:w="5245" w:type="dxa"/>
          </w:tcPr>
          <w:p w:rsidR="00531865" w:rsidRPr="00C42613" w:rsidRDefault="00531865" w:rsidP="00F46B3E">
            <w:pPr>
              <w:pStyle w:val="TableOfAmend"/>
            </w:pPr>
            <w:r w:rsidRPr="00C42613">
              <w:t>am.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157 </w:t>
            </w:r>
            <w:r w:rsidRPr="00C42613">
              <w:tab/>
            </w:r>
          </w:p>
        </w:tc>
        <w:tc>
          <w:tcPr>
            <w:tcW w:w="5245" w:type="dxa"/>
          </w:tcPr>
          <w:p w:rsidR="00531865" w:rsidRPr="00C42613" w:rsidRDefault="00531865" w:rsidP="00F46B3E">
            <w:pPr>
              <w:pStyle w:val="TableOfAmend"/>
            </w:pPr>
            <w:r w:rsidRPr="00C42613">
              <w:t>am. No.</w:t>
            </w:r>
            <w:r>
              <w:t> </w:t>
            </w:r>
            <w:r w:rsidRPr="00C42613">
              <w:t xml:space="preserve">100, 1991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159 </w:t>
            </w:r>
            <w:r w:rsidRPr="00C42613">
              <w:tab/>
            </w:r>
          </w:p>
        </w:tc>
        <w:tc>
          <w:tcPr>
            <w:tcW w:w="5245" w:type="dxa"/>
          </w:tcPr>
          <w:p w:rsidR="00531865" w:rsidRPr="00C42613" w:rsidRDefault="00531865" w:rsidP="00F46B3E">
            <w:pPr>
              <w:pStyle w:val="TableOfAmend"/>
            </w:pPr>
            <w:r w:rsidRPr="00C42613">
              <w:t>am. No.</w:t>
            </w:r>
            <w:r>
              <w:t> </w:t>
            </w:r>
            <w:r w:rsidRPr="00C42613">
              <w:t>139, 1987; No.</w:t>
            </w:r>
            <w:r>
              <w:t> </w:t>
            </w:r>
            <w:r w:rsidRPr="00C42613">
              <w:t>101, 2006</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Ss. 161, 162 </w:t>
            </w:r>
            <w:r w:rsidRPr="00C42613">
              <w:tab/>
            </w:r>
          </w:p>
        </w:tc>
        <w:tc>
          <w:tcPr>
            <w:tcW w:w="5245" w:type="dxa"/>
          </w:tcPr>
          <w:p w:rsidR="00531865" w:rsidRPr="00C42613" w:rsidRDefault="00531865" w:rsidP="00F46B3E">
            <w:pPr>
              <w:pStyle w:val="TableOfAmend"/>
            </w:pPr>
            <w:r w:rsidRPr="00C42613">
              <w:t>am.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162B </w:t>
            </w:r>
            <w:r w:rsidRPr="00C42613">
              <w:tab/>
            </w:r>
          </w:p>
        </w:tc>
        <w:tc>
          <w:tcPr>
            <w:tcW w:w="5245" w:type="dxa"/>
          </w:tcPr>
          <w:p w:rsidR="00531865" w:rsidRPr="00C42613" w:rsidRDefault="00531865" w:rsidP="00F46B3E">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4D222D">
            <w:pPr>
              <w:pStyle w:val="TableOfAmend0pt"/>
            </w:pPr>
          </w:p>
        </w:tc>
        <w:tc>
          <w:tcPr>
            <w:tcW w:w="5245" w:type="dxa"/>
          </w:tcPr>
          <w:p w:rsidR="00531865" w:rsidRPr="00C42613" w:rsidRDefault="00531865" w:rsidP="004D222D">
            <w:pPr>
              <w:pStyle w:val="TableOfAmend0pt"/>
            </w:pPr>
            <w:r w:rsidRPr="00C42613">
              <w:t>am. No.</w:t>
            </w:r>
            <w:r>
              <w:t> </w:t>
            </w:r>
            <w:r w:rsidRPr="00C42613">
              <w:t>58, 2006</w:t>
            </w:r>
          </w:p>
        </w:tc>
      </w:tr>
      <w:tr w:rsidR="00531865" w:rsidRPr="00C42613" w:rsidTr="00E273C4">
        <w:tblPrEx>
          <w:tblCellMar>
            <w:top w:w="0" w:type="dxa"/>
            <w:bottom w:w="0" w:type="dxa"/>
          </w:tblCellMar>
        </w:tblPrEx>
        <w:trPr>
          <w:cantSplit/>
        </w:trPr>
        <w:tc>
          <w:tcPr>
            <w:tcW w:w="2376" w:type="dxa"/>
          </w:tcPr>
          <w:p w:rsidR="00531865" w:rsidRPr="00C42613" w:rsidRDefault="00531865" w:rsidP="004D222D">
            <w:pPr>
              <w:pStyle w:val="TableOfAmend"/>
            </w:pPr>
            <w:r w:rsidRPr="00C42613">
              <w:t xml:space="preserve">S. 162C </w:t>
            </w:r>
            <w:r w:rsidRPr="00C42613">
              <w:tab/>
            </w:r>
          </w:p>
        </w:tc>
        <w:tc>
          <w:tcPr>
            <w:tcW w:w="5245" w:type="dxa"/>
          </w:tcPr>
          <w:p w:rsidR="00531865" w:rsidRPr="00C42613" w:rsidRDefault="00531865" w:rsidP="004D222D">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162D </w:t>
            </w:r>
            <w:r w:rsidRPr="00C42613">
              <w:tab/>
            </w:r>
          </w:p>
        </w:tc>
        <w:tc>
          <w:tcPr>
            <w:tcW w:w="5245" w:type="dxa"/>
          </w:tcPr>
          <w:p w:rsidR="00531865" w:rsidRPr="00C42613" w:rsidRDefault="00531865" w:rsidP="00F46B3E">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rs. No.</w:t>
            </w:r>
            <w:r>
              <w:t> </w:t>
            </w:r>
            <w:r w:rsidRPr="00C42613">
              <w:t xml:space="preserve">11, 1989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162E </w:t>
            </w:r>
            <w:r w:rsidRPr="00C42613">
              <w:tab/>
            </w:r>
          </w:p>
        </w:tc>
        <w:tc>
          <w:tcPr>
            <w:tcW w:w="5245" w:type="dxa"/>
          </w:tcPr>
          <w:p w:rsidR="00531865" w:rsidRPr="00C42613" w:rsidRDefault="00531865" w:rsidP="00F46B3E">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Heading to s. 162F </w:t>
            </w:r>
            <w:r w:rsidRPr="00C42613">
              <w:tab/>
            </w:r>
          </w:p>
        </w:tc>
        <w:tc>
          <w:tcPr>
            <w:tcW w:w="5245" w:type="dxa"/>
          </w:tcPr>
          <w:p w:rsidR="00531865" w:rsidRPr="00C42613" w:rsidRDefault="00531865" w:rsidP="00F46B3E">
            <w:pPr>
              <w:pStyle w:val="TableOfAmend"/>
            </w:pPr>
            <w:r w:rsidRPr="00C42613">
              <w:t>am.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162F </w:t>
            </w:r>
            <w:r w:rsidRPr="00C42613">
              <w:tab/>
            </w:r>
          </w:p>
        </w:tc>
        <w:tc>
          <w:tcPr>
            <w:tcW w:w="5245" w:type="dxa"/>
          </w:tcPr>
          <w:p w:rsidR="00531865" w:rsidRPr="00C42613" w:rsidRDefault="00531865" w:rsidP="00F46B3E">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FA4151">
            <w:pPr>
              <w:pStyle w:val="TableOfAmend"/>
              <w:keepNext/>
            </w:pPr>
            <w:r w:rsidRPr="00C42613">
              <w:t xml:space="preserve">Ss. 162G, 162H </w:t>
            </w:r>
            <w:r w:rsidRPr="00C42613">
              <w:tab/>
            </w:r>
          </w:p>
        </w:tc>
        <w:tc>
          <w:tcPr>
            <w:tcW w:w="5245" w:type="dxa"/>
          </w:tcPr>
          <w:p w:rsidR="00531865" w:rsidRPr="00C42613" w:rsidRDefault="00531865" w:rsidP="00FA4151">
            <w:pPr>
              <w:pStyle w:val="TableOfAmend"/>
              <w:keepNext/>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11, 1989;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6B0ED6">
            <w:pPr>
              <w:pStyle w:val="TableOfAmend"/>
              <w:keepNext/>
              <w:keepLines/>
            </w:pPr>
            <w:r w:rsidRPr="00C42613">
              <w:t xml:space="preserve">S. 162J </w:t>
            </w:r>
            <w:r w:rsidRPr="00C42613">
              <w:tab/>
            </w:r>
          </w:p>
        </w:tc>
        <w:tc>
          <w:tcPr>
            <w:tcW w:w="5245" w:type="dxa"/>
          </w:tcPr>
          <w:p w:rsidR="00531865" w:rsidRPr="00C42613" w:rsidRDefault="00531865" w:rsidP="00F46B3E">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Ss. 162K, 162L </w:t>
            </w:r>
            <w:r w:rsidRPr="00C42613">
              <w:tab/>
            </w:r>
          </w:p>
        </w:tc>
        <w:tc>
          <w:tcPr>
            <w:tcW w:w="5245" w:type="dxa"/>
          </w:tcPr>
          <w:p w:rsidR="00531865" w:rsidRPr="00C42613" w:rsidRDefault="00531865" w:rsidP="00F46B3E">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am. No.</w:t>
            </w:r>
            <w:r>
              <w:t> </w:t>
            </w:r>
            <w:r w:rsidRPr="00C42613">
              <w:t>11, 1989;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162M </w:t>
            </w:r>
            <w:r w:rsidRPr="00C42613">
              <w:tab/>
            </w:r>
          </w:p>
        </w:tc>
        <w:tc>
          <w:tcPr>
            <w:tcW w:w="5245" w:type="dxa"/>
          </w:tcPr>
          <w:p w:rsidR="00531865" w:rsidRPr="00C42613" w:rsidRDefault="00531865" w:rsidP="00F46B3E">
            <w:pPr>
              <w:pStyle w:val="TableOfAmend"/>
            </w:pPr>
            <w:r w:rsidRPr="00C42613">
              <w:t>ad. No.</w:t>
            </w:r>
            <w:r>
              <w:t> </w:t>
            </w:r>
            <w:r w:rsidRPr="00C42613">
              <w:t xml:space="preserve">139, 1987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0pt"/>
            </w:pPr>
          </w:p>
        </w:tc>
        <w:tc>
          <w:tcPr>
            <w:tcW w:w="5245" w:type="dxa"/>
          </w:tcPr>
          <w:p w:rsidR="00531865" w:rsidRPr="00C42613" w:rsidRDefault="00531865" w:rsidP="00F46B3E">
            <w:pPr>
              <w:pStyle w:val="TableOfAmend0pt"/>
            </w:pPr>
            <w:r w:rsidRPr="00C42613">
              <w:t>rep. No.</w:t>
            </w:r>
            <w:r>
              <w:t> </w:t>
            </w:r>
            <w:r w:rsidRPr="00C42613">
              <w:t xml:space="preserve">145, 1995 </w:t>
            </w:r>
          </w:p>
        </w:tc>
      </w:tr>
      <w:tr w:rsidR="00531865" w:rsidRPr="00C42613" w:rsidTr="00E273C4">
        <w:tblPrEx>
          <w:tblCellMar>
            <w:top w:w="0" w:type="dxa"/>
            <w:bottom w:w="0" w:type="dxa"/>
          </w:tblCellMar>
        </w:tblPrEx>
        <w:trPr>
          <w:cantSplit/>
        </w:trPr>
        <w:tc>
          <w:tcPr>
            <w:tcW w:w="2376" w:type="dxa"/>
          </w:tcPr>
          <w:p w:rsidR="00531865" w:rsidRPr="00C42613" w:rsidRDefault="00531865" w:rsidP="00F46B3E">
            <w:pPr>
              <w:pStyle w:val="TableOfAmend"/>
            </w:pPr>
            <w:r w:rsidRPr="00C42613">
              <w:t xml:space="preserve">S. 162N </w:t>
            </w:r>
            <w:r w:rsidRPr="00C42613">
              <w:tab/>
            </w:r>
          </w:p>
        </w:tc>
        <w:tc>
          <w:tcPr>
            <w:tcW w:w="5245" w:type="dxa"/>
          </w:tcPr>
          <w:p w:rsidR="00531865" w:rsidRPr="00C42613" w:rsidRDefault="00531865" w:rsidP="00F46B3E">
            <w:pPr>
              <w:pStyle w:val="TableOfAmend"/>
            </w:pPr>
            <w:r w:rsidRPr="00C42613">
              <w:t>ad. No.</w:t>
            </w:r>
            <w:r>
              <w:t> </w:t>
            </w:r>
            <w:r w:rsidRPr="00C42613">
              <w:t xml:space="preserve">139, 1987  </w:t>
            </w:r>
          </w:p>
        </w:tc>
      </w:tr>
    </w:tbl>
    <w:p w:rsidR="00C42613" w:rsidRPr="00C42613" w:rsidRDefault="00C42613" w:rsidP="00C42613">
      <w:pPr>
        <w:sectPr w:rsidR="00C42613" w:rsidRPr="00C42613" w:rsidSect="000C3CC6">
          <w:headerReference w:type="even" r:id="rId49"/>
          <w:headerReference w:type="default" r:id="rId50"/>
          <w:headerReference w:type="first" r:id="rId51"/>
          <w:footerReference w:type="first" r:id="rId52"/>
          <w:type w:val="oddPage"/>
          <w:pgSz w:w="11906" w:h="16838" w:code="9"/>
          <w:pgMar w:top="2268" w:right="2410" w:bottom="3827" w:left="2410" w:header="567" w:footer="3119" w:gutter="0"/>
          <w:cols w:space="708"/>
          <w:titlePg/>
          <w:docGrid w:linePitch="360"/>
        </w:sectPr>
      </w:pPr>
    </w:p>
    <w:p w:rsidR="003F7CB6" w:rsidRDefault="003F7CB6" w:rsidP="003F7CB6">
      <w:pPr>
        <w:pStyle w:val="ENoteNo"/>
        <w:keepNext/>
      </w:pPr>
      <w:r>
        <w:t xml:space="preserve">Note </w:t>
      </w:r>
      <w:r w:rsidR="00632E26">
        <w:t>2</w:t>
      </w:r>
    </w:p>
    <w:p w:rsidR="003F7CB6" w:rsidRDefault="003F7CB6" w:rsidP="003F7CB6">
      <w:pPr>
        <w:pStyle w:val="TableAHeadItal"/>
        <w:rPr>
          <w:i w:val="0"/>
        </w:rPr>
      </w:pPr>
      <w:r w:rsidRPr="009E5065">
        <w:t>Tax Laws Amendment (2011 Measures No. 5) Act 2011</w:t>
      </w:r>
      <w:r>
        <w:t xml:space="preserve"> </w:t>
      </w:r>
      <w:r>
        <w:rPr>
          <w:i w:val="0"/>
        </w:rPr>
        <w:t>(No. 62, 2011)</w:t>
      </w:r>
    </w:p>
    <w:p w:rsidR="003F7CB6" w:rsidRDefault="003F7CB6" w:rsidP="003F7CB6">
      <w:pPr>
        <w:pStyle w:val="EndNote"/>
      </w:pPr>
      <w:r>
        <w:t xml:space="preserve">The following amendments commence on </w:t>
      </w:r>
      <w:r w:rsidR="00217B9C">
        <w:t>1 April 2016</w:t>
      </w:r>
      <w:r>
        <w:t>:</w:t>
      </w:r>
    </w:p>
    <w:p w:rsidR="003F7CB6" w:rsidRDefault="003F7CB6" w:rsidP="003F7CB6">
      <w:pPr>
        <w:pStyle w:val="ItemHead"/>
      </w:pPr>
      <w:r>
        <w:t xml:space="preserve">Schedule </w:t>
      </w:r>
      <w:r w:rsidR="00217B9C">
        <w:t>5</w:t>
      </w:r>
    </w:p>
    <w:p w:rsidR="00217B9C" w:rsidRPr="009E5065" w:rsidRDefault="00217B9C" w:rsidP="00217B9C">
      <w:pPr>
        <w:pStyle w:val="ItemHead"/>
      </w:pPr>
      <w:r w:rsidRPr="009E5065">
        <w:t>10  Subsection 9(1) (note)</w:t>
      </w:r>
    </w:p>
    <w:p w:rsidR="00217B9C" w:rsidRPr="009E5065" w:rsidRDefault="00217B9C" w:rsidP="00217B9C">
      <w:pPr>
        <w:pStyle w:val="Item"/>
      </w:pPr>
      <w:r w:rsidRPr="009E5065">
        <w:t>Repeal the note.</w:t>
      </w:r>
    </w:p>
    <w:p w:rsidR="00217B9C" w:rsidRPr="009E5065" w:rsidRDefault="00217B9C" w:rsidP="00217B9C">
      <w:pPr>
        <w:pStyle w:val="ItemHead"/>
      </w:pPr>
      <w:r w:rsidRPr="009E5065">
        <w:t>11  Subsection 135K(4)</w:t>
      </w:r>
    </w:p>
    <w:p w:rsidR="00217B9C" w:rsidRPr="009E5065" w:rsidRDefault="00217B9C" w:rsidP="00217B9C">
      <w:pPr>
        <w:pStyle w:val="Item"/>
      </w:pPr>
      <w:r w:rsidRPr="009E5065">
        <w:t>Repeal the subsection.</w:t>
      </w:r>
    </w:p>
    <w:p w:rsidR="00217B9C" w:rsidRPr="009E5065" w:rsidRDefault="00217B9C" w:rsidP="00217B9C">
      <w:pPr>
        <w:pStyle w:val="ItemHead"/>
      </w:pPr>
      <w:r w:rsidRPr="009E5065">
        <w:t xml:space="preserve">12  Subsection 136(1) (definition of </w:t>
      </w:r>
      <w:r w:rsidRPr="009E5065">
        <w:rPr>
          <w:i/>
        </w:rPr>
        <w:t>annualised number of whole kilometres</w:t>
      </w:r>
      <w:r w:rsidRPr="009E5065">
        <w:t>)</w:t>
      </w:r>
    </w:p>
    <w:p w:rsidR="00217B9C" w:rsidRDefault="00217B9C" w:rsidP="00217B9C">
      <w:pPr>
        <w:pStyle w:val="Item"/>
      </w:pPr>
      <w:r w:rsidRPr="009E5065">
        <w:t>Repeal the definition.</w:t>
      </w:r>
    </w:p>
    <w:p w:rsidR="003F7CB6" w:rsidRDefault="003F7CB6" w:rsidP="003F7CB6">
      <w:pPr>
        <w:pStyle w:val="EndNote"/>
      </w:pPr>
      <w:r>
        <w:t xml:space="preserve">As at </w:t>
      </w:r>
      <w:r w:rsidR="000D03A6">
        <w:t>21</w:t>
      </w:r>
      <w:r w:rsidR="00691CC5">
        <w:t xml:space="preserve"> January 2013</w:t>
      </w:r>
      <w:r>
        <w:t xml:space="preserve"> the amendments are not incorporated in this </w:t>
      </w:r>
      <w:r>
        <w:rPr>
          <w:snapToGrid w:val="0"/>
          <w:lang w:eastAsia="en-US"/>
        </w:rPr>
        <w:t>compilation</w:t>
      </w:r>
      <w:r>
        <w:t>.</w:t>
      </w:r>
    </w:p>
    <w:p w:rsidR="00AC7F3C" w:rsidRDefault="00AC7F3C" w:rsidP="00AC7F3C">
      <w:pPr>
        <w:pStyle w:val="ENoteNo"/>
        <w:keepNext/>
      </w:pPr>
      <w:r>
        <w:t>Note 3</w:t>
      </w:r>
    </w:p>
    <w:p w:rsidR="00691CC5" w:rsidRDefault="00691CC5" w:rsidP="00691CC5">
      <w:pPr>
        <w:pStyle w:val="TableAHeadItal"/>
      </w:pPr>
      <w:r w:rsidRPr="009E0E39">
        <w:t>Australian Charities and Not</w:t>
      </w:r>
      <w:r>
        <w:noBreakHyphen/>
      </w:r>
      <w:r w:rsidRPr="009E0E39">
        <w:t>for</w:t>
      </w:r>
      <w:r>
        <w:noBreakHyphen/>
      </w:r>
      <w:r w:rsidRPr="009E0E39">
        <w:t>profits Commission (Consequential and Transitional) Act 2012</w:t>
      </w:r>
      <w:r w:rsidR="000D03A6" w:rsidRPr="000D03A6">
        <w:rPr>
          <w:i w:val="0"/>
        </w:rPr>
        <w:t xml:space="preserve"> (No.</w:t>
      </w:r>
      <w:r w:rsidR="000D03A6">
        <w:rPr>
          <w:i w:val="0"/>
        </w:rPr>
        <w:t> </w:t>
      </w:r>
      <w:r w:rsidR="000D03A6" w:rsidRPr="000D03A6">
        <w:rPr>
          <w:i w:val="0"/>
        </w:rPr>
        <w:t>169, 2012)</w:t>
      </w:r>
    </w:p>
    <w:p w:rsidR="000D03A6" w:rsidRDefault="000D03A6" w:rsidP="000D03A6">
      <w:pPr>
        <w:pStyle w:val="EndNote"/>
      </w:pPr>
      <w:r>
        <w:t xml:space="preserve">The following amendments commence </w:t>
      </w:r>
      <w:r w:rsidRPr="009E0E39">
        <w:t xml:space="preserve">immediately after the commencement of Schedule 1 to the </w:t>
      </w:r>
      <w:r w:rsidRPr="009E0E39">
        <w:rPr>
          <w:i/>
        </w:rPr>
        <w:t>Tax Laws Amendment (Special Conditions for Not</w:t>
      </w:r>
      <w:r>
        <w:rPr>
          <w:i/>
        </w:rPr>
        <w:noBreakHyphen/>
      </w:r>
      <w:r w:rsidRPr="009E0E39">
        <w:rPr>
          <w:i/>
        </w:rPr>
        <w:t>for</w:t>
      </w:r>
      <w:r>
        <w:rPr>
          <w:i/>
        </w:rPr>
        <w:noBreakHyphen/>
      </w:r>
      <w:r w:rsidRPr="009E0E39">
        <w:rPr>
          <w:i/>
        </w:rPr>
        <w:t>profit Concessions) Act 2012</w:t>
      </w:r>
      <w:r w:rsidRPr="000D03A6">
        <w:t xml:space="preserve"> </w:t>
      </w:r>
      <w:r>
        <w:t xml:space="preserve">(still a Bill), However, the amendments may not commence, </w:t>
      </w:r>
      <w:r w:rsidRPr="000D03A6">
        <w:rPr>
          <w:i/>
        </w:rPr>
        <w:t>see</w:t>
      </w:r>
      <w:r>
        <w:t xml:space="preserve"> subsection 2(1) (item 14):</w:t>
      </w:r>
    </w:p>
    <w:p w:rsidR="00691CC5" w:rsidRDefault="00691CC5" w:rsidP="00691CC5">
      <w:pPr>
        <w:pStyle w:val="ItemHead"/>
      </w:pPr>
      <w:r>
        <w:t>Schedule 4</w:t>
      </w:r>
    </w:p>
    <w:p w:rsidR="004B66AA" w:rsidRPr="009E0E39" w:rsidRDefault="004B66AA" w:rsidP="004B66AA">
      <w:pPr>
        <w:pStyle w:val="ItemHead"/>
      </w:pPr>
      <w:r w:rsidRPr="009E0E39">
        <w:t>16  Subparagraph 58(1)(a)(iv)</w:t>
      </w:r>
    </w:p>
    <w:p w:rsidR="004B66AA" w:rsidRPr="009E0E39" w:rsidRDefault="004B66AA" w:rsidP="004B66AA">
      <w:pPr>
        <w:pStyle w:val="Item"/>
      </w:pPr>
      <w:r w:rsidRPr="009E0E39">
        <w:t>Omit “a non</w:t>
      </w:r>
      <w:r>
        <w:noBreakHyphen/>
      </w:r>
      <w:r w:rsidRPr="009E0E39">
        <w:t>profit company”, substitute “a company that is a not</w:t>
      </w:r>
      <w:r>
        <w:noBreakHyphen/>
      </w:r>
      <w:r w:rsidRPr="009E0E39">
        <w:t>for</w:t>
      </w:r>
      <w:r>
        <w:noBreakHyphen/>
      </w:r>
      <w:r w:rsidRPr="009E0E39">
        <w:t>profit entity and”.</w:t>
      </w:r>
    </w:p>
    <w:p w:rsidR="004B66AA" w:rsidRPr="009E0E39" w:rsidRDefault="004B66AA" w:rsidP="004B66AA">
      <w:pPr>
        <w:pStyle w:val="ItemHead"/>
      </w:pPr>
      <w:r w:rsidRPr="009E0E39">
        <w:t>17  Subsection 65J(1) (table item 1, columns 1 and 2)</w:t>
      </w:r>
    </w:p>
    <w:p w:rsidR="004B66AA" w:rsidRPr="009E0E39" w:rsidRDefault="004B66AA" w:rsidP="004B66AA">
      <w:pPr>
        <w:pStyle w:val="Item"/>
      </w:pPr>
      <w:r w:rsidRPr="009E0E39">
        <w:t>Omit “charitable institution”, substitute “registered charity”.</w:t>
      </w:r>
    </w:p>
    <w:p w:rsidR="004B66AA" w:rsidRPr="009E0E39" w:rsidRDefault="004B66AA" w:rsidP="00641C33">
      <w:pPr>
        <w:pStyle w:val="ItemHead"/>
        <w:keepNext/>
      </w:pPr>
      <w:r w:rsidRPr="009E0E39">
        <w:t>18  Subsection 65J(1) (table item 1, column 2)</w:t>
      </w:r>
    </w:p>
    <w:p w:rsidR="004B66AA" w:rsidRPr="009E0E39" w:rsidRDefault="004B66AA" w:rsidP="004B66AA">
      <w:pPr>
        <w:pStyle w:val="Item"/>
      </w:pPr>
      <w:r w:rsidRPr="009E0E39">
        <w:t>Omit “public benevolent institution”, substitute “registered public benevolent institution”.</w:t>
      </w:r>
    </w:p>
    <w:p w:rsidR="004B66AA" w:rsidRPr="009E0E39" w:rsidRDefault="004B66AA" w:rsidP="004B66AA">
      <w:pPr>
        <w:pStyle w:val="ItemHead"/>
      </w:pPr>
      <w:r w:rsidRPr="009E0E39">
        <w:t>19  Subsection 65J(1) (table item 1, column 2)</w:t>
      </w:r>
    </w:p>
    <w:p w:rsidR="004B66AA" w:rsidRPr="009E0E39" w:rsidRDefault="004B66AA" w:rsidP="004B66AA">
      <w:pPr>
        <w:pStyle w:val="Item"/>
      </w:pPr>
      <w:r w:rsidRPr="009E0E39">
        <w:t>Omit “health promotion charity”, substitute “registered health promotion charity”.</w:t>
      </w:r>
    </w:p>
    <w:p w:rsidR="004B66AA" w:rsidRPr="009E0E39" w:rsidRDefault="004B66AA" w:rsidP="004B66AA">
      <w:pPr>
        <w:pStyle w:val="ItemHead"/>
      </w:pPr>
      <w:r w:rsidRPr="009E0E39">
        <w:t>20  Subsection 65J(1) (table item 2)</w:t>
      </w:r>
    </w:p>
    <w:p w:rsidR="004B66AA" w:rsidRPr="009E0E39" w:rsidRDefault="004B66AA" w:rsidP="004B66AA">
      <w:pPr>
        <w:pStyle w:val="Item"/>
      </w:pPr>
      <w:r w:rsidRPr="009E0E39">
        <w:t>Repeal the item.</w:t>
      </w:r>
    </w:p>
    <w:p w:rsidR="004B66AA" w:rsidRDefault="004B66AA" w:rsidP="004B66AA">
      <w:pPr>
        <w:pStyle w:val="EndNote"/>
      </w:pPr>
      <w:r>
        <w:t xml:space="preserve">As at </w:t>
      </w:r>
      <w:r w:rsidR="000D03A6">
        <w:t>21</w:t>
      </w:r>
      <w:r>
        <w:t xml:space="preserve"> January 2013 the amendments are not incorporated in this </w:t>
      </w:r>
      <w:r>
        <w:rPr>
          <w:snapToGrid w:val="0"/>
          <w:lang w:eastAsia="en-US"/>
        </w:rPr>
        <w:t>compilation</w:t>
      </w:r>
      <w:r>
        <w:t>.</w:t>
      </w:r>
    </w:p>
    <w:p w:rsidR="00456C8B" w:rsidRDefault="00456C8B" w:rsidP="00E3686F">
      <w:pPr>
        <w:sectPr w:rsidR="00456C8B" w:rsidSect="000C3CC6">
          <w:headerReference w:type="even" r:id="rId53"/>
          <w:headerReference w:type="default" r:id="rId54"/>
          <w:footerReference w:type="even" r:id="rId55"/>
          <w:headerReference w:type="first" r:id="rId56"/>
          <w:pgSz w:w="11906" w:h="16838" w:code="9"/>
          <w:pgMar w:top="2268" w:right="2410" w:bottom="3827" w:left="2410" w:header="567" w:footer="3119" w:gutter="0"/>
          <w:cols w:space="708"/>
          <w:docGrid w:linePitch="360"/>
        </w:sectPr>
      </w:pPr>
    </w:p>
    <w:p w:rsidR="00824616" w:rsidRPr="00C42613" w:rsidRDefault="00824616" w:rsidP="00824616">
      <w:pPr>
        <w:pStyle w:val="TableA0"/>
      </w:pPr>
      <w:r w:rsidRPr="00C42613">
        <w:t>Table A</w:t>
      </w:r>
    </w:p>
    <w:p w:rsidR="00D106F8" w:rsidRPr="00C42613" w:rsidRDefault="00D106F8" w:rsidP="00D106F8">
      <w:pPr>
        <w:pStyle w:val="TableAHead"/>
        <w:spacing w:line="240" w:lineRule="atLeast"/>
      </w:pPr>
      <w:r w:rsidRPr="00C42613">
        <w:t>Application, saving or transitional provisions</w:t>
      </w:r>
    </w:p>
    <w:p w:rsidR="00D106F8" w:rsidRPr="00C42613" w:rsidRDefault="00D106F8" w:rsidP="005210B3">
      <w:pPr>
        <w:pStyle w:val="TableAHeadItal"/>
        <w:rPr>
          <w:rFonts w:ascii="Times New Roman" w:hAnsi="Times New Roman"/>
        </w:rPr>
      </w:pPr>
      <w:r w:rsidRPr="00C42613">
        <w:rPr>
          <w:rFonts w:ascii="Times New Roman" w:hAnsi="Times New Roman"/>
        </w:rPr>
        <w:t>Taxation Laws Amendment Act (No.</w:t>
      </w:r>
      <w:r w:rsidR="00C42613">
        <w:rPr>
          <w:rFonts w:ascii="Times New Roman" w:hAnsi="Times New Roman"/>
        </w:rPr>
        <w:t> </w:t>
      </w:r>
      <w:r w:rsidRPr="00C42613">
        <w:rPr>
          <w:rFonts w:ascii="Times New Roman" w:hAnsi="Times New Roman"/>
        </w:rPr>
        <w:t xml:space="preserve">2) 1996 </w:t>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76, 1996)</w:t>
      </w:r>
    </w:p>
    <w:p w:rsidR="00D106F8" w:rsidRPr="00C42613" w:rsidRDefault="00D106F8" w:rsidP="00D106F8">
      <w:pPr>
        <w:pStyle w:val="ItemHead"/>
      </w:pPr>
      <w:r w:rsidRPr="00C42613">
        <w:t>Schedule</w:t>
      </w:r>
      <w:r w:rsidR="00C42613">
        <w:t> </w:t>
      </w:r>
      <w:r w:rsidR="00EB37C2">
        <w:t>5</w:t>
      </w:r>
    </w:p>
    <w:p w:rsidR="00D106F8" w:rsidRPr="00C42613" w:rsidRDefault="00D106F8" w:rsidP="00D106F8">
      <w:pPr>
        <w:pStyle w:val="ItemHead"/>
      </w:pPr>
      <w:r w:rsidRPr="00C42613">
        <w:t>2  Application</w:t>
      </w:r>
    </w:p>
    <w:p w:rsidR="00D106F8" w:rsidRPr="00C42613" w:rsidRDefault="00D106F8" w:rsidP="00D106F8">
      <w:pPr>
        <w:pStyle w:val="Item"/>
        <w:rPr>
          <w:sz w:val="24"/>
        </w:rPr>
      </w:pPr>
      <w:r w:rsidRPr="00C42613">
        <w:t>The amendment made by this Schedule applies to a benefit provided after the commencement of the Schedule.</w:t>
      </w:r>
    </w:p>
    <w:p w:rsidR="00D106F8" w:rsidRPr="00C42613" w:rsidRDefault="00D106F8" w:rsidP="00125141">
      <w:pPr>
        <w:pBdr>
          <w:bottom w:val="single" w:sz="6" w:space="5" w:color="auto"/>
        </w:pBdr>
        <w:spacing w:line="240" w:lineRule="atLeast"/>
        <w:ind w:left="2880" w:right="2880" w:hanging="567"/>
        <w:jc w:val="center"/>
      </w:pPr>
    </w:p>
    <w:p w:rsidR="00D106F8" w:rsidRPr="00C42613" w:rsidRDefault="00D106F8" w:rsidP="005210B3">
      <w:pPr>
        <w:pStyle w:val="TableAHeadItal"/>
        <w:tabs>
          <w:tab w:val="left" w:pos="1276"/>
        </w:tabs>
        <w:rPr>
          <w:rFonts w:ascii="Times New Roman" w:hAnsi="Times New Roman"/>
        </w:rPr>
      </w:pPr>
      <w:r w:rsidRPr="00C42613">
        <w:rPr>
          <w:rFonts w:ascii="Times New Roman" w:hAnsi="Times New Roman"/>
        </w:rPr>
        <w:t>Tax Law Improvement Act 1997</w:t>
      </w:r>
      <w:r w:rsidRPr="00C42613">
        <w:rPr>
          <w:rFonts w:ascii="Times New Roman" w:hAnsi="Times New Roman"/>
          <w:i w:val="0"/>
        </w:rPr>
        <w:t xml:space="preserve"> (No.</w:t>
      </w:r>
      <w:r w:rsidR="00C42613">
        <w:rPr>
          <w:rFonts w:ascii="Times New Roman" w:hAnsi="Times New Roman"/>
          <w:i w:val="0"/>
        </w:rPr>
        <w:t> </w:t>
      </w:r>
      <w:r w:rsidRPr="00C42613">
        <w:rPr>
          <w:rFonts w:ascii="Times New Roman" w:hAnsi="Times New Roman"/>
          <w:i w:val="0"/>
        </w:rPr>
        <w:t>121, 1997)</w:t>
      </w:r>
    </w:p>
    <w:p w:rsidR="00D106F8" w:rsidRPr="00C42613" w:rsidRDefault="00D106F8" w:rsidP="00D106F8">
      <w:pPr>
        <w:pStyle w:val="ActHead5"/>
      </w:pPr>
      <w:bookmarkStart w:id="137" w:name="_Toc346714420"/>
      <w:r w:rsidRPr="00C42613">
        <w:rPr>
          <w:rStyle w:val="CharSectno"/>
        </w:rPr>
        <w:t>4</w:t>
      </w:r>
      <w:r w:rsidRPr="00C42613">
        <w:rPr>
          <w:rFonts w:ascii="Arial" w:hAnsi="Arial" w:cs="Arial"/>
        </w:rPr>
        <w:t xml:space="preserve">  Application of amendments</w:t>
      </w:r>
      <w:bookmarkEnd w:id="137"/>
    </w:p>
    <w:p w:rsidR="00D106F8" w:rsidRPr="00C42613" w:rsidRDefault="00D106F8" w:rsidP="00D106F8">
      <w:pPr>
        <w:pStyle w:val="Item"/>
      </w:pPr>
      <w:r w:rsidRPr="00C42613">
        <w:t>An amendment made by an item in a Schedule (except Schedule</w:t>
      </w:r>
      <w:r w:rsidR="00C42613">
        <w:t> </w:t>
      </w:r>
      <w:r w:rsidRPr="00C42613">
        <w:t>1) applies to assessments for the 1997</w:t>
      </w:r>
      <w:r w:rsidR="00C42613">
        <w:noBreakHyphen/>
      </w:r>
      <w:r w:rsidRPr="00C42613">
        <w:t>98 income year and later income years, unless otherwise indicated in that Schedule.</w:t>
      </w:r>
    </w:p>
    <w:p w:rsidR="00D106F8" w:rsidRPr="00C42613" w:rsidRDefault="00D106F8" w:rsidP="00D106F8">
      <w:pPr>
        <w:pStyle w:val="ItemHead"/>
      </w:pPr>
      <w:r w:rsidRPr="00C42613">
        <w:t>Schedule</w:t>
      </w:r>
      <w:r w:rsidR="00C42613">
        <w:t> </w:t>
      </w:r>
      <w:r w:rsidR="00EB37C2">
        <w:t>4</w:t>
      </w:r>
    </w:p>
    <w:p w:rsidR="00D106F8" w:rsidRPr="00C42613" w:rsidRDefault="00D106F8" w:rsidP="00D106F8">
      <w:pPr>
        <w:pStyle w:val="ItemHead"/>
      </w:pPr>
      <w:r w:rsidRPr="00C42613">
        <w:t>140  Application of amendment</w:t>
      </w:r>
    </w:p>
    <w:p w:rsidR="00D106F8" w:rsidRPr="00C42613" w:rsidRDefault="00D106F8" w:rsidP="00D106F8">
      <w:pPr>
        <w:pStyle w:val="Item"/>
      </w:pPr>
      <w:r w:rsidRPr="00C42613">
        <w:t>The amendment made by item</w:t>
      </w:r>
      <w:r w:rsidR="00C42613">
        <w:t> </w:t>
      </w:r>
      <w:r w:rsidRPr="00C42613">
        <w:t>139 applies to travel on or after 1</w:t>
      </w:r>
      <w:r w:rsidR="00C42613">
        <w:t> </w:t>
      </w:r>
      <w:r w:rsidRPr="00C42613">
        <w:t>July 1997.</w:t>
      </w:r>
    </w:p>
    <w:p w:rsidR="00D106F8" w:rsidRPr="00C42613" w:rsidRDefault="00D106F8" w:rsidP="00D106F8">
      <w:pPr>
        <w:pStyle w:val="ItemHead"/>
      </w:pPr>
      <w:r w:rsidRPr="00C42613">
        <w:t>Schedule</w:t>
      </w:r>
      <w:r w:rsidR="00C42613">
        <w:t> </w:t>
      </w:r>
      <w:r w:rsidR="00EB37C2">
        <w:t>10</w:t>
      </w:r>
    </w:p>
    <w:p w:rsidR="00D106F8" w:rsidRPr="00C42613" w:rsidRDefault="00D106F8" w:rsidP="00D106F8">
      <w:pPr>
        <w:pStyle w:val="ItemHead"/>
      </w:pPr>
      <w:r w:rsidRPr="00C42613">
        <w:t>23  Application</w:t>
      </w:r>
    </w:p>
    <w:p w:rsidR="00D106F8" w:rsidRPr="00C42613" w:rsidRDefault="00D106F8" w:rsidP="00D106F8">
      <w:pPr>
        <w:pStyle w:val="Item"/>
      </w:pPr>
      <w:r w:rsidRPr="00C42613">
        <w:t>The amendments made by items</w:t>
      </w:r>
      <w:r w:rsidR="00C42613">
        <w:t> </w:t>
      </w:r>
      <w:r w:rsidRPr="00C42613">
        <w:t>16 to 22 apply to the providing of entertainment on or after 1</w:t>
      </w:r>
      <w:r w:rsidR="00C42613">
        <w:t> </w:t>
      </w:r>
      <w:r w:rsidRPr="00C42613">
        <w:t>July 1997.</w:t>
      </w:r>
    </w:p>
    <w:p w:rsidR="00D106F8" w:rsidRPr="00C42613" w:rsidRDefault="00D106F8" w:rsidP="00125141">
      <w:pPr>
        <w:pBdr>
          <w:bottom w:val="single" w:sz="6" w:space="5" w:color="auto"/>
        </w:pBdr>
        <w:spacing w:line="240" w:lineRule="atLeast"/>
        <w:ind w:left="2880" w:right="2880" w:hanging="567"/>
        <w:jc w:val="center"/>
      </w:pPr>
    </w:p>
    <w:p w:rsidR="00D106F8" w:rsidRPr="00C42613" w:rsidRDefault="00D106F8" w:rsidP="00500543">
      <w:pPr>
        <w:pStyle w:val="TableAHeadItal"/>
        <w:keepNext/>
        <w:rPr>
          <w:rFonts w:ascii="Times New Roman" w:hAnsi="Times New Roman"/>
          <w:i w:val="0"/>
        </w:rPr>
      </w:pPr>
      <w:r w:rsidRPr="00C42613">
        <w:rPr>
          <w:rFonts w:ascii="Times New Roman" w:hAnsi="Times New Roman"/>
        </w:rPr>
        <w:t>Taxation Laws Amendment Act (No.</w:t>
      </w:r>
      <w:r w:rsidR="00C42613">
        <w:rPr>
          <w:rFonts w:ascii="Times New Roman" w:hAnsi="Times New Roman"/>
        </w:rPr>
        <w:t> </w:t>
      </w:r>
      <w:r w:rsidRPr="00C42613">
        <w:rPr>
          <w:rFonts w:ascii="Times New Roman" w:hAnsi="Times New Roman"/>
        </w:rPr>
        <w:t xml:space="preserve">3) 1997 </w:t>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147, 1997)</w:t>
      </w:r>
    </w:p>
    <w:p w:rsidR="00D106F8" w:rsidRPr="00C42613" w:rsidRDefault="00D106F8" w:rsidP="00500543">
      <w:pPr>
        <w:pStyle w:val="ItemHead"/>
        <w:keepNext/>
      </w:pPr>
      <w:r w:rsidRPr="00C42613">
        <w:t>Schedule</w:t>
      </w:r>
      <w:r w:rsidR="00C42613">
        <w:t> </w:t>
      </w:r>
      <w:r w:rsidR="00EB37C2">
        <w:t>7</w:t>
      </w:r>
    </w:p>
    <w:p w:rsidR="00D106F8" w:rsidRPr="00C42613" w:rsidRDefault="00D106F8" w:rsidP="00500543">
      <w:pPr>
        <w:pStyle w:val="ItemHead"/>
        <w:keepNext/>
        <w:rPr>
          <w:sz w:val="28"/>
        </w:rPr>
      </w:pPr>
      <w:r w:rsidRPr="00C42613">
        <w:t>3  Application</w:t>
      </w:r>
    </w:p>
    <w:p w:rsidR="00D106F8" w:rsidRPr="00C42613" w:rsidRDefault="00D106F8" w:rsidP="00D106F8">
      <w:pPr>
        <w:pStyle w:val="Item"/>
      </w:pPr>
      <w:r w:rsidRPr="00C42613">
        <w:t>The amendments made by this Schedule apply to assessments for the FBT year beginning on 1</w:t>
      </w:r>
      <w:r w:rsidR="00C42613">
        <w:t> </w:t>
      </w:r>
      <w:r w:rsidRPr="00C42613">
        <w:t>April 1997 and for all later FBT years.</w:t>
      </w:r>
    </w:p>
    <w:p w:rsidR="00D106F8" w:rsidRPr="00C42613" w:rsidRDefault="00D106F8" w:rsidP="00125141">
      <w:pPr>
        <w:pBdr>
          <w:bottom w:val="single" w:sz="6" w:space="5" w:color="auto"/>
        </w:pBdr>
        <w:spacing w:line="240" w:lineRule="atLeast"/>
        <w:ind w:left="2880" w:right="2880" w:hanging="567"/>
        <w:jc w:val="center"/>
      </w:pPr>
    </w:p>
    <w:p w:rsidR="00D106F8" w:rsidRPr="00C42613" w:rsidRDefault="00D106F8" w:rsidP="005210B3">
      <w:pPr>
        <w:pStyle w:val="TableAHeadItal"/>
        <w:rPr>
          <w:rFonts w:ascii="Times New Roman" w:hAnsi="Times New Roman"/>
          <w:i w:val="0"/>
        </w:rPr>
      </w:pPr>
      <w:r w:rsidRPr="00C42613">
        <w:rPr>
          <w:rFonts w:ascii="Times New Roman" w:hAnsi="Times New Roman"/>
        </w:rPr>
        <w:t>Taxation Laws Amendment Act (No.</w:t>
      </w:r>
      <w:r w:rsidR="00C42613">
        <w:rPr>
          <w:rFonts w:ascii="Times New Roman" w:hAnsi="Times New Roman"/>
        </w:rPr>
        <w:t> </w:t>
      </w:r>
      <w:r w:rsidRPr="00C42613">
        <w:rPr>
          <w:rFonts w:ascii="Times New Roman" w:hAnsi="Times New Roman"/>
        </w:rPr>
        <w:t xml:space="preserve">4) 1997 </w:t>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174, 1997)</w:t>
      </w:r>
    </w:p>
    <w:p w:rsidR="00D106F8" w:rsidRPr="00C42613" w:rsidRDefault="00D106F8" w:rsidP="00D106F8">
      <w:pPr>
        <w:pStyle w:val="ItemHead"/>
      </w:pPr>
      <w:r w:rsidRPr="00C42613">
        <w:t>Schedule</w:t>
      </w:r>
      <w:r w:rsidR="00C42613">
        <w:t> </w:t>
      </w:r>
      <w:r w:rsidR="00EB37C2">
        <w:t>7</w:t>
      </w:r>
    </w:p>
    <w:p w:rsidR="00D106F8" w:rsidRPr="00C42613" w:rsidRDefault="00D106F8" w:rsidP="00D106F8">
      <w:pPr>
        <w:pStyle w:val="ItemHead"/>
      </w:pPr>
      <w:r w:rsidRPr="00C42613">
        <w:t>32  Application of amendments</w:t>
      </w:r>
    </w:p>
    <w:p w:rsidR="00D106F8" w:rsidRPr="00C42613" w:rsidRDefault="00D106F8" w:rsidP="00D106F8">
      <w:pPr>
        <w:pStyle w:val="SubitemHead"/>
        <w:ind w:left="0"/>
      </w:pPr>
      <w:r w:rsidRPr="00C42613">
        <w:t>Fringe Benefits Tax</w:t>
      </w:r>
    </w:p>
    <w:p w:rsidR="00D106F8" w:rsidRPr="00C42613" w:rsidRDefault="00D106F8" w:rsidP="00D106F8">
      <w:pPr>
        <w:pStyle w:val="Subitem"/>
      </w:pPr>
      <w:r w:rsidRPr="00C42613">
        <w:t>(2)</w:t>
      </w:r>
      <w:r w:rsidRPr="00C42613">
        <w:tab/>
        <w:t>The amendments made by this Schedule apply in relation to:</w:t>
      </w:r>
    </w:p>
    <w:p w:rsidR="00D106F8" w:rsidRPr="00C42613" w:rsidRDefault="00D106F8" w:rsidP="00D106F8">
      <w:pPr>
        <w:pStyle w:val="paragraph"/>
        <w:tabs>
          <w:tab w:val="clear" w:pos="1531"/>
          <w:tab w:val="right" w:pos="1134"/>
        </w:tabs>
        <w:ind w:left="1418" w:hanging="1418"/>
      </w:pPr>
      <w:r w:rsidRPr="00C42613">
        <w:tab/>
        <w:t>(a)</w:t>
      </w:r>
      <w:r w:rsidRPr="00C42613">
        <w:tab/>
        <w:t xml:space="preserve">returns, applications for amendments or other documents given to the Commissioner for the purposes of the </w:t>
      </w:r>
      <w:r w:rsidRPr="00C42613">
        <w:rPr>
          <w:i/>
        </w:rPr>
        <w:t>Fringe Benefits Tax Assessment Act 1986</w:t>
      </w:r>
      <w:r w:rsidRPr="00C42613">
        <w:t xml:space="preserve"> on or after 1</w:t>
      </w:r>
      <w:r w:rsidR="00C42613">
        <w:t> </w:t>
      </w:r>
      <w:r w:rsidRPr="00C42613">
        <w:t>April 1998; and</w:t>
      </w:r>
    </w:p>
    <w:p w:rsidR="00D106F8" w:rsidRPr="00C42613" w:rsidRDefault="00D106F8" w:rsidP="00D106F8">
      <w:pPr>
        <w:pStyle w:val="paragraph"/>
        <w:tabs>
          <w:tab w:val="clear" w:pos="1531"/>
          <w:tab w:val="right" w:pos="1134"/>
        </w:tabs>
        <w:ind w:left="1418" w:hanging="1418"/>
      </w:pPr>
      <w:r w:rsidRPr="00C42613">
        <w:tab/>
        <w:t>(b)</w:t>
      </w:r>
      <w:r w:rsidRPr="00C42613">
        <w:tab/>
        <w:t xml:space="preserve">statements made for the purposes of the </w:t>
      </w:r>
      <w:r w:rsidRPr="00C42613">
        <w:rPr>
          <w:i/>
        </w:rPr>
        <w:t>Fringe Benefits Tax Assessment Act 1986</w:t>
      </w:r>
      <w:r w:rsidRPr="00C42613">
        <w:t xml:space="preserve"> on or after 1</w:t>
      </w:r>
      <w:r w:rsidR="00C42613">
        <w:t> </w:t>
      </w:r>
      <w:r w:rsidRPr="00C42613">
        <w:t>April 1998; and</w:t>
      </w:r>
    </w:p>
    <w:p w:rsidR="00D106F8" w:rsidRPr="00C42613" w:rsidRDefault="00D106F8" w:rsidP="00D106F8">
      <w:pPr>
        <w:pStyle w:val="paragraph"/>
        <w:tabs>
          <w:tab w:val="clear" w:pos="1531"/>
          <w:tab w:val="right" w:pos="1134"/>
        </w:tabs>
        <w:ind w:left="1418" w:hanging="1418"/>
      </w:pPr>
      <w:r w:rsidRPr="00C42613">
        <w:tab/>
        <w:t>(c)</w:t>
      </w:r>
      <w:r w:rsidRPr="00C42613">
        <w:tab/>
        <w:t xml:space="preserve">payments made under the </w:t>
      </w:r>
      <w:r w:rsidRPr="00C42613">
        <w:rPr>
          <w:i/>
        </w:rPr>
        <w:t>Fringe Benefits Tax Assessment Act 1986</w:t>
      </w:r>
      <w:r w:rsidRPr="00C42613">
        <w:t xml:space="preserve"> on or after 1</w:t>
      </w:r>
      <w:r w:rsidR="00C42613">
        <w:t> </w:t>
      </w:r>
      <w:r w:rsidRPr="00C42613">
        <w:t>April 1998.</w:t>
      </w:r>
    </w:p>
    <w:p w:rsidR="00D106F8" w:rsidRPr="00C42613" w:rsidRDefault="00D106F8" w:rsidP="00125141">
      <w:pPr>
        <w:pBdr>
          <w:bottom w:val="single" w:sz="6" w:space="5" w:color="auto"/>
        </w:pBdr>
        <w:spacing w:line="240" w:lineRule="atLeast"/>
        <w:ind w:left="2880" w:right="2880" w:hanging="567"/>
        <w:jc w:val="center"/>
      </w:pPr>
    </w:p>
    <w:p w:rsidR="00D106F8" w:rsidRPr="00C42613" w:rsidRDefault="00D106F8" w:rsidP="005210B3">
      <w:pPr>
        <w:pStyle w:val="TableAHeadItal"/>
        <w:keepNext/>
        <w:rPr>
          <w:rFonts w:ascii="Times New Roman" w:hAnsi="Times New Roman"/>
          <w:i w:val="0"/>
        </w:rPr>
      </w:pPr>
      <w:r w:rsidRPr="00C42613">
        <w:rPr>
          <w:rFonts w:ascii="Times New Roman" w:hAnsi="Times New Roman"/>
        </w:rPr>
        <w:t xml:space="preserve">Taxation Laws Amendment (Trust Loss and Other Deductions) Act 1998 </w:t>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17, 1998)</w:t>
      </w:r>
    </w:p>
    <w:p w:rsidR="00D106F8" w:rsidRPr="00C42613" w:rsidRDefault="00D106F8" w:rsidP="002A43A7">
      <w:pPr>
        <w:pStyle w:val="ItemHead"/>
        <w:keepNext/>
      </w:pPr>
      <w:r w:rsidRPr="00C42613">
        <w:t>Schedule</w:t>
      </w:r>
      <w:r w:rsidR="00C42613">
        <w:t> </w:t>
      </w:r>
      <w:r w:rsidR="00EB37C2">
        <w:t>1</w:t>
      </w:r>
    </w:p>
    <w:p w:rsidR="00D106F8" w:rsidRPr="00C42613" w:rsidRDefault="00D106F8" w:rsidP="00D106F8">
      <w:pPr>
        <w:pStyle w:val="ItemHead"/>
      </w:pPr>
      <w:r w:rsidRPr="00C42613">
        <w:t>32  Application</w:t>
      </w:r>
    </w:p>
    <w:p w:rsidR="00D106F8" w:rsidRPr="00C42613" w:rsidRDefault="00D106F8" w:rsidP="00D106F8">
      <w:pPr>
        <w:pStyle w:val="Item"/>
      </w:pPr>
      <w:r w:rsidRPr="00C42613">
        <w:t>The amendment made by this Part applies to benefits conferred either before or after the commencement of this Part.</w:t>
      </w:r>
    </w:p>
    <w:p w:rsidR="00D106F8" w:rsidRPr="00C42613" w:rsidRDefault="00D106F8" w:rsidP="00125141">
      <w:pPr>
        <w:pBdr>
          <w:bottom w:val="single" w:sz="6" w:space="5" w:color="auto"/>
        </w:pBdr>
        <w:spacing w:line="240" w:lineRule="atLeast"/>
        <w:ind w:left="2880" w:right="2880" w:hanging="567"/>
        <w:jc w:val="center"/>
      </w:pPr>
    </w:p>
    <w:p w:rsidR="00D106F8" w:rsidRPr="00C42613" w:rsidRDefault="00D106F8" w:rsidP="00500543">
      <w:pPr>
        <w:pStyle w:val="TableAHeadItal"/>
        <w:keepNext/>
        <w:rPr>
          <w:rFonts w:ascii="Times New Roman" w:hAnsi="Times New Roman"/>
        </w:rPr>
      </w:pPr>
      <w:r w:rsidRPr="00C42613">
        <w:rPr>
          <w:rFonts w:ascii="Times New Roman" w:hAnsi="Times New Roman"/>
        </w:rPr>
        <w:t xml:space="preserve">Taxation Laws (Technical Amendments) Act 1998 </w:t>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41, 1998)</w:t>
      </w:r>
    </w:p>
    <w:p w:rsidR="00D106F8" w:rsidRPr="00C42613" w:rsidRDefault="00D106F8" w:rsidP="00500543">
      <w:pPr>
        <w:pStyle w:val="ItemHead"/>
        <w:keepNext/>
      </w:pPr>
      <w:r w:rsidRPr="00C42613">
        <w:t>Schedule</w:t>
      </w:r>
      <w:r w:rsidR="00C42613">
        <w:t> </w:t>
      </w:r>
      <w:r w:rsidR="00EB37C2">
        <w:t>5</w:t>
      </w:r>
    </w:p>
    <w:p w:rsidR="00D106F8" w:rsidRPr="00C42613" w:rsidRDefault="00D106F8" w:rsidP="00D106F8">
      <w:pPr>
        <w:pStyle w:val="ItemHead"/>
      </w:pPr>
      <w:r w:rsidRPr="00C42613">
        <w:t>20  Application</w:t>
      </w:r>
    </w:p>
    <w:p w:rsidR="00D106F8" w:rsidRPr="00C42613" w:rsidRDefault="00D106F8" w:rsidP="00D106F8">
      <w:pPr>
        <w:pStyle w:val="Subitem"/>
      </w:pPr>
      <w:r w:rsidRPr="00C42613">
        <w:t>(1)</w:t>
      </w:r>
      <w:r w:rsidRPr="00C42613">
        <w:tab/>
        <w:t>The amendments made by items</w:t>
      </w:r>
      <w:r w:rsidR="00C42613">
        <w:t> </w:t>
      </w:r>
      <w:r w:rsidRPr="00C42613">
        <w:t>1 to 14 apply to assessments of the fringe benefits taxable amount of an employer of the FBT year beginning on 1</w:t>
      </w:r>
      <w:r w:rsidR="00C42613">
        <w:t> </w:t>
      </w:r>
      <w:r w:rsidRPr="00C42613">
        <w:t>April 1998 and later FBT years.</w:t>
      </w:r>
    </w:p>
    <w:p w:rsidR="00D106F8" w:rsidRPr="00C42613" w:rsidRDefault="00D106F8" w:rsidP="00D106F8">
      <w:pPr>
        <w:pStyle w:val="Subitem"/>
      </w:pPr>
      <w:r w:rsidRPr="00C42613">
        <w:t>(2)</w:t>
      </w:r>
      <w:r w:rsidRPr="00C42613">
        <w:tab/>
        <w:t>The amendment made by item</w:t>
      </w:r>
      <w:r w:rsidR="00C42613">
        <w:t> </w:t>
      </w:r>
      <w:r w:rsidRPr="00C42613">
        <w:t>15 applies to assessments of the fringe benefits taxable amount of an employer of the FBT year beginning on 1</w:t>
      </w:r>
      <w:r w:rsidR="00C42613">
        <w:t> </w:t>
      </w:r>
      <w:r w:rsidRPr="00C42613">
        <w:t>April 1995 and later FBT years.</w:t>
      </w:r>
    </w:p>
    <w:p w:rsidR="00D106F8" w:rsidRPr="00C42613" w:rsidRDefault="00D106F8" w:rsidP="00125141">
      <w:pPr>
        <w:pBdr>
          <w:bottom w:val="single" w:sz="6" w:space="5" w:color="auto"/>
        </w:pBdr>
        <w:spacing w:line="240" w:lineRule="atLeast"/>
        <w:ind w:left="2880" w:right="2880" w:hanging="567"/>
        <w:jc w:val="center"/>
      </w:pPr>
    </w:p>
    <w:p w:rsidR="00D106F8" w:rsidRPr="00C42613" w:rsidRDefault="00D106F8" w:rsidP="005210B3">
      <w:pPr>
        <w:pStyle w:val="TableAHeadItal"/>
        <w:keepNext/>
        <w:rPr>
          <w:rFonts w:ascii="Times New Roman" w:hAnsi="Times New Roman"/>
        </w:rPr>
      </w:pPr>
      <w:r w:rsidRPr="00C42613">
        <w:rPr>
          <w:rFonts w:ascii="Times New Roman" w:hAnsi="Times New Roman"/>
        </w:rPr>
        <w:t>Taxation Laws Amendment Act (No.</w:t>
      </w:r>
      <w:r w:rsidR="00C42613">
        <w:rPr>
          <w:rFonts w:ascii="Times New Roman" w:hAnsi="Times New Roman"/>
        </w:rPr>
        <w:t> </w:t>
      </w:r>
      <w:r w:rsidRPr="00C42613">
        <w:rPr>
          <w:rFonts w:ascii="Times New Roman" w:hAnsi="Times New Roman"/>
        </w:rPr>
        <w:t xml:space="preserve">3) 1998 </w:t>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47, 1998)</w:t>
      </w:r>
    </w:p>
    <w:p w:rsidR="00D106F8" w:rsidRPr="00C42613" w:rsidRDefault="00D106F8" w:rsidP="002A43A7">
      <w:pPr>
        <w:pStyle w:val="ItemHead"/>
        <w:keepNext/>
      </w:pPr>
      <w:r w:rsidRPr="00C42613">
        <w:t>Schedule</w:t>
      </w:r>
      <w:r w:rsidR="00C42613">
        <w:t> </w:t>
      </w:r>
      <w:r w:rsidR="00EB37C2">
        <w:t>8</w:t>
      </w:r>
    </w:p>
    <w:p w:rsidR="00D106F8" w:rsidRPr="00C42613" w:rsidRDefault="00D106F8" w:rsidP="00D106F8">
      <w:pPr>
        <w:pStyle w:val="ItemHead"/>
      </w:pPr>
      <w:r w:rsidRPr="00C42613">
        <w:t>12  Application</w:t>
      </w:r>
    </w:p>
    <w:p w:rsidR="00D106F8" w:rsidRPr="00C42613" w:rsidRDefault="00D106F8" w:rsidP="00D106F8">
      <w:pPr>
        <w:pStyle w:val="Item"/>
      </w:pPr>
      <w:r w:rsidRPr="00C42613">
        <w:t>The amendment made by item</w:t>
      </w:r>
      <w:r w:rsidR="00C42613">
        <w:t> </w:t>
      </w:r>
      <w:r w:rsidRPr="00C42613">
        <w:t>11 applies for the year of tax containing 4</w:t>
      </w:r>
      <w:r w:rsidR="00C42613">
        <w:t> </w:t>
      </w:r>
      <w:r w:rsidRPr="00C42613">
        <w:t>December 1997, and later years of tax.</w:t>
      </w:r>
    </w:p>
    <w:p w:rsidR="00D106F8" w:rsidRPr="00C42613" w:rsidRDefault="00D106F8" w:rsidP="00125141">
      <w:pPr>
        <w:pBdr>
          <w:bottom w:val="single" w:sz="6" w:space="5" w:color="auto"/>
        </w:pBdr>
        <w:spacing w:line="240" w:lineRule="atLeast"/>
        <w:ind w:left="2880" w:right="2880" w:hanging="567"/>
        <w:jc w:val="center"/>
      </w:pPr>
    </w:p>
    <w:p w:rsidR="00D106F8" w:rsidRPr="00C42613" w:rsidRDefault="00D106F8" w:rsidP="005210B3">
      <w:pPr>
        <w:pStyle w:val="TableAHeadItal"/>
        <w:keepNext/>
        <w:rPr>
          <w:rFonts w:ascii="Times New Roman" w:hAnsi="Times New Roman"/>
        </w:rPr>
      </w:pPr>
      <w:r w:rsidRPr="00C42613">
        <w:rPr>
          <w:rFonts w:ascii="Times New Roman" w:hAnsi="Times New Roman"/>
        </w:rPr>
        <w:t>Taxation Laws Amendment Act (No.</w:t>
      </w:r>
      <w:r w:rsidR="00C42613">
        <w:rPr>
          <w:rFonts w:ascii="Times New Roman" w:hAnsi="Times New Roman"/>
        </w:rPr>
        <w:t> </w:t>
      </w:r>
      <w:r w:rsidRPr="00C42613">
        <w:rPr>
          <w:rFonts w:ascii="Times New Roman" w:hAnsi="Times New Roman"/>
        </w:rPr>
        <w:t>3) 1999</w:t>
      </w:r>
      <w:r w:rsidRPr="00C42613">
        <w:rPr>
          <w:rFonts w:ascii="Times New Roman" w:hAnsi="Times New Roman"/>
          <w:i w:val="0"/>
        </w:rPr>
        <w:t xml:space="preserve"> (No.</w:t>
      </w:r>
      <w:r w:rsidR="00C42613">
        <w:rPr>
          <w:rFonts w:ascii="Times New Roman" w:hAnsi="Times New Roman"/>
          <w:i w:val="0"/>
        </w:rPr>
        <w:t> </w:t>
      </w:r>
      <w:r w:rsidRPr="00C42613">
        <w:rPr>
          <w:rFonts w:ascii="Times New Roman" w:hAnsi="Times New Roman"/>
          <w:i w:val="0"/>
        </w:rPr>
        <w:t>11, 1999)</w:t>
      </w:r>
    </w:p>
    <w:p w:rsidR="00D106F8" w:rsidRPr="00C42613" w:rsidRDefault="00D106F8" w:rsidP="00D106F8">
      <w:pPr>
        <w:pStyle w:val="ItemHead"/>
      </w:pPr>
      <w:r w:rsidRPr="00C42613">
        <w:t>Schedule</w:t>
      </w:r>
      <w:r w:rsidR="00C42613">
        <w:t> </w:t>
      </w:r>
      <w:r w:rsidR="00EB37C2">
        <w:t>1</w:t>
      </w:r>
    </w:p>
    <w:p w:rsidR="00D106F8" w:rsidRPr="00C42613" w:rsidRDefault="00D106F8" w:rsidP="00D106F8">
      <w:pPr>
        <w:pStyle w:val="ItemHead"/>
      </w:pPr>
      <w:r w:rsidRPr="00C42613">
        <w:t>398  Application</w:t>
      </w:r>
    </w:p>
    <w:p w:rsidR="00D106F8" w:rsidRPr="00C42613" w:rsidRDefault="00D106F8" w:rsidP="00D106F8">
      <w:pPr>
        <w:pStyle w:val="Subitem"/>
      </w:pPr>
      <w:r w:rsidRPr="00C42613">
        <w:t>(1)</w:t>
      </w:r>
      <w:r w:rsidRPr="00C42613">
        <w:tab/>
        <w:t>This item applies to amendments made by items</w:t>
      </w:r>
      <w:r w:rsidR="00C42613">
        <w:t> </w:t>
      </w:r>
      <w:r w:rsidRPr="00C42613">
        <w:t>1 to 3, 11, 12, 14, 18 to 27, 29, 37 to 42, 69 to 75, 77 to 80, 88 to 101, 107, 111, 113, 118, 120, 121, 127, 128, 130, 140, 148, 149, 153, 156, 158, 161 to 169, 175, 178, 179, 185, 187 to 189, 191, 192, 195, 200 to 204, 212, 214 to 217, 221, 223, 225, 226 to 228, 234, 236 to 242, 245, 252, 254 to 278, 280, 281, 296 to 298, 301, 304, 306, 309, 310, 314, 315 to 320, 322 to 328, 331, 332 to 335, 337 to 341, 344, 345, 346, 348, 352, 355 to 360, 373, 375 to 377, 379 to 385, 387 to 394, 396 and 397.</w:t>
      </w:r>
    </w:p>
    <w:p w:rsidR="00D106F8" w:rsidRPr="00C42613" w:rsidRDefault="00D106F8" w:rsidP="00D106F8">
      <w:pPr>
        <w:pStyle w:val="Subitem"/>
      </w:pPr>
      <w:r w:rsidRPr="00C42613">
        <w:t>(2)</w:t>
      </w:r>
      <w:r w:rsidRPr="00C42613">
        <w:tab/>
        <w:t>The amendments apply in relation to amounts that are due to be paid on or after 1</w:t>
      </w:r>
      <w:r w:rsidR="00C42613">
        <w:t> </w:t>
      </w:r>
      <w:r w:rsidRPr="00C42613">
        <w:t>July 1999.</w:t>
      </w:r>
    </w:p>
    <w:p w:rsidR="00D106F8" w:rsidRPr="00C42613" w:rsidRDefault="00D106F8" w:rsidP="00D106F8">
      <w:pPr>
        <w:pStyle w:val="Subitem"/>
      </w:pPr>
      <w:r w:rsidRPr="00C42613">
        <w:t>(3)</w:t>
      </w:r>
      <w:r w:rsidRPr="00C42613">
        <w:tab/>
        <w:t xml:space="preserve">The amendments, other than the amendments referred to in </w:t>
      </w:r>
      <w:r w:rsidR="00C42613">
        <w:t>subitem (</w:t>
      </w:r>
      <w:r w:rsidRPr="00C42613">
        <w:t>5), also apply in relation to amounts that are due to be paid before 1</w:t>
      </w:r>
      <w:r w:rsidR="00C42613">
        <w:t> </w:t>
      </w:r>
      <w:r w:rsidRPr="00C42613">
        <w:t>July 1999 if:</w:t>
      </w:r>
    </w:p>
    <w:p w:rsidR="00D106F8" w:rsidRPr="00C42613" w:rsidRDefault="00D106F8" w:rsidP="00D106F8">
      <w:pPr>
        <w:pStyle w:val="paragraph"/>
        <w:tabs>
          <w:tab w:val="clear" w:pos="1531"/>
          <w:tab w:val="right" w:pos="1134"/>
        </w:tabs>
        <w:ind w:left="1418" w:hanging="1418"/>
      </w:pPr>
      <w:r w:rsidRPr="00C42613">
        <w:tab/>
        <w:t>(a)</w:t>
      </w:r>
      <w:r w:rsidRPr="00C42613">
        <w:tab/>
        <w:t>some or all of the amount remains unpaid on 1</w:t>
      </w:r>
      <w:r w:rsidR="00C42613">
        <w:t> </w:t>
      </w:r>
      <w:r w:rsidRPr="00C42613">
        <w:t>July 1999; and</w:t>
      </w:r>
    </w:p>
    <w:p w:rsidR="00D106F8" w:rsidRPr="00C42613" w:rsidRDefault="00D106F8" w:rsidP="00D106F8">
      <w:pPr>
        <w:pStyle w:val="paragraph"/>
        <w:tabs>
          <w:tab w:val="clear" w:pos="1531"/>
          <w:tab w:val="right" w:pos="1134"/>
        </w:tabs>
        <w:ind w:left="1418" w:hanging="1418"/>
      </w:pPr>
      <w:r w:rsidRPr="00C42613">
        <w:tab/>
        <w:t>(b)</w:t>
      </w:r>
      <w:r w:rsidRPr="00C42613">
        <w:tab/>
        <w:t>the amendments would have applied to the unpaid amount if the day by which the amount is due to be paid had been on or after 1</w:t>
      </w:r>
      <w:r w:rsidR="00C42613">
        <w:t> </w:t>
      </w:r>
      <w:r w:rsidRPr="00C42613">
        <w:t>July 1999.</w:t>
      </w:r>
    </w:p>
    <w:p w:rsidR="00D106F8" w:rsidRPr="00C42613" w:rsidRDefault="00D106F8" w:rsidP="00D106F8">
      <w:pPr>
        <w:pStyle w:val="Subitem"/>
      </w:pPr>
      <w:r w:rsidRPr="00C42613">
        <w:t>(4)</w:t>
      </w:r>
      <w:r w:rsidRPr="00C42613">
        <w:tab/>
        <w:t>In applying the amendments in that case:</w:t>
      </w:r>
    </w:p>
    <w:p w:rsidR="00D106F8" w:rsidRPr="00C42613" w:rsidRDefault="00D106F8" w:rsidP="00D106F8">
      <w:pPr>
        <w:pStyle w:val="paragraph"/>
        <w:tabs>
          <w:tab w:val="clear" w:pos="1531"/>
          <w:tab w:val="right" w:pos="1134"/>
        </w:tabs>
        <w:ind w:left="1418" w:hanging="1418"/>
      </w:pPr>
      <w:r w:rsidRPr="00C42613">
        <w:tab/>
        <w:t>(a)</w:t>
      </w:r>
      <w:r w:rsidRPr="00C42613">
        <w:tab/>
        <w:t>the unpaid amount is taken to be the sum of the unpaid amount and any unpaid penalty or interest that had accrued before 1</w:t>
      </w:r>
      <w:r w:rsidR="00C42613">
        <w:t> </w:t>
      </w:r>
      <w:r w:rsidRPr="00C42613">
        <w:t>July 1999; and</w:t>
      </w:r>
    </w:p>
    <w:p w:rsidR="00D106F8" w:rsidRPr="00C42613" w:rsidRDefault="00D106F8" w:rsidP="00D106F8">
      <w:pPr>
        <w:pStyle w:val="paragraph"/>
        <w:tabs>
          <w:tab w:val="clear" w:pos="1531"/>
          <w:tab w:val="right" w:pos="1134"/>
        </w:tabs>
        <w:ind w:left="1418" w:hanging="1418"/>
      </w:pPr>
      <w:r w:rsidRPr="00C42613">
        <w:tab/>
        <w:t>(b)</w:t>
      </w:r>
      <w:r w:rsidRPr="00C42613">
        <w:tab/>
        <w:t>the day by which the unpaid amount is due to be paid is taken to be 1</w:t>
      </w:r>
      <w:r w:rsidR="00C42613">
        <w:t> </w:t>
      </w:r>
      <w:r w:rsidRPr="00C42613">
        <w:t>July 1999; and</w:t>
      </w:r>
    </w:p>
    <w:p w:rsidR="00D106F8" w:rsidRPr="00C42613" w:rsidRDefault="00D106F8" w:rsidP="00D106F8">
      <w:pPr>
        <w:pStyle w:val="paragraph"/>
        <w:tabs>
          <w:tab w:val="clear" w:pos="1531"/>
          <w:tab w:val="right" w:pos="1134"/>
        </w:tabs>
        <w:ind w:left="1418" w:hanging="1418"/>
      </w:pPr>
      <w:r w:rsidRPr="00C42613">
        <w:tab/>
        <w:t>(c)</w:t>
      </w:r>
      <w:r w:rsidRPr="00C42613">
        <w:tab/>
        <w:t>the unpaid amount and the unpaid penalty or interest that had accrued before 1</w:t>
      </w:r>
      <w:r w:rsidR="00C42613">
        <w:t> </w:t>
      </w:r>
      <w:r w:rsidRPr="00C42613">
        <w:t>July 1999 continues to be payable.</w:t>
      </w:r>
    </w:p>
    <w:p w:rsidR="00D106F8" w:rsidRPr="00C42613" w:rsidRDefault="00D106F8" w:rsidP="00D106F8">
      <w:pPr>
        <w:pStyle w:val="Subitem"/>
      </w:pPr>
      <w:r w:rsidRPr="00C42613">
        <w:t>(5)</w:t>
      </w:r>
      <w:r w:rsidRPr="00C42613">
        <w:tab/>
        <w:t>In addition to applying in relation to amounts that are due to be paid on or after 1</w:t>
      </w:r>
      <w:r w:rsidR="00C42613">
        <w:t> </w:t>
      </w:r>
      <w:r w:rsidRPr="00C42613">
        <w:t>July 1999, the amendments made by items</w:t>
      </w:r>
      <w:r w:rsidR="00C42613">
        <w:t> </w:t>
      </w:r>
      <w:r w:rsidRPr="00C42613">
        <w:t>101, 107, 111, 118, 140, 185, 195, 201, 214, 225, 226, 238, 240, 255, 301, 304, 306 and 355 to 359 also apply in relation to amounts that are due to be paid before 1</w:t>
      </w:r>
      <w:r w:rsidR="00C42613">
        <w:t> </w:t>
      </w:r>
      <w:r w:rsidRPr="00C42613">
        <w:t>July 1999, if some or all of the amount remains unpaid on that day, from the day by which the amount is due to be paid.</w:t>
      </w:r>
    </w:p>
    <w:p w:rsidR="00D106F8" w:rsidRPr="00C42613" w:rsidRDefault="00D106F8" w:rsidP="00D106F8">
      <w:pPr>
        <w:pStyle w:val="ItemHead"/>
      </w:pPr>
      <w:r w:rsidRPr="00C42613">
        <w:t>399  Application</w:t>
      </w:r>
    </w:p>
    <w:p w:rsidR="00D106F8" w:rsidRPr="00C42613" w:rsidRDefault="00D106F8" w:rsidP="00D106F8">
      <w:pPr>
        <w:pStyle w:val="Subitem"/>
      </w:pPr>
      <w:r w:rsidRPr="00C42613">
        <w:t>(1)</w:t>
      </w:r>
      <w:r w:rsidRPr="00C42613">
        <w:tab/>
        <w:t>This item applies to amendments made by items</w:t>
      </w:r>
      <w:r w:rsidR="00C42613">
        <w:t> </w:t>
      </w:r>
      <w:r w:rsidRPr="00C42613">
        <w:t>6, 7, 8 to 10, 43 to 51, 53 to 68, 102, 103, 114, 115, 119, 131 to 139, 141, 151, 152, 170 to 174, 186, 196, 247 to 251, 282 to 295, 305, 311 to 313, 329, 330, 354, 361 to 363, 369 and 378.</w:t>
      </w:r>
    </w:p>
    <w:p w:rsidR="00D106F8" w:rsidRPr="00C42613" w:rsidRDefault="00D106F8" w:rsidP="00D106F8">
      <w:pPr>
        <w:pStyle w:val="Subitem"/>
      </w:pPr>
      <w:r w:rsidRPr="00C42613">
        <w:t>(2)</w:t>
      </w:r>
      <w:r w:rsidRPr="00C42613">
        <w:tab/>
        <w:t>The amendments apply where the period for which the person is liable to pay the general interest charge starts on or after 1</w:t>
      </w:r>
      <w:r w:rsidR="00C42613">
        <w:t> </w:t>
      </w:r>
      <w:r w:rsidRPr="00C42613">
        <w:t>July 1999.</w:t>
      </w:r>
    </w:p>
    <w:p w:rsidR="00D106F8" w:rsidRPr="00C42613" w:rsidRDefault="00D106F8" w:rsidP="00D106F8">
      <w:pPr>
        <w:pStyle w:val="ItemHead"/>
        <w:rPr>
          <w:b w:val="0"/>
          <w:sz w:val="20"/>
        </w:rPr>
      </w:pPr>
      <w:r w:rsidRPr="00C42613">
        <w:t>404  Application</w:t>
      </w:r>
    </w:p>
    <w:p w:rsidR="00D106F8" w:rsidRPr="00C42613" w:rsidRDefault="00D106F8" w:rsidP="00D106F8">
      <w:pPr>
        <w:pStyle w:val="Subitem"/>
      </w:pPr>
      <w:r w:rsidRPr="00C42613">
        <w:t>(1)</w:t>
      </w:r>
      <w:r w:rsidRPr="00C42613">
        <w:tab/>
        <w:t>This item applies to amendments made by items</w:t>
      </w:r>
      <w:r w:rsidR="00C42613">
        <w:t> </w:t>
      </w:r>
      <w:r w:rsidRPr="00C42613">
        <w:t>4, 5, 28, 30, 31, 32, 33, 34, 35, 36, 52, 76, 116, 122, 123, 124, 125, 126, 129, 144, 145, 146, 147, 150, 155, 157, 159, 160, 176, 177, 181, 182, 183, 184, 190, 205, 206, 207, 208, 209, 210, 218, 219, 220, 229, 230, 231, 243, 244, 253, 279, 299, 300, 302, 321, 336, 342, 343, 365, 367, 370, 374, 386 and 395.</w:t>
      </w:r>
    </w:p>
    <w:p w:rsidR="00D106F8" w:rsidRPr="00C42613" w:rsidRDefault="00D106F8" w:rsidP="00D106F8">
      <w:pPr>
        <w:pStyle w:val="Subitem"/>
      </w:pPr>
      <w:r w:rsidRPr="00C42613">
        <w:t>(2)</w:t>
      </w:r>
      <w:r w:rsidRPr="00C42613">
        <w:tab/>
        <w:t>The amendments apply in relation to credits and payments to which section</w:t>
      </w:r>
      <w:r w:rsidR="00C42613">
        <w:t> </w:t>
      </w:r>
      <w:r w:rsidRPr="00C42613">
        <w:t xml:space="preserve">8AAZL of the </w:t>
      </w:r>
      <w:r w:rsidRPr="00C42613">
        <w:rPr>
          <w:i/>
        </w:rPr>
        <w:t>Taxation Administration Act 1953</w:t>
      </w:r>
      <w:r w:rsidRPr="00C42613">
        <w:t xml:space="preserve"> applies.</w:t>
      </w:r>
    </w:p>
    <w:p w:rsidR="00D106F8" w:rsidRPr="00C42613" w:rsidRDefault="00D106F8" w:rsidP="00D106F8">
      <w:pPr>
        <w:pStyle w:val="ItemHead"/>
      </w:pPr>
      <w:r w:rsidRPr="00C42613">
        <w:t>405  Application of new Part</w:t>
      </w:r>
      <w:r w:rsidR="00C42613">
        <w:t> </w:t>
      </w:r>
      <w:r w:rsidRPr="00C42613">
        <w:t>IIB of the Taxation Administration Act</w:t>
      </w:r>
    </w:p>
    <w:p w:rsidR="00D106F8" w:rsidRPr="00C42613" w:rsidRDefault="00D106F8" w:rsidP="00D106F8">
      <w:pPr>
        <w:pStyle w:val="Subitem"/>
      </w:pPr>
      <w:r w:rsidRPr="00C42613">
        <w:t>(1)</w:t>
      </w:r>
      <w:r w:rsidRPr="00C42613">
        <w:tab/>
        <w:t>Part</w:t>
      </w:r>
      <w:r w:rsidR="00C42613">
        <w:t> </w:t>
      </w:r>
      <w:r w:rsidRPr="00C42613">
        <w:t xml:space="preserve">IIB of the </w:t>
      </w:r>
      <w:r w:rsidRPr="00C42613">
        <w:rPr>
          <w:i/>
        </w:rPr>
        <w:t>Taxation Administration Act 1953</w:t>
      </w:r>
      <w:r w:rsidRPr="00C42613">
        <w:t>, so far as that Part relates to the establishment, operation and effect of RBAs, applies as follows:</w:t>
      </w:r>
    </w:p>
    <w:p w:rsidR="00D106F8" w:rsidRPr="00C42613" w:rsidRDefault="00D106F8" w:rsidP="00D106F8">
      <w:pPr>
        <w:pStyle w:val="paragraph"/>
        <w:tabs>
          <w:tab w:val="clear" w:pos="1531"/>
          <w:tab w:val="right" w:pos="1134"/>
        </w:tabs>
        <w:ind w:left="1418"/>
      </w:pPr>
      <w:r w:rsidRPr="00C42613">
        <w:tab/>
        <w:t>(a)</w:t>
      </w:r>
      <w:r w:rsidRPr="00C42613">
        <w:tab/>
        <w:t>tax debts owing at or after the commencing time may be allocated to an RBA after the commencing time, regardless of when the debts arose;</w:t>
      </w:r>
    </w:p>
    <w:p w:rsidR="00D106F8" w:rsidRPr="00C42613" w:rsidRDefault="00D106F8" w:rsidP="00D106F8">
      <w:pPr>
        <w:pStyle w:val="paragraph"/>
        <w:tabs>
          <w:tab w:val="clear" w:pos="1531"/>
          <w:tab w:val="right" w:pos="1134"/>
        </w:tabs>
        <w:ind w:left="1418"/>
      </w:pPr>
      <w:r w:rsidRPr="00C42613">
        <w:tab/>
        <w:t>(b)</w:t>
      </w:r>
      <w:r w:rsidRPr="00C42613">
        <w:tab/>
        <w:t>in all other respects, the amendments apply from the commencing time.</w:t>
      </w:r>
    </w:p>
    <w:p w:rsidR="00D106F8" w:rsidRPr="00C42613" w:rsidRDefault="00D106F8" w:rsidP="00D106F8">
      <w:pPr>
        <w:pStyle w:val="Subitem"/>
      </w:pPr>
      <w:r w:rsidRPr="00C42613">
        <w:t>(2)</w:t>
      </w:r>
      <w:r w:rsidRPr="00C42613">
        <w:tab/>
        <w:t>Section</w:t>
      </w:r>
      <w:r w:rsidR="00C42613">
        <w:t> </w:t>
      </w:r>
      <w:r w:rsidRPr="00C42613">
        <w:t xml:space="preserve">8AAZL of the </w:t>
      </w:r>
      <w:r w:rsidRPr="00C42613">
        <w:rPr>
          <w:i/>
        </w:rPr>
        <w:t>Taxation Administration Act 1953</w:t>
      </w:r>
      <w:r w:rsidRPr="00C42613">
        <w:t xml:space="preserve"> applies as follows:</w:t>
      </w:r>
    </w:p>
    <w:p w:rsidR="00D106F8" w:rsidRPr="00C42613" w:rsidRDefault="00D106F8" w:rsidP="00D106F8">
      <w:pPr>
        <w:pStyle w:val="paragraph"/>
        <w:tabs>
          <w:tab w:val="clear" w:pos="1531"/>
          <w:tab w:val="right" w:pos="1134"/>
        </w:tabs>
        <w:ind w:left="1418" w:hanging="1418"/>
      </w:pPr>
      <w:r w:rsidRPr="00C42613">
        <w:tab/>
        <w:t>(a)</w:t>
      </w:r>
      <w:r w:rsidRPr="00C42613">
        <w:tab/>
        <w:t>payments received by the Commissioner either before or after the commencing time (and not already applied before the commencing time) must be applied in accordance with that section after the commencing time;</w:t>
      </w:r>
    </w:p>
    <w:p w:rsidR="00D106F8" w:rsidRPr="00C42613" w:rsidRDefault="00D106F8" w:rsidP="00D106F8">
      <w:pPr>
        <w:pStyle w:val="paragraph"/>
        <w:tabs>
          <w:tab w:val="clear" w:pos="1531"/>
          <w:tab w:val="right" w:pos="1134"/>
        </w:tabs>
        <w:ind w:left="1418" w:hanging="1418"/>
      </w:pPr>
      <w:r w:rsidRPr="00C42613">
        <w:tab/>
        <w:t>(b)</w:t>
      </w:r>
      <w:r w:rsidRPr="00C42613">
        <w:tab/>
        <w:t>credits arising either before or after the commencing time (and not already applied before the commencing time) may be applied in accordance with that section after the commencing time.</w:t>
      </w:r>
    </w:p>
    <w:p w:rsidR="00D106F8" w:rsidRPr="00C42613" w:rsidRDefault="00D106F8" w:rsidP="00D106F8">
      <w:pPr>
        <w:pStyle w:val="Subitem"/>
      </w:pPr>
      <w:r w:rsidRPr="00C42613">
        <w:t>(3)</w:t>
      </w:r>
      <w:r w:rsidRPr="00C42613">
        <w:tab/>
        <w:t>Section</w:t>
      </w:r>
      <w:r w:rsidR="00C42613">
        <w:t> </w:t>
      </w:r>
      <w:r w:rsidRPr="00C42613">
        <w:t xml:space="preserve">8AAZM of the </w:t>
      </w:r>
      <w:r w:rsidRPr="00C42613">
        <w:rPr>
          <w:i/>
        </w:rPr>
        <w:t>Taxation Administration Act 1953</w:t>
      </w:r>
      <w:r w:rsidRPr="00C42613">
        <w:t xml:space="preserve"> applies to payments received after the commencing time.</w:t>
      </w:r>
    </w:p>
    <w:p w:rsidR="00D106F8" w:rsidRPr="00C42613" w:rsidRDefault="00D106F8" w:rsidP="00D106F8">
      <w:pPr>
        <w:pStyle w:val="Subitem"/>
      </w:pPr>
      <w:r w:rsidRPr="00C42613">
        <w:t>(4)</w:t>
      </w:r>
      <w:r w:rsidRPr="00C42613">
        <w:tab/>
        <w:t>Section</w:t>
      </w:r>
      <w:r w:rsidR="00C42613">
        <w:t> </w:t>
      </w:r>
      <w:r w:rsidRPr="00C42613">
        <w:t xml:space="preserve">8AAZN of the </w:t>
      </w:r>
      <w:r w:rsidRPr="00C42613">
        <w:rPr>
          <w:i/>
        </w:rPr>
        <w:t>Taxation Administration Act 1953</w:t>
      </w:r>
      <w:r w:rsidRPr="00C42613">
        <w:t xml:space="preserve"> applies to overpayments made by the Commissioner after the commencing time.</w:t>
      </w:r>
    </w:p>
    <w:p w:rsidR="00D106F8" w:rsidRPr="00C42613" w:rsidRDefault="00D106F8" w:rsidP="00D106F8">
      <w:pPr>
        <w:pStyle w:val="Subitem"/>
      </w:pPr>
      <w:r w:rsidRPr="00C42613">
        <w:t>(5)</w:t>
      </w:r>
      <w:r w:rsidRPr="00C42613">
        <w:tab/>
        <w:t>In this item:</w:t>
      </w:r>
    </w:p>
    <w:p w:rsidR="00D106F8" w:rsidRPr="00C42613" w:rsidRDefault="00D106F8" w:rsidP="00D106F8">
      <w:pPr>
        <w:pStyle w:val="Definition"/>
        <w:ind w:left="851"/>
      </w:pPr>
      <w:r w:rsidRPr="00C42613">
        <w:rPr>
          <w:b/>
          <w:i/>
        </w:rPr>
        <w:t xml:space="preserve">commencing time </w:t>
      </w:r>
      <w:r w:rsidRPr="00C42613">
        <w:t>means the beginning of 1</w:t>
      </w:r>
      <w:r w:rsidR="00C42613">
        <w:t> </w:t>
      </w:r>
      <w:r w:rsidRPr="00C42613">
        <w:t>July 1999.</w:t>
      </w:r>
    </w:p>
    <w:p w:rsidR="00D106F8" w:rsidRPr="00C42613" w:rsidRDefault="00D106F8" w:rsidP="00125141">
      <w:pPr>
        <w:pBdr>
          <w:bottom w:val="single" w:sz="6" w:space="5" w:color="auto"/>
        </w:pBdr>
        <w:spacing w:line="240" w:lineRule="atLeast"/>
        <w:ind w:left="2880" w:right="2880" w:hanging="567"/>
        <w:jc w:val="center"/>
      </w:pPr>
    </w:p>
    <w:p w:rsidR="00D106F8" w:rsidRPr="00C42613" w:rsidRDefault="00D106F8" w:rsidP="00500543">
      <w:pPr>
        <w:pStyle w:val="TableAHeadItal"/>
        <w:keepNext/>
        <w:rPr>
          <w:rFonts w:ascii="Times New Roman" w:hAnsi="Times New Roman"/>
        </w:rPr>
      </w:pPr>
      <w:r w:rsidRPr="00C42613">
        <w:rPr>
          <w:rFonts w:ascii="Times New Roman" w:hAnsi="Times New Roman"/>
        </w:rPr>
        <w:t>Taxation Laws Amendment Act (No.</w:t>
      </w:r>
      <w:r w:rsidR="00C42613">
        <w:rPr>
          <w:rFonts w:ascii="Times New Roman" w:hAnsi="Times New Roman"/>
        </w:rPr>
        <w:t> </w:t>
      </w:r>
      <w:r w:rsidRPr="00C42613">
        <w:rPr>
          <w:rFonts w:ascii="Times New Roman" w:hAnsi="Times New Roman"/>
        </w:rPr>
        <w:t>1) 1999</w:t>
      </w:r>
      <w:r w:rsidRPr="00C42613">
        <w:rPr>
          <w:rFonts w:ascii="Times New Roman" w:hAnsi="Times New Roman"/>
          <w:i w:val="0"/>
        </w:rPr>
        <w:t xml:space="preserve"> (No.</w:t>
      </w:r>
      <w:r w:rsidR="00C42613">
        <w:rPr>
          <w:rFonts w:ascii="Times New Roman" w:hAnsi="Times New Roman"/>
          <w:i w:val="0"/>
        </w:rPr>
        <w:t> </w:t>
      </w:r>
      <w:r w:rsidRPr="00C42613">
        <w:rPr>
          <w:rFonts w:ascii="Times New Roman" w:hAnsi="Times New Roman"/>
          <w:i w:val="0"/>
        </w:rPr>
        <w:t>16, 1999)</w:t>
      </w:r>
    </w:p>
    <w:p w:rsidR="00D106F8" w:rsidRPr="00C42613" w:rsidRDefault="00D106F8" w:rsidP="00500543">
      <w:pPr>
        <w:pStyle w:val="ItemHead"/>
        <w:keepNext/>
      </w:pPr>
      <w:r w:rsidRPr="00C42613">
        <w:t>Schedule</w:t>
      </w:r>
      <w:r w:rsidR="00C42613">
        <w:t> </w:t>
      </w:r>
      <w:r w:rsidR="00EB37C2">
        <w:t>2</w:t>
      </w:r>
    </w:p>
    <w:p w:rsidR="00D106F8" w:rsidRPr="00C42613" w:rsidRDefault="00D106F8" w:rsidP="00500543">
      <w:pPr>
        <w:pStyle w:val="ItemHead"/>
        <w:keepNext/>
      </w:pPr>
      <w:r w:rsidRPr="00C42613">
        <w:t>2  Application</w:t>
      </w:r>
    </w:p>
    <w:p w:rsidR="00D106F8" w:rsidRPr="00C42613" w:rsidRDefault="00D106F8" w:rsidP="00D106F8">
      <w:pPr>
        <w:pStyle w:val="Item"/>
      </w:pPr>
      <w:r w:rsidRPr="00C42613">
        <w:t>The amendment made by this Schedule applies to the year of tax commencing on 1</w:t>
      </w:r>
      <w:r w:rsidR="00C42613">
        <w:t> </w:t>
      </w:r>
      <w:r w:rsidRPr="00C42613">
        <w:t>April 1996 and all later years of tax.</w:t>
      </w:r>
    </w:p>
    <w:p w:rsidR="00D106F8" w:rsidRPr="00C42613" w:rsidRDefault="00D106F8" w:rsidP="00490F0A">
      <w:pPr>
        <w:pStyle w:val="ItemHead"/>
        <w:keepNext/>
      </w:pPr>
      <w:r w:rsidRPr="00C42613">
        <w:t>Schedule</w:t>
      </w:r>
      <w:r w:rsidR="00C42613">
        <w:t> </w:t>
      </w:r>
      <w:r w:rsidR="00EB37C2">
        <w:t>3</w:t>
      </w:r>
    </w:p>
    <w:p w:rsidR="00D106F8" w:rsidRPr="00C42613" w:rsidRDefault="00D106F8" w:rsidP="00490F0A">
      <w:pPr>
        <w:pStyle w:val="ItemHead"/>
        <w:keepNext/>
      </w:pPr>
      <w:r w:rsidRPr="00C42613">
        <w:t>12  Application</w:t>
      </w:r>
    </w:p>
    <w:p w:rsidR="00D106F8" w:rsidRPr="00C42613" w:rsidRDefault="00D106F8" w:rsidP="00490F0A">
      <w:pPr>
        <w:pStyle w:val="Subitem"/>
        <w:keepNext/>
      </w:pPr>
      <w:r w:rsidRPr="00C42613">
        <w:t>(1)</w:t>
      </w:r>
      <w:r w:rsidRPr="00C42613">
        <w:tab/>
        <w:t>The amendments made by items</w:t>
      </w:r>
      <w:r w:rsidR="00C42613">
        <w:t> </w:t>
      </w:r>
      <w:r w:rsidRPr="00C42613">
        <w:t>1, 2 and 3 apply to assessments of the fringe benefits taxable amount of an employer of the FBT year beginning on 1</w:t>
      </w:r>
      <w:r w:rsidR="00C42613">
        <w:t> </w:t>
      </w:r>
      <w:r w:rsidRPr="00C42613">
        <w:t>April 1997 and of all later years.</w:t>
      </w:r>
    </w:p>
    <w:p w:rsidR="00D106F8" w:rsidRPr="00C42613" w:rsidRDefault="00D106F8" w:rsidP="00D106F8">
      <w:pPr>
        <w:pStyle w:val="Subitem"/>
      </w:pPr>
      <w:r w:rsidRPr="00C42613">
        <w:t>(2)</w:t>
      </w:r>
      <w:r w:rsidRPr="00C42613">
        <w:tab/>
        <w:t>The amendments made by items</w:t>
      </w:r>
      <w:r w:rsidR="00C42613">
        <w:t> </w:t>
      </w:r>
      <w:r w:rsidRPr="00C42613">
        <w:t>4, 5 and 6 apply to assessments of the fringe benefits taxable amount of an employer of the FBT year beginning on 1</w:t>
      </w:r>
      <w:r w:rsidR="00C42613">
        <w:t> </w:t>
      </w:r>
      <w:r w:rsidRPr="00C42613">
        <w:t>April 1998 and of all later years.</w:t>
      </w:r>
    </w:p>
    <w:p w:rsidR="00D106F8" w:rsidRPr="00C42613" w:rsidRDefault="00D106F8" w:rsidP="00D106F8">
      <w:pPr>
        <w:pStyle w:val="Subitem"/>
      </w:pPr>
      <w:r w:rsidRPr="00C42613">
        <w:t>(3)</w:t>
      </w:r>
      <w:r w:rsidRPr="00C42613">
        <w:tab/>
        <w:t>The repeals made by items</w:t>
      </w:r>
      <w:r w:rsidR="00C42613">
        <w:t> </w:t>
      </w:r>
      <w:r w:rsidRPr="00C42613">
        <w:t>9, 10 and 11 apply in relation to expenditure to the extent to which it is incurred in respect of the provision of car parking facilities for a car on a day on or after 1</w:t>
      </w:r>
      <w:r w:rsidR="00C42613">
        <w:t> </w:t>
      </w:r>
      <w:r w:rsidRPr="00C42613">
        <w:t>July 1997.</w:t>
      </w:r>
    </w:p>
    <w:p w:rsidR="00D106F8" w:rsidRPr="00C42613" w:rsidRDefault="00D106F8" w:rsidP="00D106F8">
      <w:pPr>
        <w:pStyle w:val="ItemHead"/>
      </w:pPr>
      <w:r w:rsidRPr="00C42613">
        <w:t>Schedule</w:t>
      </w:r>
      <w:r w:rsidR="00C42613">
        <w:t> </w:t>
      </w:r>
      <w:r w:rsidR="00EB37C2">
        <w:t>12</w:t>
      </w:r>
    </w:p>
    <w:p w:rsidR="00D106F8" w:rsidRPr="00C42613" w:rsidRDefault="00D106F8" w:rsidP="00D106F8">
      <w:pPr>
        <w:pStyle w:val="ItemHead"/>
      </w:pPr>
      <w:r w:rsidRPr="00C42613">
        <w:t>4  Application of amendments</w:t>
      </w:r>
    </w:p>
    <w:p w:rsidR="00D106F8" w:rsidRPr="00C42613" w:rsidRDefault="00D106F8" w:rsidP="00D106F8">
      <w:pPr>
        <w:pStyle w:val="Subitem"/>
      </w:pPr>
      <w:r w:rsidRPr="00C42613">
        <w:t>(1)</w:t>
      </w:r>
      <w:r w:rsidRPr="00C42613">
        <w:tab/>
        <w:t>The amendments made by this Schedule apply in relation to benefits provided in the FBT year beginning on 1</w:t>
      </w:r>
      <w:r w:rsidR="00C42613">
        <w:t> </w:t>
      </w:r>
      <w:r w:rsidRPr="00C42613">
        <w:t>April 1998 and later FBT years.</w:t>
      </w:r>
    </w:p>
    <w:p w:rsidR="00D106F8" w:rsidRPr="00C42613" w:rsidRDefault="00D106F8" w:rsidP="00D106F8">
      <w:pPr>
        <w:pStyle w:val="Subitem"/>
      </w:pPr>
      <w:r w:rsidRPr="00C42613">
        <w:t>(2)</w:t>
      </w:r>
      <w:r w:rsidRPr="00C42613">
        <w:tab/>
        <w:t>However, section</w:t>
      </w:r>
      <w:r w:rsidR="00C42613">
        <w:t> </w:t>
      </w:r>
      <w:r w:rsidRPr="00C42613">
        <w:t xml:space="preserve">135E of the </w:t>
      </w:r>
      <w:r w:rsidRPr="00C42613">
        <w:rPr>
          <w:i/>
        </w:rPr>
        <w:t>Fringe Benefits Tax Assessment Act 1986</w:t>
      </w:r>
      <w:r w:rsidRPr="00C42613">
        <w:t xml:space="preserve"> (as inserted by this Schedule) does not apply in relation to benefits provided before the commencement of this Schedule.</w:t>
      </w:r>
    </w:p>
    <w:p w:rsidR="00D106F8" w:rsidRPr="00C42613" w:rsidRDefault="00D106F8" w:rsidP="00D106F8">
      <w:pPr>
        <w:pStyle w:val="ItemHead"/>
      </w:pPr>
      <w:r w:rsidRPr="00C42613">
        <w:t>5  Transitional—first base year</w:t>
      </w:r>
    </w:p>
    <w:p w:rsidR="00D106F8" w:rsidRPr="00C42613" w:rsidRDefault="00D106F8" w:rsidP="00D106F8">
      <w:pPr>
        <w:pStyle w:val="Subitem"/>
      </w:pPr>
      <w:r w:rsidRPr="00C42613">
        <w:t>(1)</w:t>
      </w:r>
      <w:r w:rsidRPr="00C42613">
        <w:tab/>
        <w:t>For the purposes of Part</w:t>
      </w:r>
      <w:r w:rsidR="00C42613">
        <w:t> </w:t>
      </w:r>
      <w:r w:rsidRPr="00C42613">
        <w:t xml:space="preserve">XIA of the </w:t>
      </w:r>
      <w:r w:rsidRPr="00C42613">
        <w:rPr>
          <w:i/>
        </w:rPr>
        <w:t>Fringe Benefits Tax Assessment Act 1986</w:t>
      </w:r>
      <w:r w:rsidRPr="00C42613">
        <w:t xml:space="preserve"> (as inserted by this Schedule), an employer may use the FBT year beginning on 1</w:t>
      </w:r>
      <w:r w:rsidR="00C42613">
        <w:t> </w:t>
      </w:r>
      <w:r w:rsidRPr="00C42613">
        <w:t>April 1996, or any later FBT year, as the employer’s first base year.</w:t>
      </w:r>
    </w:p>
    <w:p w:rsidR="00D106F8" w:rsidRPr="00C42613" w:rsidRDefault="00D106F8" w:rsidP="00D106F8">
      <w:pPr>
        <w:pStyle w:val="Subitem"/>
      </w:pPr>
      <w:r w:rsidRPr="00C42613">
        <w:t>(2)</w:t>
      </w:r>
      <w:r w:rsidRPr="00C42613">
        <w:tab/>
        <w:t>If the employer uses the FBT year beginning on 1</w:t>
      </w:r>
      <w:r w:rsidR="00C42613">
        <w:t> </w:t>
      </w:r>
      <w:r w:rsidRPr="00C42613">
        <w:t>April 1996 as the first base year, then, in determining whether the conditions in Division</w:t>
      </w:r>
      <w:r w:rsidR="00C42613">
        <w:t> </w:t>
      </w:r>
      <w:r w:rsidRPr="00C42613">
        <w:t>2 of that Part are satisfied for any later FBT year:</w:t>
      </w:r>
    </w:p>
    <w:p w:rsidR="00D106F8" w:rsidRPr="00C42613" w:rsidRDefault="00D106F8" w:rsidP="00D106F8">
      <w:pPr>
        <w:pStyle w:val="paragraph"/>
      </w:pPr>
      <w:r w:rsidRPr="00C42613">
        <w:tab/>
        <w:t>(a)</w:t>
      </w:r>
      <w:r w:rsidRPr="00C42613">
        <w:tab/>
        <w:t>section</w:t>
      </w:r>
      <w:r w:rsidR="00C42613">
        <w:t> </w:t>
      </w:r>
      <w:r w:rsidRPr="00C42613">
        <w:t>135B of that Act is taken to require that the employer’s aggregate fringe benefits amount for the FBT year beginning on 1</w:t>
      </w:r>
      <w:r w:rsidR="00C42613">
        <w:t> </w:t>
      </w:r>
      <w:r w:rsidRPr="00C42613">
        <w:t>April 1997 was no more than 20% greater than it was for that base year (unless the difference is $100 or less); and</w:t>
      </w:r>
    </w:p>
    <w:p w:rsidR="00D106F8" w:rsidRPr="00C42613" w:rsidRDefault="00D106F8" w:rsidP="00D106F8">
      <w:pPr>
        <w:pStyle w:val="paragraph"/>
      </w:pPr>
      <w:r w:rsidRPr="00C42613">
        <w:tab/>
        <w:t>(b)</w:t>
      </w:r>
      <w:r w:rsidRPr="00C42613">
        <w:tab/>
        <w:t>that section is taken not to require anything else to be true of the FBT year beginning on 1</w:t>
      </w:r>
      <w:r w:rsidR="00C42613">
        <w:t> </w:t>
      </w:r>
      <w:r w:rsidRPr="00C42613">
        <w:t>April 1997; and</w:t>
      </w:r>
    </w:p>
    <w:p w:rsidR="00D106F8" w:rsidRPr="00C42613" w:rsidRDefault="00D106F8" w:rsidP="00D106F8">
      <w:pPr>
        <w:pStyle w:val="paragraph"/>
      </w:pPr>
      <w:r w:rsidRPr="00C42613">
        <w:tab/>
        <w:t>(c)</w:t>
      </w:r>
      <w:r w:rsidRPr="00C42613">
        <w:tab/>
        <w:t xml:space="preserve">the test in </w:t>
      </w:r>
      <w:r w:rsidR="00C42613">
        <w:t>paragraph (</w:t>
      </w:r>
      <w:r w:rsidRPr="00C42613">
        <w:t>a) of this subitem is to be applied using the rules in subsection</w:t>
      </w:r>
      <w:smartTag w:uri="urn:schemas-microsoft-com:office:smarttags" w:element="PersonName">
        <w:r w:rsidRPr="00C42613">
          <w:t>s 1</w:t>
        </w:r>
      </w:smartTag>
      <w:r w:rsidRPr="00C42613">
        <w:t>35K(3) to (6) of that Act.</w:t>
      </w:r>
    </w:p>
    <w:p w:rsidR="00D106F8" w:rsidRPr="00C42613" w:rsidRDefault="00D106F8" w:rsidP="00125141">
      <w:pPr>
        <w:pBdr>
          <w:bottom w:val="single" w:sz="6" w:space="5" w:color="auto"/>
        </w:pBdr>
        <w:spacing w:line="240" w:lineRule="atLeast"/>
        <w:ind w:left="2880" w:right="2880" w:hanging="567"/>
        <w:jc w:val="center"/>
      </w:pPr>
    </w:p>
    <w:p w:rsidR="00D106F8" w:rsidRPr="00C42613" w:rsidRDefault="00D106F8" w:rsidP="005210B3">
      <w:pPr>
        <w:pStyle w:val="TableAHeadItal"/>
        <w:keepNext/>
        <w:rPr>
          <w:rFonts w:ascii="Times New Roman" w:hAnsi="Times New Roman"/>
          <w:i w:val="0"/>
        </w:rPr>
      </w:pPr>
      <w:r w:rsidRPr="00C42613">
        <w:rPr>
          <w:rFonts w:ascii="Times New Roman" w:hAnsi="Times New Roman"/>
        </w:rPr>
        <w:t>A New Tax System (Fringe Benefits Reporting) Act 1999</w:t>
      </w:r>
      <w:r w:rsidRPr="00C42613">
        <w:rPr>
          <w:rFonts w:ascii="Times New Roman" w:hAnsi="Times New Roman"/>
          <w:i w:val="0"/>
        </w:rPr>
        <w:t xml:space="preserve"> (No.</w:t>
      </w:r>
      <w:r w:rsidR="00C42613">
        <w:rPr>
          <w:rFonts w:ascii="Times New Roman" w:hAnsi="Times New Roman"/>
          <w:i w:val="0"/>
        </w:rPr>
        <w:t> </w:t>
      </w:r>
      <w:r w:rsidRPr="00C42613">
        <w:rPr>
          <w:rFonts w:ascii="Times New Roman" w:hAnsi="Times New Roman"/>
          <w:i w:val="0"/>
        </w:rPr>
        <w:t>17, 1999)</w:t>
      </w:r>
    </w:p>
    <w:p w:rsidR="00D106F8" w:rsidRPr="00C42613" w:rsidRDefault="00D106F8" w:rsidP="002A43A7">
      <w:pPr>
        <w:pStyle w:val="ItemHead"/>
        <w:keepNext/>
      </w:pPr>
      <w:r w:rsidRPr="00C42613">
        <w:t>Schedule</w:t>
      </w:r>
      <w:r w:rsidR="00C42613">
        <w:t> </w:t>
      </w:r>
      <w:r w:rsidR="00EB37C2">
        <w:t>1</w:t>
      </w:r>
    </w:p>
    <w:p w:rsidR="00D106F8" w:rsidRPr="00C42613" w:rsidRDefault="00D106F8" w:rsidP="00D106F8">
      <w:pPr>
        <w:pStyle w:val="ItemHead"/>
      </w:pPr>
      <w:r w:rsidRPr="00C42613">
        <w:t>16  Application of amendments</w:t>
      </w:r>
    </w:p>
    <w:p w:rsidR="00D106F8" w:rsidRPr="00C42613" w:rsidRDefault="00D106F8" w:rsidP="00D106F8">
      <w:pPr>
        <w:pStyle w:val="Item"/>
      </w:pPr>
      <w:r w:rsidRPr="00C42613">
        <w:t>The amendments made by this Schedule apply in relation to the year of tax starting on 1</w:t>
      </w:r>
      <w:r w:rsidR="00C42613">
        <w:t> </w:t>
      </w:r>
      <w:r w:rsidRPr="00C42613">
        <w:t>April 1999 and later years of tax.</w:t>
      </w:r>
    </w:p>
    <w:p w:rsidR="00D106F8" w:rsidRPr="00C42613" w:rsidRDefault="00D106F8" w:rsidP="00125141">
      <w:pPr>
        <w:pBdr>
          <w:bottom w:val="single" w:sz="6" w:space="5" w:color="auto"/>
        </w:pBdr>
        <w:spacing w:line="240" w:lineRule="atLeast"/>
        <w:ind w:left="2880" w:right="2880" w:hanging="567"/>
        <w:jc w:val="center"/>
      </w:pPr>
    </w:p>
    <w:p w:rsidR="00D106F8" w:rsidRPr="00C42613" w:rsidRDefault="00D106F8" w:rsidP="005210B3">
      <w:pPr>
        <w:pStyle w:val="TableAHeadItal"/>
        <w:keepNext/>
        <w:rPr>
          <w:rFonts w:ascii="Times New Roman" w:hAnsi="Times New Roman"/>
          <w:i w:val="0"/>
        </w:rPr>
      </w:pPr>
      <w:r w:rsidRPr="00C42613">
        <w:rPr>
          <w:rFonts w:ascii="Times New Roman" w:hAnsi="Times New Roman"/>
        </w:rPr>
        <w:t>Financial Sector Reform (Amendments and Transitional Provisions) Act (No.</w:t>
      </w:r>
      <w:r w:rsidR="00C42613">
        <w:rPr>
          <w:rFonts w:ascii="Times New Roman" w:hAnsi="Times New Roman"/>
        </w:rPr>
        <w:t> </w:t>
      </w:r>
      <w:r w:rsidRPr="00C42613">
        <w:rPr>
          <w:rFonts w:ascii="Times New Roman" w:hAnsi="Times New Roman"/>
        </w:rPr>
        <w:t>1) 1999</w:t>
      </w:r>
      <w:r w:rsidRPr="00C42613">
        <w:rPr>
          <w:rFonts w:ascii="Times New Roman" w:hAnsi="Times New Roman"/>
          <w:i w:val="0"/>
        </w:rPr>
        <w:t xml:space="preserve"> (No.</w:t>
      </w:r>
      <w:r w:rsidR="00C42613">
        <w:rPr>
          <w:rFonts w:ascii="Times New Roman" w:hAnsi="Times New Roman"/>
          <w:i w:val="0"/>
        </w:rPr>
        <w:t> </w:t>
      </w:r>
      <w:r w:rsidRPr="00C42613">
        <w:rPr>
          <w:rFonts w:ascii="Times New Roman" w:hAnsi="Times New Roman"/>
          <w:i w:val="0"/>
        </w:rPr>
        <w:t>44, 1999)</w:t>
      </w:r>
    </w:p>
    <w:p w:rsidR="00D106F8" w:rsidRPr="00C42613" w:rsidRDefault="00D106F8" w:rsidP="00D106F8">
      <w:pPr>
        <w:pStyle w:val="ItemHead"/>
      </w:pPr>
      <w:r w:rsidRPr="00C42613">
        <w:t>Schedule</w:t>
      </w:r>
      <w:r w:rsidR="00C42613">
        <w:t> </w:t>
      </w:r>
      <w:r w:rsidR="00EB37C2">
        <w:t>8</w:t>
      </w:r>
    </w:p>
    <w:p w:rsidR="00D106F8" w:rsidRPr="00C42613" w:rsidRDefault="00D106F8" w:rsidP="00D106F8">
      <w:pPr>
        <w:pStyle w:val="ItemHead"/>
      </w:pPr>
      <w:r w:rsidRPr="00C42613">
        <w:t>22  Regulations may deal with transitional, saving or application matters</w:t>
      </w:r>
    </w:p>
    <w:p w:rsidR="00D106F8" w:rsidRPr="00C42613" w:rsidRDefault="00D106F8" w:rsidP="00D106F8">
      <w:pPr>
        <w:pStyle w:val="Subitem"/>
      </w:pPr>
      <w:r w:rsidRPr="00C42613">
        <w:t>(1)</w:t>
      </w:r>
      <w:r w:rsidRPr="00C42613">
        <w:tab/>
        <w:t>The regulations may deal with matters of a transitional, saving or application nature relating to:</w:t>
      </w:r>
    </w:p>
    <w:p w:rsidR="00D106F8" w:rsidRPr="00C42613" w:rsidRDefault="00D106F8" w:rsidP="00D106F8">
      <w:pPr>
        <w:pStyle w:val="paragraph"/>
        <w:tabs>
          <w:tab w:val="clear" w:pos="1531"/>
          <w:tab w:val="right" w:pos="1134"/>
        </w:tabs>
        <w:ind w:left="1418" w:hanging="1418"/>
      </w:pPr>
      <w:r w:rsidRPr="00C42613">
        <w:tab/>
        <w:t>(a)</w:t>
      </w:r>
      <w:r w:rsidRPr="00C42613">
        <w:tab/>
        <w:t xml:space="preserve">the transition from the application of provisions of the replaced legislation to the application of provisions of the </w:t>
      </w:r>
      <w:r w:rsidRPr="00C42613">
        <w:rPr>
          <w:i/>
        </w:rPr>
        <w:t>Banking Act 1959</w:t>
      </w:r>
      <w:r w:rsidRPr="00C42613">
        <w:t xml:space="preserve">, the </w:t>
      </w:r>
      <w:r w:rsidRPr="00C42613">
        <w:rPr>
          <w:i/>
        </w:rPr>
        <w:t>Life Insurance Act 1995</w:t>
      </w:r>
      <w:r w:rsidRPr="00C42613">
        <w:t xml:space="preserve">, the </w:t>
      </w:r>
      <w:r w:rsidRPr="00C42613">
        <w:rPr>
          <w:i/>
        </w:rPr>
        <w:t>Financial Sector (Transfers of Business) Act 1999</w:t>
      </w:r>
      <w:r w:rsidRPr="00C42613">
        <w:t xml:space="preserve">, the </w:t>
      </w:r>
      <w:r w:rsidRPr="00C42613">
        <w:rPr>
          <w:i/>
        </w:rPr>
        <w:t>Financial Sector (Shareholdings) Act 1998</w:t>
      </w:r>
      <w:r w:rsidRPr="00C42613">
        <w:t xml:space="preserve"> or the </w:t>
      </w:r>
      <w:r w:rsidRPr="00C42613">
        <w:rPr>
          <w:i/>
        </w:rPr>
        <w:t>Australian Prudential Regulation Authority Act 1998</w:t>
      </w:r>
      <w:r w:rsidRPr="00C42613">
        <w:t>; or</w:t>
      </w:r>
    </w:p>
    <w:p w:rsidR="00D106F8" w:rsidRPr="00C42613" w:rsidRDefault="00D106F8" w:rsidP="00D106F8">
      <w:pPr>
        <w:pStyle w:val="paragraph"/>
        <w:tabs>
          <w:tab w:val="clear" w:pos="1531"/>
          <w:tab w:val="right" w:pos="1134"/>
        </w:tabs>
        <w:ind w:left="1418" w:hanging="1418"/>
      </w:pPr>
      <w:r w:rsidRPr="00C42613">
        <w:tab/>
        <w:t>(b)</w:t>
      </w:r>
      <w:r w:rsidRPr="00C42613">
        <w:tab/>
        <w:t xml:space="preserve">the transition, for The Cairns Cooperative Weekly Penny Savings Bank Limited, from the application of provisions of the </w:t>
      </w:r>
      <w:r w:rsidRPr="00C42613">
        <w:rPr>
          <w:i/>
        </w:rPr>
        <w:t>Financial Intermediaries Act 1996</w:t>
      </w:r>
      <w:r w:rsidRPr="00C42613">
        <w:t xml:space="preserve"> of Queensland to the application of provisions of any of the Acts referred to in </w:t>
      </w:r>
      <w:r w:rsidR="00C42613">
        <w:t>paragraph (</w:t>
      </w:r>
      <w:r w:rsidRPr="00C42613">
        <w:t>a); or</w:t>
      </w:r>
    </w:p>
    <w:p w:rsidR="00D106F8" w:rsidRPr="00C42613" w:rsidRDefault="00D106F8" w:rsidP="00D106F8">
      <w:pPr>
        <w:pStyle w:val="paragraph"/>
        <w:tabs>
          <w:tab w:val="clear" w:pos="1531"/>
          <w:tab w:val="right" w:pos="1134"/>
        </w:tabs>
        <w:ind w:left="1418" w:hanging="1418"/>
      </w:pPr>
      <w:r w:rsidRPr="00C42613">
        <w:tab/>
        <w:t>(c)</w:t>
      </w:r>
      <w:r w:rsidRPr="00C42613">
        <w:tab/>
        <w:t>the amendments and repeals made by the Schedules to this Act.</w:t>
      </w:r>
    </w:p>
    <w:p w:rsidR="00D106F8" w:rsidRPr="00C42613" w:rsidRDefault="00D106F8" w:rsidP="00D106F8">
      <w:pPr>
        <w:pStyle w:val="Subitem"/>
      </w:pPr>
      <w:r w:rsidRPr="00C42613">
        <w:t>(2)</w:t>
      </w:r>
      <w:r w:rsidRPr="00C42613">
        <w:tab/>
        <w:t xml:space="preserve">Without limiting </w:t>
      </w:r>
      <w:r w:rsidR="00C42613">
        <w:t>subitem (</w:t>
      </w:r>
      <w:r w:rsidRPr="00C42613">
        <w:t>1), the regulations may provide for a matter to be dealt with, wholly or partly, in any of the following ways:</w:t>
      </w:r>
    </w:p>
    <w:p w:rsidR="00D106F8" w:rsidRPr="00C42613" w:rsidRDefault="00D106F8" w:rsidP="00D106F8">
      <w:pPr>
        <w:pStyle w:val="paragraph"/>
        <w:tabs>
          <w:tab w:val="clear" w:pos="1531"/>
        </w:tabs>
        <w:ind w:left="1418" w:hanging="567"/>
      </w:pPr>
      <w:r w:rsidRPr="00C42613">
        <w:t>(a)</w:t>
      </w:r>
      <w:r w:rsidRPr="00C42613">
        <w:tab/>
        <w:t>by applying (with or without modifications) to the matter:</w:t>
      </w:r>
    </w:p>
    <w:p w:rsidR="00D106F8" w:rsidRPr="00C42613" w:rsidRDefault="00D106F8" w:rsidP="00D106F8">
      <w:pPr>
        <w:pStyle w:val="paragraphsub"/>
        <w:tabs>
          <w:tab w:val="clear" w:pos="1985"/>
          <w:tab w:val="right" w:pos="1418"/>
        </w:tabs>
        <w:ind w:left="1701" w:hanging="1701"/>
      </w:pPr>
      <w:r w:rsidRPr="00C42613">
        <w:tab/>
        <w:t>(i)</w:t>
      </w:r>
      <w:r w:rsidRPr="00C42613">
        <w:tab/>
        <w:t>provisions of a law of the Commonwealth, or of a State or Territory; or</w:t>
      </w:r>
    </w:p>
    <w:p w:rsidR="00D106F8" w:rsidRPr="00C42613" w:rsidRDefault="00D106F8" w:rsidP="00D106F8">
      <w:pPr>
        <w:pStyle w:val="paragraphsub"/>
        <w:tabs>
          <w:tab w:val="clear" w:pos="1985"/>
          <w:tab w:val="right" w:pos="1418"/>
        </w:tabs>
        <w:ind w:left="1701" w:hanging="1701"/>
      </w:pPr>
      <w:r w:rsidRPr="00C42613">
        <w:tab/>
        <w:t>(ii)</w:t>
      </w:r>
      <w:r w:rsidRPr="00C42613">
        <w:tab/>
        <w:t>provisions of a repealed or amended law of the Commonwealth, or of a State or Territory, in the form that those provisions took before the repeal or amendment; or</w:t>
      </w:r>
    </w:p>
    <w:p w:rsidR="00D106F8" w:rsidRPr="00C42613" w:rsidRDefault="00D106F8" w:rsidP="00D106F8">
      <w:pPr>
        <w:pStyle w:val="paragraphsub"/>
        <w:tabs>
          <w:tab w:val="clear" w:pos="1985"/>
          <w:tab w:val="right" w:pos="1418"/>
        </w:tabs>
        <w:ind w:left="1701" w:hanging="1701"/>
      </w:pPr>
      <w:r w:rsidRPr="00C42613">
        <w:tab/>
        <w:t>(iii)</w:t>
      </w:r>
      <w:r w:rsidRPr="00C42613">
        <w:tab/>
        <w:t xml:space="preserve">a combination of provisions referred to in </w:t>
      </w:r>
      <w:r w:rsidR="00C42613">
        <w:t>subparagraphs (</w:t>
      </w:r>
      <w:r w:rsidRPr="00C42613">
        <w:t>i) and (ii);</w:t>
      </w:r>
    </w:p>
    <w:p w:rsidR="00D106F8" w:rsidRPr="00C42613" w:rsidRDefault="00D106F8" w:rsidP="00D106F8">
      <w:pPr>
        <w:pStyle w:val="paragraph"/>
        <w:tabs>
          <w:tab w:val="clear" w:pos="1531"/>
          <w:tab w:val="right" w:pos="1134"/>
        </w:tabs>
        <w:ind w:left="1418" w:hanging="1418"/>
      </w:pPr>
      <w:r w:rsidRPr="00C42613">
        <w:tab/>
        <w:t>(b)</w:t>
      </w:r>
      <w:r w:rsidRPr="00C42613">
        <w:tab/>
        <w:t>by otherwise specifying rules for dealing with the matter;</w:t>
      </w:r>
    </w:p>
    <w:p w:rsidR="00D106F8" w:rsidRPr="00C42613" w:rsidRDefault="00D106F8" w:rsidP="00D106F8">
      <w:pPr>
        <w:pStyle w:val="paragraph"/>
        <w:tabs>
          <w:tab w:val="clear" w:pos="1531"/>
          <w:tab w:val="right" w:pos="1134"/>
        </w:tabs>
        <w:ind w:left="1418" w:hanging="1418"/>
      </w:pPr>
      <w:r w:rsidRPr="00C42613">
        <w:tab/>
        <w:t>(c)</w:t>
      </w:r>
      <w:r w:rsidRPr="00C42613">
        <w:tab/>
        <w:t>by specifying a particular consequence of the matter, or of an outcome of the matter, for the purposes of a law of the Commonwealth.</w:t>
      </w:r>
    </w:p>
    <w:p w:rsidR="00D106F8" w:rsidRPr="00C42613" w:rsidRDefault="00D106F8" w:rsidP="00D106F8">
      <w:pPr>
        <w:pStyle w:val="Subitem"/>
      </w:pPr>
      <w:r w:rsidRPr="00C42613">
        <w:t>(3)</w:t>
      </w:r>
      <w:r w:rsidRPr="00C42613">
        <w:tab/>
        <w:t xml:space="preserve">Without limiting </w:t>
      </w:r>
      <w:r w:rsidR="00C42613">
        <w:t>subitems (</w:t>
      </w:r>
      <w:r w:rsidRPr="00C42613">
        <w:t>1) and (2), the regulations may provide for the continued effect, for the purposes of a provision of a law of the Commonwealth, of a thing done or instrument made, or a class of things done or instruments made, before the transfer date under or for the purposes of a provision of a law of a State or Territory. In the case of an instrument or class of instruments, the regulations may provide for the instrument or instruments to continue to have effect subject to modifications.</w:t>
      </w:r>
    </w:p>
    <w:p w:rsidR="00D106F8" w:rsidRPr="00C42613" w:rsidRDefault="00D106F8" w:rsidP="00D106F8">
      <w:pPr>
        <w:pStyle w:val="Subitem"/>
      </w:pPr>
      <w:r w:rsidRPr="00C42613">
        <w:t>(4)</w:t>
      </w:r>
      <w:r w:rsidRPr="00C42613">
        <w:tab/>
        <w:t xml:space="preserve">Without limiting </w:t>
      </w:r>
      <w:r w:rsidR="00C42613">
        <w:t>subitem (</w:t>
      </w:r>
      <w:r w:rsidRPr="00C42613">
        <w:t>3), regulations providing for the continued effect of things done or instruments made may permit all or any of the following matters to be determined in writing by a specified person, or by a person included in a specified class of persons:</w:t>
      </w:r>
    </w:p>
    <w:p w:rsidR="00D106F8" w:rsidRPr="00C42613" w:rsidRDefault="00D106F8" w:rsidP="00D106F8">
      <w:pPr>
        <w:pStyle w:val="paragraph"/>
        <w:tabs>
          <w:tab w:val="clear" w:pos="1531"/>
          <w:tab w:val="right" w:pos="1134"/>
        </w:tabs>
        <w:ind w:left="1418" w:hanging="1418"/>
      </w:pPr>
      <w:r w:rsidRPr="00C42613">
        <w:tab/>
        <w:t>(a)</w:t>
      </w:r>
      <w:r w:rsidRPr="00C42613">
        <w:tab/>
        <w:t>the identification of a thing done or instrument made, or a class of things done or instruments made, that is to continue to have effect;</w:t>
      </w:r>
    </w:p>
    <w:p w:rsidR="00D106F8" w:rsidRPr="00C42613" w:rsidRDefault="00D106F8" w:rsidP="00D106F8">
      <w:pPr>
        <w:pStyle w:val="paragraph"/>
        <w:tabs>
          <w:tab w:val="clear" w:pos="1531"/>
          <w:tab w:val="right" w:pos="1134"/>
        </w:tabs>
        <w:ind w:left="1418" w:hanging="1418"/>
      </w:pPr>
      <w:r w:rsidRPr="00C42613">
        <w:tab/>
        <w:t>(b)</w:t>
      </w:r>
      <w:r w:rsidRPr="00C42613">
        <w:tab/>
        <w:t>the purpose for which a thing done or instrument made, or a class of things done or instruments made, is to continue to have effect;</w:t>
      </w:r>
    </w:p>
    <w:p w:rsidR="00D106F8" w:rsidRPr="00C42613" w:rsidRDefault="00D106F8" w:rsidP="00D106F8">
      <w:pPr>
        <w:pStyle w:val="paragraph"/>
        <w:tabs>
          <w:tab w:val="clear" w:pos="1531"/>
          <w:tab w:val="right" w:pos="1134"/>
        </w:tabs>
        <w:ind w:left="1418" w:hanging="1418"/>
      </w:pPr>
      <w:r w:rsidRPr="00C42613">
        <w:tab/>
        <w:t>(c)</w:t>
      </w:r>
      <w:r w:rsidRPr="00C42613">
        <w:tab/>
        <w:t>any modifications subject to which an instrument made, or a class of instruments made, is to continue to have effect.</w:t>
      </w:r>
    </w:p>
    <w:p w:rsidR="00D106F8" w:rsidRPr="00C42613" w:rsidRDefault="00D106F8" w:rsidP="00D106F8">
      <w:pPr>
        <w:pStyle w:val="Subitem"/>
      </w:pPr>
      <w:r w:rsidRPr="00C42613">
        <w:t>(5)</w:t>
      </w:r>
      <w:r w:rsidRPr="00C42613">
        <w:tab/>
        <w:t xml:space="preserve">Despite subsection 48(2) of the </w:t>
      </w:r>
      <w:r w:rsidRPr="00C42613">
        <w:rPr>
          <w:i/>
        </w:rPr>
        <w:t>Acts Interpretation Act 1901</w:t>
      </w:r>
      <w:r w:rsidRPr="00C42613">
        <w:t>, regulations for the purposes of this item:</w:t>
      </w:r>
    </w:p>
    <w:p w:rsidR="00D106F8" w:rsidRPr="00C42613" w:rsidRDefault="00D106F8" w:rsidP="00D106F8">
      <w:pPr>
        <w:pStyle w:val="paragraph"/>
        <w:tabs>
          <w:tab w:val="clear" w:pos="1531"/>
          <w:tab w:val="right" w:pos="1134"/>
        </w:tabs>
        <w:ind w:left="1418" w:hanging="1418"/>
      </w:pPr>
      <w:r w:rsidRPr="00C42613">
        <w:tab/>
        <w:t>(a)</w:t>
      </w:r>
      <w:r w:rsidRPr="00C42613">
        <w:tab/>
        <w:t xml:space="preserve">may be expressed to take effect from a date before the regulations are notified in the </w:t>
      </w:r>
      <w:r w:rsidRPr="00C42613">
        <w:rPr>
          <w:i/>
        </w:rPr>
        <w:t>Gazette</w:t>
      </w:r>
      <w:r w:rsidRPr="00C42613">
        <w:t>; and</w:t>
      </w:r>
    </w:p>
    <w:p w:rsidR="00D106F8" w:rsidRPr="00C42613" w:rsidRDefault="00D106F8" w:rsidP="00D106F8">
      <w:pPr>
        <w:pStyle w:val="paragraph"/>
        <w:tabs>
          <w:tab w:val="clear" w:pos="1531"/>
          <w:tab w:val="right" w:pos="1134"/>
        </w:tabs>
        <w:ind w:left="1418" w:hanging="1418"/>
      </w:pPr>
      <w:r w:rsidRPr="00C42613">
        <w:tab/>
        <w:t>(b)</w:t>
      </w:r>
      <w:r w:rsidRPr="00C42613">
        <w:tab/>
        <w:t xml:space="preserve">may provide for a determination of a kind referred to in </w:t>
      </w:r>
      <w:r w:rsidR="00C42613">
        <w:t>subitem (</w:t>
      </w:r>
      <w:r w:rsidRPr="00C42613">
        <w:t xml:space="preserve">4) to take effect from a date before the determination is made (including a date before the regulations are notified in the </w:t>
      </w:r>
      <w:r w:rsidRPr="00C42613">
        <w:rPr>
          <w:i/>
        </w:rPr>
        <w:t>Gazette</w:t>
      </w:r>
      <w:r w:rsidRPr="00C42613">
        <w:t>).</w:t>
      </w:r>
    </w:p>
    <w:p w:rsidR="00D106F8" w:rsidRPr="00C42613" w:rsidRDefault="00D106F8" w:rsidP="00D106F8">
      <w:pPr>
        <w:pStyle w:val="Subitem"/>
      </w:pPr>
      <w:r w:rsidRPr="00C42613">
        <w:t>(6)</w:t>
      </w:r>
      <w:r w:rsidRPr="00C42613">
        <w:tab/>
        <w:t xml:space="preserve">In this item, a reference to a </w:t>
      </w:r>
      <w:r w:rsidRPr="00C42613">
        <w:rPr>
          <w:b/>
          <w:i/>
        </w:rPr>
        <w:t>law</w:t>
      </w:r>
      <w:r w:rsidRPr="00C42613">
        <w:t>,</w:t>
      </w:r>
      <w:r w:rsidRPr="00C42613">
        <w:rPr>
          <w:b/>
          <w:i/>
        </w:rPr>
        <w:t xml:space="preserve"> </w:t>
      </w:r>
      <w:r w:rsidRPr="00C42613">
        <w:t>whether of the Commonwealth or of a State or Territory, includes a reference to an instrument made under such a law.</w:t>
      </w:r>
    </w:p>
    <w:p w:rsidR="00D106F8" w:rsidRPr="00C42613" w:rsidRDefault="00D106F8" w:rsidP="00D106F8">
      <w:pPr>
        <w:pStyle w:val="Subitem"/>
      </w:pPr>
      <w:r w:rsidRPr="00C42613">
        <w:t>(7)</w:t>
      </w:r>
      <w:r w:rsidRPr="00C42613">
        <w:tab/>
        <w:t>In this item:</w:t>
      </w:r>
    </w:p>
    <w:p w:rsidR="00D106F8" w:rsidRPr="00C42613" w:rsidRDefault="00D106F8" w:rsidP="00D106F8">
      <w:pPr>
        <w:pStyle w:val="Definition"/>
        <w:ind w:left="851"/>
      </w:pPr>
      <w:r w:rsidRPr="00C42613">
        <w:rPr>
          <w:b/>
          <w:i/>
        </w:rPr>
        <w:t xml:space="preserve">replaced legislation </w:t>
      </w:r>
      <w:r w:rsidRPr="00C42613">
        <w:t>means:</w:t>
      </w:r>
    </w:p>
    <w:p w:rsidR="00D106F8" w:rsidRPr="00C42613" w:rsidRDefault="00D106F8" w:rsidP="00D106F8">
      <w:pPr>
        <w:pStyle w:val="paragraph"/>
        <w:tabs>
          <w:tab w:val="clear" w:pos="1531"/>
          <w:tab w:val="right" w:pos="1134"/>
        </w:tabs>
        <w:ind w:left="1418" w:hanging="1418"/>
      </w:pPr>
      <w:r w:rsidRPr="00C42613">
        <w:tab/>
        <w:t>(a)</w:t>
      </w:r>
      <w:r w:rsidRPr="00C42613">
        <w:tab/>
        <w:t>the AFIC Codes; and</w:t>
      </w:r>
    </w:p>
    <w:p w:rsidR="00D106F8" w:rsidRPr="00C42613" w:rsidRDefault="00D106F8" w:rsidP="00D106F8">
      <w:pPr>
        <w:pStyle w:val="paragraph"/>
        <w:tabs>
          <w:tab w:val="clear" w:pos="1531"/>
          <w:tab w:val="right" w:pos="1134"/>
        </w:tabs>
        <w:ind w:left="1418" w:hanging="1418"/>
      </w:pPr>
      <w:r w:rsidRPr="00C42613">
        <w:tab/>
        <w:t>(b)</w:t>
      </w:r>
      <w:r w:rsidRPr="00C42613">
        <w:tab/>
        <w:t>the Financial Institutions Codes; and</w:t>
      </w:r>
    </w:p>
    <w:p w:rsidR="00D106F8" w:rsidRPr="00C42613" w:rsidRDefault="00D106F8" w:rsidP="00D106F8">
      <w:pPr>
        <w:pStyle w:val="paragraph"/>
        <w:tabs>
          <w:tab w:val="clear" w:pos="1531"/>
          <w:tab w:val="right" w:pos="1134"/>
        </w:tabs>
        <w:ind w:left="1418" w:hanging="1418"/>
      </w:pPr>
      <w:r w:rsidRPr="00C42613">
        <w:tab/>
        <w:t>(c)</w:t>
      </w:r>
      <w:r w:rsidRPr="00C42613">
        <w:tab/>
        <w:t>the Friendly Societies Codes; and</w:t>
      </w:r>
    </w:p>
    <w:p w:rsidR="00D106F8" w:rsidRPr="00C42613" w:rsidRDefault="00D106F8" w:rsidP="00D106F8">
      <w:pPr>
        <w:pStyle w:val="paragraph"/>
        <w:tabs>
          <w:tab w:val="clear" w:pos="1531"/>
          <w:tab w:val="right" w:pos="1134"/>
        </w:tabs>
        <w:ind w:left="1418" w:hanging="1418"/>
      </w:pPr>
      <w:r w:rsidRPr="00C42613">
        <w:tab/>
        <w:t>(d)</w:t>
      </w:r>
      <w:r w:rsidRPr="00C42613">
        <w:tab/>
        <w:t xml:space="preserve">the </w:t>
      </w:r>
      <w:r w:rsidRPr="00C42613">
        <w:rPr>
          <w:i/>
        </w:rPr>
        <w:t xml:space="preserve">Australian Financial Institutions Commission Act 1992 </w:t>
      </w:r>
      <w:r w:rsidRPr="00C42613">
        <w:t>of Queensland, and any Act of another State or of a Territory that provides for the application, as a law of the State or Territory, of the Code set out in section</w:t>
      </w:r>
      <w:r w:rsidR="00C42613">
        <w:t> </w:t>
      </w:r>
      <w:r w:rsidRPr="00C42613">
        <w:t xml:space="preserve">21 of the </w:t>
      </w:r>
      <w:r w:rsidRPr="00C42613">
        <w:rPr>
          <w:i/>
        </w:rPr>
        <w:t xml:space="preserve">Australian Financial Institutions Commission Act 1992 </w:t>
      </w:r>
      <w:r w:rsidRPr="00C42613">
        <w:t>of Queensland; and</w:t>
      </w:r>
    </w:p>
    <w:p w:rsidR="00D106F8" w:rsidRPr="00C42613" w:rsidRDefault="00D106F8" w:rsidP="00D106F8">
      <w:pPr>
        <w:pStyle w:val="paragraph"/>
        <w:tabs>
          <w:tab w:val="clear" w:pos="1531"/>
          <w:tab w:val="right" w:pos="1134"/>
        </w:tabs>
        <w:ind w:left="1418" w:hanging="1418"/>
      </w:pPr>
      <w:r w:rsidRPr="00C42613">
        <w:tab/>
        <w:t>(e)</w:t>
      </w:r>
      <w:r w:rsidRPr="00C42613">
        <w:tab/>
        <w:t xml:space="preserve">the </w:t>
      </w:r>
      <w:r w:rsidRPr="00C42613">
        <w:rPr>
          <w:i/>
        </w:rPr>
        <w:t xml:space="preserve">Financial Institutions (Queensland) Act 1992 </w:t>
      </w:r>
      <w:r w:rsidRPr="00C42613">
        <w:t>of Queensland, and any Act of another State or of a Territory that provides for the application, as a law of the State or Territory, of the Code set out in section</w:t>
      </w:r>
      <w:r w:rsidR="00C42613">
        <w:t> </w:t>
      </w:r>
      <w:r w:rsidRPr="00C42613">
        <w:t xml:space="preserve">30 of the </w:t>
      </w:r>
      <w:r w:rsidRPr="00C42613">
        <w:rPr>
          <w:i/>
        </w:rPr>
        <w:t xml:space="preserve">Financial Institutions (Queensland) Act 1992 </w:t>
      </w:r>
      <w:r w:rsidRPr="00C42613">
        <w:t>of Queensland; and</w:t>
      </w:r>
    </w:p>
    <w:p w:rsidR="00D106F8" w:rsidRPr="00C42613" w:rsidRDefault="00D106F8" w:rsidP="00D106F8">
      <w:pPr>
        <w:pStyle w:val="paragraph"/>
        <w:tabs>
          <w:tab w:val="clear" w:pos="1531"/>
          <w:tab w:val="right" w:pos="1134"/>
        </w:tabs>
        <w:ind w:left="1418" w:hanging="1418"/>
      </w:pPr>
      <w:r w:rsidRPr="00C42613">
        <w:tab/>
        <w:t>(f)</w:t>
      </w:r>
      <w:r w:rsidRPr="00C42613">
        <w:tab/>
        <w:t xml:space="preserve">the </w:t>
      </w:r>
      <w:r w:rsidRPr="00C42613">
        <w:rPr>
          <w:b/>
        </w:rPr>
        <w:t xml:space="preserve">Friendly Societies (Victoria) Act 1996 </w:t>
      </w:r>
      <w:r w:rsidRPr="00C42613">
        <w:t xml:space="preserve">of Victoria, and any Act of another State or of a Territory that provides for the application, as a law of the State or Territory, of the Code set out in the Schedule to the </w:t>
      </w:r>
      <w:r w:rsidRPr="00C42613">
        <w:rPr>
          <w:b/>
        </w:rPr>
        <w:t xml:space="preserve">Friendly Societies (Victoria) Act 1996 </w:t>
      </w:r>
      <w:r w:rsidRPr="00C42613">
        <w:t>of Victoria; and</w:t>
      </w:r>
    </w:p>
    <w:p w:rsidR="00D106F8" w:rsidRPr="00C42613" w:rsidRDefault="00D106F8" w:rsidP="00D106F8">
      <w:pPr>
        <w:pStyle w:val="paragraph"/>
        <w:tabs>
          <w:tab w:val="clear" w:pos="1531"/>
          <w:tab w:val="right" w:pos="1134"/>
        </w:tabs>
        <w:ind w:left="1418" w:hanging="1418"/>
      </w:pPr>
      <w:r w:rsidRPr="00C42613">
        <w:tab/>
        <w:t>(g)</w:t>
      </w:r>
      <w:r w:rsidRPr="00C42613">
        <w:tab/>
        <w:t xml:space="preserve">the </w:t>
      </w:r>
      <w:r w:rsidRPr="00C42613">
        <w:rPr>
          <w:i/>
        </w:rPr>
        <w:t>Friendly Societies (</w:t>
      </w:r>
      <w:smartTag w:uri="urn:schemas-microsoft-com:office:smarttags" w:element="State">
        <w:smartTag w:uri="urn:schemas-microsoft-com:office:smarttags" w:element="place">
          <w:r w:rsidRPr="00C42613">
            <w:rPr>
              <w:i/>
            </w:rPr>
            <w:t>Western Australia</w:t>
          </w:r>
        </w:smartTag>
      </w:smartTag>
      <w:r w:rsidRPr="00C42613">
        <w:rPr>
          <w:i/>
        </w:rPr>
        <w:t>) Act 1999</w:t>
      </w:r>
      <w:r w:rsidRPr="00C42613">
        <w:t>; and</w:t>
      </w:r>
    </w:p>
    <w:p w:rsidR="00D106F8" w:rsidRPr="00C42613" w:rsidRDefault="00D106F8" w:rsidP="00D106F8">
      <w:pPr>
        <w:pStyle w:val="paragraph"/>
        <w:tabs>
          <w:tab w:val="clear" w:pos="1531"/>
          <w:tab w:val="right" w:pos="1134"/>
        </w:tabs>
        <w:ind w:left="1418" w:hanging="1418"/>
      </w:pPr>
      <w:r w:rsidRPr="00C42613">
        <w:tab/>
        <w:t>(h)</w:t>
      </w:r>
      <w:r w:rsidRPr="00C42613">
        <w:tab/>
        <w:t>any other law of a State or Territory prescribed by the regulations for the purposes of this definition.</w:t>
      </w:r>
    </w:p>
    <w:p w:rsidR="00D106F8" w:rsidRPr="00C42613" w:rsidRDefault="00D106F8" w:rsidP="00500543">
      <w:pPr>
        <w:pStyle w:val="ItemHead"/>
        <w:keepNext/>
      </w:pPr>
      <w:r w:rsidRPr="00C42613">
        <w:t>23  Power to make regulations</w:t>
      </w:r>
    </w:p>
    <w:p w:rsidR="00D106F8" w:rsidRPr="00C42613" w:rsidRDefault="00D106F8" w:rsidP="00D106F8">
      <w:pPr>
        <w:pStyle w:val="Item"/>
      </w:pPr>
      <w:r w:rsidRPr="00C42613">
        <w:t>The Governor</w:t>
      </w:r>
      <w:r w:rsidR="00C42613">
        <w:noBreakHyphen/>
      </w:r>
      <w:r w:rsidRPr="00C42613">
        <w:t>General may make regulations, not inconsistent with this Act, prescribing matters required or permitted by this Act to be prescribed.</w:t>
      </w:r>
    </w:p>
    <w:p w:rsidR="00D106F8" w:rsidRPr="00C42613" w:rsidRDefault="00D106F8" w:rsidP="00125141">
      <w:pPr>
        <w:pBdr>
          <w:bottom w:val="single" w:sz="6" w:space="5" w:color="auto"/>
        </w:pBdr>
        <w:spacing w:line="240" w:lineRule="atLeast"/>
        <w:ind w:left="2880" w:right="2880" w:hanging="567"/>
        <w:jc w:val="center"/>
      </w:pPr>
    </w:p>
    <w:p w:rsidR="00D106F8" w:rsidRPr="00C42613" w:rsidRDefault="00D106F8" w:rsidP="005210B3">
      <w:pPr>
        <w:pStyle w:val="TableAHeadItal"/>
        <w:keepNext/>
        <w:rPr>
          <w:rFonts w:ascii="Times New Roman" w:hAnsi="Times New Roman"/>
        </w:rPr>
      </w:pPr>
      <w:r w:rsidRPr="00C42613">
        <w:rPr>
          <w:rFonts w:ascii="Times New Roman" w:hAnsi="Times New Roman"/>
        </w:rPr>
        <w:t>A New Tax System (Family Assistance) (Consequential and Related Measures) Act (No.</w:t>
      </w:r>
      <w:r w:rsidR="00C42613">
        <w:rPr>
          <w:rFonts w:ascii="Times New Roman" w:hAnsi="Times New Roman"/>
        </w:rPr>
        <w:t> </w:t>
      </w:r>
      <w:r w:rsidRPr="00C42613">
        <w:rPr>
          <w:rFonts w:ascii="Times New Roman" w:hAnsi="Times New Roman"/>
        </w:rPr>
        <w:t>2) 1999</w:t>
      </w:r>
      <w:r w:rsidRPr="00C42613">
        <w:rPr>
          <w:rFonts w:ascii="Times New Roman" w:hAnsi="Times New Roman"/>
          <w:i w:val="0"/>
        </w:rPr>
        <w:t xml:space="preserve"> (No.</w:t>
      </w:r>
      <w:r w:rsidR="00C42613">
        <w:rPr>
          <w:rFonts w:ascii="Times New Roman" w:hAnsi="Times New Roman"/>
          <w:i w:val="0"/>
        </w:rPr>
        <w:t> </w:t>
      </w:r>
      <w:r w:rsidRPr="00C42613">
        <w:rPr>
          <w:rFonts w:ascii="Times New Roman" w:hAnsi="Times New Roman"/>
          <w:i w:val="0"/>
        </w:rPr>
        <w:t>83, 1999)</w:t>
      </w:r>
    </w:p>
    <w:p w:rsidR="00D106F8" w:rsidRPr="00C42613" w:rsidRDefault="00D106F8" w:rsidP="002A43A7">
      <w:pPr>
        <w:pStyle w:val="ItemHead"/>
        <w:keepNext/>
      </w:pPr>
      <w:r w:rsidRPr="00C42613">
        <w:t>Schedule</w:t>
      </w:r>
      <w:r w:rsidR="00C42613">
        <w:t> </w:t>
      </w:r>
      <w:r w:rsidRPr="00C42613">
        <w:t>10</w:t>
      </w:r>
    </w:p>
    <w:p w:rsidR="00D106F8" w:rsidRPr="00C42613" w:rsidRDefault="00D106F8" w:rsidP="00D106F8">
      <w:pPr>
        <w:pStyle w:val="ItemHead"/>
      </w:pPr>
      <w:r w:rsidRPr="00C42613">
        <w:t>68  Application</w:t>
      </w:r>
    </w:p>
    <w:p w:rsidR="00D106F8" w:rsidRPr="00C42613" w:rsidRDefault="00D106F8" w:rsidP="00D106F8">
      <w:pPr>
        <w:pStyle w:val="Subitem"/>
      </w:pPr>
      <w:r w:rsidRPr="00C42613">
        <w:t>(1)</w:t>
      </w:r>
      <w:r w:rsidRPr="00C42613">
        <w:tab/>
        <w:t>Subject to this item, the amendments made by this Schedule apply to assessments in relation to the 2000</w:t>
      </w:r>
      <w:r w:rsidR="00C42613">
        <w:noBreakHyphen/>
      </w:r>
      <w:r w:rsidRPr="00C42613">
        <w:t>2001 year of income and later years of income.</w:t>
      </w:r>
    </w:p>
    <w:p w:rsidR="00D106F8" w:rsidRPr="00C42613" w:rsidRDefault="00D106F8" w:rsidP="00125141">
      <w:pPr>
        <w:pBdr>
          <w:bottom w:val="single" w:sz="6" w:space="5" w:color="auto"/>
        </w:pBdr>
        <w:spacing w:line="240" w:lineRule="atLeast"/>
        <w:ind w:left="2880" w:right="2880" w:hanging="567"/>
        <w:jc w:val="center"/>
      </w:pPr>
    </w:p>
    <w:p w:rsidR="00D106F8" w:rsidRPr="00C42613" w:rsidRDefault="00D106F8" w:rsidP="005210B3">
      <w:pPr>
        <w:pStyle w:val="TableAHeadItal"/>
        <w:keepNext/>
        <w:rPr>
          <w:rFonts w:ascii="Times New Roman" w:hAnsi="Times New Roman"/>
          <w:i w:val="0"/>
        </w:rPr>
      </w:pPr>
      <w:r w:rsidRPr="00C42613">
        <w:rPr>
          <w:rFonts w:ascii="Times New Roman" w:hAnsi="Times New Roman"/>
        </w:rPr>
        <w:t>Taxation Laws Amendment (CPI Indexation) Act 1999</w:t>
      </w:r>
      <w:r w:rsidRPr="00C42613">
        <w:rPr>
          <w:rFonts w:ascii="Times New Roman" w:hAnsi="Times New Roman"/>
          <w:i w:val="0"/>
        </w:rPr>
        <w:t xml:space="preserve"> (No.</w:t>
      </w:r>
      <w:r w:rsidR="00C42613">
        <w:rPr>
          <w:rFonts w:ascii="Times New Roman" w:hAnsi="Times New Roman"/>
          <w:i w:val="0"/>
        </w:rPr>
        <w:t> </w:t>
      </w:r>
      <w:r w:rsidRPr="00C42613">
        <w:rPr>
          <w:rFonts w:ascii="Times New Roman" w:hAnsi="Times New Roman"/>
          <w:i w:val="0"/>
        </w:rPr>
        <w:t>102, 1999)</w:t>
      </w:r>
    </w:p>
    <w:p w:rsidR="00D106F8" w:rsidRPr="00C42613" w:rsidRDefault="00D106F8" w:rsidP="00D106F8">
      <w:pPr>
        <w:pStyle w:val="ItemHead"/>
      </w:pPr>
      <w:r w:rsidRPr="00C42613">
        <w:t>Schedule</w:t>
      </w:r>
      <w:r w:rsidR="00C42613">
        <w:t> </w:t>
      </w:r>
      <w:r w:rsidR="00EB37C2">
        <w:t>1</w:t>
      </w:r>
    </w:p>
    <w:p w:rsidR="00D106F8" w:rsidRPr="00C42613" w:rsidRDefault="00D106F8" w:rsidP="00D106F8">
      <w:pPr>
        <w:pStyle w:val="ItemHead"/>
      </w:pPr>
      <w:r w:rsidRPr="00C42613">
        <w:t>2  Application</w:t>
      </w:r>
    </w:p>
    <w:p w:rsidR="00D106F8" w:rsidRPr="00C42613" w:rsidRDefault="00D106F8" w:rsidP="00D106F8">
      <w:pPr>
        <w:pStyle w:val="Item"/>
      </w:pPr>
      <w:r w:rsidRPr="00C42613">
        <w:t>The amendment of section</w:t>
      </w:r>
      <w:r w:rsidR="00C42613">
        <w:t> </w:t>
      </w:r>
      <w:r w:rsidRPr="00C42613">
        <w:t xml:space="preserve">39A of the </w:t>
      </w:r>
      <w:r w:rsidRPr="00C42613">
        <w:rPr>
          <w:i/>
        </w:rPr>
        <w:t>Fringe Benefits Tax Assessment Act 1986</w:t>
      </w:r>
      <w:r w:rsidRPr="00C42613">
        <w:t xml:space="preserve"> made by this Schedule applies in relation to each FBT year starting on or after 1</w:t>
      </w:r>
      <w:r w:rsidR="00C42613">
        <w:t> </w:t>
      </w:r>
      <w:r w:rsidRPr="00C42613">
        <w:t>April 1998.</w:t>
      </w:r>
    </w:p>
    <w:p w:rsidR="00D106F8" w:rsidRPr="00C42613" w:rsidRDefault="00D106F8" w:rsidP="00D106F8">
      <w:pPr>
        <w:pStyle w:val="ItemHead"/>
      </w:pPr>
      <w:r w:rsidRPr="00C42613">
        <w:t>5  Application</w:t>
      </w:r>
    </w:p>
    <w:p w:rsidR="00D106F8" w:rsidRPr="00C42613" w:rsidRDefault="00D106F8" w:rsidP="00D106F8">
      <w:pPr>
        <w:pStyle w:val="Item"/>
      </w:pPr>
      <w:r w:rsidRPr="00C42613">
        <w:t>The amendments of sections</w:t>
      </w:r>
      <w:r w:rsidR="00C42613">
        <w:t> </w:t>
      </w:r>
      <w:r w:rsidRPr="00C42613">
        <w:t xml:space="preserve">39AA and 39DA of the </w:t>
      </w:r>
      <w:r w:rsidRPr="00C42613">
        <w:rPr>
          <w:i/>
        </w:rPr>
        <w:t>Fringe Benefits Tax Assessment Act 1986</w:t>
      </w:r>
      <w:r w:rsidRPr="00C42613">
        <w:t xml:space="preserve"> made by this Schedule apply in relation to each FBT year starting on or after 1</w:t>
      </w:r>
      <w:r w:rsidR="00C42613">
        <w:t> </w:t>
      </w:r>
      <w:r w:rsidRPr="00C42613">
        <w:t>April 1995.</w:t>
      </w:r>
    </w:p>
    <w:p w:rsidR="00D106F8" w:rsidRPr="00C42613" w:rsidRDefault="00D106F8" w:rsidP="00125141">
      <w:pPr>
        <w:pBdr>
          <w:bottom w:val="single" w:sz="6" w:space="5" w:color="auto"/>
        </w:pBdr>
        <w:spacing w:line="240" w:lineRule="atLeast"/>
        <w:ind w:left="2880" w:right="2880" w:hanging="567"/>
        <w:jc w:val="center"/>
      </w:pPr>
    </w:p>
    <w:p w:rsidR="00D106F8" w:rsidRPr="00C42613" w:rsidRDefault="00D106F8" w:rsidP="00500543">
      <w:pPr>
        <w:pStyle w:val="TableAHeadItal"/>
        <w:keepNext/>
        <w:rPr>
          <w:rFonts w:ascii="Times New Roman" w:hAnsi="Times New Roman"/>
          <w:i w:val="0"/>
        </w:rPr>
      </w:pPr>
      <w:r w:rsidRPr="00C42613">
        <w:rPr>
          <w:rFonts w:ascii="Times New Roman" w:hAnsi="Times New Roman"/>
        </w:rPr>
        <w:t>A New Tax System (Pay As You Go) Act 1999</w:t>
      </w:r>
      <w:r w:rsidRPr="00C42613">
        <w:rPr>
          <w:rFonts w:ascii="Times New Roman" w:hAnsi="Times New Roman"/>
          <w:i w:val="0"/>
        </w:rPr>
        <w:t xml:space="preserve"> (No.</w:t>
      </w:r>
      <w:r w:rsidR="00C42613">
        <w:rPr>
          <w:rFonts w:ascii="Times New Roman" w:hAnsi="Times New Roman"/>
          <w:i w:val="0"/>
        </w:rPr>
        <w:t> </w:t>
      </w:r>
      <w:r w:rsidRPr="00C42613">
        <w:rPr>
          <w:rFonts w:ascii="Times New Roman" w:hAnsi="Times New Roman"/>
          <w:i w:val="0"/>
        </w:rPr>
        <w:t>178, 1999)</w:t>
      </w:r>
    </w:p>
    <w:p w:rsidR="00D106F8" w:rsidRPr="00C42613" w:rsidRDefault="00D106F8" w:rsidP="00500543">
      <w:pPr>
        <w:pStyle w:val="ItemHead"/>
        <w:keepNext/>
      </w:pPr>
      <w:r w:rsidRPr="00C42613">
        <w:t>Schedule</w:t>
      </w:r>
      <w:r w:rsidR="00C42613">
        <w:t> </w:t>
      </w:r>
      <w:r w:rsidR="00EB37C2">
        <w:t>1</w:t>
      </w:r>
    </w:p>
    <w:p w:rsidR="00D106F8" w:rsidRPr="00C42613" w:rsidRDefault="00D106F8" w:rsidP="00500543">
      <w:pPr>
        <w:pStyle w:val="ItemHead"/>
        <w:keepNext/>
      </w:pPr>
      <w:r w:rsidRPr="00C42613">
        <w:t>84  Application</w:t>
      </w:r>
    </w:p>
    <w:p w:rsidR="00D106F8" w:rsidRPr="00C42613" w:rsidRDefault="00D106F8" w:rsidP="00D106F8">
      <w:pPr>
        <w:pStyle w:val="Item"/>
      </w:pPr>
      <w:r w:rsidRPr="00C42613">
        <w:t xml:space="preserve">The amendments of the </w:t>
      </w:r>
      <w:r w:rsidRPr="00C42613">
        <w:rPr>
          <w:i/>
        </w:rPr>
        <w:t>Fringe Benefits Tax Assessment Act 1986</w:t>
      </w:r>
      <w:r w:rsidRPr="00C42613">
        <w:t xml:space="preserve"> made by this Part apply to a payment made, or a benefit provided, on or after 1</w:t>
      </w:r>
      <w:r w:rsidR="00C42613">
        <w:t> </w:t>
      </w:r>
      <w:r w:rsidRPr="00C42613">
        <w:t>July 2000.</w:t>
      </w:r>
    </w:p>
    <w:p w:rsidR="00D106F8" w:rsidRPr="00C42613" w:rsidRDefault="00D106F8" w:rsidP="002A43A7">
      <w:pPr>
        <w:pStyle w:val="ItemHead"/>
        <w:keepNext/>
      </w:pPr>
      <w:r w:rsidRPr="00C42613">
        <w:t>Schedule</w:t>
      </w:r>
      <w:r w:rsidR="00C42613">
        <w:t> </w:t>
      </w:r>
      <w:r w:rsidR="00EB37C2">
        <w:t>2</w:t>
      </w:r>
    </w:p>
    <w:p w:rsidR="00D106F8" w:rsidRPr="00C42613" w:rsidRDefault="00D106F8" w:rsidP="00D106F8">
      <w:pPr>
        <w:pStyle w:val="ItemHead"/>
      </w:pPr>
      <w:r w:rsidRPr="00C42613">
        <w:t>140  Application of amendments</w:t>
      </w:r>
    </w:p>
    <w:p w:rsidR="00D106F8" w:rsidRPr="00C42613" w:rsidRDefault="00D106F8" w:rsidP="00D106F8">
      <w:pPr>
        <w:pStyle w:val="Item"/>
      </w:pPr>
      <w:r w:rsidRPr="00C42613">
        <w:t>The amendments made by this Part apply in relation to the year of tax starting on 1</w:t>
      </w:r>
      <w:r w:rsidR="00C42613">
        <w:t> </w:t>
      </w:r>
      <w:r w:rsidRPr="00C42613">
        <w:t>April 2000 and all later years of tax.</w:t>
      </w:r>
    </w:p>
    <w:p w:rsidR="00D106F8" w:rsidRPr="00C42613" w:rsidRDefault="00D106F8" w:rsidP="00125141">
      <w:pPr>
        <w:pBdr>
          <w:bottom w:val="single" w:sz="6" w:space="5" w:color="auto"/>
        </w:pBdr>
        <w:spacing w:line="240" w:lineRule="atLeast"/>
        <w:ind w:left="2880" w:right="2880" w:hanging="567"/>
        <w:jc w:val="center"/>
      </w:pPr>
    </w:p>
    <w:p w:rsidR="00D106F8" w:rsidRPr="00C42613" w:rsidRDefault="00D106F8" w:rsidP="00D106F8">
      <w:pPr>
        <w:pStyle w:val="TableAHeadItal"/>
        <w:keepNext/>
        <w:rPr>
          <w:rFonts w:ascii="Times New Roman" w:hAnsi="Times New Roman"/>
          <w:i w:val="0"/>
        </w:rPr>
      </w:pPr>
      <w:r w:rsidRPr="00C42613">
        <w:rPr>
          <w:rFonts w:ascii="Times New Roman" w:hAnsi="Times New Roman"/>
        </w:rPr>
        <w:t>A New Tax System (Tax Administration) Act 1999</w:t>
      </w:r>
      <w:r w:rsidRPr="00C42613">
        <w:rPr>
          <w:rFonts w:ascii="Times New Roman" w:hAnsi="Times New Roman"/>
          <w:i w:val="0"/>
        </w:rPr>
        <w:t xml:space="preserve"> (No.</w:t>
      </w:r>
      <w:r w:rsidR="00C42613">
        <w:rPr>
          <w:rFonts w:ascii="Times New Roman" w:hAnsi="Times New Roman"/>
          <w:i w:val="0"/>
        </w:rPr>
        <w:t> </w:t>
      </w:r>
      <w:r w:rsidRPr="00C42613">
        <w:rPr>
          <w:rFonts w:ascii="Times New Roman" w:hAnsi="Times New Roman"/>
          <w:i w:val="0"/>
        </w:rPr>
        <w:t>179, 1999)</w:t>
      </w:r>
    </w:p>
    <w:p w:rsidR="00D106F8" w:rsidRPr="00C42613" w:rsidRDefault="00D106F8" w:rsidP="00D106F8">
      <w:pPr>
        <w:pStyle w:val="ItemHead"/>
      </w:pPr>
      <w:r w:rsidRPr="00C42613">
        <w:t>Schedule</w:t>
      </w:r>
      <w:r w:rsidR="00C42613">
        <w:t> </w:t>
      </w:r>
      <w:r w:rsidR="00EB37C2">
        <w:t>2</w:t>
      </w:r>
    </w:p>
    <w:p w:rsidR="00D106F8" w:rsidRPr="00C42613" w:rsidRDefault="00D106F8" w:rsidP="00D106F8">
      <w:pPr>
        <w:pStyle w:val="ItemHead"/>
      </w:pPr>
      <w:r w:rsidRPr="00C42613">
        <w:t>130  Recovery of a tax</w:t>
      </w:r>
      <w:r w:rsidR="00C42613">
        <w:noBreakHyphen/>
      </w:r>
      <w:r w:rsidRPr="00C42613">
        <w:t>related liability that is due and payable</w:t>
      </w:r>
    </w:p>
    <w:p w:rsidR="00D106F8" w:rsidRPr="00C42613" w:rsidRDefault="00D106F8" w:rsidP="00D106F8">
      <w:pPr>
        <w:pStyle w:val="Item"/>
      </w:pPr>
      <w:r w:rsidRPr="00C42613">
        <w:t>Despite its repeal, a provision listed in the table continues to have effect in relation to an amount that became due and payable before 1</w:t>
      </w:r>
      <w:r w:rsidR="00C42613">
        <w:t> </w:t>
      </w:r>
      <w:r w:rsidRPr="00C42613">
        <w:t>July 2000.</w:t>
      </w:r>
    </w:p>
    <w:p w:rsidR="00D106F8" w:rsidRPr="00C42613" w:rsidRDefault="00D106F8" w:rsidP="00E84A53">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4678"/>
        <w:gridCol w:w="1724"/>
      </w:tblGrid>
      <w:tr w:rsidR="00D106F8" w:rsidRPr="00C42613">
        <w:tblPrEx>
          <w:tblCellMar>
            <w:top w:w="0" w:type="dxa"/>
            <w:bottom w:w="0" w:type="dxa"/>
          </w:tblCellMar>
        </w:tblPrEx>
        <w:trPr>
          <w:cantSplit/>
          <w:tblHeader/>
        </w:trPr>
        <w:tc>
          <w:tcPr>
            <w:tcW w:w="7110" w:type="dxa"/>
            <w:gridSpan w:val="3"/>
            <w:tcBorders>
              <w:top w:val="single" w:sz="12" w:space="0" w:color="auto"/>
              <w:left w:val="nil"/>
              <w:bottom w:val="nil"/>
              <w:right w:val="nil"/>
            </w:tcBorders>
          </w:tcPr>
          <w:p w:rsidR="00D106F8" w:rsidRPr="00C42613" w:rsidRDefault="00D106F8" w:rsidP="00E84A53">
            <w:pPr>
              <w:pStyle w:val="Tabletext"/>
            </w:pPr>
            <w:r w:rsidRPr="00C42613">
              <w:rPr>
                <w:b/>
              </w:rPr>
              <w:t>Tax</w:t>
            </w:r>
            <w:r w:rsidR="00C42613">
              <w:rPr>
                <w:b/>
              </w:rPr>
              <w:noBreakHyphen/>
            </w:r>
            <w:r w:rsidRPr="00C42613">
              <w:rPr>
                <w:b/>
              </w:rPr>
              <w:t>related liability that became due and payable</w:t>
            </w:r>
            <w:r w:rsidRPr="00C42613">
              <w:t xml:space="preserve"> </w:t>
            </w:r>
            <w:r w:rsidRPr="00C42613">
              <w:rPr>
                <w:b/>
              </w:rPr>
              <w:t>before 1</w:t>
            </w:r>
            <w:r w:rsidR="00C42613">
              <w:rPr>
                <w:b/>
              </w:rPr>
              <w:t> </w:t>
            </w:r>
            <w:r w:rsidRPr="00C42613">
              <w:rPr>
                <w:b/>
              </w:rPr>
              <w:t>July 2000</w:t>
            </w:r>
          </w:p>
        </w:tc>
      </w:tr>
      <w:tr w:rsidR="00D106F8" w:rsidRPr="00C42613">
        <w:tblPrEx>
          <w:tblCellMar>
            <w:top w:w="0" w:type="dxa"/>
            <w:bottom w:w="0" w:type="dxa"/>
          </w:tblCellMar>
        </w:tblPrEx>
        <w:trPr>
          <w:cantSplit/>
          <w:tblHeader/>
        </w:trPr>
        <w:tc>
          <w:tcPr>
            <w:tcW w:w="708"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rPr>
              <w:t>Item</w:t>
            </w:r>
          </w:p>
        </w:tc>
        <w:tc>
          <w:tcPr>
            <w:tcW w:w="4678"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rPr>
              <w:t>Act</w:t>
            </w:r>
          </w:p>
        </w:tc>
        <w:tc>
          <w:tcPr>
            <w:tcW w:w="1724"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rPr>
              <w:t>Provision</w:t>
            </w:r>
          </w:p>
        </w:tc>
      </w:tr>
      <w:tr w:rsidR="00D106F8" w:rsidRPr="00C42613">
        <w:tblPrEx>
          <w:tblCellMar>
            <w:top w:w="0" w:type="dxa"/>
            <w:bottom w:w="0" w:type="dxa"/>
          </w:tblCellMar>
        </w:tblPrEx>
        <w:trPr>
          <w:cantSplit/>
        </w:trPr>
        <w:tc>
          <w:tcPr>
            <w:tcW w:w="708" w:type="dxa"/>
            <w:tcBorders>
              <w:top w:val="single" w:sz="1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1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noProof/>
              </w:rPr>
              <w:t>Fringe Benefits Tax Assessment Act 1986</w:t>
            </w:r>
          </w:p>
        </w:tc>
        <w:tc>
          <w:tcPr>
            <w:tcW w:w="1724" w:type="dxa"/>
            <w:tcBorders>
              <w:top w:val="single" w:sz="1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94</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noProof/>
              </w:rPr>
              <w:t>Petroleum Resource Rent Tax Assessment Act 1987</w:t>
            </w:r>
          </w:p>
        </w:tc>
        <w:tc>
          <w:tcPr>
            <w:tcW w:w="17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86</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rPr>
              <w:t>Sales Tax Assessment Act 1992</w:t>
            </w:r>
          </w:p>
        </w:tc>
        <w:tc>
          <w:tcPr>
            <w:tcW w:w="17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69</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noProof/>
              </w:rPr>
              <w:t>Superannuation Contributions Tax (Assessment and Collection) Act 1997</w:t>
            </w:r>
          </w:p>
        </w:tc>
        <w:tc>
          <w:tcPr>
            <w:tcW w:w="17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26 or 27</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noProof/>
              </w:rPr>
              <w:t>Superannuation Contributions Tax (Members of Constitutionally Protected Superannuation Funds) Assessment and Collection Act 1997</w:t>
            </w:r>
          </w:p>
        </w:tc>
        <w:tc>
          <w:tcPr>
            <w:tcW w:w="17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22 or 23</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noProof/>
              </w:rPr>
              <w:t>Superannuation Guarantee (Administration) Act 1992</w:t>
            </w:r>
          </w:p>
        </w:tc>
        <w:tc>
          <w:tcPr>
            <w:tcW w:w="17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50</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noProof/>
              </w:rPr>
              <w:t>Termination Payments Tax (Assessment and Collection) Act 1997</w:t>
            </w:r>
          </w:p>
        </w:tc>
        <w:tc>
          <w:tcPr>
            <w:tcW w:w="17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17 or 18</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noProof/>
              </w:rPr>
              <w:t>Taxation Administration Act 1953</w:t>
            </w:r>
          </w:p>
        </w:tc>
        <w:tc>
          <w:tcPr>
            <w:tcW w:w="17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subsection 8AAV(1) or (2)</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noProof/>
              </w:rPr>
              <w:t>Tobacco Charges Assessment Act 1955</w:t>
            </w:r>
          </w:p>
        </w:tc>
        <w:tc>
          <w:tcPr>
            <w:tcW w:w="17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21</w:t>
            </w:r>
          </w:p>
        </w:tc>
      </w:tr>
      <w:tr w:rsidR="00D106F8" w:rsidRPr="00C42613">
        <w:tblPrEx>
          <w:tblCellMar>
            <w:top w:w="0" w:type="dxa"/>
            <w:bottom w:w="0" w:type="dxa"/>
          </w:tblCellMar>
        </w:tblPrEx>
        <w:trPr>
          <w:cantSplit/>
        </w:trPr>
        <w:tc>
          <w:tcPr>
            <w:tcW w:w="708" w:type="dxa"/>
            <w:tcBorders>
              <w:top w:val="single" w:sz="2" w:space="0" w:color="auto"/>
              <w:left w:val="nil"/>
              <w:bottom w:val="single" w:sz="12" w:space="0" w:color="auto"/>
              <w:right w:val="nil"/>
            </w:tcBorders>
          </w:tcPr>
          <w:p w:rsidR="00D106F8" w:rsidRPr="00C42613" w:rsidRDefault="00D106F8" w:rsidP="00BB04D1">
            <w:pPr>
              <w:pStyle w:val="Tabletext"/>
            </w:pPr>
          </w:p>
        </w:tc>
        <w:tc>
          <w:tcPr>
            <w:tcW w:w="4678" w:type="dxa"/>
            <w:tcBorders>
              <w:top w:val="single" w:sz="2" w:space="0" w:color="auto"/>
              <w:left w:val="nil"/>
              <w:bottom w:val="single" w:sz="12" w:space="0" w:color="auto"/>
              <w:right w:val="nil"/>
            </w:tcBorders>
          </w:tcPr>
          <w:p w:rsidR="00D106F8" w:rsidRPr="00C42613" w:rsidRDefault="00D106F8" w:rsidP="00E84A53">
            <w:pPr>
              <w:pStyle w:val="Tabletext"/>
              <w:rPr>
                <w:noProof/>
              </w:rPr>
            </w:pPr>
            <w:r w:rsidRPr="00C42613">
              <w:rPr>
                <w:i/>
                <w:noProof/>
              </w:rPr>
              <w:t>Wool Tax (Administration) Act 1964</w:t>
            </w:r>
          </w:p>
        </w:tc>
        <w:tc>
          <w:tcPr>
            <w:tcW w:w="1724" w:type="dxa"/>
            <w:tcBorders>
              <w:top w:val="single" w:sz="2" w:space="0" w:color="auto"/>
              <w:left w:val="nil"/>
              <w:bottom w:val="single" w:sz="12" w:space="0" w:color="auto"/>
              <w:right w:val="nil"/>
            </w:tcBorders>
          </w:tcPr>
          <w:p w:rsidR="00D106F8" w:rsidRPr="00C42613" w:rsidRDefault="00D106F8" w:rsidP="00E84A53">
            <w:pPr>
              <w:pStyle w:val="Tabletext"/>
            </w:pPr>
            <w:r w:rsidRPr="00C42613">
              <w:t>section</w:t>
            </w:r>
            <w:r w:rsidR="00C42613">
              <w:t> </w:t>
            </w:r>
            <w:r w:rsidRPr="00C42613">
              <w:t>44</w:t>
            </w:r>
          </w:p>
        </w:tc>
      </w:tr>
    </w:tbl>
    <w:p w:rsidR="00D106F8" w:rsidRPr="00C42613" w:rsidRDefault="00D106F8" w:rsidP="002A43A7">
      <w:pPr>
        <w:pStyle w:val="ItemHead"/>
        <w:keepNext/>
      </w:pPr>
      <w:r w:rsidRPr="00C42613">
        <w:t>131  Time for payment etc. of a tax</w:t>
      </w:r>
      <w:r w:rsidR="00C42613">
        <w:noBreakHyphen/>
      </w:r>
      <w:r w:rsidRPr="00C42613">
        <w:t>related liability</w:t>
      </w:r>
    </w:p>
    <w:p w:rsidR="00D106F8" w:rsidRPr="00C42613" w:rsidRDefault="00D106F8" w:rsidP="00D106F8">
      <w:pPr>
        <w:pStyle w:val="Item"/>
      </w:pPr>
      <w:r w:rsidRPr="00C42613">
        <w:t>Despite the repeal of a provision listed in the table, anything done under that provision before 1</w:t>
      </w:r>
      <w:r w:rsidR="00C42613">
        <w:t> </w:t>
      </w:r>
      <w:r w:rsidRPr="00C42613">
        <w:t>July 2000 continues to have effect on and after that day as if the provision had not been repealed.</w:t>
      </w:r>
    </w:p>
    <w:p w:rsidR="00D106F8" w:rsidRPr="00C42613" w:rsidRDefault="00D106F8" w:rsidP="00E84A53">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4678"/>
        <w:gridCol w:w="1724"/>
      </w:tblGrid>
      <w:tr w:rsidR="00D106F8" w:rsidRPr="00C42613">
        <w:tblPrEx>
          <w:tblCellMar>
            <w:top w:w="0" w:type="dxa"/>
            <w:bottom w:w="0" w:type="dxa"/>
          </w:tblCellMar>
        </w:tblPrEx>
        <w:trPr>
          <w:cantSplit/>
          <w:tblHeader/>
        </w:trPr>
        <w:tc>
          <w:tcPr>
            <w:tcW w:w="7110" w:type="dxa"/>
            <w:gridSpan w:val="3"/>
            <w:tcBorders>
              <w:top w:val="single" w:sz="12" w:space="0" w:color="auto"/>
              <w:left w:val="nil"/>
              <w:bottom w:val="nil"/>
              <w:right w:val="nil"/>
            </w:tcBorders>
          </w:tcPr>
          <w:p w:rsidR="00D106F8" w:rsidRPr="00C42613" w:rsidRDefault="00D106F8" w:rsidP="00E84A53">
            <w:pPr>
              <w:pStyle w:val="Tabletext"/>
            </w:pPr>
            <w:r w:rsidRPr="00C42613">
              <w:rPr>
                <w:b/>
              </w:rPr>
              <w:t>Time for payment etc. of a tax</w:t>
            </w:r>
            <w:r w:rsidR="00C42613">
              <w:rPr>
                <w:b/>
              </w:rPr>
              <w:noBreakHyphen/>
            </w:r>
            <w:r w:rsidRPr="00C42613">
              <w:rPr>
                <w:b/>
              </w:rPr>
              <w:t>related liability</w:t>
            </w:r>
          </w:p>
        </w:tc>
      </w:tr>
      <w:tr w:rsidR="00D106F8" w:rsidRPr="00C42613">
        <w:tblPrEx>
          <w:tblCellMar>
            <w:top w:w="0" w:type="dxa"/>
            <w:bottom w:w="0" w:type="dxa"/>
          </w:tblCellMar>
        </w:tblPrEx>
        <w:trPr>
          <w:cantSplit/>
          <w:tblHeader/>
        </w:trPr>
        <w:tc>
          <w:tcPr>
            <w:tcW w:w="708"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rPr>
              <w:t>Item</w:t>
            </w:r>
          </w:p>
        </w:tc>
        <w:tc>
          <w:tcPr>
            <w:tcW w:w="4678"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rPr>
              <w:t>Act</w:t>
            </w:r>
          </w:p>
        </w:tc>
        <w:tc>
          <w:tcPr>
            <w:tcW w:w="1724"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rPr>
              <w:t>Provision</w:t>
            </w:r>
          </w:p>
        </w:tc>
      </w:tr>
      <w:tr w:rsidR="00D106F8" w:rsidRPr="00C42613">
        <w:tblPrEx>
          <w:tblCellMar>
            <w:top w:w="0" w:type="dxa"/>
            <w:bottom w:w="0" w:type="dxa"/>
          </w:tblCellMar>
        </w:tblPrEx>
        <w:trPr>
          <w:cantSplit/>
        </w:trPr>
        <w:tc>
          <w:tcPr>
            <w:tcW w:w="708" w:type="dxa"/>
            <w:tcBorders>
              <w:top w:val="single" w:sz="1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1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noProof/>
              </w:rPr>
              <w:t>Fringe Benefits Tax Assessment Act 1986</w:t>
            </w:r>
          </w:p>
        </w:tc>
        <w:tc>
          <w:tcPr>
            <w:tcW w:w="1724" w:type="dxa"/>
            <w:tcBorders>
              <w:top w:val="single" w:sz="1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91 or 92</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noProof/>
              </w:rPr>
              <w:t>Petroleum Resource Rent Tax Assessment Act 1987</w:t>
            </w:r>
          </w:p>
        </w:tc>
        <w:tc>
          <w:tcPr>
            <w:tcW w:w="17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83 or 84</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rPr>
              <w:t>Sales Tax Assessment Act 1992</w:t>
            </w:r>
          </w:p>
        </w:tc>
        <w:tc>
          <w:tcPr>
            <w:tcW w:w="17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65 or 66</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noProof/>
              </w:rPr>
              <w:t>Superannuation Guarantee (Administration) Act 1992</w:t>
            </w:r>
          </w:p>
        </w:tc>
        <w:tc>
          <w:tcPr>
            <w:tcW w:w="17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48</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noProof/>
              </w:rPr>
              <w:t>Taxation Administration Act 1953</w:t>
            </w:r>
          </w:p>
        </w:tc>
        <w:tc>
          <w:tcPr>
            <w:tcW w:w="17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45</w:t>
            </w:r>
            <w:r w:rsidR="00C42613">
              <w:noBreakHyphen/>
            </w:r>
            <w:r w:rsidRPr="00C42613">
              <w:t>85 in Schedule</w:t>
            </w:r>
            <w:r w:rsidR="00C42613">
              <w:t> </w:t>
            </w:r>
            <w:r w:rsidRPr="00C42613">
              <w:t xml:space="preserve">1 </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noProof/>
              </w:rPr>
              <w:t>Tobacco Charges Assessment Act 1955</w:t>
            </w:r>
          </w:p>
        </w:tc>
        <w:tc>
          <w:tcPr>
            <w:tcW w:w="17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subsection 17(2) or (3) or section</w:t>
            </w:r>
            <w:r w:rsidR="00C42613">
              <w:t> </w:t>
            </w:r>
            <w:r w:rsidRPr="00C42613">
              <w:t>23</w:t>
            </w:r>
          </w:p>
        </w:tc>
      </w:tr>
      <w:tr w:rsidR="00D106F8" w:rsidRPr="00C42613">
        <w:tblPrEx>
          <w:tblCellMar>
            <w:top w:w="0" w:type="dxa"/>
            <w:bottom w:w="0" w:type="dxa"/>
          </w:tblCellMar>
        </w:tblPrEx>
        <w:trPr>
          <w:cantSplit/>
        </w:trPr>
        <w:tc>
          <w:tcPr>
            <w:tcW w:w="708" w:type="dxa"/>
            <w:tcBorders>
              <w:top w:val="single" w:sz="2" w:space="0" w:color="auto"/>
              <w:left w:val="nil"/>
              <w:bottom w:val="single" w:sz="12" w:space="0" w:color="auto"/>
              <w:right w:val="nil"/>
            </w:tcBorders>
          </w:tcPr>
          <w:p w:rsidR="00D106F8" w:rsidRPr="00C42613" w:rsidRDefault="00D106F8" w:rsidP="00BB04D1">
            <w:pPr>
              <w:pStyle w:val="Tabletext"/>
            </w:pPr>
          </w:p>
        </w:tc>
        <w:tc>
          <w:tcPr>
            <w:tcW w:w="4678" w:type="dxa"/>
            <w:tcBorders>
              <w:top w:val="single" w:sz="2" w:space="0" w:color="auto"/>
              <w:left w:val="nil"/>
              <w:bottom w:val="single" w:sz="12" w:space="0" w:color="auto"/>
              <w:right w:val="nil"/>
            </w:tcBorders>
          </w:tcPr>
          <w:p w:rsidR="00D106F8" w:rsidRPr="00C42613" w:rsidRDefault="00D106F8" w:rsidP="00E84A53">
            <w:pPr>
              <w:pStyle w:val="Tabletext"/>
              <w:rPr>
                <w:noProof/>
              </w:rPr>
            </w:pPr>
            <w:r w:rsidRPr="00C42613">
              <w:rPr>
                <w:i/>
                <w:noProof/>
              </w:rPr>
              <w:t>Wool Tax (Administration) Act 1964</w:t>
            </w:r>
          </w:p>
        </w:tc>
        <w:tc>
          <w:tcPr>
            <w:tcW w:w="1724" w:type="dxa"/>
            <w:tcBorders>
              <w:top w:val="single" w:sz="2" w:space="0" w:color="auto"/>
              <w:left w:val="nil"/>
              <w:bottom w:val="single" w:sz="12" w:space="0" w:color="auto"/>
              <w:right w:val="nil"/>
            </w:tcBorders>
          </w:tcPr>
          <w:p w:rsidR="00D106F8" w:rsidRPr="00C42613" w:rsidRDefault="00D106F8" w:rsidP="00E84A53">
            <w:pPr>
              <w:pStyle w:val="Tabletext"/>
            </w:pPr>
            <w:r w:rsidRPr="00C42613">
              <w:t>section</w:t>
            </w:r>
            <w:r w:rsidR="00C42613">
              <w:t> </w:t>
            </w:r>
            <w:r w:rsidRPr="00C42613">
              <w:t>37</w:t>
            </w:r>
          </w:p>
        </w:tc>
      </w:tr>
    </w:tbl>
    <w:p w:rsidR="00D106F8" w:rsidRPr="00C42613" w:rsidRDefault="00D106F8" w:rsidP="00D106F8">
      <w:pPr>
        <w:pStyle w:val="ItemHead"/>
      </w:pPr>
      <w:r w:rsidRPr="00C42613">
        <w:t>132  Collecting amounts from third parties</w:t>
      </w:r>
    </w:p>
    <w:p w:rsidR="00D106F8" w:rsidRPr="00C42613" w:rsidRDefault="00D106F8" w:rsidP="00D106F8">
      <w:pPr>
        <w:pStyle w:val="Item"/>
      </w:pPr>
      <w:r w:rsidRPr="00C42613">
        <w:t>Despite the repeal of a provision listed in the table:</w:t>
      </w:r>
    </w:p>
    <w:p w:rsidR="00D106F8" w:rsidRPr="00C42613" w:rsidRDefault="00D106F8" w:rsidP="00D106F8">
      <w:pPr>
        <w:pStyle w:val="paragraph"/>
      </w:pPr>
      <w:r w:rsidRPr="00C42613">
        <w:tab/>
        <w:t>(a)</w:t>
      </w:r>
      <w:r w:rsidRPr="00C42613">
        <w:tab/>
        <w:t>anything done under that provision before 1</w:t>
      </w:r>
      <w:r w:rsidR="00C42613">
        <w:t> </w:t>
      </w:r>
      <w:r w:rsidRPr="00C42613">
        <w:t>July 2000 continues to have effect on and after that day as if the provision had not been repealed; and</w:t>
      </w:r>
    </w:p>
    <w:p w:rsidR="00D106F8" w:rsidRPr="00C42613" w:rsidRDefault="00D106F8" w:rsidP="00D106F8">
      <w:pPr>
        <w:pStyle w:val="paragraph"/>
      </w:pPr>
      <w:r w:rsidRPr="00C42613">
        <w:tab/>
        <w:t>(b)</w:t>
      </w:r>
      <w:r w:rsidRPr="00C42613">
        <w:tab/>
        <w:t>anything done on or after that day, under that provision as it continues to have effect because of this item, has effect as if the provision had not been repealed.</w:t>
      </w:r>
    </w:p>
    <w:p w:rsidR="00D106F8" w:rsidRPr="00C42613" w:rsidRDefault="00D106F8" w:rsidP="00481D55">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4678"/>
        <w:gridCol w:w="1724"/>
      </w:tblGrid>
      <w:tr w:rsidR="00D106F8" w:rsidRPr="00C42613">
        <w:tblPrEx>
          <w:tblCellMar>
            <w:top w:w="0" w:type="dxa"/>
            <w:bottom w:w="0" w:type="dxa"/>
          </w:tblCellMar>
        </w:tblPrEx>
        <w:trPr>
          <w:cantSplit/>
          <w:tblHeader/>
        </w:trPr>
        <w:tc>
          <w:tcPr>
            <w:tcW w:w="7110" w:type="dxa"/>
            <w:gridSpan w:val="3"/>
            <w:tcBorders>
              <w:top w:val="single" w:sz="12" w:space="0" w:color="auto"/>
              <w:left w:val="nil"/>
              <w:bottom w:val="nil"/>
              <w:right w:val="nil"/>
            </w:tcBorders>
          </w:tcPr>
          <w:p w:rsidR="00D106F8" w:rsidRPr="00C42613" w:rsidRDefault="00D106F8" w:rsidP="00500543">
            <w:pPr>
              <w:pStyle w:val="Tabletext"/>
              <w:keepNext/>
            </w:pPr>
            <w:r w:rsidRPr="00C42613">
              <w:rPr>
                <w:b/>
              </w:rPr>
              <w:t>Collecting amounts from third parties</w:t>
            </w:r>
          </w:p>
        </w:tc>
      </w:tr>
      <w:tr w:rsidR="00D106F8" w:rsidRPr="00C42613">
        <w:tblPrEx>
          <w:tblCellMar>
            <w:top w:w="0" w:type="dxa"/>
            <w:bottom w:w="0" w:type="dxa"/>
          </w:tblCellMar>
        </w:tblPrEx>
        <w:trPr>
          <w:cantSplit/>
          <w:tblHeader/>
        </w:trPr>
        <w:tc>
          <w:tcPr>
            <w:tcW w:w="708" w:type="dxa"/>
            <w:tcBorders>
              <w:top w:val="single" w:sz="6" w:space="0" w:color="auto"/>
              <w:left w:val="nil"/>
              <w:bottom w:val="single" w:sz="12" w:space="0" w:color="auto"/>
              <w:right w:val="nil"/>
            </w:tcBorders>
          </w:tcPr>
          <w:p w:rsidR="00D106F8" w:rsidRPr="00C42613" w:rsidRDefault="00D106F8" w:rsidP="00500543">
            <w:pPr>
              <w:pStyle w:val="Tabletext"/>
              <w:keepNext/>
            </w:pPr>
            <w:r w:rsidRPr="00C42613">
              <w:rPr>
                <w:b/>
              </w:rPr>
              <w:t>Item</w:t>
            </w:r>
          </w:p>
        </w:tc>
        <w:tc>
          <w:tcPr>
            <w:tcW w:w="4678" w:type="dxa"/>
            <w:tcBorders>
              <w:top w:val="single" w:sz="6" w:space="0" w:color="auto"/>
              <w:left w:val="nil"/>
              <w:bottom w:val="single" w:sz="12" w:space="0" w:color="auto"/>
              <w:right w:val="nil"/>
            </w:tcBorders>
          </w:tcPr>
          <w:p w:rsidR="00D106F8" w:rsidRPr="00C42613" w:rsidRDefault="00D106F8" w:rsidP="00500543">
            <w:pPr>
              <w:pStyle w:val="Tabletext"/>
              <w:keepNext/>
            </w:pPr>
            <w:r w:rsidRPr="00C42613">
              <w:rPr>
                <w:b/>
              </w:rPr>
              <w:t>Act</w:t>
            </w:r>
          </w:p>
        </w:tc>
        <w:tc>
          <w:tcPr>
            <w:tcW w:w="1724" w:type="dxa"/>
            <w:tcBorders>
              <w:top w:val="single" w:sz="6" w:space="0" w:color="auto"/>
              <w:left w:val="nil"/>
              <w:bottom w:val="single" w:sz="12" w:space="0" w:color="auto"/>
              <w:right w:val="nil"/>
            </w:tcBorders>
          </w:tcPr>
          <w:p w:rsidR="00D106F8" w:rsidRPr="00C42613" w:rsidRDefault="00D106F8" w:rsidP="00500543">
            <w:pPr>
              <w:pStyle w:val="Tabletext"/>
              <w:keepNext/>
            </w:pPr>
            <w:r w:rsidRPr="00C42613">
              <w:rPr>
                <w:b/>
              </w:rPr>
              <w:t>Provision</w:t>
            </w:r>
          </w:p>
        </w:tc>
      </w:tr>
      <w:tr w:rsidR="00D106F8" w:rsidRPr="00C42613">
        <w:tblPrEx>
          <w:tblCellMar>
            <w:top w:w="0" w:type="dxa"/>
            <w:bottom w:w="0" w:type="dxa"/>
          </w:tblCellMar>
        </w:tblPrEx>
        <w:trPr>
          <w:cantSplit/>
        </w:trPr>
        <w:tc>
          <w:tcPr>
            <w:tcW w:w="708" w:type="dxa"/>
            <w:tcBorders>
              <w:top w:val="single" w:sz="1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1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noProof/>
              </w:rPr>
              <w:t>Fringe Benefits Tax Assessment Act 1986</w:t>
            </w:r>
          </w:p>
        </w:tc>
        <w:tc>
          <w:tcPr>
            <w:tcW w:w="1724" w:type="dxa"/>
            <w:tcBorders>
              <w:top w:val="single" w:sz="1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99</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noProof/>
              </w:rPr>
              <w:t>Petroleum Resource Rent Tax Assessment Act 1987</w:t>
            </w:r>
          </w:p>
        </w:tc>
        <w:tc>
          <w:tcPr>
            <w:tcW w:w="17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91</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rPr>
              <w:t>Sales Tax Assessment Act 1992</w:t>
            </w:r>
          </w:p>
        </w:tc>
        <w:tc>
          <w:tcPr>
            <w:tcW w:w="17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74</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noProof/>
              </w:rPr>
              <w:t>Superannuation Contributions Tax (Assessment and Collection) Act 1997</w:t>
            </w:r>
          </w:p>
        </w:tc>
        <w:tc>
          <w:tcPr>
            <w:tcW w:w="17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40A</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noProof/>
              </w:rPr>
              <w:t>Superannuation Contributions Tax (Members of Constitutionally Protected Superannuation Funds) Assessment and Collection Act 1997</w:t>
            </w:r>
          </w:p>
        </w:tc>
        <w:tc>
          <w:tcPr>
            <w:tcW w:w="17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35</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noProof/>
              </w:rPr>
              <w:t>Superannuation Guarantee (Administration) Act 1992</w:t>
            </w:r>
          </w:p>
        </w:tc>
        <w:tc>
          <w:tcPr>
            <w:tcW w:w="17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56</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noProof/>
              </w:rPr>
              <w:t>Termination Payments Tax (Assessment and Collection) Act 1997</w:t>
            </w:r>
          </w:p>
        </w:tc>
        <w:tc>
          <w:tcPr>
            <w:tcW w:w="17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28A</w:t>
            </w:r>
          </w:p>
        </w:tc>
      </w:tr>
      <w:tr w:rsidR="00D106F8" w:rsidRPr="00C42613">
        <w:tblPrEx>
          <w:tblCellMar>
            <w:top w:w="0" w:type="dxa"/>
            <w:bottom w:w="0" w:type="dxa"/>
          </w:tblCellMar>
        </w:tblPrEx>
        <w:trPr>
          <w:cantSplit/>
        </w:trPr>
        <w:tc>
          <w:tcPr>
            <w:tcW w:w="708" w:type="dxa"/>
            <w:tcBorders>
              <w:top w:val="single" w:sz="2" w:space="0" w:color="auto"/>
              <w:left w:val="nil"/>
              <w:bottom w:val="single" w:sz="12" w:space="0" w:color="auto"/>
              <w:right w:val="nil"/>
            </w:tcBorders>
          </w:tcPr>
          <w:p w:rsidR="00D106F8" w:rsidRPr="00C42613" w:rsidRDefault="00D106F8" w:rsidP="00BB04D1">
            <w:pPr>
              <w:pStyle w:val="Tabletext"/>
            </w:pPr>
          </w:p>
        </w:tc>
        <w:tc>
          <w:tcPr>
            <w:tcW w:w="4678" w:type="dxa"/>
            <w:tcBorders>
              <w:top w:val="single" w:sz="2" w:space="0" w:color="auto"/>
              <w:left w:val="nil"/>
              <w:bottom w:val="single" w:sz="12" w:space="0" w:color="auto"/>
              <w:right w:val="nil"/>
            </w:tcBorders>
          </w:tcPr>
          <w:p w:rsidR="00D106F8" w:rsidRPr="00C42613" w:rsidRDefault="00D106F8" w:rsidP="00E84A53">
            <w:pPr>
              <w:pStyle w:val="Tabletext"/>
              <w:rPr>
                <w:noProof/>
              </w:rPr>
            </w:pPr>
            <w:r w:rsidRPr="00C42613">
              <w:rPr>
                <w:i/>
                <w:noProof/>
              </w:rPr>
              <w:t>Wool Tax (Administration) Act 1964</w:t>
            </w:r>
          </w:p>
        </w:tc>
        <w:tc>
          <w:tcPr>
            <w:tcW w:w="1724" w:type="dxa"/>
            <w:tcBorders>
              <w:top w:val="single" w:sz="2" w:space="0" w:color="auto"/>
              <w:left w:val="nil"/>
              <w:bottom w:val="single" w:sz="12" w:space="0" w:color="auto"/>
              <w:right w:val="nil"/>
            </w:tcBorders>
          </w:tcPr>
          <w:p w:rsidR="00D106F8" w:rsidRPr="00C42613" w:rsidRDefault="00D106F8" w:rsidP="00E84A53">
            <w:pPr>
              <w:pStyle w:val="Tabletext"/>
            </w:pPr>
            <w:r w:rsidRPr="00C42613">
              <w:t>section</w:t>
            </w:r>
            <w:r w:rsidR="00C42613">
              <w:t> </w:t>
            </w:r>
            <w:r w:rsidRPr="00C42613">
              <w:t>54</w:t>
            </w:r>
          </w:p>
        </w:tc>
      </w:tr>
    </w:tbl>
    <w:p w:rsidR="00D106F8" w:rsidRPr="00C42613" w:rsidRDefault="00D106F8" w:rsidP="00D106F8">
      <w:pPr>
        <w:pStyle w:val="ItemHead"/>
      </w:pPr>
      <w:r w:rsidRPr="00C42613">
        <w:t>133  Liquidators, receivers and agents</w:t>
      </w:r>
    </w:p>
    <w:p w:rsidR="00D106F8" w:rsidRPr="00C42613" w:rsidRDefault="00D106F8" w:rsidP="00D106F8">
      <w:pPr>
        <w:pStyle w:val="Item"/>
      </w:pPr>
      <w:r w:rsidRPr="00C42613">
        <w:t>Despite its repeal, a provision listed in the table continues to have effect in relation to:</w:t>
      </w:r>
    </w:p>
    <w:p w:rsidR="00D106F8" w:rsidRPr="00C42613" w:rsidRDefault="00D106F8" w:rsidP="00D106F8">
      <w:pPr>
        <w:pStyle w:val="paragraph"/>
      </w:pPr>
      <w:r w:rsidRPr="00C42613">
        <w:tab/>
        <w:t>(a)</w:t>
      </w:r>
      <w:r w:rsidRPr="00C42613">
        <w:tab/>
        <w:t>a person who becomes a liquidator before 1</w:t>
      </w:r>
      <w:r w:rsidR="00C42613">
        <w:t> </w:t>
      </w:r>
      <w:r w:rsidRPr="00C42613">
        <w:t>July 2000; or</w:t>
      </w:r>
    </w:p>
    <w:p w:rsidR="00D106F8" w:rsidRPr="00C42613" w:rsidRDefault="00D106F8" w:rsidP="00D106F8">
      <w:pPr>
        <w:pStyle w:val="paragraph"/>
      </w:pPr>
      <w:r w:rsidRPr="00C42613">
        <w:tab/>
        <w:t>(b)</w:t>
      </w:r>
      <w:r w:rsidRPr="00C42613">
        <w:tab/>
        <w:t>a receiver, or receiver and manager, who takes possession of a company’s assets before 1</w:t>
      </w:r>
      <w:r w:rsidR="00C42613">
        <w:t> </w:t>
      </w:r>
      <w:r w:rsidRPr="00C42613">
        <w:t>July 2000; or</w:t>
      </w:r>
    </w:p>
    <w:p w:rsidR="00D106F8" w:rsidRPr="00C42613" w:rsidRDefault="00D106F8" w:rsidP="00D106F8">
      <w:pPr>
        <w:pStyle w:val="paragraph"/>
      </w:pPr>
      <w:r w:rsidRPr="00C42613">
        <w:tab/>
        <w:t>(c)</w:t>
      </w:r>
      <w:r w:rsidRPr="00C42613">
        <w:tab/>
        <w:t>an agent who is instructed, before 1</w:t>
      </w:r>
      <w:r w:rsidR="00C42613">
        <w:t> </w:t>
      </w:r>
      <w:r w:rsidRPr="00C42613">
        <w:t xml:space="preserve">July 2000, to wind up the principal’s business in </w:t>
      </w:r>
      <w:smartTag w:uri="urn:schemas-microsoft-com:office:smarttags" w:element="country-region">
        <w:smartTag w:uri="urn:schemas-microsoft-com:office:smarttags" w:element="place">
          <w:r w:rsidRPr="00C42613">
            <w:t>Australia</w:t>
          </w:r>
        </w:smartTag>
      </w:smartTag>
      <w:r w:rsidRPr="00C42613">
        <w:t>;</w:t>
      </w:r>
    </w:p>
    <w:p w:rsidR="00D106F8" w:rsidRPr="00C42613" w:rsidRDefault="00D106F8" w:rsidP="00D106F8">
      <w:pPr>
        <w:pStyle w:val="Item"/>
      </w:pPr>
      <w:r w:rsidRPr="00C42613">
        <w:t>as appropriate.</w:t>
      </w:r>
    </w:p>
    <w:p w:rsidR="00D106F8" w:rsidRPr="00C42613" w:rsidRDefault="00D106F8" w:rsidP="00E84A53">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4678"/>
        <w:gridCol w:w="1724"/>
      </w:tblGrid>
      <w:tr w:rsidR="00D106F8" w:rsidRPr="00C42613">
        <w:tblPrEx>
          <w:tblCellMar>
            <w:top w:w="0" w:type="dxa"/>
            <w:bottom w:w="0" w:type="dxa"/>
          </w:tblCellMar>
        </w:tblPrEx>
        <w:trPr>
          <w:cantSplit/>
          <w:tblHeader/>
        </w:trPr>
        <w:tc>
          <w:tcPr>
            <w:tcW w:w="7110" w:type="dxa"/>
            <w:gridSpan w:val="3"/>
            <w:tcBorders>
              <w:top w:val="single" w:sz="12" w:space="0" w:color="auto"/>
              <w:left w:val="nil"/>
              <w:bottom w:val="nil"/>
              <w:right w:val="nil"/>
            </w:tcBorders>
          </w:tcPr>
          <w:p w:rsidR="00D106F8" w:rsidRPr="00C42613" w:rsidRDefault="00D106F8" w:rsidP="00E84A53">
            <w:pPr>
              <w:pStyle w:val="Tabletext"/>
            </w:pPr>
            <w:r w:rsidRPr="00C42613">
              <w:rPr>
                <w:b/>
              </w:rPr>
              <w:t>Liquidators, receivers and agents before 1</w:t>
            </w:r>
            <w:r w:rsidR="00C42613">
              <w:rPr>
                <w:b/>
              </w:rPr>
              <w:t> </w:t>
            </w:r>
            <w:r w:rsidRPr="00C42613">
              <w:rPr>
                <w:b/>
              </w:rPr>
              <w:t>July 2000</w:t>
            </w:r>
          </w:p>
        </w:tc>
      </w:tr>
      <w:tr w:rsidR="00D106F8" w:rsidRPr="00C42613">
        <w:tblPrEx>
          <w:tblCellMar>
            <w:top w:w="0" w:type="dxa"/>
            <w:bottom w:w="0" w:type="dxa"/>
          </w:tblCellMar>
        </w:tblPrEx>
        <w:trPr>
          <w:cantSplit/>
          <w:tblHeader/>
        </w:trPr>
        <w:tc>
          <w:tcPr>
            <w:tcW w:w="708"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rPr>
              <w:t>Item</w:t>
            </w:r>
          </w:p>
        </w:tc>
        <w:tc>
          <w:tcPr>
            <w:tcW w:w="4678"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rPr>
              <w:t>Act</w:t>
            </w:r>
          </w:p>
        </w:tc>
        <w:tc>
          <w:tcPr>
            <w:tcW w:w="1724"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rPr>
              <w:t>Provision</w:t>
            </w:r>
          </w:p>
        </w:tc>
      </w:tr>
      <w:tr w:rsidR="00D106F8" w:rsidRPr="00C42613">
        <w:tblPrEx>
          <w:tblCellMar>
            <w:top w:w="0" w:type="dxa"/>
            <w:bottom w:w="0" w:type="dxa"/>
          </w:tblCellMar>
        </w:tblPrEx>
        <w:trPr>
          <w:cantSplit/>
        </w:trPr>
        <w:tc>
          <w:tcPr>
            <w:tcW w:w="708" w:type="dxa"/>
            <w:tcBorders>
              <w:top w:val="single" w:sz="1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1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noProof/>
              </w:rPr>
              <w:t>Fringe Benefits Tax Assessment Act 1986</w:t>
            </w:r>
          </w:p>
        </w:tc>
        <w:tc>
          <w:tcPr>
            <w:tcW w:w="1724" w:type="dxa"/>
            <w:tcBorders>
              <w:top w:val="single" w:sz="1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96</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noProof/>
              </w:rPr>
              <w:t>Petroleum Resource Rent Tax Assessment Act 1987</w:t>
            </w:r>
          </w:p>
        </w:tc>
        <w:tc>
          <w:tcPr>
            <w:tcW w:w="17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88</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rPr>
              <w:t>Sales Tax Assessment Act 1992</w:t>
            </w:r>
          </w:p>
        </w:tc>
        <w:tc>
          <w:tcPr>
            <w:tcW w:w="17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123 or 124</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noProof/>
              </w:rPr>
              <w:t>Superannuation Guarantee (Administration) Act 1992</w:t>
            </w:r>
          </w:p>
        </w:tc>
        <w:tc>
          <w:tcPr>
            <w:tcW w:w="17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53</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noProof/>
              </w:rPr>
              <w:t>Tobacco Charges Assessment Act 1955</w:t>
            </w:r>
          </w:p>
        </w:tc>
        <w:tc>
          <w:tcPr>
            <w:tcW w:w="17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27</w:t>
            </w:r>
          </w:p>
        </w:tc>
      </w:tr>
      <w:tr w:rsidR="00D106F8" w:rsidRPr="00C42613">
        <w:tblPrEx>
          <w:tblCellMar>
            <w:top w:w="0" w:type="dxa"/>
            <w:bottom w:w="0" w:type="dxa"/>
          </w:tblCellMar>
        </w:tblPrEx>
        <w:trPr>
          <w:cantSplit/>
        </w:trPr>
        <w:tc>
          <w:tcPr>
            <w:tcW w:w="708" w:type="dxa"/>
            <w:tcBorders>
              <w:top w:val="single" w:sz="2" w:space="0" w:color="auto"/>
              <w:left w:val="nil"/>
              <w:bottom w:val="single" w:sz="12" w:space="0" w:color="auto"/>
              <w:right w:val="nil"/>
            </w:tcBorders>
          </w:tcPr>
          <w:p w:rsidR="00D106F8" w:rsidRPr="00C42613" w:rsidRDefault="00D106F8" w:rsidP="00BB04D1">
            <w:pPr>
              <w:pStyle w:val="Tabletext"/>
            </w:pPr>
          </w:p>
        </w:tc>
        <w:tc>
          <w:tcPr>
            <w:tcW w:w="4678" w:type="dxa"/>
            <w:tcBorders>
              <w:top w:val="single" w:sz="2" w:space="0" w:color="auto"/>
              <w:left w:val="nil"/>
              <w:bottom w:val="single" w:sz="12" w:space="0" w:color="auto"/>
              <w:right w:val="nil"/>
            </w:tcBorders>
          </w:tcPr>
          <w:p w:rsidR="00D106F8" w:rsidRPr="00C42613" w:rsidRDefault="00D106F8" w:rsidP="00E84A53">
            <w:pPr>
              <w:pStyle w:val="Tabletext"/>
              <w:rPr>
                <w:noProof/>
              </w:rPr>
            </w:pPr>
            <w:r w:rsidRPr="00C42613">
              <w:rPr>
                <w:i/>
                <w:noProof/>
              </w:rPr>
              <w:t>Wool Tax (Administration) Act 1964</w:t>
            </w:r>
          </w:p>
        </w:tc>
        <w:tc>
          <w:tcPr>
            <w:tcW w:w="1724" w:type="dxa"/>
            <w:tcBorders>
              <w:top w:val="single" w:sz="2" w:space="0" w:color="auto"/>
              <w:left w:val="nil"/>
              <w:bottom w:val="single" w:sz="12" w:space="0" w:color="auto"/>
              <w:right w:val="nil"/>
            </w:tcBorders>
          </w:tcPr>
          <w:p w:rsidR="00D106F8" w:rsidRPr="00C42613" w:rsidRDefault="00D106F8" w:rsidP="00E84A53">
            <w:pPr>
              <w:pStyle w:val="Tabletext"/>
            </w:pPr>
            <w:r w:rsidRPr="00C42613">
              <w:t>section</w:t>
            </w:r>
            <w:r w:rsidR="00C42613">
              <w:t> </w:t>
            </w:r>
            <w:r w:rsidRPr="00C42613">
              <w:t>47 or 48</w:t>
            </w:r>
          </w:p>
        </w:tc>
      </w:tr>
    </w:tbl>
    <w:p w:rsidR="00D106F8" w:rsidRPr="00C42613" w:rsidRDefault="00D106F8" w:rsidP="00481D55">
      <w:pPr>
        <w:pStyle w:val="ItemHead"/>
        <w:keepNext/>
      </w:pPr>
      <w:r w:rsidRPr="00C42613">
        <w:t>134  Deceased estates</w:t>
      </w:r>
    </w:p>
    <w:p w:rsidR="00D106F8" w:rsidRPr="00C42613" w:rsidRDefault="00D106F8" w:rsidP="00D106F8">
      <w:pPr>
        <w:pStyle w:val="Item"/>
      </w:pPr>
      <w:r w:rsidRPr="00C42613">
        <w:t>Despite its repeal, a provision listed in the table continues to have effect in relation to a person who dies before 1</w:t>
      </w:r>
      <w:r w:rsidR="00C42613">
        <w:t> </w:t>
      </w:r>
      <w:r w:rsidRPr="00C42613">
        <w:t>July 2000.</w:t>
      </w:r>
    </w:p>
    <w:p w:rsidR="00D106F8" w:rsidRPr="00C42613" w:rsidRDefault="00D106F8" w:rsidP="00E84A53">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4678"/>
        <w:gridCol w:w="1724"/>
      </w:tblGrid>
      <w:tr w:rsidR="00D106F8" w:rsidRPr="00C42613">
        <w:tblPrEx>
          <w:tblCellMar>
            <w:top w:w="0" w:type="dxa"/>
            <w:bottom w:w="0" w:type="dxa"/>
          </w:tblCellMar>
        </w:tblPrEx>
        <w:trPr>
          <w:cantSplit/>
          <w:tblHeader/>
        </w:trPr>
        <w:tc>
          <w:tcPr>
            <w:tcW w:w="7110" w:type="dxa"/>
            <w:gridSpan w:val="3"/>
            <w:tcBorders>
              <w:top w:val="single" w:sz="12" w:space="0" w:color="auto"/>
              <w:left w:val="nil"/>
              <w:bottom w:val="nil"/>
              <w:right w:val="nil"/>
            </w:tcBorders>
          </w:tcPr>
          <w:p w:rsidR="00D106F8" w:rsidRPr="00C42613" w:rsidRDefault="00D106F8" w:rsidP="00E84A53">
            <w:pPr>
              <w:pStyle w:val="Tabletext"/>
            </w:pPr>
            <w:r w:rsidRPr="00C42613">
              <w:rPr>
                <w:b/>
              </w:rPr>
              <w:t>Person who dies before 1</w:t>
            </w:r>
            <w:r w:rsidR="00C42613">
              <w:rPr>
                <w:b/>
              </w:rPr>
              <w:t> </w:t>
            </w:r>
            <w:r w:rsidRPr="00C42613">
              <w:rPr>
                <w:b/>
              </w:rPr>
              <w:t>July 2000</w:t>
            </w:r>
          </w:p>
        </w:tc>
      </w:tr>
      <w:tr w:rsidR="00D106F8" w:rsidRPr="00C42613">
        <w:tblPrEx>
          <w:tblCellMar>
            <w:top w:w="0" w:type="dxa"/>
            <w:bottom w:w="0" w:type="dxa"/>
          </w:tblCellMar>
        </w:tblPrEx>
        <w:trPr>
          <w:cantSplit/>
          <w:tblHeader/>
        </w:trPr>
        <w:tc>
          <w:tcPr>
            <w:tcW w:w="708"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rPr>
              <w:t>Item</w:t>
            </w:r>
          </w:p>
        </w:tc>
        <w:tc>
          <w:tcPr>
            <w:tcW w:w="4678"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rPr>
              <w:t>Act</w:t>
            </w:r>
          </w:p>
        </w:tc>
        <w:tc>
          <w:tcPr>
            <w:tcW w:w="1724"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rPr>
              <w:t>Provision</w:t>
            </w:r>
          </w:p>
        </w:tc>
      </w:tr>
      <w:tr w:rsidR="00D106F8" w:rsidRPr="00C42613">
        <w:tblPrEx>
          <w:tblCellMar>
            <w:top w:w="0" w:type="dxa"/>
            <w:bottom w:w="0" w:type="dxa"/>
          </w:tblCellMar>
        </w:tblPrEx>
        <w:trPr>
          <w:cantSplit/>
        </w:trPr>
        <w:tc>
          <w:tcPr>
            <w:tcW w:w="708" w:type="dxa"/>
            <w:tcBorders>
              <w:top w:val="single" w:sz="1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1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noProof/>
              </w:rPr>
              <w:t>Fringe Benefits Tax Assessment Act 1986</w:t>
            </w:r>
          </w:p>
        </w:tc>
        <w:tc>
          <w:tcPr>
            <w:tcW w:w="1724" w:type="dxa"/>
            <w:tcBorders>
              <w:top w:val="single" w:sz="1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97 or 98</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noProof/>
              </w:rPr>
              <w:t>Petroleum Resource Rent Tax Assessment Act 1987</w:t>
            </w:r>
          </w:p>
        </w:tc>
        <w:tc>
          <w:tcPr>
            <w:tcW w:w="17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89 or 90</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rPr>
              <w:t>Sales Tax Assessment Act 1992</w:t>
            </w:r>
          </w:p>
        </w:tc>
        <w:tc>
          <w:tcPr>
            <w:tcW w:w="17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72 or 73</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noProof/>
              </w:rPr>
              <w:t>Superannuation Guarantee (Administration) Act 1992</w:t>
            </w:r>
          </w:p>
        </w:tc>
        <w:tc>
          <w:tcPr>
            <w:tcW w:w="17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54 or 55</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noProof/>
              </w:rPr>
              <w:t>Tobacco Charges Assessment Act 1955</w:t>
            </w:r>
          </w:p>
        </w:tc>
        <w:tc>
          <w:tcPr>
            <w:tcW w:w="17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28</w:t>
            </w:r>
          </w:p>
        </w:tc>
      </w:tr>
      <w:tr w:rsidR="00D106F8" w:rsidRPr="00C42613">
        <w:tblPrEx>
          <w:tblCellMar>
            <w:top w:w="0" w:type="dxa"/>
            <w:bottom w:w="0" w:type="dxa"/>
          </w:tblCellMar>
        </w:tblPrEx>
        <w:trPr>
          <w:cantSplit/>
        </w:trPr>
        <w:tc>
          <w:tcPr>
            <w:tcW w:w="708" w:type="dxa"/>
            <w:tcBorders>
              <w:top w:val="single" w:sz="2" w:space="0" w:color="auto"/>
              <w:left w:val="nil"/>
              <w:bottom w:val="single" w:sz="12" w:space="0" w:color="auto"/>
              <w:right w:val="nil"/>
            </w:tcBorders>
          </w:tcPr>
          <w:p w:rsidR="00D106F8" w:rsidRPr="00C42613" w:rsidRDefault="00D106F8" w:rsidP="00BB04D1">
            <w:pPr>
              <w:pStyle w:val="Tabletext"/>
            </w:pPr>
          </w:p>
        </w:tc>
        <w:tc>
          <w:tcPr>
            <w:tcW w:w="4678" w:type="dxa"/>
            <w:tcBorders>
              <w:top w:val="single" w:sz="2" w:space="0" w:color="auto"/>
              <w:left w:val="nil"/>
              <w:bottom w:val="single" w:sz="12" w:space="0" w:color="auto"/>
              <w:right w:val="nil"/>
            </w:tcBorders>
          </w:tcPr>
          <w:p w:rsidR="00D106F8" w:rsidRPr="00C42613" w:rsidRDefault="00D106F8" w:rsidP="00E84A53">
            <w:pPr>
              <w:pStyle w:val="Tabletext"/>
              <w:rPr>
                <w:noProof/>
              </w:rPr>
            </w:pPr>
            <w:r w:rsidRPr="00C42613">
              <w:rPr>
                <w:i/>
                <w:noProof/>
              </w:rPr>
              <w:t>Wool Tax (Administration) Act 1964</w:t>
            </w:r>
          </w:p>
        </w:tc>
        <w:tc>
          <w:tcPr>
            <w:tcW w:w="1724" w:type="dxa"/>
            <w:tcBorders>
              <w:top w:val="single" w:sz="2" w:space="0" w:color="auto"/>
              <w:left w:val="nil"/>
              <w:bottom w:val="single" w:sz="12" w:space="0" w:color="auto"/>
              <w:right w:val="nil"/>
            </w:tcBorders>
          </w:tcPr>
          <w:p w:rsidR="00D106F8" w:rsidRPr="00C42613" w:rsidRDefault="00D106F8" w:rsidP="00E84A53">
            <w:pPr>
              <w:pStyle w:val="Tabletext"/>
            </w:pPr>
            <w:r w:rsidRPr="00C42613">
              <w:t>section</w:t>
            </w:r>
            <w:r w:rsidR="00C42613">
              <w:t> </w:t>
            </w:r>
            <w:r w:rsidRPr="00C42613">
              <w:t>49, 50 or 51</w:t>
            </w:r>
          </w:p>
        </w:tc>
      </w:tr>
    </w:tbl>
    <w:p w:rsidR="00D106F8" w:rsidRPr="00C42613" w:rsidRDefault="00D106F8" w:rsidP="00D106F8">
      <w:pPr>
        <w:pStyle w:val="ItemHead"/>
      </w:pPr>
      <w:r w:rsidRPr="00C42613">
        <w:t>135  Amount of tax</w:t>
      </w:r>
      <w:r w:rsidR="00C42613">
        <w:noBreakHyphen/>
      </w:r>
      <w:r w:rsidRPr="00C42613">
        <w:t>related liability paid for someone else</w:t>
      </w:r>
    </w:p>
    <w:p w:rsidR="00D106F8" w:rsidRPr="00C42613" w:rsidRDefault="00D106F8" w:rsidP="00D106F8">
      <w:pPr>
        <w:pStyle w:val="Item"/>
      </w:pPr>
      <w:r w:rsidRPr="00C42613">
        <w:t>Despite its repeal, a provision listed in the table continues to have effect in relation to an amount that was paid before 1</w:t>
      </w:r>
      <w:r w:rsidR="00C42613">
        <w:t> </w:t>
      </w:r>
      <w:r w:rsidRPr="00C42613">
        <w:t>July 2000.</w:t>
      </w:r>
    </w:p>
    <w:p w:rsidR="00D106F8" w:rsidRPr="00C42613" w:rsidRDefault="00D106F8" w:rsidP="00E84A53">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4678"/>
        <w:gridCol w:w="1724"/>
      </w:tblGrid>
      <w:tr w:rsidR="00D106F8" w:rsidRPr="00C42613">
        <w:tblPrEx>
          <w:tblCellMar>
            <w:top w:w="0" w:type="dxa"/>
            <w:bottom w:w="0" w:type="dxa"/>
          </w:tblCellMar>
        </w:tblPrEx>
        <w:trPr>
          <w:cantSplit/>
          <w:tblHeader/>
        </w:trPr>
        <w:tc>
          <w:tcPr>
            <w:tcW w:w="7110" w:type="dxa"/>
            <w:gridSpan w:val="3"/>
            <w:tcBorders>
              <w:top w:val="single" w:sz="12" w:space="0" w:color="auto"/>
              <w:left w:val="nil"/>
              <w:bottom w:val="nil"/>
              <w:right w:val="nil"/>
            </w:tcBorders>
          </w:tcPr>
          <w:p w:rsidR="00D106F8" w:rsidRPr="00C42613" w:rsidRDefault="00D106F8" w:rsidP="00E84A53">
            <w:pPr>
              <w:pStyle w:val="Tabletext"/>
            </w:pPr>
            <w:r w:rsidRPr="00C42613">
              <w:rPr>
                <w:b/>
              </w:rPr>
              <w:t>Amount paid</w:t>
            </w:r>
            <w:r w:rsidRPr="00C42613">
              <w:t xml:space="preserve"> </w:t>
            </w:r>
            <w:r w:rsidRPr="00C42613">
              <w:rPr>
                <w:b/>
              </w:rPr>
              <w:t>before 1</w:t>
            </w:r>
            <w:r w:rsidR="00C42613">
              <w:rPr>
                <w:b/>
              </w:rPr>
              <w:t> </w:t>
            </w:r>
            <w:r w:rsidRPr="00C42613">
              <w:rPr>
                <w:b/>
              </w:rPr>
              <w:t>July 2000</w:t>
            </w:r>
          </w:p>
        </w:tc>
      </w:tr>
      <w:tr w:rsidR="00D106F8" w:rsidRPr="00C42613">
        <w:tblPrEx>
          <w:tblCellMar>
            <w:top w:w="0" w:type="dxa"/>
            <w:bottom w:w="0" w:type="dxa"/>
          </w:tblCellMar>
        </w:tblPrEx>
        <w:trPr>
          <w:cantSplit/>
          <w:tblHeader/>
        </w:trPr>
        <w:tc>
          <w:tcPr>
            <w:tcW w:w="708"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rPr>
              <w:t>Item</w:t>
            </w:r>
          </w:p>
        </w:tc>
        <w:tc>
          <w:tcPr>
            <w:tcW w:w="4678"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rPr>
              <w:t>Act</w:t>
            </w:r>
          </w:p>
        </w:tc>
        <w:tc>
          <w:tcPr>
            <w:tcW w:w="1724"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rPr>
              <w:t>Provision</w:t>
            </w:r>
          </w:p>
        </w:tc>
      </w:tr>
      <w:tr w:rsidR="00D106F8" w:rsidRPr="00C42613">
        <w:tblPrEx>
          <w:tblCellMar>
            <w:top w:w="0" w:type="dxa"/>
            <w:bottom w:w="0" w:type="dxa"/>
          </w:tblCellMar>
        </w:tblPrEx>
        <w:trPr>
          <w:cantSplit/>
        </w:trPr>
        <w:tc>
          <w:tcPr>
            <w:tcW w:w="708" w:type="dxa"/>
            <w:tcBorders>
              <w:top w:val="single" w:sz="1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1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noProof/>
              </w:rPr>
              <w:t>Fringe Benefits Tax Assessment Act 1986</w:t>
            </w:r>
          </w:p>
        </w:tc>
        <w:tc>
          <w:tcPr>
            <w:tcW w:w="1724" w:type="dxa"/>
            <w:tcBorders>
              <w:top w:val="single" w:sz="1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130</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noProof/>
              </w:rPr>
              <w:t>Petroleum Resource Rent Tax Assessment Act 1987</w:t>
            </w:r>
          </w:p>
        </w:tc>
        <w:tc>
          <w:tcPr>
            <w:tcW w:w="17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110</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rPr>
              <w:t>Sales Tax Assessment Act 1992</w:t>
            </w:r>
          </w:p>
        </w:tc>
        <w:tc>
          <w:tcPr>
            <w:tcW w:w="17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70</w:t>
            </w:r>
          </w:p>
        </w:tc>
      </w:tr>
      <w:tr w:rsidR="00D106F8" w:rsidRPr="00C42613">
        <w:tblPrEx>
          <w:tblCellMar>
            <w:top w:w="0" w:type="dxa"/>
            <w:bottom w:w="0" w:type="dxa"/>
          </w:tblCellMar>
        </w:tblPrEx>
        <w:trPr>
          <w:cantSplit/>
        </w:trPr>
        <w:tc>
          <w:tcPr>
            <w:tcW w:w="708" w:type="dxa"/>
            <w:tcBorders>
              <w:top w:val="single" w:sz="2" w:space="0" w:color="auto"/>
              <w:left w:val="nil"/>
              <w:bottom w:val="single" w:sz="12" w:space="0" w:color="auto"/>
              <w:right w:val="nil"/>
            </w:tcBorders>
          </w:tcPr>
          <w:p w:rsidR="00D106F8" w:rsidRPr="00C42613" w:rsidRDefault="00D106F8" w:rsidP="00BB04D1">
            <w:pPr>
              <w:pStyle w:val="Tabletext"/>
            </w:pPr>
          </w:p>
        </w:tc>
        <w:tc>
          <w:tcPr>
            <w:tcW w:w="4678" w:type="dxa"/>
            <w:tcBorders>
              <w:top w:val="single" w:sz="2" w:space="0" w:color="auto"/>
              <w:left w:val="nil"/>
              <w:bottom w:val="single" w:sz="12" w:space="0" w:color="auto"/>
              <w:right w:val="nil"/>
            </w:tcBorders>
          </w:tcPr>
          <w:p w:rsidR="00D106F8" w:rsidRPr="00C42613" w:rsidRDefault="00D106F8" w:rsidP="00E84A53">
            <w:pPr>
              <w:pStyle w:val="Tabletext"/>
              <w:rPr>
                <w:noProof/>
              </w:rPr>
            </w:pPr>
            <w:r w:rsidRPr="00C42613">
              <w:rPr>
                <w:i/>
                <w:noProof/>
              </w:rPr>
              <w:t>Wool Tax (Administration) Act 1964</w:t>
            </w:r>
          </w:p>
        </w:tc>
        <w:tc>
          <w:tcPr>
            <w:tcW w:w="1724" w:type="dxa"/>
            <w:tcBorders>
              <w:top w:val="single" w:sz="2" w:space="0" w:color="auto"/>
              <w:left w:val="nil"/>
              <w:bottom w:val="single" w:sz="12" w:space="0" w:color="auto"/>
              <w:right w:val="nil"/>
            </w:tcBorders>
          </w:tcPr>
          <w:p w:rsidR="00D106F8" w:rsidRPr="00C42613" w:rsidRDefault="00D106F8" w:rsidP="00E84A53">
            <w:pPr>
              <w:pStyle w:val="Tabletext"/>
            </w:pPr>
            <w:r w:rsidRPr="00C42613">
              <w:t>section</w:t>
            </w:r>
            <w:r w:rsidR="00C42613">
              <w:t> </w:t>
            </w:r>
            <w:r w:rsidRPr="00C42613">
              <w:t>52</w:t>
            </w:r>
          </w:p>
        </w:tc>
      </w:tr>
    </w:tbl>
    <w:p w:rsidR="00D106F8" w:rsidRPr="00C42613" w:rsidRDefault="00D106F8" w:rsidP="00D106F8">
      <w:pPr>
        <w:pStyle w:val="ItemHead"/>
      </w:pPr>
      <w:r w:rsidRPr="00C42613">
        <w:t>136  Right of contribution if entities are jointly liable</w:t>
      </w:r>
    </w:p>
    <w:p w:rsidR="00D106F8" w:rsidRPr="00C42613" w:rsidRDefault="00D106F8" w:rsidP="00D106F8">
      <w:pPr>
        <w:pStyle w:val="Item"/>
      </w:pPr>
      <w:r w:rsidRPr="00C42613">
        <w:t>Despite its repeal, a provision listed in the table continues to have effect in relation to a liability that arose before 1</w:t>
      </w:r>
      <w:r w:rsidR="00C42613">
        <w:t> </w:t>
      </w:r>
      <w:r w:rsidRPr="00C42613">
        <w:t>July 2000.</w:t>
      </w:r>
    </w:p>
    <w:p w:rsidR="00D106F8" w:rsidRPr="00C42613" w:rsidRDefault="00D106F8" w:rsidP="00E84A53">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4678"/>
        <w:gridCol w:w="1724"/>
      </w:tblGrid>
      <w:tr w:rsidR="00D106F8" w:rsidRPr="00C42613">
        <w:tblPrEx>
          <w:tblCellMar>
            <w:top w:w="0" w:type="dxa"/>
            <w:bottom w:w="0" w:type="dxa"/>
          </w:tblCellMar>
        </w:tblPrEx>
        <w:trPr>
          <w:cantSplit/>
          <w:tblHeader/>
        </w:trPr>
        <w:tc>
          <w:tcPr>
            <w:tcW w:w="7110" w:type="dxa"/>
            <w:gridSpan w:val="3"/>
            <w:tcBorders>
              <w:top w:val="single" w:sz="12" w:space="0" w:color="auto"/>
              <w:left w:val="nil"/>
              <w:bottom w:val="nil"/>
              <w:right w:val="nil"/>
            </w:tcBorders>
          </w:tcPr>
          <w:p w:rsidR="00D106F8" w:rsidRPr="00C42613" w:rsidRDefault="00D106F8" w:rsidP="00E84A53">
            <w:pPr>
              <w:pStyle w:val="Tabletext"/>
            </w:pPr>
            <w:r w:rsidRPr="00C42613">
              <w:rPr>
                <w:b/>
              </w:rPr>
              <w:t>Tax</w:t>
            </w:r>
            <w:r w:rsidR="00C42613">
              <w:rPr>
                <w:b/>
              </w:rPr>
              <w:noBreakHyphen/>
            </w:r>
            <w:r w:rsidRPr="00C42613">
              <w:rPr>
                <w:b/>
              </w:rPr>
              <w:t>related liability that became due and payable</w:t>
            </w:r>
            <w:r w:rsidRPr="00C42613">
              <w:t xml:space="preserve"> </w:t>
            </w:r>
            <w:r w:rsidRPr="00C42613">
              <w:rPr>
                <w:b/>
              </w:rPr>
              <w:t>before 1</w:t>
            </w:r>
            <w:r w:rsidR="00C42613">
              <w:rPr>
                <w:b/>
              </w:rPr>
              <w:t> </w:t>
            </w:r>
            <w:r w:rsidRPr="00C42613">
              <w:rPr>
                <w:b/>
              </w:rPr>
              <w:t>July 2000</w:t>
            </w:r>
          </w:p>
        </w:tc>
      </w:tr>
      <w:tr w:rsidR="00D106F8" w:rsidRPr="00C42613">
        <w:tblPrEx>
          <w:tblCellMar>
            <w:top w:w="0" w:type="dxa"/>
            <w:bottom w:w="0" w:type="dxa"/>
          </w:tblCellMar>
        </w:tblPrEx>
        <w:trPr>
          <w:cantSplit/>
          <w:tblHeader/>
        </w:trPr>
        <w:tc>
          <w:tcPr>
            <w:tcW w:w="708"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rPr>
              <w:t>Item</w:t>
            </w:r>
          </w:p>
        </w:tc>
        <w:tc>
          <w:tcPr>
            <w:tcW w:w="4678"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rPr>
              <w:t>Act</w:t>
            </w:r>
          </w:p>
        </w:tc>
        <w:tc>
          <w:tcPr>
            <w:tcW w:w="1724" w:type="dxa"/>
            <w:tcBorders>
              <w:top w:val="single" w:sz="6" w:space="0" w:color="auto"/>
              <w:left w:val="nil"/>
              <w:bottom w:val="single" w:sz="12" w:space="0" w:color="auto"/>
              <w:right w:val="nil"/>
            </w:tcBorders>
          </w:tcPr>
          <w:p w:rsidR="00D106F8" w:rsidRPr="00C42613" w:rsidRDefault="00D106F8" w:rsidP="00E84A53">
            <w:pPr>
              <w:pStyle w:val="Tabletext"/>
            </w:pPr>
            <w:r w:rsidRPr="00C42613">
              <w:rPr>
                <w:b/>
              </w:rPr>
              <w:t>Provision</w:t>
            </w:r>
          </w:p>
        </w:tc>
      </w:tr>
      <w:tr w:rsidR="00D106F8" w:rsidRPr="00C42613">
        <w:tblPrEx>
          <w:tblCellMar>
            <w:top w:w="0" w:type="dxa"/>
            <w:bottom w:w="0" w:type="dxa"/>
          </w:tblCellMar>
        </w:tblPrEx>
        <w:trPr>
          <w:cantSplit/>
        </w:trPr>
        <w:tc>
          <w:tcPr>
            <w:tcW w:w="708" w:type="dxa"/>
            <w:tcBorders>
              <w:top w:val="single" w:sz="1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1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noProof/>
              </w:rPr>
              <w:t>Fringe Benefits Tax Assessment Act 1986</w:t>
            </w:r>
          </w:p>
        </w:tc>
        <w:tc>
          <w:tcPr>
            <w:tcW w:w="1724" w:type="dxa"/>
            <w:tcBorders>
              <w:top w:val="single" w:sz="1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131</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noProof/>
              </w:rPr>
              <w:t>Petroleum Resource Rent Tax Assessment Act 1987</w:t>
            </w:r>
          </w:p>
        </w:tc>
        <w:tc>
          <w:tcPr>
            <w:tcW w:w="17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111</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rPr>
              <w:t>Sales Tax Assessment Act 1992</w:t>
            </w:r>
          </w:p>
        </w:tc>
        <w:tc>
          <w:tcPr>
            <w:tcW w:w="17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71</w:t>
            </w:r>
          </w:p>
        </w:tc>
      </w:tr>
      <w:tr w:rsidR="00D106F8" w:rsidRPr="00C42613">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D106F8" w:rsidRPr="00C42613" w:rsidRDefault="00D106F8" w:rsidP="00BB04D1">
            <w:pPr>
              <w:pStyle w:val="Tabletext"/>
            </w:pPr>
          </w:p>
        </w:tc>
        <w:tc>
          <w:tcPr>
            <w:tcW w:w="4678"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rPr>
                <w:noProof/>
              </w:rPr>
            </w:pPr>
            <w:r w:rsidRPr="00C42613">
              <w:rPr>
                <w:i/>
                <w:noProof/>
              </w:rPr>
              <w:t>Superannuation Guarantee (Administration) Act 1992</w:t>
            </w:r>
          </w:p>
        </w:tc>
        <w:tc>
          <w:tcPr>
            <w:tcW w:w="1724" w:type="dxa"/>
            <w:tcBorders>
              <w:top w:val="single" w:sz="2" w:space="0" w:color="auto"/>
              <w:left w:val="nil"/>
              <w:bottom w:val="single" w:sz="2" w:space="0" w:color="auto"/>
              <w:right w:val="nil"/>
            </w:tcBorders>
            <w:shd w:val="clear" w:color="auto" w:fill="auto"/>
          </w:tcPr>
          <w:p w:rsidR="00D106F8" w:rsidRPr="00C42613" w:rsidRDefault="00D106F8" w:rsidP="00E84A53">
            <w:pPr>
              <w:pStyle w:val="Tabletext"/>
            </w:pPr>
            <w:r w:rsidRPr="00C42613">
              <w:t>section</w:t>
            </w:r>
            <w:r w:rsidR="00C42613">
              <w:t> </w:t>
            </w:r>
            <w:r w:rsidRPr="00C42613">
              <w:t>78</w:t>
            </w:r>
          </w:p>
        </w:tc>
      </w:tr>
      <w:tr w:rsidR="00D106F8" w:rsidRPr="00C42613">
        <w:tblPrEx>
          <w:tblCellMar>
            <w:top w:w="0" w:type="dxa"/>
            <w:bottom w:w="0" w:type="dxa"/>
          </w:tblCellMar>
        </w:tblPrEx>
        <w:trPr>
          <w:cantSplit/>
        </w:trPr>
        <w:tc>
          <w:tcPr>
            <w:tcW w:w="708" w:type="dxa"/>
            <w:tcBorders>
              <w:top w:val="single" w:sz="2" w:space="0" w:color="auto"/>
              <w:left w:val="nil"/>
              <w:bottom w:val="single" w:sz="12" w:space="0" w:color="auto"/>
              <w:right w:val="nil"/>
            </w:tcBorders>
          </w:tcPr>
          <w:p w:rsidR="00D106F8" w:rsidRPr="00C42613" w:rsidRDefault="00D106F8" w:rsidP="00BB04D1">
            <w:pPr>
              <w:pStyle w:val="Tabletext"/>
            </w:pPr>
          </w:p>
        </w:tc>
        <w:tc>
          <w:tcPr>
            <w:tcW w:w="4678" w:type="dxa"/>
            <w:tcBorders>
              <w:top w:val="single" w:sz="2" w:space="0" w:color="auto"/>
              <w:left w:val="nil"/>
              <w:bottom w:val="single" w:sz="12" w:space="0" w:color="auto"/>
              <w:right w:val="nil"/>
            </w:tcBorders>
          </w:tcPr>
          <w:p w:rsidR="00D106F8" w:rsidRPr="00C42613" w:rsidRDefault="00D106F8" w:rsidP="00E84A53">
            <w:pPr>
              <w:pStyle w:val="Tabletext"/>
              <w:rPr>
                <w:noProof/>
              </w:rPr>
            </w:pPr>
            <w:r w:rsidRPr="00C42613">
              <w:rPr>
                <w:i/>
                <w:noProof/>
              </w:rPr>
              <w:t>Wool Tax (Administration) Act 1964</w:t>
            </w:r>
          </w:p>
        </w:tc>
        <w:tc>
          <w:tcPr>
            <w:tcW w:w="1724" w:type="dxa"/>
            <w:tcBorders>
              <w:top w:val="single" w:sz="2" w:space="0" w:color="auto"/>
              <w:left w:val="nil"/>
              <w:bottom w:val="single" w:sz="12" w:space="0" w:color="auto"/>
              <w:right w:val="nil"/>
            </w:tcBorders>
          </w:tcPr>
          <w:p w:rsidR="00D106F8" w:rsidRPr="00C42613" w:rsidRDefault="00D106F8" w:rsidP="00E84A53">
            <w:pPr>
              <w:pStyle w:val="Tabletext"/>
            </w:pPr>
            <w:r w:rsidRPr="00C42613">
              <w:t>section</w:t>
            </w:r>
            <w:r w:rsidR="00C42613">
              <w:t> </w:t>
            </w:r>
            <w:r w:rsidRPr="00C42613">
              <w:t>53</w:t>
            </w:r>
          </w:p>
        </w:tc>
      </w:tr>
    </w:tbl>
    <w:p w:rsidR="00D106F8" w:rsidRPr="00C42613" w:rsidRDefault="00D106F8" w:rsidP="00125141">
      <w:pPr>
        <w:pBdr>
          <w:bottom w:val="single" w:sz="6" w:space="5" w:color="auto"/>
        </w:pBdr>
        <w:spacing w:line="240" w:lineRule="atLeast"/>
        <w:ind w:left="2880" w:right="2880" w:hanging="567"/>
        <w:jc w:val="center"/>
      </w:pPr>
    </w:p>
    <w:p w:rsidR="00D106F8" w:rsidRPr="00C42613" w:rsidRDefault="00D106F8" w:rsidP="005210B3">
      <w:pPr>
        <w:pStyle w:val="TableAHeadItal"/>
        <w:keepNext/>
        <w:keepLines/>
        <w:rPr>
          <w:rFonts w:ascii="Times New Roman" w:hAnsi="Times New Roman"/>
          <w:i w:val="0"/>
        </w:rPr>
      </w:pPr>
      <w:smartTag w:uri="urn:schemas-microsoft-com:office:smarttags" w:element="place">
        <w:r w:rsidRPr="00C42613">
          <w:rPr>
            <w:rFonts w:ascii="Times New Roman" w:hAnsi="Times New Roman"/>
          </w:rPr>
          <w:t>Timor</w:t>
        </w:r>
      </w:smartTag>
      <w:r w:rsidRPr="00C42613">
        <w:rPr>
          <w:rFonts w:ascii="Times New Roman" w:hAnsi="Times New Roman"/>
        </w:rPr>
        <w:t xml:space="preserve"> Gap Treaty (Transitional Arrangements) Act 2000 </w:t>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25, 2000)</w:t>
      </w:r>
    </w:p>
    <w:p w:rsidR="00D106F8" w:rsidRPr="00C42613" w:rsidRDefault="00D106F8" w:rsidP="00BF47F9">
      <w:pPr>
        <w:pStyle w:val="ItemHead"/>
        <w:keepNext/>
        <w:rPr>
          <w:rFonts w:ascii="Times New Roman" w:hAnsi="Times New Roman" w:cs="Times New Roman"/>
        </w:rPr>
      </w:pPr>
      <w:r w:rsidRPr="00C42613">
        <w:rPr>
          <w:rFonts w:ascii="Times New Roman" w:hAnsi="Times New Roman" w:cs="Times New Roman"/>
        </w:rPr>
        <w:t>4  The transition time</w:t>
      </w:r>
    </w:p>
    <w:p w:rsidR="00D106F8" w:rsidRPr="00C42613" w:rsidRDefault="00D106F8" w:rsidP="005841E3">
      <w:pPr>
        <w:pStyle w:val="subsection"/>
      </w:pPr>
      <w:r w:rsidRPr="00C42613">
        <w:tab/>
      </w:r>
      <w:r w:rsidRPr="00C42613">
        <w:tab/>
        <w:t>In this Act:</w:t>
      </w:r>
    </w:p>
    <w:p w:rsidR="00D106F8" w:rsidRPr="00C42613" w:rsidRDefault="00D106F8" w:rsidP="00D106F8">
      <w:pPr>
        <w:pStyle w:val="Definition"/>
      </w:pPr>
      <w:r w:rsidRPr="00C42613">
        <w:rPr>
          <w:b/>
          <w:i/>
        </w:rPr>
        <w:t>transition time</w:t>
      </w:r>
      <w:r w:rsidRPr="00C42613">
        <w:t xml:space="preserve"> mean</w:t>
      </w:r>
      <w:smartTag w:uri="urn:schemas-microsoft-com:office:smarttags" w:element="PersonName">
        <w:r w:rsidRPr="00C42613">
          <w:t>s 1</w:t>
        </w:r>
      </w:smartTag>
      <w:r w:rsidRPr="00C42613">
        <w:t>.23 am Australian Central Standard Time on 26</w:t>
      </w:r>
      <w:r w:rsidR="00C42613">
        <w:t> </w:t>
      </w:r>
      <w:r w:rsidRPr="00C42613">
        <w:t>October 1999.</w:t>
      </w:r>
    </w:p>
    <w:p w:rsidR="00D106F8" w:rsidRPr="00C42613" w:rsidRDefault="00D106F8" w:rsidP="00D106F8">
      <w:pPr>
        <w:pStyle w:val="notetext"/>
      </w:pPr>
      <w:r w:rsidRPr="00C42613">
        <w:t>Note:</w:t>
      </w:r>
      <w:r w:rsidRPr="00C42613">
        <w:tab/>
        <w:t xml:space="preserve">This time corresponds to the time in </w:t>
      </w:r>
      <w:smartTag w:uri="urn:schemas-microsoft-com:office:smarttags" w:element="State">
        <w:smartTag w:uri="urn:schemas-microsoft-com:office:smarttags" w:element="place">
          <w:r w:rsidRPr="00C42613">
            <w:t>New York</w:t>
          </w:r>
        </w:smartTag>
      </w:smartTag>
      <w:r w:rsidRPr="00C42613">
        <w:t xml:space="preserve"> when the United Nations Security Council adopted Resolution 1272 (1999), which established UNTAET and gave it responsibility for the administration of </w:t>
      </w:r>
      <w:smartTag w:uri="urn:schemas-microsoft-com:office:smarttags" w:element="place">
        <w:r w:rsidRPr="00C42613">
          <w:t>East Timor</w:t>
        </w:r>
      </w:smartTag>
      <w:r w:rsidRPr="00C42613">
        <w:t>. In 2000 the text of the Resolution was available in the Library of the Department of Foreign Affairs and Trade and accessible on the Internet through the Department’s or the United Nations’ world</w:t>
      </w:r>
      <w:r w:rsidR="00C42613">
        <w:noBreakHyphen/>
      </w:r>
      <w:r w:rsidRPr="00C42613">
        <w:t>wide web site.</w:t>
      </w:r>
    </w:p>
    <w:p w:rsidR="00D106F8" w:rsidRPr="00C42613" w:rsidRDefault="00D106F8" w:rsidP="00BF47F9">
      <w:pPr>
        <w:pStyle w:val="ItemHead"/>
        <w:keepNext/>
        <w:rPr>
          <w:rFonts w:ascii="Times New Roman" w:hAnsi="Times New Roman" w:cs="Times New Roman"/>
        </w:rPr>
      </w:pPr>
      <w:r w:rsidRPr="00C42613">
        <w:rPr>
          <w:rFonts w:ascii="Times New Roman" w:hAnsi="Times New Roman" w:cs="Times New Roman"/>
        </w:rPr>
        <w:t>5  Validity of things done by the Ministerial Council and the Joint Authority</w:t>
      </w:r>
    </w:p>
    <w:p w:rsidR="00D106F8" w:rsidRPr="00C42613" w:rsidRDefault="00D106F8" w:rsidP="005841E3">
      <w:pPr>
        <w:pStyle w:val="subsection"/>
      </w:pPr>
      <w:r w:rsidRPr="00C42613">
        <w:tab/>
        <w:t>(1)</w:t>
      </w:r>
      <w:r w:rsidRPr="00C42613">
        <w:tab/>
        <w:t xml:space="preserve">Any thing done by the Ministerial Council or the Joint Authority, during the period commencing on the transition time and ending on </w:t>
      </w:r>
      <w:smartTag w:uri="urn:schemas-microsoft-com:office:smarttags" w:element="time">
        <w:smartTagPr>
          <w:attr w:name="Minute" w:val="55"/>
          <w:attr w:name="Hour" w:val="17"/>
        </w:smartTagPr>
        <w:r w:rsidRPr="00C42613">
          <w:t>5.55 pm</w:t>
        </w:r>
      </w:smartTag>
      <w:r w:rsidRPr="00C42613">
        <w:t xml:space="preserve"> Australian Central Standard Time on 10</w:t>
      </w:r>
      <w:r w:rsidR="00C42613">
        <w:t> </w:t>
      </w:r>
      <w:r w:rsidRPr="00C42613">
        <w:t>February 2000, is not invalid:</w:t>
      </w:r>
    </w:p>
    <w:p w:rsidR="00D106F8" w:rsidRPr="00C42613" w:rsidRDefault="00D106F8" w:rsidP="00D106F8">
      <w:pPr>
        <w:pStyle w:val="paragraph"/>
      </w:pPr>
      <w:r w:rsidRPr="00C42613">
        <w:tab/>
        <w:t>(a)</w:t>
      </w:r>
      <w:r w:rsidRPr="00C42613">
        <w:tab/>
        <w:t xml:space="preserve">merely because the </w:t>
      </w:r>
      <w:smartTag w:uri="urn:schemas-microsoft-com:office:smarttags" w:element="place">
        <w:smartTag w:uri="urn:schemas-microsoft-com:office:smarttags" w:element="PlaceType">
          <w:r w:rsidRPr="00C42613">
            <w:t>Republic</w:t>
          </w:r>
        </w:smartTag>
        <w:r w:rsidRPr="00C42613">
          <w:t xml:space="preserve"> of </w:t>
        </w:r>
        <w:smartTag w:uri="urn:schemas-microsoft-com:office:smarttags" w:element="PlaceName">
          <w:r w:rsidRPr="00C42613">
            <w:t>Indonesia</w:t>
          </w:r>
        </w:smartTag>
      </w:smartTag>
      <w:r w:rsidRPr="00C42613">
        <w:t xml:space="preserve"> ceased to be a party to the Treaty, and UNTAET became a party to the Treaty, at the transition time; or</w:t>
      </w:r>
    </w:p>
    <w:p w:rsidR="00D106F8" w:rsidRPr="00C42613" w:rsidRDefault="00D106F8" w:rsidP="00D106F8">
      <w:pPr>
        <w:pStyle w:val="paragraph"/>
      </w:pPr>
      <w:r w:rsidRPr="00C42613">
        <w:tab/>
        <w:t>(b)</w:t>
      </w:r>
      <w:r w:rsidRPr="00C42613">
        <w:tab/>
        <w:t>merely because of an invalidity in the membership of the Ministerial Council or the Joint Authority.</w:t>
      </w:r>
    </w:p>
    <w:p w:rsidR="00D106F8" w:rsidRPr="00C42613" w:rsidRDefault="00D106F8" w:rsidP="005841E3">
      <w:pPr>
        <w:pStyle w:val="subsection"/>
      </w:pPr>
      <w:r w:rsidRPr="00C42613">
        <w:tab/>
        <w:t>(2)</w:t>
      </w:r>
      <w:r w:rsidRPr="00C42613">
        <w:tab/>
        <w:t>In this section:</w:t>
      </w:r>
    </w:p>
    <w:p w:rsidR="00D106F8" w:rsidRPr="00C42613" w:rsidRDefault="00D106F8" w:rsidP="00D106F8">
      <w:pPr>
        <w:pStyle w:val="Definition"/>
        <w:rPr>
          <w:noProof/>
        </w:rPr>
      </w:pPr>
      <w:r w:rsidRPr="00C42613">
        <w:rPr>
          <w:b/>
          <w:i/>
        </w:rPr>
        <w:t>Joint Authority</w:t>
      </w:r>
      <w:r w:rsidRPr="00C42613">
        <w:t xml:space="preserve"> and </w:t>
      </w:r>
      <w:r w:rsidRPr="00C42613">
        <w:rPr>
          <w:b/>
          <w:i/>
        </w:rPr>
        <w:t>Ministerial Council</w:t>
      </w:r>
      <w:r w:rsidRPr="00C42613">
        <w:t xml:space="preserve"> have the meanings given them by subsection 5(1) of the </w:t>
      </w:r>
      <w:r w:rsidRPr="00C42613">
        <w:rPr>
          <w:i/>
          <w:noProof/>
        </w:rPr>
        <w:t>Petroleum (Timor Gap Zone of Cooperation) Act 1990</w:t>
      </w:r>
      <w:r w:rsidRPr="00C42613">
        <w:rPr>
          <w:noProof/>
        </w:rPr>
        <w:t>.</w:t>
      </w:r>
    </w:p>
    <w:p w:rsidR="00D106F8" w:rsidRPr="00C42613" w:rsidRDefault="00D106F8" w:rsidP="00D106F8">
      <w:pPr>
        <w:pStyle w:val="Definition"/>
        <w:rPr>
          <w:noProof/>
        </w:rPr>
      </w:pPr>
      <w:r w:rsidRPr="00C42613">
        <w:rPr>
          <w:b/>
          <w:i/>
        </w:rPr>
        <w:t>Treaty</w:t>
      </w:r>
      <w:r w:rsidRPr="00C42613">
        <w:t xml:space="preserve"> has the meaning given by subsection 5(1) of the </w:t>
      </w:r>
      <w:r w:rsidRPr="00C42613">
        <w:rPr>
          <w:i/>
          <w:noProof/>
        </w:rPr>
        <w:t>Petroleum (Australia</w:t>
      </w:r>
      <w:r w:rsidR="00C42613">
        <w:rPr>
          <w:i/>
          <w:noProof/>
        </w:rPr>
        <w:noBreakHyphen/>
      </w:r>
      <w:r w:rsidRPr="00C42613">
        <w:rPr>
          <w:i/>
          <w:noProof/>
        </w:rPr>
        <w:t>Indonesia Zone of Cooperation) Act 1990</w:t>
      </w:r>
      <w:r w:rsidRPr="00C42613">
        <w:rPr>
          <w:noProof/>
        </w:rPr>
        <w:t xml:space="preserve"> (as in force immediately before </w:t>
      </w:r>
      <w:r w:rsidRPr="00C42613">
        <w:t>the transition time</w:t>
      </w:r>
      <w:r w:rsidRPr="00C42613">
        <w:rPr>
          <w:noProof/>
        </w:rPr>
        <w:t>).</w:t>
      </w:r>
    </w:p>
    <w:p w:rsidR="00D106F8" w:rsidRPr="00C42613" w:rsidRDefault="00D106F8" w:rsidP="00D106F8">
      <w:pPr>
        <w:pStyle w:val="Definition"/>
        <w:rPr>
          <w:noProof/>
        </w:rPr>
      </w:pPr>
      <w:r w:rsidRPr="00C42613">
        <w:rPr>
          <w:b/>
          <w:i/>
          <w:noProof/>
        </w:rPr>
        <w:t>UNTAET</w:t>
      </w:r>
      <w:r w:rsidRPr="00C42613">
        <w:rPr>
          <w:noProof/>
        </w:rPr>
        <w:t xml:space="preserve"> means the United Nations Transitional Administration in </w:t>
      </w:r>
      <w:smartTag w:uri="urn:schemas-microsoft-com:office:smarttags" w:element="place">
        <w:r w:rsidRPr="00C42613">
          <w:rPr>
            <w:noProof/>
          </w:rPr>
          <w:t>East Timor</w:t>
        </w:r>
      </w:smartTag>
      <w:r w:rsidRPr="00C42613">
        <w:rPr>
          <w:noProof/>
        </w:rPr>
        <w:t>.</w:t>
      </w:r>
    </w:p>
    <w:p w:rsidR="00D106F8" w:rsidRPr="00C42613" w:rsidRDefault="00D106F8" w:rsidP="002A43A7">
      <w:pPr>
        <w:pStyle w:val="ItemHead"/>
        <w:keepNext/>
        <w:rPr>
          <w:rFonts w:ascii="Times New Roman" w:hAnsi="Times New Roman" w:cs="Times New Roman"/>
        </w:rPr>
      </w:pPr>
      <w:r w:rsidRPr="00C42613">
        <w:rPr>
          <w:rFonts w:ascii="Times New Roman" w:hAnsi="Times New Roman" w:cs="Times New Roman"/>
        </w:rPr>
        <w:t>6  Protection against retrospective criminal liability</w:t>
      </w:r>
    </w:p>
    <w:p w:rsidR="00D106F8" w:rsidRPr="00C42613" w:rsidRDefault="00D106F8" w:rsidP="005841E3">
      <w:pPr>
        <w:pStyle w:val="subsection"/>
      </w:pPr>
      <w:r w:rsidRPr="00C42613">
        <w:tab/>
      </w:r>
      <w:r w:rsidRPr="00C42613">
        <w:tab/>
        <w:t>A person does not commit an offence if the person would not have committed the offence had the amendments made by the items in Schedules</w:t>
      </w:r>
      <w:r w:rsidR="00C42613">
        <w:t> </w:t>
      </w:r>
      <w:r w:rsidRPr="00C42613">
        <w:t>1 and 2 (other than items</w:t>
      </w:r>
      <w:r w:rsidR="00C42613">
        <w:t> </w:t>
      </w:r>
      <w:r w:rsidRPr="00C42613">
        <w:t>18 to 25 of Schedule</w:t>
      </w:r>
      <w:r w:rsidR="00C42613">
        <w:t> </w:t>
      </w:r>
      <w:r w:rsidRPr="00C42613">
        <w:t>2) commenced on the day on which this Act received the Royal Assent (rather than commencing at the transition time).</w:t>
      </w:r>
    </w:p>
    <w:p w:rsidR="00D106F8" w:rsidRPr="00C42613" w:rsidRDefault="00D106F8" w:rsidP="00125141">
      <w:pPr>
        <w:pBdr>
          <w:bottom w:val="single" w:sz="6" w:space="5" w:color="auto"/>
        </w:pBdr>
        <w:spacing w:line="240" w:lineRule="atLeast"/>
        <w:ind w:left="2880" w:right="2880" w:hanging="567"/>
        <w:jc w:val="center"/>
      </w:pPr>
    </w:p>
    <w:p w:rsidR="00D106F8" w:rsidRPr="00C42613" w:rsidRDefault="00D106F8" w:rsidP="00D106F8">
      <w:pPr>
        <w:pStyle w:val="TableAHeadItal"/>
        <w:rPr>
          <w:rFonts w:ascii="Times New Roman" w:hAnsi="Times New Roman"/>
          <w:i w:val="0"/>
        </w:rPr>
      </w:pPr>
      <w:r w:rsidRPr="00C42613">
        <w:rPr>
          <w:rFonts w:ascii="Times New Roman" w:hAnsi="Times New Roman"/>
        </w:rPr>
        <w:t>A New Tax System (Tax Administration) Act (No.</w:t>
      </w:r>
      <w:r w:rsidR="00C42613">
        <w:rPr>
          <w:rFonts w:ascii="Times New Roman" w:hAnsi="Times New Roman"/>
        </w:rPr>
        <w:t> </w:t>
      </w:r>
      <w:r w:rsidRPr="00C42613">
        <w:rPr>
          <w:rFonts w:ascii="Times New Roman" w:hAnsi="Times New Roman"/>
        </w:rPr>
        <w:t>1) 2000</w:t>
      </w:r>
      <w:r w:rsidRPr="00C42613">
        <w:rPr>
          <w:rFonts w:ascii="Times New Roman" w:hAnsi="Times New Roman"/>
          <w:i w:val="0"/>
        </w:rPr>
        <w:t xml:space="preserve"> (No.</w:t>
      </w:r>
      <w:r w:rsidR="00C42613">
        <w:rPr>
          <w:rFonts w:ascii="Times New Roman" w:hAnsi="Times New Roman"/>
          <w:i w:val="0"/>
        </w:rPr>
        <w:t> </w:t>
      </w:r>
      <w:r w:rsidRPr="00C42613">
        <w:rPr>
          <w:rFonts w:ascii="Times New Roman" w:hAnsi="Times New Roman"/>
          <w:i w:val="0"/>
        </w:rPr>
        <w:t>44, 2000)</w:t>
      </w:r>
    </w:p>
    <w:p w:rsidR="00D106F8" w:rsidRPr="00C42613" w:rsidRDefault="00D106F8" w:rsidP="00D106F8">
      <w:pPr>
        <w:pStyle w:val="ItemHead"/>
      </w:pPr>
      <w:r w:rsidRPr="00C42613">
        <w:t>Schedule</w:t>
      </w:r>
      <w:r w:rsidR="00C42613">
        <w:t> </w:t>
      </w:r>
      <w:r w:rsidRPr="00C42613">
        <w:t>2</w:t>
      </w:r>
    </w:p>
    <w:p w:rsidR="00D106F8" w:rsidRPr="00C42613" w:rsidRDefault="00D106F8" w:rsidP="00D106F8">
      <w:pPr>
        <w:pStyle w:val="ItemHead"/>
      </w:pPr>
      <w:r w:rsidRPr="00C42613">
        <w:t>11  Application of amendments</w:t>
      </w:r>
    </w:p>
    <w:p w:rsidR="00D106F8" w:rsidRPr="00C42613" w:rsidRDefault="00D106F8" w:rsidP="00D106F8">
      <w:pPr>
        <w:pStyle w:val="Subitem"/>
      </w:pPr>
      <w:r w:rsidRPr="00C42613">
        <w:t>(1)</w:t>
      </w:r>
      <w:r w:rsidRPr="00C42613">
        <w:tab/>
        <w:t>The amendments made by this Schedule (except items</w:t>
      </w:r>
      <w:r w:rsidR="00C42613">
        <w:t> </w:t>
      </w:r>
      <w:r w:rsidRPr="00C42613">
        <w:t>2, 5, 9 and 10) apply in relation to instalments of tax for the year of tax starting on 1</w:t>
      </w:r>
      <w:r w:rsidR="00C42613">
        <w:t> </w:t>
      </w:r>
      <w:r w:rsidRPr="00C42613">
        <w:t>April 2000 and all later years of tax.</w:t>
      </w:r>
    </w:p>
    <w:p w:rsidR="00D106F8" w:rsidRPr="00C42613" w:rsidRDefault="00D106F8" w:rsidP="00D106F8">
      <w:pPr>
        <w:pStyle w:val="Subitem"/>
      </w:pPr>
      <w:r w:rsidRPr="00C42613">
        <w:t>(2)</w:t>
      </w:r>
      <w:r w:rsidRPr="00C42613">
        <w:tab/>
        <w:t>The amendments made by items</w:t>
      </w:r>
      <w:r w:rsidR="00C42613">
        <w:t> </w:t>
      </w:r>
      <w:r w:rsidRPr="00C42613">
        <w:t>2, 5, 9 and 10 apply in relation to instalments of tax for the year of tax starting on 1</w:t>
      </w:r>
      <w:r w:rsidR="00C42613">
        <w:t> </w:t>
      </w:r>
      <w:r w:rsidRPr="00C42613">
        <w:t>April 2001 and all later years of tax.</w:t>
      </w:r>
    </w:p>
    <w:p w:rsidR="00D106F8" w:rsidRPr="00C42613" w:rsidRDefault="00D106F8" w:rsidP="00490F0A">
      <w:pPr>
        <w:pStyle w:val="ItemHead"/>
        <w:keepNext/>
      </w:pPr>
      <w:r w:rsidRPr="00C42613">
        <w:t>Schedule</w:t>
      </w:r>
      <w:r w:rsidR="00C42613">
        <w:t> </w:t>
      </w:r>
      <w:r w:rsidRPr="00C42613">
        <w:t>3</w:t>
      </w:r>
    </w:p>
    <w:p w:rsidR="00D106F8" w:rsidRPr="00C42613" w:rsidRDefault="00D106F8" w:rsidP="00490F0A">
      <w:pPr>
        <w:pStyle w:val="ItemHead"/>
        <w:keepNext/>
      </w:pPr>
      <w:r w:rsidRPr="00C42613">
        <w:t>9  Saving</w:t>
      </w:r>
    </w:p>
    <w:p w:rsidR="00D106F8" w:rsidRPr="00C42613" w:rsidRDefault="00D106F8" w:rsidP="00490F0A">
      <w:pPr>
        <w:pStyle w:val="Item"/>
        <w:keepNext/>
      </w:pPr>
      <w:r w:rsidRPr="00C42613">
        <w:t>A reference to section</w:t>
      </w:r>
      <w:r w:rsidR="00C42613">
        <w:t> </w:t>
      </w:r>
      <w:r w:rsidRPr="00C42613">
        <w:t xml:space="preserve">92, 94, 130 or 131 of the </w:t>
      </w:r>
      <w:r w:rsidRPr="00C42613">
        <w:rPr>
          <w:i/>
        </w:rPr>
        <w:t>Fringe Benefits Tax Assessment Act 1986</w:t>
      </w:r>
      <w:r w:rsidRPr="00C42613">
        <w:t xml:space="preserve"> (the </w:t>
      </w:r>
      <w:r w:rsidRPr="00C42613">
        <w:rPr>
          <w:b/>
          <w:i/>
        </w:rPr>
        <w:t>FBTA Act</w:t>
      </w:r>
      <w:r w:rsidRPr="00C42613">
        <w:t>) in an item in Part</w:t>
      </w:r>
      <w:r w:rsidR="00C42613">
        <w:t> </w:t>
      </w:r>
      <w:r w:rsidRPr="00C42613">
        <w:t>3 of Schedule</w:t>
      </w:r>
      <w:r w:rsidR="00C42613">
        <w:t> </w:t>
      </w:r>
      <w:r w:rsidRPr="00C42613">
        <w:t xml:space="preserve">2 to the </w:t>
      </w:r>
      <w:r w:rsidRPr="00C42613">
        <w:rPr>
          <w:i/>
        </w:rPr>
        <w:t>A New Tax System (Tax Administration) Act 1999</w:t>
      </w:r>
      <w:r w:rsidRPr="00C42613">
        <w:t xml:space="preserve"> includes a reference to that section as it had effect, before its repeal, because of section</w:t>
      </w:r>
      <w:r w:rsidR="00C42613">
        <w:t> </w:t>
      </w:r>
      <w:r w:rsidRPr="00C42613">
        <w:t>101 of the FBTA Act.</w:t>
      </w:r>
    </w:p>
    <w:p w:rsidR="00D106F8" w:rsidRPr="00C42613" w:rsidRDefault="00D106F8" w:rsidP="00125141">
      <w:pPr>
        <w:pBdr>
          <w:bottom w:val="single" w:sz="6" w:space="1" w:color="auto"/>
        </w:pBdr>
        <w:ind w:left="2880" w:right="2880"/>
        <w:jc w:val="center"/>
      </w:pPr>
    </w:p>
    <w:p w:rsidR="00D106F8" w:rsidRPr="00C42613" w:rsidRDefault="00D106F8" w:rsidP="002A43A7">
      <w:pPr>
        <w:pStyle w:val="TableAHeadItal"/>
        <w:keepNext/>
        <w:rPr>
          <w:rFonts w:ascii="Times New Roman" w:hAnsi="Times New Roman"/>
          <w:i w:val="0"/>
        </w:rPr>
      </w:pPr>
      <w:r w:rsidRPr="00C42613">
        <w:rPr>
          <w:rFonts w:ascii="Times New Roman" w:hAnsi="Times New Roman"/>
        </w:rPr>
        <w:t xml:space="preserve">A New Tax System (Fringe Benefits) Act 2000 </w:t>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52, 2000)</w:t>
      </w:r>
    </w:p>
    <w:p w:rsidR="00D106F8" w:rsidRPr="00C42613" w:rsidRDefault="00D106F8" w:rsidP="002A43A7">
      <w:pPr>
        <w:pStyle w:val="ItemHead"/>
        <w:keepNext/>
      </w:pPr>
      <w:r w:rsidRPr="00C42613">
        <w:t>Schedule</w:t>
      </w:r>
      <w:r w:rsidR="00C42613">
        <w:t> </w:t>
      </w:r>
      <w:r w:rsidRPr="00C42613">
        <w:t>1</w:t>
      </w:r>
    </w:p>
    <w:p w:rsidR="00D106F8" w:rsidRPr="00C42613" w:rsidRDefault="00D106F8" w:rsidP="002A43A7">
      <w:pPr>
        <w:pStyle w:val="ItemHead"/>
        <w:keepNext/>
      </w:pPr>
      <w:r w:rsidRPr="00C42613">
        <w:t>30  Application</w:t>
      </w:r>
    </w:p>
    <w:p w:rsidR="00D106F8" w:rsidRPr="00C42613" w:rsidRDefault="00D106F8" w:rsidP="002A43A7">
      <w:pPr>
        <w:pStyle w:val="Item"/>
        <w:keepNext/>
      </w:pPr>
      <w:r w:rsidRPr="00C42613">
        <w:t>The amendments made by this Schedule apply in respect of the FBT year beginning on 1</w:t>
      </w:r>
      <w:r w:rsidR="00C42613">
        <w:t> </w:t>
      </w:r>
      <w:r w:rsidRPr="00C42613">
        <w:t>April 2000 and in respect of all later FBT years.</w:t>
      </w:r>
    </w:p>
    <w:p w:rsidR="00D106F8" w:rsidRPr="00C42613" w:rsidRDefault="00D106F8" w:rsidP="00D106F8">
      <w:pPr>
        <w:pBdr>
          <w:bottom w:val="single" w:sz="6" w:space="1" w:color="auto"/>
        </w:pBdr>
        <w:ind w:left="2880" w:right="2880"/>
        <w:jc w:val="center"/>
      </w:pPr>
    </w:p>
    <w:p w:rsidR="00D106F8" w:rsidRPr="00C42613" w:rsidRDefault="00D106F8" w:rsidP="00D106F8">
      <w:pPr>
        <w:pStyle w:val="TableAHeadItal"/>
        <w:rPr>
          <w:rFonts w:ascii="Times New Roman" w:hAnsi="Times New Roman"/>
        </w:rPr>
      </w:pPr>
      <w:r w:rsidRPr="00C42613">
        <w:rPr>
          <w:rFonts w:ascii="Times New Roman" w:hAnsi="Times New Roman"/>
        </w:rPr>
        <w:t>A New Tax System (Tax Administration) Act (No.</w:t>
      </w:r>
      <w:r w:rsidR="00C42613">
        <w:rPr>
          <w:rFonts w:ascii="Times New Roman" w:hAnsi="Times New Roman"/>
        </w:rPr>
        <w:t> </w:t>
      </w:r>
      <w:r w:rsidRPr="00C42613">
        <w:rPr>
          <w:rFonts w:ascii="Times New Roman" w:hAnsi="Times New Roman"/>
        </w:rPr>
        <w:t>2) 2000</w:t>
      </w:r>
      <w:r w:rsidRPr="00C42613">
        <w:rPr>
          <w:rFonts w:ascii="Times New Roman" w:hAnsi="Times New Roman"/>
          <w:i w:val="0"/>
        </w:rPr>
        <w:t xml:space="preserve"> (No.</w:t>
      </w:r>
      <w:r w:rsidR="00C42613">
        <w:rPr>
          <w:rFonts w:ascii="Times New Roman" w:hAnsi="Times New Roman"/>
          <w:i w:val="0"/>
        </w:rPr>
        <w:t> </w:t>
      </w:r>
      <w:r w:rsidRPr="00C42613">
        <w:rPr>
          <w:rFonts w:ascii="Times New Roman" w:hAnsi="Times New Roman"/>
          <w:i w:val="0"/>
        </w:rPr>
        <w:t>91, 2000)</w:t>
      </w:r>
    </w:p>
    <w:p w:rsidR="00D106F8" w:rsidRPr="00C42613" w:rsidRDefault="00D106F8" w:rsidP="00D106F8">
      <w:pPr>
        <w:pStyle w:val="ItemHead"/>
      </w:pPr>
      <w:r w:rsidRPr="00C42613">
        <w:t>Schedule</w:t>
      </w:r>
      <w:r w:rsidR="00C42613">
        <w:t> </w:t>
      </w:r>
      <w:r w:rsidRPr="00C42613">
        <w:t>2</w:t>
      </w:r>
    </w:p>
    <w:p w:rsidR="00D106F8" w:rsidRPr="00C42613" w:rsidRDefault="00D106F8" w:rsidP="00D106F8">
      <w:pPr>
        <w:pStyle w:val="ItemHead"/>
      </w:pPr>
      <w:r w:rsidRPr="00C42613">
        <w:t>157  Application of amendments</w:t>
      </w:r>
    </w:p>
    <w:p w:rsidR="00D106F8" w:rsidRPr="00C42613" w:rsidRDefault="00D106F8" w:rsidP="00D106F8">
      <w:pPr>
        <w:pStyle w:val="Item"/>
      </w:pPr>
      <w:r w:rsidRPr="00C42613">
        <w:t>The amendments made by this Part apply to returns for the year of tax starting on 1</w:t>
      </w:r>
      <w:r w:rsidR="00C42613">
        <w:t> </w:t>
      </w:r>
      <w:r w:rsidRPr="00C42613">
        <w:t>April 2001 and later years.</w:t>
      </w:r>
    </w:p>
    <w:p w:rsidR="00D106F8" w:rsidRPr="00C42613" w:rsidRDefault="00D106F8" w:rsidP="00D106F8">
      <w:pPr>
        <w:pBdr>
          <w:bottom w:val="single" w:sz="6" w:space="1" w:color="auto"/>
        </w:pBdr>
        <w:ind w:left="2880" w:right="2880"/>
        <w:jc w:val="center"/>
      </w:pPr>
    </w:p>
    <w:p w:rsidR="00D106F8" w:rsidRPr="00C42613" w:rsidRDefault="00D106F8" w:rsidP="00D106F8">
      <w:pPr>
        <w:pStyle w:val="TableAHeadItal"/>
        <w:keepNext/>
        <w:keepLines/>
        <w:rPr>
          <w:rFonts w:ascii="Times New Roman" w:hAnsi="Times New Roman"/>
        </w:rPr>
      </w:pPr>
      <w:r w:rsidRPr="00C42613">
        <w:rPr>
          <w:rFonts w:ascii="Times New Roman" w:hAnsi="Times New Roman"/>
        </w:rPr>
        <w:t>Taxation Laws Amendment Act (No.</w:t>
      </w:r>
      <w:r w:rsidR="00C42613">
        <w:rPr>
          <w:rFonts w:ascii="Times New Roman" w:hAnsi="Times New Roman"/>
        </w:rPr>
        <w:t> </w:t>
      </w:r>
      <w:r w:rsidRPr="00C42613">
        <w:rPr>
          <w:rFonts w:ascii="Times New Roman" w:hAnsi="Times New Roman"/>
        </w:rPr>
        <w:t>3) 2001</w:t>
      </w:r>
      <w:r w:rsidRPr="00C42613">
        <w:rPr>
          <w:rFonts w:ascii="Times New Roman" w:hAnsi="Times New Roman"/>
          <w:i w:val="0"/>
        </w:rPr>
        <w:t xml:space="preserve"> (No.</w:t>
      </w:r>
      <w:r w:rsidR="00C42613">
        <w:rPr>
          <w:rFonts w:ascii="Times New Roman" w:hAnsi="Times New Roman"/>
          <w:i w:val="0"/>
        </w:rPr>
        <w:t> </w:t>
      </w:r>
      <w:r w:rsidRPr="00C42613">
        <w:rPr>
          <w:rFonts w:ascii="Times New Roman" w:hAnsi="Times New Roman"/>
          <w:i w:val="0"/>
        </w:rPr>
        <w:t>73, 2001)</w:t>
      </w:r>
    </w:p>
    <w:p w:rsidR="00D106F8" w:rsidRPr="00C42613" w:rsidRDefault="00D106F8" w:rsidP="00D106F8">
      <w:pPr>
        <w:pStyle w:val="ItemHead"/>
      </w:pPr>
      <w:r w:rsidRPr="00C42613">
        <w:t>Schedule</w:t>
      </w:r>
      <w:r w:rsidR="00C42613">
        <w:t> </w:t>
      </w:r>
      <w:r w:rsidRPr="00C42613">
        <w:t>2</w:t>
      </w:r>
    </w:p>
    <w:p w:rsidR="00D106F8" w:rsidRPr="00C42613" w:rsidRDefault="00D106F8" w:rsidP="00D106F8">
      <w:pPr>
        <w:pStyle w:val="ItemHead"/>
      </w:pPr>
      <w:r w:rsidRPr="00C42613">
        <w:t>8  Application</w:t>
      </w:r>
    </w:p>
    <w:p w:rsidR="00D106F8" w:rsidRPr="00C42613" w:rsidRDefault="00D106F8" w:rsidP="00D106F8">
      <w:pPr>
        <w:pStyle w:val="Item"/>
      </w:pPr>
      <w:r w:rsidRPr="00C42613">
        <w:t xml:space="preserve">The amendments of the </w:t>
      </w:r>
      <w:r w:rsidRPr="00C42613">
        <w:rPr>
          <w:i/>
        </w:rPr>
        <w:t>Fringe Benefits Tax Assessment Act 1986</w:t>
      </w:r>
      <w:r w:rsidRPr="00C42613">
        <w:t xml:space="preserve"> made by this Part apply, and are taken to have applied, in respect of instalments of fringe benefits tax that are due and payable on or after 1</w:t>
      </w:r>
      <w:r w:rsidR="00C42613">
        <w:t> </w:t>
      </w:r>
      <w:r w:rsidRPr="00C42613">
        <w:t>April 2001.</w:t>
      </w:r>
    </w:p>
    <w:p w:rsidR="00D106F8" w:rsidRPr="00C42613" w:rsidRDefault="00D106F8" w:rsidP="00D106F8">
      <w:pPr>
        <w:pBdr>
          <w:bottom w:val="single" w:sz="6" w:space="1" w:color="auto"/>
        </w:pBdr>
        <w:ind w:left="2880" w:right="2880"/>
        <w:jc w:val="center"/>
      </w:pPr>
    </w:p>
    <w:p w:rsidR="00D106F8" w:rsidRPr="00C42613" w:rsidRDefault="00D106F8" w:rsidP="00D106F8">
      <w:pPr>
        <w:pStyle w:val="TableAHeadItal"/>
        <w:keepNext/>
        <w:rPr>
          <w:rFonts w:ascii="Times New Roman" w:hAnsi="Times New Roman"/>
          <w:i w:val="0"/>
        </w:rPr>
      </w:pPr>
      <w:r w:rsidRPr="00C42613">
        <w:rPr>
          <w:rFonts w:ascii="Times New Roman" w:hAnsi="Times New Roman"/>
        </w:rPr>
        <w:t>Taxation Laws Amendment (Superannuation Contributions) Act 2001</w:t>
      </w:r>
      <w:r w:rsidRPr="00C42613">
        <w:rPr>
          <w:rFonts w:ascii="Times New Roman" w:hAnsi="Times New Roman"/>
        </w:rPr>
        <w:br/>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89, 2001)</w:t>
      </w:r>
    </w:p>
    <w:p w:rsidR="00D106F8" w:rsidRPr="00C42613" w:rsidRDefault="00D106F8" w:rsidP="00D106F8">
      <w:pPr>
        <w:pStyle w:val="ItemHead"/>
      </w:pPr>
      <w:r w:rsidRPr="00C42613">
        <w:t>Schedule</w:t>
      </w:r>
      <w:r w:rsidR="00C42613">
        <w:t> </w:t>
      </w:r>
      <w:r w:rsidRPr="00C42613">
        <w:t>1</w:t>
      </w:r>
    </w:p>
    <w:p w:rsidR="00D106F8" w:rsidRPr="00C42613" w:rsidRDefault="00D106F8" w:rsidP="00D106F8">
      <w:pPr>
        <w:pStyle w:val="ItemHead"/>
      </w:pPr>
      <w:r w:rsidRPr="00C42613">
        <w:t>11  Application of amendments</w:t>
      </w:r>
    </w:p>
    <w:p w:rsidR="00D106F8" w:rsidRPr="00C42613" w:rsidRDefault="00D106F8" w:rsidP="00D106F8">
      <w:pPr>
        <w:pStyle w:val="Subitem"/>
      </w:pPr>
      <w:r w:rsidRPr="00C42613">
        <w:t>(2)</w:t>
      </w:r>
      <w:r w:rsidRPr="00C42613">
        <w:tab/>
        <w:t>The amendments made by Part</w:t>
      </w:r>
      <w:r w:rsidR="00C42613">
        <w:t> </w:t>
      </w:r>
      <w:r w:rsidRPr="00C42613">
        <w:t>3 of this Schedule apply to contributions made after 7</w:t>
      </w:r>
      <w:r w:rsidR="00C42613">
        <w:t> </w:t>
      </w:r>
      <w:r w:rsidRPr="00C42613">
        <w:t>September 2000.</w:t>
      </w:r>
    </w:p>
    <w:p w:rsidR="00D106F8" w:rsidRPr="00C42613" w:rsidRDefault="00D106F8" w:rsidP="00D106F8">
      <w:pPr>
        <w:pBdr>
          <w:bottom w:val="single" w:sz="6" w:space="5" w:color="auto"/>
        </w:pBdr>
        <w:ind w:left="2880" w:right="2880"/>
        <w:jc w:val="center"/>
      </w:pPr>
    </w:p>
    <w:p w:rsidR="00D106F8" w:rsidRPr="00C42613" w:rsidRDefault="00D106F8" w:rsidP="005210B3">
      <w:pPr>
        <w:pStyle w:val="TableAHeadItal"/>
        <w:keepNext/>
        <w:keepLines/>
        <w:widowControl w:val="0"/>
        <w:rPr>
          <w:rFonts w:ascii="Times New Roman" w:hAnsi="Times New Roman"/>
          <w:i w:val="0"/>
        </w:rPr>
      </w:pPr>
      <w:r w:rsidRPr="00C42613">
        <w:rPr>
          <w:rFonts w:ascii="Times New Roman" w:hAnsi="Times New Roman"/>
        </w:rPr>
        <w:t>Treasury Legislation Amendment (Application of Criminal Code) Act (No.</w:t>
      </w:r>
      <w:r w:rsidR="00C42613">
        <w:rPr>
          <w:rFonts w:ascii="Times New Roman" w:hAnsi="Times New Roman"/>
        </w:rPr>
        <w:t> </w:t>
      </w:r>
      <w:r w:rsidRPr="00C42613">
        <w:rPr>
          <w:rFonts w:ascii="Times New Roman" w:hAnsi="Times New Roman"/>
        </w:rPr>
        <w:t xml:space="preserve">2) 2001 </w:t>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146, 2001)</w:t>
      </w:r>
    </w:p>
    <w:p w:rsidR="00D106F8" w:rsidRPr="00C42613" w:rsidRDefault="00D106F8" w:rsidP="00D106F8">
      <w:pPr>
        <w:pStyle w:val="ActHead5"/>
      </w:pPr>
      <w:bookmarkStart w:id="138" w:name="_Toc346714421"/>
      <w:r w:rsidRPr="00C42613">
        <w:rPr>
          <w:rStyle w:val="CharSectno"/>
        </w:rPr>
        <w:t>4</w:t>
      </w:r>
      <w:r w:rsidRPr="00C42613">
        <w:t xml:space="preserve">  Application of amendments</w:t>
      </w:r>
      <w:bookmarkEnd w:id="138"/>
    </w:p>
    <w:p w:rsidR="00D106F8" w:rsidRPr="00C42613" w:rsidRDefault="00D106F8" w:rsidP="005841E3">
      <w:pPr>
        <w:pStyle w:val="subsection"/>
        <w:rPr>
          <w:kern w:val="28"/>
        </w:rPr>
      </w:pPr>
      <w:r w:rsidRPr="00C42613">
        <w:rPr>
          <w:kern w:val="28"/>
        </w:rPr>
        <w:tab/>
        <w:t>(1)</w:t>
      </w:r>
      <w:r w:rsidRPr="00C42613">
        <w:rPr>
          <w:kern w:val="28"/>
        </w:rPr>
        <w:tab/>
        <w:t>Each amendment made by this Act applies to acts and omissions that take place after the amendment commences.</w:t>
      </w:r>
    </w:p>
    <w:p w:rsidR="00D106F8" w:rsidRPr="00C42613" w:rsidRDefault="00D106F8" w:rsidP="005841E3">
      <w:pPr>
        <w:pStyle w:val="subsection"/>
        <w:rPr>
          <w:kern w:val="28"/>
        </w:rPr>
      </w:pPr>
      <w:r w:rsidRPr="00C42613">
        <w:rPr>
          <w:kern w:val="28"/>
        </w:rPr>
        <w:tab/>
        <w:t>(2)</w:t>
      </w:r>
      <w:r w:rsidRPr="00C42613">
        <w:rPr>
          <w:kern w:val="28"/>
        </w:rPr>
        <w:tab/>
        <w:t>For the purposes of this section, if an act or omission is alleged to have taken place between 2 dates, one before and one on or after the day on which a particular amendment commences, the act or omission is alleged to have taken place before the amendment commences.</w:t>
      </w:r>
    </w:p>
    <w:p w:rsidR="00D106F8" w:rsidRPr="00C42613" w:rsidRDefault="00D106F8" w:rsidP="00125141">
      <w:pPr>
        <w:pBdr>
          <w:bottom w:val="single" w:sz="6" w:space="5" w:color="auto"/>
        </w:pBdr>
        <w:ind w:left="2880" w:right="2880"/>
        <w:jc w:val="center"/>
      </w:pPr>
    </w:p>
    <w:p w:rsidR="00D106F8" w:rsidRPr="00C42613" w:rsidRDefault="00D106F8" w:rsidP="005210B3">
      <w:pPr>
        <w:pStyle w:val="TableAHeadItal"/>
        <w:keepNext/>
        <w:keepLines/>
        <w:rPr>
          <w:rFonts w:ascii="Times New Roman" w:hAnsi="Times New Roman"/>
        </w:rPr>
      </w:pPr>
      <w:r w:rsidRPr="00C42613">
        <w:rPr>
          <w:rFonts w:ascii="Times New Roman" w:hAnsi="Times New Roman"/>
        </w:rPr>
        <w:t>Taxation Laws Amendment Act (No.</w:t>
      </w:r>
      <w:r w:rsidR="00C42613">
        <w:rPr>
          <w:rFonts w:ascii="Times New Roman" w:hAnsi="Times New Roman"/>
        </w:rPr>
        <w:t> </w:t>
      </w:r>
      <w:r w:rsidRPr="00C42613">
        <w:rPr>
          <w:rFonts w:ascii="Times New Roman" w:hAnsi="Times New Roman"/>
        </w:rPr>
        <w:t xml:space="preserve">2) 2001 </w:t>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167, 2001)</w:t>
      </w:r>
    </w:p>
    <w:p w:rsidR="00D106F8" w:rsidRPr="00C42613" w:rsidRDefault="00D106F8" w:rsidP="00D106F8">
      <w:pPr>
        <w:pStyle w:val="ItemHead"/>
      </w:pPr>
      <w:r w:rsidRPr="00C42613">
        <w:t>Schedule</w:t>
      </w:r>
      <w:r w:rsidR="00C42613">
        <w:t> </w:t>
      </w:r>
      <w:r w:rsidRPr="00C42613">
        <w:t>1</w:t>
      </w:r>
    </w:p>
    <w:p w:rsidR="00D106F8" w:rsidRPr="00C42613" w:rsidRDefault="00D106F8" w:rsidP="00D106F8">
      <w:pPr>
        <w:pStyle w:val="ItemHead"/>
      </w:pPr>
      <w:r w:rsidRPr="00C42613">
        <w:t>2  Application</w:t>
      </w:r>
    </w:p>
    <w:p w:rsidR="00D106F8" w:rsidRPr="00C42613" w:rsidRDefault="00D106F8" w:rsidP="00D106F8">
      <w:pPr>
        <w:pStyle w:val="Item"/>
      </w:pPr>
      <w:r w:rsidRPr="00C42613">
        <w:t>The amendment made by item</w:t>
      </w:r>
      <w:r w:rsidR="00C42613">
        <w:t> </w:t>
      </w:r>
      <w:r w:rsidRPr="00C42613">
        <w:t>1 applies in relation to the year of tax starting on 1</w:t>
      </w:r>
      <w:r w:rsidR="00C42613">
        <w:t> </w:t>
      </w:r>
      <w:r w:rsidRPr="00C42613">
        <w:t>April 2000 and later years of tax.</w:t>
      </w:r>
    </w:p>
    <w:p w:rsidR="00D106F8" w:rsidRPr="00C42613" w:rsidRDefault="00D106F8" w:rsidP="00490F0A">
      <w:pPr>
        <w:pStyle w:val="ItemHead"/>
        <w:keepNext/>
      </w:pPr>
      <w:r w:rsidRPr="00C42613">
        <w:t>Schedule</w:t>
      </w:r>
      <w:r w:rsidR="00C42613">
        <w:t> </w:t>
      </w:r>
      <w:r w:rsidRPr="00C42613">
        <w:t>4</w:t>
      </w:r>
    </w:p>
    <w:p w:rsidR="00D106F8" w:rsidRPr="00C42613" w:rsidRDefault="00D106F8" w:rsidP="00490F0A">
      <w:pPr>
        <w:pStyle w:val="ItemHead"/>
        <w:keepNext/>
      </w:pPr>
      <w:r w:rsidRPr="00C42613">
        <w:t>4  Application</w:t>
      </w:r>
    </w:p>
    <w:p w:rsidR="00D106F8" w:rsidRPr="00C42613" w:rsidRDefault="00D106F8" w:rsidP="00490F0A">
      <w:pPr>
        <w:pStyle w:val="Subitem"/>
        <w:keepNext/>
      </w:pPr>
      <w:r w:rsidRPr="00C42613">
        <w:t>(1)</w:t>
      </w:r>
      <w:r w:rsidRPr="00C42613">
        <w:tab/>
        <w:t xml:space="preserve">The amendment of the </w:t>
      </w:r>
      <w:r w:rsidRPr="00C42613">
        <w:rPr>
          <w:i/>
        </w:rPr>
        <w:t xml:space="preserve">Fringe Benefits Tax Assessment Act 1986 </w:t>
      </w:r>
      <w:r w:rsidRPr="00C42613">
        <w:t>made by item</w:t>
      </w:r>
      <w:r w:rsidR="00C42613">
        <w:t> </w:t>
      </w:r>
      <w:r w:rsidRPr="00C42613">
        <w:t>1 of this Schedule applies in respect of the FBT year beginning on 1</w:t>
      </w:r>
      <w:r w:rsidR="00C42613">
        <w:t> </w:t>
      </w:r>
      <w:r w:rsidRPr="00C42613">
        <w:t>April 1998 and in respect of all later FBT years.</w:t>
      </w:r>
    </w:p>
    <w:p w:rsidR="00D106F8" w:rsidRPr="00C42613" w:rsidRDefault="00D106F8" w:rsidP="00D106F8">
      <w:pPr>
        <w:pStyle w:val="Subitem"/>
      </w:pPr>
      <w:r w:rsidRPr="00C42613">
        <w:t>(2)</w:t>
      </w:r>
      <w:r w:rsidRPr="00C42613">
        <w:tab/>
        <w:t xml:space="preserve">The amendment of the </w:t>
      </w:r>
      <w:r w:rsidRPr="00C42613">
        <w:rPr>
          <w:i/>
        </w:rPr>
        <w:t xml:space="preserve">Fringe Benefits Tax Assessment Act 1986 </w:t>
      </w:r>
      <w:r w:rsidRPr="00C42613">
        <w:t>made by item</w:t>
      </w:r>
      <w:r w:rsidR="00C42613">
        <w:t> </w:t>
      </w:r>
      <w:r w:rsidRPr="00C42613">
        <w:t>2 of this Schedule applies in respect of the FBT year beginning on 1</w:t>
      </w:r>
      <w:r w:rsidR="00C42613">
        <w:t> </w:t>
      </w:r>
      <w:r w:rsidRPr="00C42613">
        <w:t>April 2000 and in respect of all later FBT years.</w:t>
      </w:r>
    </w:p>
    <w:p w:rsidR="00D106F8" w:rsidRPr="00C42613" w:rsidRDefault="00D106F8" w:rsidP="00D106F8">
      <w:pPr>
        <w:pStyle w:val="Subitem"/>
      </w:pPr>
      <w:r w:rsidRPr="00C42613">
        <w:t>(3)</w:t>
      </w:r>
      <w:r w:rsidRPr="00C42613">
        <w:tab/>
        <w:t xml:space="preserve">The amendment of the </w:t>
      </w:r>
      <w:r w:rsidRPr="00C42613">
        <w:rPr>
          <w:i/>
        </w:rPr>
        <w:t xml:space="preserve">Fringe Benefits Tax Assessment Act 1986 </w:t>
      </w:r>
      <w:r w:rsidRPr="00C42613">
        <w:t>made by item</w:t>
      </w:r>
      <w:r w:rsidR="00C42613">
        <w:t> </w:t>
      </w:r>
      <w:r w:rsidRPr="00C42613">
        <w:t>3 of this Schedule applies in respect of the FBT year beginning on 1</w:t>
      </w:r>
      <w:r w:rsidR="00C42613">
        <w:t> </w:t>
      </w:r>
      <w:r w:rsidRPr="00C42613">
        <w:t>April 1999 and in respect of all later FBT years.</w:t>
      </w:r>
    </w:p>
    <w:p w:rsidR="00D106F8" w:rsidRPr="00C42613" w:rsidRDefault="00D106F8" w:rsidP="00D106F8">
      <w:pPr>
        <w:pBdr>
          <w:bottom w:val="single" w:sz="6" w:space="5" w:color="auto"/>
        </w:pBdr>
        <w:ind w:left="2880" w:right="2880"/>
        <w:jc w:val="center"/>
      </w:pPr>
    </w:p>
    <w:p w:rsidR="00D106F8" w:rsidRPr="00C42613" w:rsidRDefault="00D106F8" w:rsidP="005210B3">
      <w:pPr>
        <w:pStyle w:val="TableAHeadItal"/>
        <w:keepNext/>
        <w:widowControl w:val="0"/>
        <w:rPr>
          <w:rFonts w:ascii="Times New Roman" w:hAnsi="Times New Roman"/>
          <w:i w:val="0"/>
        </w:rPr>
      </w:pPr>
      <w:r w:rsidRPr="00C42613">
        <w:rPr>
          <w:rFonts w:ascii="Times New Roman" w:hAnsi="Times New Roman"/>
        </w:rPr>
        <w:t>Taxation Laws Amendment Act (No.</w:t>
      </w:r>
      <w:r w:rsidR="00C42613">
        <w:rPr>
          <w:rFonts w:ascii="Times New Roman" w:hAnsi="Times New Roman"/>
        </w:rPr>
        <w:t> </w:t>
      </w:r>
      <w:r w:rsidRPr="00C42613">
        <w:rPr>
          <w:rFonts w:ascii="Times New Roman" w:hAnsi="Times New Roman"/>
        </w:rPr>
        <w:t xml:space="preserve">5) 2001 </w:t>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168, 2001)</w:t>
      </w:r>
    </w:p>
    <w:p w:rsidR="00D106F8" w:rsidRPr="00C42613" w:rsidRDefault="00D106F8" w:rsidP="00481D55">
      <w:pPr>
        <w:pStyle w:val="ItemHead"/>
        <w:keepNext/>
      </w:pPr>
      <w:r w:rsidRPr="00C42613">
        <w:t>Schedule</w:t>
      </w:r>
      <w:r w:rsidR="00C42613">
        <w:t> </w:t>
      </w:r>
      <w:r w:rsidRPr="00C42613">
        <w:t>1</w:t>
      </w:r>
    </w:p>
    <w:p w:rsidR="00D106F8" w:rsidRPr="00C42613" w:rsidRDefault="00D106F8" w:rsidP="00D106F8">
      <w:pPr>
        <w:pStyle w:val="ItemHead"/>
      </w:pPr>
      <w:r w:rsidRPr="00C42613">
        <w:t>8  Application</w:t>
      </w:r>
    </w:p>
    <w:p w:rsidR="00D106F8" w:rsidRPr="00C42613" w:rsidRDefault="00D106F8" w:rsidP="00D106F8">
      <w:pPr>
        <w:pStyle w:val="Item"/>
      </w:pPr>
      <w:r w:rsidRPr="00C42613">
        <w:t xml:space="preserve">The amendment of the </w:t>
      </w:r>
      <w:r w:rsidRPr="00C42613">
        <w:rPr>
          <w:i/>
        </w:rPr>
        <w:t>Fringe Benefits Tax Assessment Act 1986</w:t>
      </w:r>
      <w:r w:rsidRPr="00C42613">
        <w:t xml:space="preserve"> made by item</w:t>
      </w:r>
      <w:r w:rsidR="00C42613">
        <w:t> </w:t>
      </w:r>
      <w:r w:rsidRPr="00C42613">
        <w:t>7 of this Schedule applies to payments made on or after 1</w:t>
      </w:r>
      <w:r w:rsidR="00C42613">
        <w:t> </w:t>
      </w:r>
      <w:r w:rsidRPr="00C42613">
        <w:t>July 2002.</w:t>
      </w:r>
    </w:p>
    <w:p w:rsidR="00D106F8" w:rsidRPr="00C42613" w:rsidRDefault="00D106F8" w:rsidP="00D106F8">
      <w:pPr>
        <w:pStyle w:val="ItemHead"/>
      </w:pPr>
      <w:r w:rsidRPr="00C42613">
        <w:t>9  Transitional treatment of payments to religious practitioners</w:t>
      </w:r>
    </w:p>
    <w:p w:rsidR="00D106F8" w:rsidRPr="00C42613" w:rsidRDefault="00D106F8" w:rsidP="00D106F8">
      <w:pPr>
        <w:pStyle w:val="Subitem"/>
      </w:pPr>
      <w:r w:rsidRPr="00C42613">
        <w:t>(1)</w:t>
      </w:r>
      <w:r w:rsidRPr="00C42613">
        <w:tab/>
        <w:t xml:space="preserve">This item applies to payments made to religious practitioners during the period (the </w:t>
      </w:r>
      <w:r w:rsidRPr="00C42613">
        <w:rPr>
          <w:b/>
          <w:i/>
        </w:rPr>
        <w:t>transitional period</w:t>
      </w:r>
      <w:r w:rsidRPr="00C42613">
        <w:t>) from the start of 1</w:t>
      </w:r>
      <w:r w:rsidR="00C42613">
        <w:t> </w:t>
      </w:r>
      <w:r w:rsidRPr="00C42613">
        <w:t>July 2000 until the end of 30</w:t>
      </w:r>
      <w:r w:rsidR="00C42613">
        <w:t> </w:t>
      </w:r>
      <w:r w:rsidRPr="00C42613">
        <w:t>June 2002.</w:t>
      </w:r>
    </w:p>
    <w:p w:rsidR="00D106F8" w:rsidRPr="00C42613" w:rsidRDefault="00D106F8" w:rsidP="00D106F8">
      <w:pPr>
        <w:pStyle w:val="Subitem"/>
      </w:pPr>
      <w:r w:rsidRPr="00C42613">
        <w:t>(2)</w:t>
      </w:r>
      <w:r w:rsidRPr="00C42613">
        <w:tab/>
        <w:t xml:space="preserve">For the purposes of the </w:t>
      </w:r>
      <w:r w:rsidRPr="00C42613">
        <w:rPr>
          <w:i/>
        </w:rPr>
        <w:t>Fringe Benefits Tax Assessment Act 1986</w:t>
      </w:r>
      <w:r w:rsidRPr="00C42613">
        <w:t xml:space="preserve">, a payment to a religious practitioner during the transitional period is taken to be a payment of </w:t>
      </w:r>
      <w:r w:rsidRPr="00C42613">
        <w:rPr>
          <w:b/>
          <w:i/>
        </w:rPr>
        <w:t xml:space="preserve">salary or wages </w:t>
      </w:r>
      <w:r w:rsidRPr="00C42613">
        <w:t>if it would have been a payment of salary or wages had it been made immediately after the end of the transitional period.</w:t>
      </w:r>
    </w:p>
    <w:p w:rsidR="00D106F8" w:rsidRPr="00C42613" w:rsidRDefault="00D106F8" w:rsidP="00D106F8">
      <w:pPr>
        <w:pStyle w:val="Subitem"/>
      </w:pPr>
      <w:r w:rsidRPr="00C42613">
        <w:t>(3)</w:t>
      </w:r>
      <w:r w:rsidRPr="00C42613">
        <w:tab/>
        <w:t xml:space="preserve">In this item, </w:t>
      </w:r>
      <w:r w:rsidRPr="00C42613">
        <w:rPr>
          <w:b/>
          <w:i/>
        </w:rPr>
        <w:t xml:space="preserve">religious practitioner </w:t>
      </w:r>
      <w:r w:rsidRPr="00C42613">
        <w:t xml:space="preserve">has the meaning given by subsection 136(1) of the </w:t>
      </w:r>
      <w:r w:rsidRPr="00C42613">
        <w:rPr>
          <w:i/>
        </w:rPr>
        <w:t>Fringe Benefits Tax Assessment Act 1986</w:t>
      </w:r>
      <w:r w:rsidRPr="00C42613">
        <w:t>.</w:t>
      </w:r>
    </w:p>
    <w:p w:rsidR="00D106F8" w:rsidRPr="00C42613" w:rsidRDefault="00D106F8" w:rsidP="00D106F8">
      <w:pPr>
        <w:pStyle w:val="ItemHead"/>
      </w:pPr>
      <w:r w:rsidRPr="00C42613">
        <w:t>Schedule</w:t>
      </w:r>
      <w:r w:rsidR="00C42613">
        <w:t> </w:t>
      </w:r>
      <w:r w:rsidRPr="00C42613">
        <w:t>5</w:t>
      </w:r>
    </w:p>
    <w:p w:rsidR="00D106F8" w:rsidRPr="00C42613" w:rsidRDefault="00D106F8" w:rsidP="00D106F8">
      <w:pPr>
        <w:pStyle w:val="ItemHead"/>
      </w:pPr>
      <w:r w:rsidRPr="00C42613">
        <w:t>3  Application</w:t>
      </w:r>
    </w:p>
    <w:p w:rsidR="00D106F8" w:rsidRPr="00C42613" w:rsidRDefault="00D106F8" w:rsidP="00D106F8">
      <w:pPr>
        <w:pStyle w:val="Subitem"/>
      </w:pPr>
      <w:r w:rsidRPr="00C42613">
        <w:t>(1)</w:t>
      </w:r>
      <w:r w:rsidRPr="00C42613">
        <w:tab/>
        <w:t>The amendment made by item</w:t>
      </w:r>
      <w:r w:rsidR="00C42613">
        <w:t> </w:t>
      </w:r>
      <w:r w:rsidRPr="00C42613">
        <w:t>1 applies to benefits provided on or after 1</w:t>
      </w:r>
      <w:r w:rsidR="00C42613">
        <w:t> </w:t>
      </w:r>
      <w:r w:rsidRPr="00C42613">
        <w:t>April 2000.</w:t>
      </w:r>
    </w:p>
    <w:p w:rsidR="00D106F8" w:rsidRPr="00C42613" w:rsidRDefault="00D106F8" w:rsidP="00D106F8">
      <w:pPr>
        <w:pStyle w:val="Subitem"/>
      </w:pPr>
      <w:r w:rsidRPr="00C42613">
        <w:t>(2)</w:t>
      </w:r>
      <w:r w:rsidRPr="00C42613">
        <w:tab/>
        <w:t>The amendment made by item</w:t>
      </w:r>
      <w:r w:rsidR="00C42613">
        <w:t> </w:t>
      </w:r>
      <w:r w:rsidRPr="00C42613">
        <w:t>2 applies to benefits provided on or after 1</w:t>
      </w:r>
      <w:r w:rsidR="00C42613">
        <w:t> </w:t>
      </w:r>
      <w:r w:rsidRPr="00C42613">
        <w:t>April 1999.</w:t>
      </w:r>
    </w:p>
    <w:p w:rsidR="00D106F8" w:rsidRPr="00C42613" w:rsidRDefault="00D106F8" w:rsidP="00D106F8">
      <w:pPr>
        <w:pBdr>
          <w:bottom w:val="single" w:sz="6" w:space="5" w:color="auto"/>
        </w:pBdr>
        <w:ind w:left="2880" w:right="2880"/>
        <w:jc w:val="center"/>
      </w:pPr>
    </w:p>
    <w:p w:rsidR="00D106F8" w:rsidRPr="00C42613" w:rsidRDefault="00D106F8" w:rsidP="005210B3">
      <w:pPr>
        <w:pStyle w:val="TableAHeadItal"/>
        <w:keepNext/>
        <w:keepLines/>
        <w:rPr>
          <w:rFonts w:ascii="Times New Roman" w:hAnsi="Times New Roman"/>
        </w:rPr>
      </w:pPr>
      <w:r w:rsidRPr="00C42613">
        <w:rPr>
          <w:rFonts w:ascii="Times New Roman" w:hAnsi="Times New Roman"/>
        </w:rPr>
        <w:t>Taxation Laws Amendment Act (No.</w:t>
      </w:r>
      <w:r w:rsidR="00C42613">
        <w:rPr>
          <w:rFonts w:ascii="Times New Roman" w:hAnsi="Times New Roman"/>
        </w:rPr>
        <w:t> </w:t>
      </w:r>
      <w:r w:rsidRPr="00C42613">
        <w:rPr>
          <w:rFonts w:ascii="Times New Roman" w:hAnsi="Times New Roman"/>
        </w:rPr>
        <w:t xml:space="preserve">4) 2003 </w:t>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66, 2003)</w:t>
      </w:r>
    </w:p>
    <w:p w:rsidR="00D106F8" w:rsidRPr="00C42613" w:rsidRDefault="00D106F8" w:rsidP="00481D55">
      <w:pPr>
        <w:pStyle w:val="ItemHead"/>
        <w:keepNext/>
      </w:pPr>
      <w:r w:rsidRPr="00C42613">
        <w:t>Schedule</w:t>
      </w:r>
      <w:r w:rsidR="00C42613">
        <w:t> </w:t>
      </w:r>
      <w:r w:rsidRPr="00C42613">
        <w:t>7</w:t>
      </w:r>
    </w:p>
    <w:p w:rsidR="00D106F8" w:rsidRPr="00C42613" w:rsidRDefault="00D106F8" w:rsidP="00481D55">
      <w:pPr>
        <w:pStyle w:val="ItemHead"/>
        <w:keepNext/>
      </w:pPr>
      <w:r w:rsidRPr="00C42613">
        <w:t>5  Application</w:t>
      </w:r>
    </w:p>
    <w:p w:rsidR="00D106F8" w:rsidRPr="00C42613" w:rsidRDefault="00D106F8" w:rsidP="00D106F8">
      <w:pPr>
        <w:pStyle w:val="Item"/>
      </w:pPr>
      <w:r w:rsidRPr="00C42613">
        <w:t>The amendments made by items</w:t>
      </w:r>
      <w:r w:rsidR="00C42613">
        <w:t> </w:t>
      </w:r>
      <w:r w:rsidRPr="00C42613">
        <w:t>1 to 4 of this Schedule apply to benefits provided in a year of tax that begins on or after 1</w:t>
      </w:r>
      <w:r w:rsidR="00C42613">
        <w:t> </w:t>
      </w:r>
      <w:r w:rsidRPr="00C42613">
        <w:t>April 2003.</w:t>
      </w:r>
    </w:p>
    <w:p w:rsidR="00D106F8" w:rsidRPr="00C42613" w:rsidRDefault="00D106F8" w:rsidP="00D106F8">
      <w:pPr>
        <w:pBdr>
          <w:bottom w:val="single" w:sz="6" w:space="5" w:color="auto"/>
        </w:pBdr>
        <w:ind w:left="2880" w:right="2880"/>
        <w:jc w:val="center"/>
      </w:pPr>
    </w:p>
    <w:p w:rsidR="00D106F8" w:rsidRPr="00C42613" w:rsidRDefault="00D106F8" w:rsidP="00D106F8">
      <w:pPr>
        <w:pStyle w:val="TableAHeadItal"/>
        <w:rPr>
          <w:rFonts w:ascii="Times New Roman" w:hAnsi="Times New Roman"/>
          <w:i w:val="0"/>
        </w:rPr>
      </w:pPr>
      <w:r w:rsidRPr="00C42613">
        <w:rPr>
          <w:rFonts w:ascii="Times New Roman" w:hAnsi="Times New Roman"/>
        </w:rPr>
        <w:t>Taxation Laws Amendment Act (No.</w:t>
      </w:r>
      <w:r w:rsidR="00C42613">
        <w:rPr>
          <w:rFonts w:ascii="Times New Roman" w:hAnsi="Times New Roman"/>
        </w:rPr>
        <w:t> </w:t>
      </w:r>
      <w:r w:rsidRPr="00C42613">
        <w:rPr>
          <w:rFonts w:ascii="Times New Roman" w:hAnsi="Times New Roman"/>
        </w:rPr>
        <w:t xml:space="preserve">6) 2003 </w:t>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67, 2003)</w:t>
      </w:r>
    </w:p>
    <w:p w:rsidR="00D106F8" w:rsidRPr="00C42613" w:rsidRDefault="00D106F8" w:rsidP="00D106F8">
      <w:pPr>
        <w:pStyle w:val="ItemHead"/>
      </w:pPr>
      <w:r w:rsidRPr="00C42613">
        <w:t>Schedule</w:t>
      </w:r>
      <w:r w:rsidR="00C42613">
        <w:t> </w:t>
      </w:r>
      <w:r w:rsidRPr="00C42613">
        <w:t>9</w:t>
      </w:r>
    </w:p>
    <w:p w:rsidR="00D106F8" w:rsidRPr="00C42613" w:rsidRDefault="00D106F8" w:rsidP="00D106F8">
      <w:pPr>
        <w:pStyle w:val="ItemHead"/>
      </w:pPr>
      <w:r w:rsidRPr="00C42613">
        <w:t>18  Transitional provision</w:t>
      </w:r>
    </w:p>
    <w:p w:rsidR="00D106F8" w:rsidRPr="00C42613" w:rsidRDefault="00D106F8" w:rsidP="00D106F8">
      <w:pPr>
        <w:pStyle w:val="Subitem"/>
      </w:pPr>
      <w:r w:rsidRPr="00C42613">
        <w:t>(1)</w:t>
      </w:r>
      <w:r w:rsidRPr="00C42613">
        <w:tab/>
        <w:t>This item applies to an application made under:</w:t>
      </w:r>
    </w:p>
    <w:p w:rsidR="00D106F8" w:rsidRPr="00C42613" w:rsidRDefault="00D106F8" w:rsidP="00D106F8">
      <w:pPr>
        <w:pStyle w:val="paragraph"/>
      </w:pPr>
      <w:r w:rsidRPr="00C42613">
        <w:tab/>
        <w:t>(a)</w:t>
      </w:r>
      <w:r w:rsidRPr="00C42613">
        <w:tab/>
        <w:t>section</w:t>
      </w:r>
      <w:r w:rsidR="00C42613">
        <w:t> </w:t>
      </w:r>
      <w:r w:rsidRPr="00C42613">
        <w:t xml:space="preserve">133 of the </w:t>
      </w:r>
      <w:r w:rsidRPr="00C42613">
        <w:rPr>
          <w:i/>
        </w:rPr>
        <w:t>Fringe Benefits Tax Assessment Act 1986</w:t>
      </w:r>
      <w:r w:rsidRPr="00C42613">
        <w:t xml:space="preserve"> before its repeal by item</w:t>
      </w:r>
      <w:r w:rsidR="00C42613">
        <w:t> </w:t>
      </w:r>
      <w:r w:rsidRPr="00C42613">
        <w:t>5 of this Schedule; or</w:t>
      </w:r>
    </w:p>
    <w:p w:rsidR="00D106F8" w:rsidRPr="00C42613" w:rsidRDefault="00D106F8" w:rsidP="00D106F8">
      <w:pPr>
        <w:pStyle w:val="paragraph"/>
      </w:pPr>
      <w:r w:rsidRPr="00C42613">
        <w:tab/>
        <w:t>(b)</w:t>
      </w:r>
      <w:r w:rsidRPr="00C42613">
        <w:tab/>
        <w:t>section</w:t>
      </w:r>
      <w:r w:rsidR="00C42613">
        <w:t> </w:t>
      </w:r>
      <w:r w:rsidRPr="00C42613">
        <w:t xml:space="preserve">265 of the </w:t>
      </w:r>
      <w:r w:rsidRPr="00C42613">
        <w:rPr>
          <w:i/>
        </w:rPr>
        <w:t>Income Tax Assessment Act 1936</w:t>
      </w:r>
      <w:r w:rsidRPr="00C42613">
        <w:t xml:space="preserve"> before its repeal by item</w:t>
      </w:r>
      <w:r w:rsidR="00C42613">
        <w:t> </w:t>
      </w:r>
      <w:r w:rsidRPr="00C42613">
        <w:t>15 of this Schedule.</w:t>
      </w:r>
    </w:p>
    <w:p w:rsidR="00D106F8" w:rsidRPr="00C42613" w:rsidRDefault="00D106F8" w:rsidP="00D106F8">
      <w:pPr>
        <w:pStyle w:val="Subitem"/>
      </w:pPr>
      <w:r w:rsidRPr="00C42613">
        <w:t>(2)</w:t>
      </w:r>
      <w:r w:rsidRPr="00C42613">
        <w:tab/>
        <w:t>If the application has not been finally determined before the commencement of this Schedule, Division</w:t>
      </w:r>
      <w:r w:rsidR="00C42613">
        <w:t> </w:t>
      </w:r>
      <w:r w:rsidRPr="00C42613">
        <w:t>340 in Schedule</w:t>
      </w:r>
      <w:r w:rsidR="00C42613">
        <w:t> </w:t>
      </w:r>
      <w:r w:rsidRPr="00C42613">
        <w:t xml:space="preserve">1 to the </w:t>
      </w:r>
      <w:r w:rsidRPr="00C42613">
        <w:rPr>
          <w:i/>
        </w:rPr>
        <w:t>Taxation Administration Act 1953</w:t>
      </w:r>
      <w:r w:rsidRPr="00C42613">
        <w:t xml:space="preserve"> applies as if the application had been made under section</w:t>
      </w:r>
      <w:r w:rsidR="00C42613">
        <w:t> </w:t>
      </w:r>
      <w:r w:rsidRPr="00C42613">
        <w:t>340</w:t>
      </w:r>
      <w:r w:rsidR="00C42613">
        <w:noBreakHyphen/>
      </w:r>
      <w:r w:rsidRPr="00C42613">
        <w:t>5 in Schedule</w:t>
      </w:r>
      <w:r w:rsidR="00C42613">
        <w:t> </w:t>
      </w:r>
      <w:r w:rsidRPr="00C42613">
        <w:t>1 to that Act.</w:t>
      </w:r>
    </w:p>
    <w:p w:rsidR="00D106F8" w:rsidRPr="00C42613" w:rsidRDefault="00D106F8" w:rsidP="00D106F8">
      <w:pPr>
        <w:pStyle w:val="ItemHead"/>
        <w:ind w:left="0" w:firstLine="0"/>
      </w:pPr>
      <w:r w:rsidRPr="00C42613">
        <w:t>19  Application provision</w:t>
      </w:r>
    </w:p>
    <w:p w:rsidR="00D106F8" w:rsidRPr="00C42613" w:rsidRDefault="00D106F8" w:rsidP="00D106F8">
      <w:pPr>
        <w:pStyle w:val="Item"/>
      </w:pPr>
      <w:r w:rsidRPr="00C42613">
        <w:t>A person may be released, under Division</w:t>
      </w:r>
      <w:r w:rsidR="00C42613">
        <w:t> </w:t>
      </w:r>
      <w:r w:rsidRPr="00C42613">
        <w:t>340 in Schedule</w:t>
      </w:r>
      <w:r w:rsidR="00C42613">
        <w:t> </w:t>
      </w:r>
      <w:r w:rsidRPr="00C42613">
        <w:t xml:space="preserve">1 to the </w:t>
      </w:r>
      <w:r w:rsidRPr="00C42613">
        <w:rPr>
          <w:i/>
        </w:rPr>
        <w:t>Taxation Administration Act 1953</w:t>
      </w:r>
      <w:r w:rsidRPr="00C42613">
        <w:t>, from a liability that the person has incurred even if the liability was incurred before the commencement of this Schedule.</w:t>
      </w:r>
    </w:p>
    <w:p w:rsidR="00D106F8" w:rsidRPr="00C42613" w:rsidRDefault="00D106F8" w:rsidP="00D106F8">
      <w:pPr>
        <w:pBdr>
          <w:bottom w:val="single" w:sz="6" w:space="5" w:color="auto"/>
        </w:pBdr>
        <w:ind w:left="2880" w:right="2880"/>
        <w:jc w:val="center"/>
      </w:pPr>
    </w:p>
    <w:p w:rsidR="00D106F8" w:rsidRPr="00C42613" w:rsidRDefault="00D106F8" w:rsidP="005210B3">
      <w:pPr>
        <w:pStyle w:val="TableAHeadItal"/>
        <w:keepNext/>
        <w:rPr>
          <w:rFonts w:ascii="Times New Roman" w:hAnsi="Times New Roman"/>
        </w:rPr>
      </w:pPr>
      <w:r w:rsidRPr="00C42613">
        <w:rPr>
          <w:rFonts w:ascii="Times New Roman" w:hAnsi="Times New Roman"/>
        </w:rPr>
        <w:t>Taxation Laws Amendment Act (No.</w:t>
      </w:r>
      <w:r w:rsidR="00C42613">
        <w:rPr>
          <w:rFonts w:ascii="Times New Roman" w:hAnsi="Times New Roman"/>
        </w:rPr>
        <w:t> </w:t>
      </w:r>
      <w:r w:rsidRPr="00C42613">
        <w:rPr>
          <w:rFonts w:ascii="Times New Roman" w:hAnsi="Times New Roman"/>
        </w:rPr>
        <w:t xml:space="preserve">3) 2003 </w:t>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101, 2003)</w:t>
      </w:r>
    </w:p>
    <w:p w:rsidR="00D106F8" w:rsidRPr="00C42613" w:rsidRDefault="00D106F8" w:rsidP="002A43A7">
      <w:pPr>
        <w:pStyle w:val="ItemHead"/>
        <w:keepNext/>
      </w:pPr>
      <w:r w:rsidRPr="00C42613">
        <w:t>Schedule</w:t>
      </w:r>
      <w:r w:rsidR="00C42613">
        <w:t> </w:t>
      </w:r>
      <w:r w:rsidRPr="00C42613">
        <w:t>2</w:t>
      </w:r>
    </w:p>
    <w:p w:rsidR="00D106F8" w:rsidRPr="00C42613" w:rsidRDefault="00D106F8" w:rsidP="002A43A7">
      <w:pPr>
        <w:pStyle w:val="ItemHead"/>
        <w:keepNext/>
      </w:pPr>
      <w:r w:rsidRPr="00C42613">
        <w:t>18  Application</w:t>
      </w:r>
    </w:p>
    <w:p w:rsidR="00D106F8" w:rsidRPr="00C42613" w:rsidRDefault="00D106F8" w:rsidP="002A43A7">
      <w:pPr>
        <w:pStyle w:val="Item"/>
        <w:keepNext/>
      </w:pPr>
      <w:r w:rsidRPr="00C42613">
        <w:t>The amendment made by this Part applies in respect of the FBT year beginning on 1</w:t>
      </w:r>
      <w:r w:rsidR="00C42613">
        <w:t> </w:t>
      </w:r>
      <w:r w:rsidRPr="00C42613">
        <w:t>April 1995 and in respect of all later FBT years.</w:t>
      </w:r>
    </w:p>
    <w:p w:rsidR="00D106F8" w:rsidRPr="00C42613" w:rsidRDefault="00D106F8" w:rsidP="00D106F8">
      <w:pPr>
        <w:pBdr>
          <w:bottom w:val="single" w:sz="6" w:space="5" w:color="auto"/>
        </w:pBdr>
        <w:ind w:left="2880" w:right="2880"/>
        <w:jc w:val="center"/>
      </w:pPr>
    </w:p>
    <w:p w:rsidR="00D106F8" w:rsidRPr="00C42613" w:rsidRDefault="00D106F8" w:rsidP="005129B9">
      <w:pPr>
        <w:pStyle w:val="TableAHeadItal"/>
        <w:rPr>
          <w:rFonts w:ascii="Times New Roman" w:hAnsi="Times New Roman"/>
        </w:rPr>
      </w:pPr>
      <w:r w:rsidRPr="00C42613">
        <w:rPr>
          <w:rFonts w:ascii="Times New Roman" w:hAnsi="Times New Roman"/>
        </w:rPr>
        <w:t>Taxation Laws Amendment Act (No.</w:t>
      </w:r>
      <w:r w:rsidR="00C42613">
        <w:rPr>
          <w:rFonts w:ascii="Times New Roman" w:hAnsi="Times New Roman"/>
        </w:rPr>
        <w:t> </w:t>
      </w:r>
      <w:r w:rsidRPr="00C42613">
        <w:rPr>
          <w:rFonts w:ascii="Times New Roman" w:hAnsi="Times New Roman"/>
        </w:rPr>
        <w:t xml:space="preserve">8) 2003 </w:t>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107, 2003)</w:t>
      </w:r>
    </w:p>
    <w:p w:rsidR="00D106F8" w:rsidRPr="00C42613" w:rsidRDefault="00D106F8" w:rsidP="00BB04D1">
      <w:pPr>
        <w:pStyle w:val="ItemHead"/>
      </w:pPr>
      <w:r w:rsidRPr="00C42613">
        <w:t>Schedule</w:t>
      </w:r>
      <w:r w:rsidR="00C42613">
        <w:t> </w:t>
      </w:r>
      <w:r w:rsidRPr="00C42613">
        <w:t>4</w:t>
      </w:r>
    </w:p>
    <w:p w:rsidR="00D106F8" w:rsidRPr="00C42613" w:rsidRDefault="00D106F8" w:rsidP="00D106F8">
      <w:pPr>
        <w:pStyle w:val="ItemHead"/>
      </w:pPr>
      <w:r w:rsidRPr="00C42613">
        <w:t>3  Application</w:t>
      </w:r>
    </w:p>
    <w:p w:rsidR="00D106F8" w:rsidRPr="00C42613" w:rsidRDefault="00D106F8" w:rsidP="00D106F8">
      <w:pPr>
        <w:pStyle w:val="Item"/>
      </w:pPr>
      <w:r w:rsidRPr="00C42613">
        <w:t xml:space="preserve">The amendments of the </w:t>
      </w:r>
      <w:r w:rsidRPr="00C42613">
        <w:rPr>
          <w:i/>
        </w:rPr>
        <w:t>Fringe Benefits Tax Assessment Act 1986</w:t>
      </w:r>
      <w:r w:rsidRPr="00C42613">
        <w:t xml:space="preserve"> made by this Schedule apply in relation to a person and a car if the person becomes the owner of the car after 30</w:t>
      </w:r>
      <w:r w:rsidR="00C42613">
        <w:t> </w:t>
      </w:r>
      <w:r w:rsidRPr="00C42613">
        <w:t>June 2002 (whether or not anyone else owned the car before the person becomes the owner of it).</w:t>
      </w:r>
    </w:p>
    <w:p w:rsidR="00D106F8" w:rsidRPr="00C42613" w:rsidRDefault="00D106F8" w:rsidP="00D106F8">
      <w:pPr>
        <w:pBdr>
          <w:bottom w:val="single" w:sz="6" w:space="5" w:color="auto"/>
        </w:pBdr>
        <w:ind w:left="2880" w:right="2880"/>
        <w:jc w:val="center"/>
      </w:pPr>
    </w:p>
    <w:p w:rsidR="00D106F8" w:rsidRPr="00C42613" w:rsidRDefault="00D106F8" w:rsidP="00490F0A">
      <w:pPr>
        <w:pStyle w:val="TableAHeadItal"/>
        <w:keepNext/>
        <w:rPr>
          <w:rFonts w:ascii="Times New Roman" w:hAnsi="Times New Roman"/>
          <w:i w:val="0"/>
        </w:rPr>
      </w:pPr>
      <w:r w:rsidRPr="00C42613">
        <w:rPr>
          <w:rFonts w:ascii="Times New Roman" w:hAnsi="Times New Roman"/>
        </w:rPr>
        <w:t xml:space="preserve">Family and Community Services and Veterans’ Affairs Legislation Amendment (2003 Budget and Other Measures) Act 2003 </w:t>
      </w:r>
      <w:r w:rsidR="00125141">
        <w:rPr>
          <w:rFonts w:ascii="Times New Roman" w:hAnsi="Times New Roman"/>
        </w:rPr>
        <w:br/>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122, 2003)</w:t>
      </w:r>
    </w:p>
    <w:p w:rsidR="00D106F8" w:rsidRPr="00C42613" w:rsidRDefault="00D106F8" w:rsidP="00490F0A">
      <w:pPr>
        <w:pStyle w:val="ItemHead"/>
        <w:keepNext/>
      </w:pPr>
      <w:r w:rsidRPr="00C42613">
        <w:t>Schedule</w:t>
      </w:r>
      <w:r w:rsidR="00C42613">
        <w:t> </w:t>
      </w:r>
      <w:r w:rsidRPr="00C42613">
        <w:t>2</w:t>
      </w:r>
    </w:p>
    <w:p w:rsidR="00D106F8" w:rsidRPr="00C42613" w:rsidRDefault="00D106F8" w:rsidP="00490F0A">
      <w:pPr>
        <w:pStyle w:val="ItemHead"/>
        <w:keepNext/>
      </w:pPr>
      <w:r w:rsidRPr="00C42613">
        <w:t>15  Application</w:t>
      </w:r>
    </w:p>
    <w:p w:rsidR="00D106F8" w:rsidRPr="00C42613" w:rsidRDefault="00D106F8" w:rsidP="00D106F8">
      <w:pPr>
        <w:pStyle w:val="Item"/>
      </w:pPr>
      <w:r w:rsidRPr="00C42613">
        <w:t xml:space="preserve">The amendment of the </w:t>
      </w:r>
      <w:r w:rsidRPr="00C42613">
        <w:rPr>
          <w:i/>
        </w:rPr>
        <w:t>Fringe Benefits Tax Assessment Act 1986</w:t>
      </w:r>
      <w:r w:rsidRPr="00C42613">
        <w:t xml:space="preserve"> made by this Schedule applies to information acquired before, on or after the commencement of this Schedule by the Commissioner, a Deputy Commissioner or a person authorised by the Commissioner or a Deputy Commissioner.</w:t>
      </w:r>
    </w:p>
    <w:p w:rsidR="00D106F8" w:rsidRPr="00C42613" w:rsidRDefault="00D106F8" w:rsidP="00D106F8">
      <w:pPr>
        <w:pBdr>
          <w:bottom w:val="single" w:sz="6" w:space="5" w:color="auto"/>
        </w:pBdr>
        <w:ind w:left="2880" w:right="2880"/>
        <w:jc w:val="center"/>
      </w:pPr>
    </w:p>
    <w:p w:rsidR="00D106F8" w:rsidRPr="00C42613" w:rsidRDefault="00D106F8" w:rsidP="002A43A7">
      <w:pPr>
        <w:pStyle w:val="TableAHeadItal"/>
        <w:keepNext/>
        <w:rPr>
          <w:rFonts w:ascii="Times New Roman" w:hAnsi="Times New Roman"/>
          <w:i w:val="0"/>
        </w:rPr>
      </w:pPr>
      <w:r w:rsidRPr="00C42613">
        <w:rPr>
          <w:rFonts w:ascii="Times New Roman" w:hAnsi="Times New Roman"/>
        </w:rPr>
        <w:t>Taxation Laws Amendment Act (No.</w:t>
      </w:r>
      <w:r w:rsidR="00C42613">
        <w:rPr>
          <w:rFonts w:ascii="Times New Roman" w:hAnsi="Times New Roman"/>
        </w:rPr>
        <w:t> </w:t>
      </w:r>
      <w:r w:rsidRPr="00C42613">
        <w:rPr>
          <w:rFonts w:ascii="Times New Roman" w:hAnsi="Times New Roman"/>
        </w:rPr>
        <w:t xml:space="preserve">5) 2003 </w:t>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142, 2003)</w:t>
      </w:r>
    </w:p>
    <w:p w:rsidR="00D106F8" w:rsidRPr="00C42613" w:rsidRDefault="00D106F8" w:rsidP="002A43A7">
      <w:pPr>
        <w:pStyle w:val="ItemHead"/>
        <w:keepNext/>
      </w:pPr>
      <w:r w:rsidRPr="00C42613">
        <w:t>Schedule</w:t>
      </w:r>
      <w:r w:rsidR="00C42613">
        <w:t> </w:t>
      </w:r>
      <w:r w:rsidRPr="00C42613">
        <w:t>5</w:t>
      </w:r>
    </w:p>
    <w:p w:rsidR="00D106F8" w:rsidRPr="00C42613" w:rsidRDefault="00D106F8" w:rsidP="002A43A7">
      <w:pPr>
        <w:pStyle w:val="ItemHead"/>
        <w:keepNext/>
      </w:pPr>
      <w:r w:rsidRPr="00C42613">
        <w:t>8  Application of amendments</w:t>
      </w:r>
    </w:p>
    <w:p w:rsidR="00D106F8" w:rsidRPr="00C42613" w:rsidRDefault="00D106F8" w:rsidP="00D106F8">
      <w:pPr>
        <w:pStyle w:val="Item"/>
      </w:pPr>
      <w:r w:rsidRPr="00C42613">
        <w:t xml:space="preserve">The amendments of the </w:t>
      </w:r>
      <w:r w:rsidRPr="00C42613">
        <w:rPr>
          <w:i/>
        </w:rPr>
        <w:t>Fringe Benefits Tax Assessment Act 1986</w:t>
      </w:r>
      <w:r w:rsidRPr="00C42613">
        <w:t xml:space="preserve"> made by this Schedule apply in relation to benefits provided on or after 1</w:t>
      </w:r>
      <w:r w:rsidR="00C42613">
        <w:t> </w:t>
      </w:r>
      <w:r w:rsidRPr="00C42613">
        <w:t>April 2003.</w:t>
      </w:r>
    </w:p>
    <w:p w:rsidR="00D106F8" w:rsidRPr="00C42613" w:rsidRDefault="00D106F8" w:rsidP="00D106F8">
      <w:pPr>
        <w:pBdr>
          <w:bottom w:val="single" w:sz="6" w:space="1" w:color="auto"/>
        </w:pBdr>
        <w:ind w:left="2880" w:right="2880"/>
        <w:jc w:val="center"/>
      </w:pPr>
    </w:p>
    <w:p w:rsidR="00D106F8" w:rsidRPr="00C42613" w:rsidRDefault="00D106F8" w:rsidP="00D106F8">
      <w:pPr>
        <w:pStyle w:val="TableAHeadItal"/>
        <w:keepNext/>
        <w:rPr>
          <w:rFonts w:ascii="Times New Roman" w:hAnsi="Times New Roman"/>
          <w:i w:val="0"/>
        </w:rPr>
      </w:pPr>
      <w:r w:rsidRPr="00C42613">
        <w:rPr>
          <w:rFonts w:ascii="Times New Roman" w:hAnsi="Times New Roman"/>
        </w:rPr>
        <w:t>Taxation Laws Amendment Act (No.</w:t>
      </w:r>
      <w:r w:rsidR="00C42613">
        <w:rPr>
          <w:rFonts w:ascii="Times New Roman" w:hAnsi="Times New Roman"/>
        </w:rPr>
        <w:t> </w:t>
      </w:r>
      <w:r w:rsidRPr="00C42613">
        <w:rPr>
          <w:rFonts w:ascii="Times New Roman" w:hAnsi="Times New Roman"/>
        </w:rPr>
        <w:t xml:space="preserve">2) 2004 </w:t>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20, 2004)</w:t>
      </w:r>
    </w:p>
    <w:p w:rsidR="00D106F8" w:rsidRPr="00C42613" w:rsidRDefault="00D106F8" w:rsidP="00D106F8">
      <w:pPr>
        <w:pStyle w:val="ItemHead"/>
      </w:pPr>
      <w:r w:rsidRPr="00C42613">
        <w:t>Schedule</w:t>
      </w:r>
      <w:r w:rsidR="00C42613">
        <w:t> </w:t>
      </w:r>
      <w:r w:rsidRPr="00C42613">
        <w:t>3</w:t>
      </w:r>
    </w:p>
    <w:p w:rsidR="00D106F8" w:rsidRPr="00C42613" w:rsidRDefault="00D106F8" w:rsidP="00D106F8">
      <w:pPr>
        <w:pStyle w:val="ItemHead"/>
      </w:pPr>
      <w:r w:rsidRPr="00C42613">
        <w:t>5  Application of amendment in item</w:t>
      </w:r>
      <w:r w:rsidR="00C42613">
        <w:t> </w:t>
      </w:r>
      <w:r w:rsidRPr="00C42613">
        <w:t>1</w:t>
      </w:r>
    </w:p>
    <w:p w:rsidR="00D106F8" w:rsidRPr="00C42613" w:rsidRDefault="00D106F8" w:rsidP="00D106F8">
      <w:pPr>
        <w:pStyle w:val="Item"/>
      </w:pPr>
      <w:r w:rsidRPr="00C42613">
        <w:t>The amendment made by item</w:t>
      </w:r>
      <w:r w:rsidR="00C42613">
        <w:t> </w:t>
      </w:r>
      <w:r w:rsidRPr="00C42613">
        <w:t>1 of this Schedule applies to fringe benefits provided after 30</w:t>
      </w:r>
      <w:r w:rsidR="00C42613">
        <w:t> </w:t>
      </w:r>
      <w:r w:rsidRPr="00C42613">
        <w:t>June 2000.</w:t>
      </w:r>
    </w:p>
    <w:p w:rsidR="00D106F8" w:rsidRPr="00C42613" w:rsidRDefault="00D106F8" w:rsidP="00D106F8">
      <w:pPr>
        <w:pBdr>
          <w:bottom w:val="single" w:sz="6" w:space="1" w:color="auto"/>
        </w:pBdr>
        <w:ind w:left="2880" w:right="2880"/>
        <w:jc w:val="center"/>
      </w:pPr>
    </w:p>
    <w:p w:rsidR="00D106F8" w:rsidRPr="00C42613" w:rsidRDefault="00D106F8" w:rsidP="00490F0A">
      <w:pPr>
        <w:pStyle w:val="TableAHeadItal"/>
        <w:keepNext/>
        <w:keepLines/>
        <w:rPr>
          <w:rFonts w:ascii="Times New Roman" w:hAnsi="Times New Roman"/>
          <w:i w:val="0"/>
        </w:rPr>
      </w:pPr>
      <w:r w:rsidRPr="00C42613">
        <w:rPr>
          <w:rFonts w:ascii="Times New Roman" w:hAnsi="Times New Roman"/>
        </w:rPr>
        <w:t>Tax Laws Amendment (2004 Measures No.</w:t>
      </w:r>
      <w:r w:rsidR="00C42613">
        <w:rPr>
          <w:rFonts w:ascii="Times New Roman" w:hAnsi="Times New Roman"/>
        </w:rPr>
        <w:t> </w:t>
      </w:r>
      <w:r w:rsidRPr="00C42613">
        <w:rPr>
          <w:rFonts w:ascii="Times New Roman" w:hAnsi="Times New Roman"/>
        </w:rPr>
        <w:t xml:space="preserve">2) Act 2004 </w:t>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83, 2004)</w:t>
      </w:r>
    </w:p>
    <w:p w:rsidR="00D106F8" w:rsidRPr="00C42613" w:rsidRDefault="00D106F8" w:rsidP="00490F0A">
      <w:pPr>
        <w:pStyle w:val="ItemHead"/>
        <w:keepNext/>
      </w:pPr>
      <w:r w:rsidRPr="00C42613">
        <w:t>Schedule</w:t>
      </w:r>
      <w:r w:rsidR="00C42613">
        <w:t> </w:t>
      </w:r>
      <w:r w:rsidRPr="00C42613">
        <w:t>4</w:t>
      </w:r>
    </w:p>
    <w:p w:rsidR="00D106F8" w:rsidRPr="00C42613" w:rsidRDefault="00D106F8" w:rsidP="00490F0A">
      <w:pPr>
        <w:pStyle w:val="ItemHead"/>
        <w:keepNext/>
      </w:pPr>
      <w:r w:rsidRPr="00C42613">
        <w:t>2  Application</w:t>
      </w:r>
    </w:p>
    <w:p w:rsidR="00D106F8" w:rsidRPr="00C42613" w:rsidRDefault="00D106F8" w:rsidP="00490F0A">
      <w:pPr>
        <w:pStyle w:val="Item"/>
        <w:keepNext/>
      </w:pPr>
      <w:r w:rsidRPr="00C42613">
        <w:t>The amendment made by this Schedule applies in respect of the FBT year beginning on 1</w:t>
      </w:r>
      <w:r w:rsidR="00C42613">
        <w:t> </w:t>
      </w:r>
      <w:r w:rsidRPr="00C42613">
        <w:t>April 2001 and in respect of all later FBT years.</w:t>
      </w:r>
    </w:p>
    <w:p w:rsidR="00D106F8" w:rsidRPr="00C42613" w:rsidRDefault="00D106F8" w:rsidP="00D106F8">
      <w:pPr>
        <w:pStyle w:val="ItemHead"/>
      </w:pPr>
      <w:r w:rsidRPr="00C42613">
        <w:t>Schedule</w:t>
      </w:r>
      <w:r w:rsidR="00C42613">
        <w:t> </w:t>
      </w:r>
      <w:r w:rsidRPr="00C42613">
        <w:t>8</w:t>
      </w:r>
    </w:p>
    <w:p w:rsidR="00D106F8" w:rsidRPr="00C42613" w:rsidRDefault="00D106F8" w:rsidP="00D106F8">
      <w:pPr>
        <w:pStyle w:val="ItemHead"/>
      </w:pPr>
      <w:r w:rsidRPr="00C42613">
        <w:t>8  Application</w:t>
      </w:r>
    </w:p>
    <w:p w:rsidR="00D106F8" w:rsidRPr="00C42613" w:rsidRDefault="00D106F8" w:rsidP="00D106F8">
      <w:pPr>
        <w:pStyle w:val="Item"/>
      </w:pPr>
      <w:r w:rsidRPr="00C42613">
        <w:t>The amendments made by items</w:t>
      </w:r>
      <w:r w:rsidR="00C42613">
        <w:t> </w:t>
      </w:r>
      <w:r w:rsidRPr="00C42613">
        <w:t>1 to 7 apply in respect of the FBT year beginning on 1</w:t>
      </w:r>
      <w:r w:rsidR="00C42613">
        <w:t> </w:t>
      </w:r>
      <w:r w:rsidRPr="00C42613">
        <w:t>April 2004 and in respect of all later FBT years.</w:t>
      </w:r>
    </w:p>
    <w:p w:rsidR="00D106F8" w:rsidRPr="00C42613" w:rsidRDefault="00D106F8" w:rsidP="00D106F8">
      <w:pPr>
        <w:pBdr>
          <w:bottom w:val="single" w:sz="6" w:space="1" w:color="auto"/>
        </w:pBdr>
        <w:ind w:left="2880" w:right="2880"/>
        <w:jc w:val="center"/>
      </w:pPr>
    </w:p>
    <w:p w:rsidR="00D106F8" w:rsidRPr="00C42613" w:rsidRDefault="00D106F8" w:rsidP="002A43A7">
      <w:pPr>
        <w:pStyle w:val="TableAHeadItal"/>
        <w:keepNext/>
        <w:keepLines/>
        <w:rPr>
          <w:rFonts w:ascii="Times New Roman" w:hAnsi="Times New Roman"/>
          <w:i w:val="0"/>
        </w:rPr>
      </w:pPr>
      <w:r w:rsidRPr="00C42613">
        <w:rPr>
          <w:rFonts w:ascii="Times New Roman" w:hAnsi="Times New Roman"/>
        </w:rPr>
        <w:t>Tax Laws Amendment (2004 Measures No.</w:t>
      </w:r>
      <w:r w:rsidR="00C42613">
        <w:rPr>
          <w:rFonts w:ascii="Times New Roman" w:hAnsi="Times New Roman"/>
        </w:rPr>
        <w:t> </w:t>
      </w:r>
      <w:r w:rsidRPr="00C42613">
        <w:rPr>
          <w:rFonts w:ascii="Times New Roman" w:hAnsi="Times New Roman"/>
        </w:rPr>
        <w:t xml:space="preserve">1) Act 2004 </w:t>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95, 2004)</w:t>
      </w:r>
    </w:p>
    <w:p w:rsidR="00D106F8" w:rsidRPr="00C42613" w:rsidRDefault="00D106F8" w:rsidP="002A43A7">
      <w:pPr>
        <w:pStyle w:val="ItemHead"/>
        <w:keepNext/>
      </w:pPr>
      <w:r w:rsidRPr="00C42613">
        <w:t>Schedule</w:t>
      </w:r>
      <w:r w:rsidR="00C42613">
        <w:t> </w:t>
      </w:r>
      <w:r w:rsidRPr="00C42613">
        <w:t>10</w:t>
      </w:r>
    </w:p>
    <w:p w:rsidR="00D106F8" w:rsidRPr="00C42613" w:rsidRDefault="00D106F8" w:rsidP="002A43A7">
      <w:pPr>
        <w:pStyle w:val="ItemHead"/>
        <w:keepNext/>
      </w:pPr>
      <w:r w:rsidRPr="00C42613">
        <w:t>43  Application of FBT amendments</w:t>
      </w:r>
    </w:p>
    <w:p w:rsidR="00D106F8" w:rsidRPr="00C42613" w:rsidRDefault="00D106F8" w:rsidP="00D106F8">
      <w:pPr>
        <w:pStyle w:val="Item"/>
      </w:pPr>
      <w:r w:rsidRPr="00C42613">
        <w:t xml:space="preserve">The amendments of the </w:t>
      </w:r>
      <w:r w:rsidRPr="00C42613">
        <w:rPr>
          <w:i/>
        </w:rPr>
        <w:t>Fringe Benefits Tax Assessment Act 1986</w:t>
      </w:r>
      <w:r w:rsidRPr="00C42613">
        <w:t xml:space="preserve"> made by this Schedule apply in relation to benefits provided on or after 1</w:t>
      </w:r>
      <w:r w:rsidR="00C42613">
        <w:t> </w:t>
      </w:r>
      <w:r w:rsidRPr="00C42613">
        <w:t>July 2005.</w:t>
      </w:r>
    </w:p>
    <w:p w:rsidR="00D106F8" w:rsidRPr="00C42613" w:rsidRDefault="00D106F8" w:rsidP="00D106F8">
      <w:pPr>
        <w:pStyle w:val="ItemHead"/>
      </w:pPr>
      <w:r w:rsidRPr="00C42613">
        <w:t>44  Transitional—GST and FBT endorsements</w:t>
      </w:r>
    </w:p>
    <w:p w:rsidR="00D106F8" w:rsidRPr="00C42613" w:rsidRDefault="00D106F8" w:rsidP="00D106F8">
      <w:pPr>
        <w:pStyle w:val="Subitem"/>
      </w:pPr>
      <w:r w:rsidRPr="00C42613">
        <w:t>(3)</w:t>
      </w:r>
      <w:r w:rsidRPr="00C42613">
        <w:tab/>
        <w:t>The entity is taken to have made an application to the Commissioner under section</w:t>
      </w:r>
      <w:r w:rsidR="00C42613">
        <w:t> </w:t>
      </w:r>
      <w:r w:rsidRPr="00C42613">
        <w:t>426</w:t>
      </w:r>
      <w:r w:rsidR="00C42613">
        <w:noBreakHyphen/>
      </w:r>
      <w:r w:rsidRPr="00C42613">
        <w:t>15 in Schedule</w:t>
      </w:r>
      <w:r w:rsidR="00C42613">
        <w:t> </w:t>
      </w:r>
      <w:r w:rsidRPr="00C42613">
        <w:t xml:space="preserve">1 to the </w:t>
      </w:r>
      <w:r w:rsidRPr="00C42613">
        <w:rPr>
          <w:i/>
        </w:rPr>
        <w:t>Taxation Administration Act 1953</w:t>
      </w:r>
      <w:r w:rsidRPr="00C42613">
        <w:t xml:space="preserve"> for whichever of these kinds of endorsement is most appropriate for the entity:</w:t>
      </w:r>
    </w:p>
    <w:p w:rsidR="00D106F8" w:rsidRPr="00C42613" w:rsidRDefault="00D106F8" w:rsidP="00D106F8">
      <w:pPr>
        <w:pStyle w:val="paragraph"/>
      </w:pPr>
      <w:r w:rsidRPr="00C42613">
        <w:tab/>
        <w:t>(a)</w:t>
      </w:r>
      <w:r w:rsidRPr="00C42613">
        <w:tab/>
        <w:t xml:space="preserve">endorsement as a public benevolent institution under subsection 123C(1) of the </w:t>
      </w:r>
      <w:r w:rsidRPr="00C42613">
        <w:rPr>
          <w:i/>
        </w:rPr>
        <w:t>Fringe Benefits Tax Assessment Act 1986</w:t>
      </w:r>
      <w:r w:rsidRPr="00C42613">
        <w:t>;</w:t>
      </w:r>
    </w:p>
    <w:p w:rsidR="00D106F8" w:rsidRPr="00C42613" w:rsidRDefault="00D106F8" w:rsidP="00D106F8">
      <w:pPr>
        <w:pStyle w:val="paragraph"/>
      </w:pPr>
      <w:r w:rsidRPr="00C42613">
        <w:tab/>
        <w:t>(b)</w:t>
      </w:r>
      <w:r w:rsidRPr="00C42613">
        <w:tab/>
        <w:t xml:space="preserve">endorsement for the operation of a public benevolent institution under subsection 123C(3) of the </w:t>
      </w:r>
      <w:r w:rsidRPr="00C42613">
        <w:rPr>
          <w:i/>
        </w:rPr>
        <w:t>Fringe Benefits Tax Assessment Act 1986</w:t>
      </w:r>
      <w:r w:rsidRPr="00C42613">
        <w:t>;</w:t>
      </w:r>
    </w:p>
    <w:p w:rsidR="00D106F8" w:rsidRPr="00C42613" w:rsidRDefault="00D106F8" w:rsidP="00D106F8">
      <w:pPr>
        <w:pStyle w:val="paragraph"/>
      </w:pPr>
      <w:r w:rsidRPr="00C42613">
        <w:tab/>
        <w:t>(c)</w:t>
      </w:r>
      <w:r w:rsidRPr="00C42613">
        <w:tab/>
        <w:t xml:space="preserve">endorsement as a health promotion charity under subsection 123D(1) of the </w:t>
      </w:r>
      <w:r w:rsidRPr="00C42613">
        <w:rPr>
          <w:i/>
        </w:rPr>
        <w:t>Fringe Benefits Tax Assessment Act 1986</w:t>
      </w:r>
      <w:r w:rsidRPr="00C42613">
        <w:t>;</w:t>
      </w:r>
    </w:p>
    <w:p w:rsidR="00D106F8" w:rsidRPr="00C42613" w:rsidRDefault="00D106F8" w:rsidP="00D106F8">
      <w:pPr>
        <w:pStyle w:val="paragraph"/>
      </w:pPr>
      <w:r w:rsidRPr="00C42613">
        <w:tab/>
        <w:t>(d)</w:t>
      </w:r>
      <w:r w:rsidRPr="00C42613">
        <w:tab/>
        <w:t xml:space="preserve">endorsement under subsection 123E(1) of the </w:t>
      </w:r>
      <w:r w:rsidRPr="00C42613">
        <w:rPr>
          <w:i/>
        </w:rPr>
        <w:t>Fringe Benefits Tax Assessment Act 1986</w:t>
      </w:r>
      <w:r w:rsidRPr="00C42613">
        <w:t xml:space="preserve"> as a charitable institution covered by paragraph 65J(1)(baa) of that Act.</w:t>
      </w:r>
    </w:p>
    <w:p w:rsidR="00D106F8" w:rsidRPr="00C42613" w:rsidRDefault="00D106F8" w:rsidP="00D106F8">
      <w:pPr>
        <w:pBdr>
          <w:bottom w:val="single" w:sz="6" w:space="1" w:color="auto"/>
        </w:pBdr>
        <w:ind w:left="2880" w:right="2880"/>
        <w:jc w:val="center"/>
      </w:pPr>
    </w:p>
    <w:p w:rsidR="00D106F8" w:rsidRPr="00C42613" w:rsidRDefault="00D106F8" w:rsidP="00D106F8">
      <w:pPr>
        <w:pStyle w:val="TableAHeadItal"/>
        <w:keepNext/>
        <w:rPr>
          <w:rFonts w:ascii="Times New Roman" w:hAnsi="Times New Roman"/>
          <w:i w:val="0"/>
        </w:rPr>
      </w:pPr>
      <w:r w:rsidRPr="00C42613">
        <w:rPr>
          <w:rFonts w:ascii="Times New Roman" w:hAnsi="Times New Roman"/>
        </w:rPr>
        <w:t>Tax Laws Amendment (2004 Measures No.</w:t>
      </w:r>
      <w:r w:rsidR="00C42613">
        <w:rPr>
          <w:rFonts w:ascii="Times New Roman" w:hAnsi="Times New Roman"/>
        </w:rPr>
        <w:t> </w:t>
      </w:r>
      <w:r w:rsidRPr="00C42613">
        <w:rPr>
          <w:rFonts w:ascii="Times New Roman" w:hAnsi="Times New Roman"/>
        </w:rPr>
        <w:t xml:space="preserve">3) Act 2004 </w:t>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105, 2004)</w:t>
      </w:r>
    </w:p>
    <w:p w:rsidR="00D106F8" w:rsidRPr="00C42613" w:rsidRDefault="00D106F8" w:rsidP="00D106F8">
      <w:pPr>
        <w:pStyle w:val="ItemHead"/>
      </w:pPr>
      <w:r w:rsidRPr="00C42613">
        <w:t>Schedule</w:t>
      </w:r>
      <w:r w:rsidR="00C42613">
        <w:t> </w:t>
      </w:r>
      <w:r w:rsidRPr="00C42613">
        <w:t>2</w:t>
      </w:r>
    </w:p>
    <w:p w:rsidR="00D106F8" w:rsidRPr="00C42613" w:rsidRDefault="00D106F8" w:rsidP="00D106F8">
      <w:pPr>
        <w:pStyle w:val="ItemHead"/>
      </w:pPr>
      <w:r w:rsidRPr="00C42613">
        <w:t>4  Application</w:t>
      </w:r>
    </w:p>
    <w:p w:rsidR="00D106F8" w:rsidRPr="00C42613" w:rsidRDefault="00D106F8" w:rsidP="00D106F8">
      <w:pPr>
        <w:pStyle w:val="Item"/>
      </w:pPr>
      <w:r w:rsidRPr="00C42613">
        <w:t>The amendments made by this Schedule apply in respect of the FBT year beginning on 1</w:t>
      </w:r>
      <w:r w:rsidR="00C42613">
        <w:t> </w:t>
      </w:r>
      <w:r w:rsidRPr="00C42613">
        <w:t>April 2004 and in respect of all later FBT years.</w:t>
      </w:r>
    </w:p>
    <w:p w:rsidR="00D106F8" w:rsidRPr="00C42613" w:rsidRDefault="00D106F8" w:rsidP="00D106F8">
      <w:pPr>
        <w:pBdr>
          <w:bottom w:val="single" w:sz="6" w:space="1" w:color="auto"/>
        </w:pBdr>
        <w:ind w:left="2880" w:right="2880"/>
        <w:jc w:val="center"/>
      </w:pPr>
    </w:p>
    <w:p w:rsidR="00D106F8" w:rsidRPr="00C42613" w:rsidRDefault="00D106F8" w:rsidP="002A43A7">
      <w:pPr>
        <w:pStyle w:val="TableAHeadItal"/>
        <w:keepNext/>
        <w:rPr>
          <w:rFonts w:ascii="Times New Roman" w:hAnsi="Times New Roman"/>
          <w:i w:val="0"/>
        </w:rPr>
      </w:pPr>
      <w:r w:rsidRPr="00C42613">
        <w:rPr>
          <w:rFonts w:ascii="Times New Roman" w:hAnsi="Times New Roman"/>
        </w:rPr>
        <w:t>Tax Laws Amendment (2004 Measures No.</w:t>
      </w:r>
      <w:r w:rsidR="00C42613">
        <w:rPr>
          <w:rFonts w:ascii="Times New Roman" w:hAnsi="Times New Roman"/>
        </w:rPr>
        <w:t> </w:t>
      </w:r>
      <w:r w:rsidRPr="00C42613">
        <w:rPr>
          <w:rFonts w:ascii="Times New Roman" w:hAnsi="Times New Roman"/>
        </w:rPr>
        <w:t xml:space="preserve">6) Act 2005 </w:t>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23, 2005)</w:t>
      </w:r>
    </w:p>
    <w:p w:rsidR="00D106F8" w:rsidRPr="00C42613" w:rsidRDefault="00D106F8" w:rsidP="002A43A7">
      <w:pPr>
        <w:pStyle w:val="ItemHead"/>
        <w:keepNext/>
      </w:pPr>
      <w:r w:rsidRPr="00C42613">
        <w:t>Schedule</w:t>
      </w:r>
      <w:r w:rsidR="00C42613">
        <w:t> </w:t>
      </w:r>
      <w:r w:rsidRPr="00C42613">
        <w:t>7</w:t>
      </w:r>
    </w:p>
    <w:p w:rsidR="00D106F8" w:rsidRPr="00C42613" w:rsidRDefault="00D106F8" w:rsidP="00D106F8">
      <w:pPr>
        <w:pStyle w:val="ItemHead"/>
      </w:pPr>
      <w:r w:rsidRPr="00C42613">
        <w:t>6  Application</w:t>
      </w:r>
    </w:p>
    <w:p w:rsidR="00D106F8" w:rsidRPr="00C42613" w:rsidRDefault="00D106F8" w:rsidP="00D106F8">
      <w:pPr>
        <w:pStyle w:val="Item"/>
      </w:pPr>
      <w:r w:rsidRPr="00C42613">
        <w:t>The amendments made by this Schedule apply to benefits provided in a year of tax that begins on or after 1</w:t>
      </w:r>
      <w:r w:rsidR="00C42613">
        <w:t> </w:t>
      </w:r>
      <w:r w:rsidRPr="00C42613">
        <w:t>April 2004.</w:t>
      </w:r>
    </w:p>
    <w:p w:rsidR="00D106F8" w:rsidRPr="00C42613" w:rsidRDefault="00D106F8" w:rsidP="00D106F8">
      <w:pPr>
        <w:pBdr>
          <w:bottom w:val="single" w:sz="6" w:space="1" w:color="auto"/>
        </w:pBdr>
        <w:ind w:left="2880" w:right="2880"/>
        <w:jc w:val="center"/>
      </w:pPr>
    </w:p>
    <w:p w:rsidR="00D106F8" w:rsidRPr="00C42613" w:rsidRDefault="00D106F8" w:rsidP="00D106F8">
      <w:pPr>
        <w:pStyle w:val="TableAHeadItal"/>
        <w:rPr>
          <w:rFonts w:ascii="Times New Roman" w:hAnsi="Times New Roman"/>
          <w:i w:val="0"/>
        </w:rPr>
      </w:pPr>
      <w:r w:rsidRPr="00C42613">
        <w:rPr>
          <w:rFonts w:ascii="Times New Roman" w:hAnsi="Times New Roman"/>
        </w:rPr>
        <w:t>Tax Laws Amendment (2004 Measures No.</w:t>
      </w:r>
      <w:r w:rsidR="00C42613">
        <w:rPr>
          <w:rFonts w:ascii="Times New Roman" w:hAnsi="Times New Roman"/>
        </w:rPr>
        <w:t> </w:t>
      </w:r>
      <w:r w:rsidRPr="00C42613">
        <w:rPr>
          <w:rFonts w:ascii="Times New Roman" w:hAnsi="Times New Roman"/>
        </w:rPr>
        <w:t xml:space="preserve">7) Act 2005 </w:t>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41, 2005)</w:t>
      </w:r>
    </w:p>
    <w:p w:rsidR="00D106F8" w:rsidRPr="00C42613" w:rsidRDefault="00D106F8" w:rsidP="00D106F8">
      <w:pPr>
        <w:pStyle w:val="ItemHead"/>
      </w:pPr>
      <w:r w:rsidRPr="00C42613">
        <w:t>Schedule</w:t>
      </w:r>
      <w:r w:rsidR="00C42613">
        <w:t> </w:t>
      </w:r>
      <w:r w:rsidRPr="00C42613">
        <w:t>4</w:t>
      </w:r>
    </w:p>
    <w:p w:rsidR="00D106F8" w:rsidRPr="00C42613" w:rsidRDefault="00D106F8" w:rsidP="00D106F8">
      <w:pPr>
        <w:pStyle w:val="ItemHead"/>
      </w:pPr>
      <w:r w:rsidRPr="00C42613">
        <w:t>3  Application</w:t>
      </w:r>
    </w:p>
    <w:p w:rsidR="00D106F8" w:rsidRPr="00C42613" w:rsidRDefault="00D106F8" w:rsidP="00D106F8">
      <w:pPr>
        <w:pStyle w:val="Item"/>
      </w:pPr>
      <w:r w:rsidRPr="00C42613">
        <w:t>The amendments made by this Schedule apply to FBT years beginning on or after 1</w:t>
      </w:r>
      <w:r w:rsidR="00C42613">
        <w:t> </w:t>
      </w:r>
      <w:r w:rsidRPr="00C42613">
        <w:t>April 2005.</w:t>
      </w:r>
    </w:p>
    <w:p w:rsidR="00D106F8" w:rsidRPr="00C42613" w:rsidRDefault="00D106F8" w:rsidP="00D106F8">
      <w:pPr>
        <w:pStyle w:val="ItemHead"/>
      </w:pPr>
      <w:r w:rsidRPr="00C42613">
        <w:t>Schedule</w:t>
      </w:r>
      <w:r w:rsidR="00C42613">
        <w:t> </w:t>
      </w:r>
      <w:r w:rsidRPr="00C42613">
        <w:t>10</w:t>
      </w:r>
    </w:p>
    <w:p w:rsidR="00D106F8" w:rsidRPr="00C42613" w:rsidRDefault="00D106F8" w:rsidP="00D106F8">
      <w:pPr>
        <w:pStyle w:val="ItemHead"/>
      </w:pPr>
      <w:r w:rsidRPr="00C42613">
        <w:t>18  Application</w:t>
      </w:r>
    </w:p>
    <w:p w:rsidR="00D106F8" w:rsidRPr="00C42613" w:rsidRDefault="00D106F8" w:rsidP="00D106F8">
      <w:pPr>
        <w:pStyle w:val="Item"/>
      </w:pPr>
      <w:r w:rsidRPr="00C42613">
        <w:t>The amendments made by items</w:t>
      </w:r>
      <w:r w:rsidR="00C42613">
        <w:t> </w:t>
      </w:r>
      <w:r w:rsidRPr="00C42613">
        <w:t>16 and 17 apply in respect of the FBT year beginning on 1</w:t>
      </w:r>
      <w:r w:rsidR="00C42613">
        <w:t> </w:t>
      </w:r>
      <w:r w:rsidRPr="00C42613">
        <w:t>April 2000 and in respect of all later FBT years.</w:t>
      </w:r>
    </w:p>
    <w:p w:rsidR="00D27A2D" w:rsidRPr="00C42613" w:rsidRDefault="00D27A2D" w:rsidP="00D27A2D">
      <w:pPr>
        <w:pBdr>
          <w:bottom w:val="single" w:sz="6" w:space="1" w:color="auto"/>
        </w:pBdr>
        <w:ind w:left="2880" w:right="2880"/>
        <w:jc w:val="center"/>
      </w:pPr>
    </w:p>
    <w:p w:rsidR="00D27A2D" w:rsidRPr="00C42613" w:rsidRDefault="00D27A2D" w:rsidP="00490F0A">
      <w:pPr>
        <w:pStyle w:val="TableAHeadItal"/>
        <w:keepNext/>
        <w:keepLines/>
        <w:rPr>
          <w:rFonts w:ascii="Times New Roman" w:hAnsi="Times New Roman"/>
          <w:i w:val="0"/>
        </w:rPr>
      </w:pPr>
      <w:r w:rsidRPr="00C42613">
        <w:rPr>
          <w:rFonts w:ascii="Times New Roman" w:hAnsi="Times New Roman"/>
        </w:rPr>
        <w:t>Tax Laws Amendment (2005 Measures No.</w:t>
      </w:r>
      <w:r w:rsidR="00C42613">
        <w:rPr>
          <w:rFonts w:ascii="Times New Roman" w:hAnsi="Times New Roman"/>
        </w:rPr>
        <w:t> </w:t>
      </w:r>
      <w:r w:rsidRPr="00C42613">
        <w:rPr>
          <w:rFonts w:ascii="Times New Roman" w:hAnsi="Times New Roman"/>
        </w:rPr>
        <w:t xml:space="preserve">3) Act 2005 </w:t>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63, 2005)</w:t>
      </w:r>
    </w:p>
    <w:p w:rsidR="00D27A2D" w:rsidRPr="00C42613" w:rsidRDefault="00D27A2D" w:rsidP="00490F0A">
      <w:pPr>
        <w:pStyle w:val="ItemHead"/>
        <w:keepNext/>
      </w:pPr>
      <w:r w:rsidRPr="00C42613">
        <w:t>Schedule</w:t>
      </w:r>
      <w:r w:rsidR="00C42613">
        <w:t> </w:t>
      </w:r>
      <w:r w:rsidRPr="00C42613">
        <w:t>4</w:t>
      </w:r>
    </w:p>
    <w:p w:rsidR="00D27A2D" w:rsidRPr="00C42613" w:rsidRDefault="00D27A2D" w:rsidP="00490F0A">
      <w:pPr>
        <w:pStyle w:val="ItemHead"/>
        <w:keepNext/>
      </w:pPr>
      <w:r w:rsidRPr="00C42613">
        <w:t>3  Application</w:t>
      </w:r>
    </w:p>
    <w:p w:rsidR="00D27A2D" w:rsidRPr="00C42613" w:rsidRDefault="00D27A2D" w:rsidP="00D27A2D">
      <w:pPr>
        <w:pStyle w:val="Item"/>
      </w:pPr>
      <w:r w:rsidRPr="00C42613">
        <w:t>The amendments made by this Schedule apply to benefits provided on or after 1</w:t>
      </w:r>
      <w:r w:rsidR="00C42613">
        <w:t> </w:t>
      </w:r>
      <w:r w:rsidRPr="00C42613">
        <w:t>July 2005.</w:t>
      </w:r>
    </w:p>
    <w:p w:rsidR="00FD04F8" w:rsidRPr="00C42613" w:rsidRDefault="00FD04F8" w:rsidP="00FD04F8">
      <w:pPr>
        <w:pBdr>
          <w:bottom w:val="single" w:sz="6" w:space="1" w:color="auto"/>
        </w:pBdr>
        <w:ind w:left="2880" w:right="2880"/>
        <w:jc w:val="center"/>
      </w:pPr>
    </w:p>
    <w:p w:rsidR="00FD04F8" w:rsidRPr="00C42613" w:rsidRDefault="00FD04F8" w:rsidP="002A43A7">
      <w:pPr>
        <w:pStyle w:val="TableAHeadItal"/>
        <w:keepNext/>
        <w:rPr>
          <w:rFonts w:ascii="Times New Roman" w:hAnsi="Times New Roman"/>
          <w:i w:val="0"/>
        </w:rPr>
      </w:pPr>
      <w:r w:rsidRPr="00C42613">
        <w:rPr>
          <w:rFonts w:ascii="Times New Roman" w:hAnsi="Times New Roman"/>
        </w:rPr>
        <w:t>New International Tax Arrangements (Foreign</w:t>
      </w:r>
      <w:r w:rsidR="00C42613">
        <w:rPr>
          <w:rFonts w:ascii="Times New Roman" w:hAnsi="Times New Roman"/>
        </w:rPr>
        <w:noBreakHyphen/>
      </w:r>
      <w:r w:rsidRPr="00C42613">
        <w:rPr>
          <w:rFonts w:ascii="Times New Roman" w:hAnsi="Times New Roman"/>
        </w:rPr>
        <w:t xml:space="preserve">owned Branches and Other Measures) Act 2005 </w:t>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64, 2005)</w:t>
      </w:r>
    </w:p>
    <w:p w:rsidR="00FD04F8" w:rsidRPr="00C42613" w:rsidRDefault="00FD04F8" w:rsidP="002A43A7">
      <w:pPr>
        <w:pStyle w:val="ItemHead"/>
        <w:keepNext/>
      </w:pPr>
      <w:r w:rsidRPr="00C42613">
        <w:t>Schedule</w:t>
      </w:r>
      <w:r w:rsidR="00C42613">
        <w:t> </w:t>
      </w:r>
      <w:r w:rsidRPr="00C42613">
        <w:t>4</w:t>
      </w:r>
    </w:p>
    <w:p w:rsidR="00FD04F8" w:rsidRPr="00C42613" w:rsidRDefault="00FD04F8" w:rsidP="002A43A7">
      <w:pPr>
        <w:pStyle w:val="ItemHead"/>
        <w:keepNext/>
        <w:rPr>
          <w:i/>
        </w:rPr>
      </w:pPr>
      <w:r w:rsidRPr="00C42613">
        <w:t xml:space="preserve">37  Application—amendment of the </w:t>
      </w:r>
      <w:r w:rsidRPr="00C42613">
        <w:rPr>
          <w:i/>
        </w:rPr>
        <w:t>Fringe Benefits Tax Assessment Act 1986</w:t>
      </w:r>
    </w:p>
    <w:p w:rsidR="00FD04F8" w:rsidRPr="00C42613" w:rsidRDefault="00FD04F8" w:rsidP="00FD04F8">
      <w:pPr>
        <w:pStyle w:val="Item"/>
      </w:pPr>
      <w:r w:rsidRPr="00C42613">
        <w:t>The amendment made by item</w:t>
      </w:r>
      <w:r w:rsidR="00C42613">
        <w:t> </w:t>
      </w:r>
      <w:r w:rsidRPr="00C42613">
        <w:t>1 of this Schedule applies in respect of the FBT year in which this Act receives the Royal Assent and in respect of all later FBT years.</w:t>
      </w:r>
    </w:p>
    <w:p w:rsidR="009F040E" w:rsidRPr="00C42613" w:rsidRDefault="009F040E" w:rsidP="009F040E">
      <w:pPr>
        <w:pBdr>
          <w:bottom w:val="single" w:sz="6" w:space="1" w:color="auto"/>
        </w:pBdr>
        <w:ind w:left="2880" w:right="2880"/>
        <w:jc w:val="center"/>
      </w:pPr>
    </w:p>
    <w:p w:rsidR="009F040E" w:rsidRPr="00C42613" w:rsidRDefault="009F040E" w:rsidP="009F040E">
      <w:pPr>
        <w:pStyle w:val="TableAHeadItal"/>
        <w:rPr>
          <w:rFonts w:ascii="Times New Roman" w:hAnsi="Times New Roman"/>
          <w:i w:val="0"/>
        </w:rPr>
      </w:pPr>
      <w:r w:rsidRPr="00C42613">
        <w:rPr>
          <w:rFonts w:ascii="Times New Roman" w:hAnsi="Times New Roman"/>
        </w:rPr>
        <w:t>Tax Laws Amendment (2005 Measures No.</w:t>
      </w:r>
      <w:r w:rsidR="00C42613">
        <w:rPr>
          <w:rFonts w:ascii="Times New Roman" w:hAnsi="Times New Roman"/>
        </w:rPr>
        <w:t> </w:t>
      </w:r>
      <w:r w:rsidRPr="00C42613">
        <w:rPr>
          <w:rFonts w:ascii="Times New Roman" w:hAnsi="Times New Roman"/>
        </w:rPr>
        <w:t xml:space="preserve">1) Act 2005 </w:t>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77, 2005)</w:t>
      </w:r>
    </w:p>
    <w:p w:rsidR="009F040E" w:rsidRPr="00C42613" w:rsidRDefault="009F040E" w:rsidP="009F040E">
      <w:pPr>
        <w:pStyle w:val="ItemHead"/>
      </w:pPr>
      <w:r w:rsidRPr="00C42613">
        <w:t>Schedule</w:t>
      </w:r>
      <w:r w:rsidR="00C42613">
        <w:t> </w:t>
      </w:r>
      <w:r w:rsidRPr="00C42613">
        <w:t>1</w:t>
      </w:r>
    </w:p>
    <w:p w:rsidR="009F040E" w:rsidRPr="00C42613" w:rsidRDefault="009F040E" w:rsidP="009F040E">
      <w:pPr>
        <w:pStyle w:val="ItemHead"/>
      </w:pPr>
      <w:r w:rsidRPr="00C42613">
        <w:t>5  Application</w:t>
      </w:r>
    </w:p>
    <w:p w:rsidR="009F040E" w:rsidRPr="00C42613" w:rsidRDefault="009F040E" w:rsidP="009F040E">
      <w:pPr>
        <w:pStyle w:val="Item"/>
      </w:pPr>
      <w:r w:rsidRPr="00C42613">
        <w:t>The amendments made by this Schedule apply in respect of the FBT year following the FBT year in which this Act receives the Royal Assent and in respect of all later FBT years.</w:t>
      </w:r>
    </w:p>
    <w:p w:rsidR="00E47FD2" w:rsidRPr="00C42613" w:rsidRDefault="00E47FD2" w:rsidP="00E47FD2">
      <w:pPr>
        <w:pBdr>
          <w:bottom w:val="single" w:sz="6" w:space="1" w:color="auto"/>
        </w:pBdr>
        <w:ind w:left="2880" w:right="2880"/>
        <w:jc w:val="center"/>
      </w:pPr>
    </w:p>
    <w:p w:rsidR="00E47FD2" w:rsidRPr="00C42613" w:rsidRDefault="00E47FD2" w:rsidP="00490F0A">
      <w:pPr>
        <w:pStyle w:val="TableAHeadItal"/>
        <w:keepNext/>
        <w:rPr>
          <w:rFonts w:ascii="Times New Roman" w:hAnsi="Times New Roman"/>
          <w:i w:val="0"/>
        </w:rPr>
      </w:pPr>
      <w:r w:rsidRPr="00C42613">
        <w:rPr>
          <w:rFonts w:ascii="Times New Roman" w:hAnsi="Times New Roman"/>
        </w:rPr>
        <w:t>Tax Laws Amendment (2005 Measures No.</w:t>
      </w:r>
      <w:r w:rsidR="00C42613">
        <w:rPr>
          <w:rFonts w:ascii="Times New Roman" w:hAnsi="Times New Roman"/>
        </w:rPr>
        <w:t> </w:t>
      </w:r>
      <w:r w:rsidRPr="00C42613">
        <w:rPr>
          <w:rFonts w:ascii="Times New Roman" w:hAnsi="Times New Roman"/>
        </w:rPr>
        <w:t xml:space="preserve">2) Act 2005 </w:t>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78, 2005)</w:t>
      </w:r>
    </w:p>
    <w:p w:rsidR="00E47FD2" w:rsidRPr="00C42613" w:rsidRDefault="00E47FD2" w:rsidP="00490F0A">
      <w:pPr>
        <w:pStyle w:val="ItemHead"/>
        <w:keepNext/>
      </w:pPr>
      <w:r w:rsidRPr="00C42613">
        <w:t>Schedule</w:t>
      </w:r>
      <w:r w:rsidR="00C42613">
        <w:t> </w:t>
      </w:r>
      <w:r w:rsidRPr="00C42613">
        <w:t>8</w:t>
      </w:r>
    </w:p>
    <w:p w:rsidR="00E47FD2" w:rsidRPr="00C42613" w:rsidRDefault="00E47FD2" w:rsidP="00490F0A">
      <w:pPr>
        <w:pStyle w:val="ItemHead"/>
        <w:keepNext/>
      </w:pPr>
      <w:r w:rsidRPr="00C42613">
        <w:t>3  Application</w:t>
      </w:r>
    </w:p>
    <w:p w:rsidR="00E47FD2" w:rsidRPr="00C42613" w:rsidRDefault="00E47FD2" w:rsidP="00E47FD2">
      <w:pPr>
        <w:pStyle w:val="Item"/>
      </w:pPr>
      <w:r w:rsidRPr="00C42613">
        <w:t>The amendments made by items</w:t>
      </w:r>
      <w:r w:rsidR="00C42613">
        <w:t> </w:t>
      </w:r>
      <w:r w:rsidRPr="00C42613">
        <w:t>1 and 2 of this Schedule apply in respect of the FBT year beginning on 1</w:t>
      </w:r>
      <w:r w:rsidR="00C42613">
        <w:t> </w:t>
      </w:r>
      <w:r w:rsidRPr="00C42613">
        <w:t>April 2005 and in respect of all later FBT years.</w:t>
      </w:r>
    </w:p>
    <w:p w:rsidR="00144914" w:rsidRPr="00C42613" w:rsidRDefault="00144914" w:rsidP="00144914">
      <w:pPr>
        <w:pBdr>
          <w:bottom w:val="single" w:sz="6" w:space="1" w:color="auto"/>
        </w:pBdr>
        <w:ind w:left="2880" w:right="2880"/>
        <w:jc w:val="center"/>
      </w:pPr>
    </w:p>
    <w:p w:rsidR="00144914" w:rsidRPr="00C42613" w:rsidRDefault="00144914" w:rsidP="006E6BCB">
      <w:pPr>
        <w:pStyle w:val="TableAHeadItal"/>
        <w:keepNext/>
        <w:rPr>
          <w:rFonts w:ascii="Times New Roman" w:hAnsi="Times New Roman"/>
          <w:i w:val="0"/>
        </w:rPr>
      </w:pPr>
      <w:r w:rsidRPr="00C42613">
        <w:rPr>
          <w:rFonts w:ascii="Times New Roman" w:hAnsi="Times New Roman"/>
        </w:rPr>
        <w:t>Tax Laws Amendment (Improvements to Self Assessment) Act (No.</w:t>
      </w:r>
      <w:r w:rsidR="00C42613">
        <w:rPr>
          <w:rFonts w:ascii="Times New Roman" w:hAnsi="Times New Roman"/>
        </w:rPr>
        <w:t> </w:t>
      </w:r>
      <w:r w:rsidRPr="00C42613">
        <w:rPr>
          <w:rFonts w:ascii="Times New Roman" w:hAnsi="Times New Roman"/>
        </w:rPr>
        <w:t>2) 2005</w:t>
      </w:r>
      <w:r w:rsidRPr="00C42613">
        <w:rPr>
          <w:rFonts w:ascii="Times New Roman" w:hAnsi="Times New Roman"/>
        </w:rPr>
        <w:br/>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161, 2005)</w:t>
      </w:r>
    </w:p>
    <w:p w:rsidR="00144914" w:rsidRPr="00C42613" w:rsidRDefault="00144914" w:rsidP="006E6BCB">
      <w:pPr>
        <w:pStyle w:val="ItemHead"/>
        <w:keepNext/>
      </w:pPr>
      <w:r w:rsidRPr="00C42613">
        <w:t>Schedule</w:t>
      </w:r>
      <w:r w:rsidR="00C42613">
        <w:t> </w:t>
      </w:r>
      <w:r w:rsidRPr="00C42613">
        <w:t>2</w:t>
      </w:r>
    </w:p>
    <w:p w:rsidR="00144914" w:rsidRPr="00C42613" w:rsidRDefault="00144914" w:rsidP="006E6BCB">
      <w:pPr>
        <w:pStyle w:val="ItemHead"/>
        <w:keepNext/>
      </w:pPr>
      <w:r w:rsidRPr="00C42613">
        <w:t>32  Application</w:t>
      </w:r>
    </w:p>
    <w:p w:rsidR="00144914" w:rsidRPr="00C42613" w:rsidRDefault="00144914" w:rsidP="006E6BCB">
      <w:pPr>
        <w:pStyle w:val="Item"/>
        <w:keepNext/>
      </w:pPr>
      <w:r w:rsidRPr="00C42613">
        <w:t>The amendments made by this Schedule apply to things done on or after the later of:</w:t>
      </w:r>
    </w:p>
    <w:p w:rsidR="00144914" w:rsidRPr="00C42613" w:rsidRDefault="00144914" w:rsidP="00144914">
      <w:pPr>
        <w:pStyle w:val="paragraph"/>
      </w:pPr>
      <w:r w:rsidRPr="00C42613">
        <w:tab/>
        <w:t>(a)</w:t>
      </w:r>
      <w:r w:rsidRPr="00C42613">
        <w:tab/>
        <w:t>the day on which this Act receives the Royal Assent; and</w:t>
      </w:r>
    </w:p>
    <w:p w:rsidR="00144914" w:rsidRPr="00C42613" w:rsidRDefault="00144914" w:rsidP="00144914">
      <w:pPr>
        <w:pStyle w:val="paragraph"/>
      </w:pPr>
      <w:r w:rsidRPr="00C42613">
        <w:tab/>
        <w:t>(b)</w:t>
      </w:r>
      <w:r w:rsidRPr="00C42613">
        <w:tab/>
        <w:t>1</w:t>
      </w:r>
      <w:r w:rsidR="00C42613">
        <w:t> </w:t>
      </w:r>
      <w:r w:rsidR="00125141">
        <w:t>January 2006.</w:t>
      </w:r>
    </w:p>
    <w:p w:rsidR="00DD4477" w:rsidRPr="00C42613" w:rsidRDefault="00DD4477" w:rsidP="00DD4477">
      <w:pPr>
        <w:pBdr>
          <w:bottom w:val="single" w:sz="6" w:space="1" w:color="auto"/>
        </w:pBdr>
        <w:ind w:left="2880" w:right="2880"/>
        <w:jc w:val="center"/>
      </w:pPr>
    </w:p>
    <w:p w:rsidR="004A2F97" w:rsidRPr="00C42613" w:rsidRDefault="004A2F97" w:rsidP="004A2F97">
      <w:pPr>
        <w:pStyle w:val="TableAHeadItal"/>
        <w:keepNext/>
        <w:rPr>
          <w:rFonts w:ascii="Times New Roman" w:hAnsi="Times New Roman"/>
          <w:i w:val="0"/>
        </w:rPr>
      </w:pPr>
      <w:r w:rsidRPr="00C42613">
        <w:rPr>
          <w:rFonts w:ascii="Times New Roman" w:hAnsi="Times New Roman"/>
        </w:rPr>
        <w:t xml:space="preserve">Tax Laws Amendment </w:t>
      </w:r>
      <w:r w:rsidR="00CD431F" w:rsidRPr="00C42613">
        <w:rPr>
          <w:rFonts w:ascii="Times New Roman" w:hAnsi="Times New Roman"/>
        </w:rPr>
        <w:t>(2006 Measures No.</w:t>
      </w:r>
      <w:r w:rsidR="00C42613">
        <w:rPr>
          <w:rFonts w:ascii="Times New Roman" w:hAnsi="Times New Roman"/>
        </w:rPr>
        <w:t> </w:t>
      </w:r>
      <w:r w:rsidR="00CD431F" w:rsidRPr="00C42613">
        <w:rPr>
          <w:rFonts w:ascii="Times New Roman" w:hAnsi="Times New Roman"/>
        </w:rPr>
        <w:t>3</w:t>
      </w:r>
      <w:r w:rsidRPr="00C42613">
        <w:rPr>
          <w:rFonts w:ascii="Times New Roman" w:hAnsi="Times New Roman"/>
        </w:rPr>
        <w:t xml:space="preserve">) Act </w:t>
      </w:r>
      <w:r w:rsidR="00CD431F" w:rsidRPr="00C42613">
        <w:rPr>
          <w:rFonts w:ascii="Times New Roman" w:hAnsi="Times New Roman"/>
        </w:rPr>
        <w:t xml:space="preserve"> 2006</w:t>
      </w:r>
      <w:r w:rsidR="00DF74E1" w:rsidRPr="00C42613">
        <w:rPr>
          <w:rFonts w:ascii="Times New Roman" w:hAnsi="Times New Roman"/>
        </w:rPr>
        <w:t xml:space="preserve"> </w:t>
      </w:r>
      <w:r w:rsidRPr="00C42613">
        <w:rPr>
          <w:rFonts w:ascii="Times New Roman" w:hAnsi="Times New Roman"/>
          <w:i w:val="0"/>
        </w:rPr>
        <w:t>(No.</w:t>
      </w:r>
      <w:r w:rsidR="00C42613">
        <w:rPr>
          <w:rFonts w:ascii="Times New Roman" w:hAnsi="Times New Roman"/>
          <w:i w:val="0"/>
        </w:rPr>
        <w:t> </w:t>
      </w:r>
      <w:r w:rsidR="00CD431F" w:rsidRPr="00C42613">
        <w:rPr>
          <w:rFonts w:ascii="Times New Roman" w:hAnsi="Times New Roman"/>
          <w:i w:val="0"/>
        </w:rPr>
        <w:t>80, 2006</w:t>
      </w:r>
      <w:r w:rsidRPr="00C42613">
        <w:rPr>
          <w:rFonts w:ascii="Times New Roman" w:hAnsi="Times New Roman"/>
          <w:i w:val="0"/>
        </w:rPr>
        <w:t>)</w:t>
      </w:r>
    </w:p>
    <w:p w:rsidR="004A2F97" w:rsidRPr="00C42613" w:rsidRDefault="004A2F97" w:rsidP="004A2F97">
      <w:pPr>
        <w:pStyle w:val="ItemHead"/>
        <w:keepNext/>
      </w:pPr>
      <w:r w:rsidRPr="00C42613">
        <w:t>Schedule</w:t>
      </w:r>
      <w:r w:rsidR="00C42613">
        <w:t> </w:t>
      </w:r>
      <w:r w:rsidR="00EF1B0A" w:rsidRPr="00C42613">
        <w:t>8</w:t>
      </w:r>
    </w:p>
    <w:p w:rsidR="00EF1B0A" w:rsidRPr="00C42613" w:rsidRDefault="00EF1B0A" w:rsidP="00EF1B0A">
      <w:pPr>
        <w:pStyle w:val="ItemHead"/>
      </w:pPr>
      <w:r w:rsidRPr="00C42613">
        <w:t>3  Application</w:t>
      </w:r>
    </w:p>
    <w:p w:rsidR="00EF1B0A" w:rsidRPr="00C42613" w:rsidRDefault="00EF1B0A" w:rsidP="00EF1B0A">
      <w:pPr>
        <w:pStyle w:val="Item"/>
      </w:pPr>
      <w:r w:rsidRPr="00C42613">
        <w:t>The amendments made by this Schedule apply to the FBT year starting on 1</w:t>
      </w:r>
      <w:r w:rsidR="00C42613">
        <w:t> </w:t>
      </w:r>
      <w:r w:rsidRPr="00C42613">
        <w:t>April 2004 and to all later FBT years.</w:t>
      </w:r>
    </w:p>
    <w:p w:rsidR="00BC34F7" w:rsidRPr="00C42613" w:rsidRDefault="00BC34F7" w:rsidP="00BC34F7">
      <w:pPr>
        <w:pBdr>
          <w:bottom w:val="single" w:sz="6" w:space="1" w:color="auto"/>
        </w:pBdr>
        <w:ind w:left="2880" w:right="2880"/>
        <w:jc w:val="center"/>
      </w:pPr>
    </w:p>
    <w:p w:rsidR="000F5786" w:rsidRPr="00C42613" w:rsidRDefault="000F5786" w:rsidP="000F5786">
      <w:pPr>
        <w:pStyle w:val="TableAHeadItal"/>
        <w:rPr>
          <w:i w:val="0"/>
        </w:rPr>
      </w:pPr>
      <w:r w:rsidRPr="00C42613">
        <w:t xml:space="preserve">Tax Laws Amendment (Repeal of Inoperative Provisions) Act 2006 </w:t>
      </w:r>
      <w:r w:rsidRPr="00C42613">
        <w:br/>
      </w:r>
      <w:r w:rsidRPr="00C42613">
        <w:rPr>
          <w:i w:val="0"/>
        </w:rPr>
        <w:t>(No.</w:t>
      </w:r>
      <w:r w:rsidR="00C42613">
        <w:rPr>
          <w:i w:val="0"/>
        </w:rPr>
        <w:t> </w:t>
      </w:r>
      <w:r w:rsidRPr="00C42613">
        <w:rPr>
          <w:i w:val="0"/>
        </w:rPr>
        <w:t>101, 2006)</w:t>
      </w:r>
    </w:p>
    <w:p w:rsidR="000F5786" w:rsidRPr="00C42613" w:rsidRDefault="000F5786" w:rsidP="000F5786">
      <w:pPr>
        <w:pStyle w:val="ItemHead"/>
      </w:pPr>
      <w:r w:rsidRPr="00C42613">
        <w:t>Schedule</w:t>
      </w:r>
      <w:r w:rsidR="00C42613">
        <w:t> </w:t>
      </w:r>
      <w:r w:rsidRPr="00C42613">
        <w:t>6</w:t>
      </w:r>
    </w:p>
    <w:p w:rsidR="004E3701" w:rsidRPr="00C42613" w:rsidRDefault="004E3701" w:rsidP="004E3701">
      <w:pPr>
        <w:pStyle w:val="ItemHead"/>
      </w:pPr>
      <w:r w:rsidRPr="00C42613">
        <w:t>1  Application of Schedule</w:t>
      </w:r>
      <w:r w:rsidR="00C42613">
        <w:t> </w:t>
      </w:r>
      <w:r w:rsidRPr="00C42613">
        <w:t>1 and 2 amendments</w:t>
      </w:r>
    </w:p>
    <w:p w:rsidR="004E3701" w:rsidRPr="00C42613" w:rsidRDefault="004E3701" w:rsidP="004E3701">
      <w:pPr>
        <w:pStyle w:val="Item"/>
      </w:pPr>
      <w:r w:rsidRPr="00C42613">
        <w:t>Except as mentioned in items</w:t>
      </w:r>
      <w:r w:rsidR="00C42613">
        <w:t> </w:t>
      </w:r>
      <w:r w:rsidRPr="00C42613">
        <w:t>2 and 3, the repeals and amendments made by Schedules</w:t>
      </w:r>
      <w:r w:rsidR="00C42613">
        <w:t> </w:t>
      </w:r>
      <w:r w:rsidRPr="00C42613">
        <w:t>1 and 2 apply:</w:t>
      </w:r>
    </w:p>
    <w:p w:rsidR="004E3701" w:rsidRPr="00C42613" w:rsidRDefault="004E3701" w:rsidP="004E3701">
      <w:pPr>
        <w:pStyle w:val="paragraph"/>
      </w:pPr>
      <w:r w:rsidRPr="00C42613">
        <w:tab/>
        <w:t>(a)</w:t>
      </w:r>
      <w:r w:rsidRPr="00C42613">
        <w:tab/>
        <w:t>so far as they affect assessments—to assessments for the 2006</w:t>
      </w:r>
      <w:r w:rsidR="00C42613">
        <w:noBreakHyphen/>
      </w:r>
      <w:r w:rsidRPr="00C42613">
        <w:t>07 income year and all later income years; and</w:t>
      </w:r>
    </w:p>
    <w:p w:rsidR="004E3701" w:rsidRPr="00C42613" w:rsidRDefault="004E3701" w:rsidP="004E3701">
      <w:pPr>
        <w:pStyle w:val="paragraph"/>
      </w:pPr>
      <w:r w:rsidRPr="00C42613">
        <w:tab/>
        <w:t>(b)</w:t>
      </w:r>
      <w:r w:rsidRPr="00C42613">
        <w:tab/>
        <w:t>otherwise—to acts done or omitted to be done, or states of affairs existing, after the commencement of the repeals and amendments.</w:t>
      </w:r>
    </w:p>
    <w:p w:rsidR="004E3701" w:rsidRPr="00C42613" w:rsidRDefault="004E3701" w:rsidP="006E6BCB">
      <w:pPr>
        <w:pStyle w:val="ItemHead"/>
        <w:keepNext/>
      </w:pPr>
      <w:r w:rsidRPr="00C42613">
        <w:t>5  Application of Schedule</w:t>
      </w:r>
      <w:r w:rsidR="00C42613">
        <w:t> </w:t>
      </w:r>
      <w:r w:rsidRPr="00C42613">
        <w:t>5 amendments</w:t>
      </w:r>
    </w:p>
    <w:p w:rsidR="004E3701" w:rsidRPr="00C42613" w:rsidRDefault="004E3701" w:rsidP="004E3701">
      <w:pPr>
        <w:pStyle w:val="Item"/>
      </w:pPr>
      <w:r w:rsidRPr="00C42613">
        <w:t>The repeals and amendments made by Schedule</w:t>
      </w:r>
      <w:r w:rsidR="00C42613">
        <w:t> </w:t>
      </w:r>
      <w:r w:rsidRPr="00C42613">
        <w:t>5 apply to acts done or omitted to be done, or states of affairs existing, after the commencement of the amendments.</w:t>
      </w:r>
    </w:p>
    <w:p w:rsidR="004E3701" w:rsidRPr="00C42613" w:rsidRDefault="004E3701" w:rsidP="004E3701">
      <w:pPr>
        <w:pStyle w:val="ItemHead"/>
      </w:pPr>
      <w:r w:rsidRPr="00C42613">
        <w:t>6  Object</w:t>
      </w:r>
    </w:p>
    <w:p w:rsidR="004E3701" w:rsidRPr="00C42613" w:rsidRDefault="004E3701" w:rsidP="004E3701">
      <w:pPr>
        <w:pStyle w:val="Item"/>
      </w:pPr>
      <w:r w:rsidRPr="00C42613">
        <w:t>The object of this Part is to ensure that, despite the repeals and amendments made by this Act, the full legal and administrative consequences of:</w:t>
      </w:r>
    </w:p>
    <w:p w:rsidR="004E3701" w:rsidRPr="00C42613" w:rsidRDefault="004E3701" w:rsidP="004E3701">
      <w:pPr>
        <w:pStyle w:val="paragraph"/>
      </w:pPr>
      <w:r w:rsidRPr="00C42613">
        <w:tab/>
        <w:t>(a)</w:t>
      </w:r>
      <w:r w:rsidRPr="00C42613">
        <w:tab/>
        <w:t>any act done or omitted to be done; or</w:t>
      </w:r>
    </w:p>
    <w:p w:rsidR="004E3701" w:rsidRPr="00C42613" w:rsidRDefault="004E3701" w:rsidP="004E3701">
      <w:pPr>
        <w:pStyle w:val="paragraph"/>
      </w:pPr>
      <w:r w:rsidRPr="00C42613">
        <w:tab/>
        <w:t>(b)</w:t>
      </w:r>
      <w:r w:rsidRPr="00C42613">
        <w:tab/>
        <w:t>any state of affairs existing; or</w:t>
      </w:r>
    </w:p>
    <w:p w:rsidR="004E3701" w:rsidRPr="00C42613" w:rsidRDefault="004E3701" w:rsidP="004E3701">
      <w:pPr>
        <w:pStyle w:val="paragraph"/>
      </w:pPr>
      <w:r w:rsidRPr="00C42613">
        <w:tab/>
        <w:t>(c)</w:t>
      </w:r>
      <w:r w:rsidRPr="00C42613">
        <w:tab/>
        <w:t>any period ending;</w:t>
      </w:r>
    </w:p>
    <w:p w:rsidR="004E3701" w:rsidRPr="00C42613" w:rsidRDefault="004E3701" w:rsidP="004E3701">
      <w:pPr>
        <w:pStyle w:val="Item"/>
      </w:pPr>
      <w:r w:rsidRPr="00C42613">
        <w:t>before such a repeal or amendment applies, can continue to arise and be carried out, directly or indirectly through an indefinite number of steps, even if some or all of those steps are taken after the repeal or amendment applies.</w:t>
      </w:r>
    </w:p>
    <w:p w:rsidR="004E3701" w:rsidRPr="00C42613" w:rsidRDefault="004E3701" w:rsidP="004E3701">
      <w:pPr>
        <w:pStyle w:val="ItemHead"/>
      </w:pPr>
      <w:r w:rsidRPr="00C42613">
        <w:t>7  Making and amending assessments, and doing other things, in relation to past matters</w:t>
      </w:r>
    </w:p>
    <w:p w:rsidR="004E3701" w:rsidRPr="00C42613" w:rsidRDefault="004E3701" w:rsidP="004E3701">
      <w:pPr>
        <w:pStyle w:val="Item"/>
      </w:pPr>
      <w:r w:rsidRPr="00C42613">
        <w:t xml:space="preserve">Even though an Act is repealed or amended by this Act, the repeal or amendment is disregarded for the purpose of doing any of the following under any Act or legislative instrument (within the meaning of the </w:t>
      </w:r>
      <w:r w:rsidRPr="00C42613">
        <w:rPr>
          <w:i/>
        </w:rPr>
        <w:t>Legislative Instruments Act 2003</w:t>
      </w:r>
      <w:r w:rsidRPr="00C42613">
        <w:t>):</w:t>
      </w:r>
    </w:p>
    <w:p w:rsidR="004E3701" w:rsidRPr="00C42613" w:rsidRDefault="004E3701" w:rsidP="004E3701">
      <w:pPr>
        <w:pStyle w:val="paragraph"/>
      </w:pPr>
      <w:r w:rsidRPr="00C42613">
        <w:tab/>
        <w:t>(a)</w:t>
      </w:r>
      <w:r w:rsidRPr="00C42613">
        <w:tab/>
        <w:t>making or amending an assessment (including under a provision that is itself repealed or amended);</w:t>
      </w:r>
    </w:p>
    <w:p w:rsidR="004E3701" w:rsidRPr="00C42613" w:rsidRDefault="004E3701" w:rsidP="004E3701">
      <w:pPr>
        <w:pStyle w:val="paragraph"/>
      </w:pPr>
      <w:r w:rsidRPr="00C42613">
        <w:tab/>
        <w:t>(b)</w:t>
      </w:r>
      <w:r w:rsidRPr="00C42613">
        <w:tab/>
        <w:t>exercising any right or power, performing any obligation or duty or doing any other thing (including under a provision that is itself repealed or amended);</w:t>
      </w:r>
    </w:p>
    <w:p w:rsidR="004E3701" w:rsidRPr="00C42613" w:rsidRDefault="004E3701" w:rsidP="004E3701">
      <w:pPr>
        <w:pStyle w:val="Item"/>
      </w:pPr>
      <w:r w:rsidRPr="00C42613">
        <w:t>in relation to any act done or omitted to be done, any state of affairs existing, or any period ending, before the repeal or amendment applies.</w:t>
      </w:r>
    </w:p>
    <w:p w:rsidR="004E3701" w:rsidRPr="00C42613" w:rsidRDefault="004E3701" w:rsidP="004E3701">
      <w:pPr>
        <w:pStyle w:val="notetext"/>
        <w:rPr>
          <w:lang w:eastAsia="en-US"/>
        </w:rPr>
      </w:pPr>
      <w:r w:rsidRPr="00C42613">
        <w:rPr>
          <w:lang w:eastAsia="en-US"/>
        </w:rPr>
        <w:t>Example 1:</w:t>
      </w:r>
      <w:r w:rsidRPr="00C42613">
        <w:rPr>
          <w:lang w:eastAsia="en-US"/>
        </w:rPr>
        <w:tab/>
        <w:t>On 31</w:t>
      </w:r>
      <w:r w:rsidR="00C42613">
        <w:rPr>
          <w:lang w:eastAsia="en-US"/>
        </w:rPr>
        <w:t> </w:t>
      </w:r>
      <w:r w:rsidRPr="00C42613">
        <w:rPr>
          <w:lang w:eastAsia="en-US"/>
        </w:rPr>
        <w:t>July 1999, Greg Ltd lodged its annual return under former section</w:t>
      </w:r>
      <w:r w:rsidR="00C42613">
        <w:rPr>
          <w:lang w:eastAsia="en-US"/>
        </w:rPr>
        <w:t> </w:t>
      </w:r>
      <w:r w:rsidRPr="00C42613">
        <w:rPr>
          <w:lang w:eastAsia="en-US"/>
        </w:rPr>
        <w:t xml:space="preserve">160ARE of the </w:t>
      </w:r>
      <w:r w:rsidRPr="00C42613">
        <w:rPr>
          <w:i/>
          <w:lang w:eastAsia="en-US"/>
        </w:rPr>
        <w:t>Income Tax Assessment Act 1936</w:t>
      </w:r>
      <w:r w:rsidRPr="00C42613">
        <w:rPr>
          <w:lang w:eastAsia="en-US"/>
        </w:rPr>
        <w:t>. The return stated that the company had a credit on its franking account and that no franking deficit tax was payable for the 1998</w:t>
      </w:r>
      <w:r w:rsidR="00C42613">
        <w:rPr>
          <w:lang w:eastAsia="en-US"/>
        </w:rPr>
        <w:noBreakHyphen/>
      </w:r>
      <w:r w:rsidRPr="00C42613">
        <w:rPr>
          <w:lang w:eastAsia="en-US"/>
        </w:rPr>
        <w:t>99 franking year. Under former section</w:t>
      </w:r>
      <w:r w:rsidR="00C42613">
        <w:rPr>
          <w:lang w:eastAsia="en-US"/>
        </w:rPr>
        <w:t> </w:t>
      </w:r>
      <w:r w:rsidRPr="00C42613">
        <w:rPr>
          <w:lang w:eastAsia="en-US"/>
        </w:rPr>
        <w:t>160ARH of that Act, the Commissioner was taken to have made an assessment consistent with the return.</w:t>
      </w:r>
    </w:p>
    <w:p w:rsidR="004E3701" w:rsidRPr="00C42613" w:rsidRDefault="004E3701" w:rsidP="004E3701">
      <w:pPr>
        <w:pStyle w:val="notetext"/>
        <w:rPr>
          <w:szCs w:val="18"/>
          <w:lang w:eastAsia="en-US"/>
        </w:rPr>
      </w:pPr>
      <w:r w:rsidRPr="00C42613">
        <w:rPr>
          <w:szCs w:val="18"/>
          <w:lang w:eastAsia="en-US"/>
        </w:rPr>
        <w:tab/>
        <w:t>Following an audit undertaken after the repeal of Part</w:t>
      </w:r>
      <w:r w:rsidR="00C42613">
        <w:rPr>
          <w:szCs w:val="18"/>
          <w:lang w:eastAsia="en-US"/>
        </w:rPr>
        <w:t> </w:t>
      </w:r>
      <w:r w:rsidRPr="00C42613">
        <w:rPr>
          <w:szCs w:val="18"/>
          <w:lang w:eastAsia="en-US"/>
        </w:rPr>
        <w:t>IIIAA of that Act, the Commissioner concludes that Greg Ltd fraudulently overfranked dividends it paid during the 1998</w:t>
      </w:r>
      <w:r w:rsidR="00C42613">
        <w:rPr>
          <w:szCs w:val="18"/>
          <w:lang w:eastAsia="en-US"/>
        </w:rPr>
        <w:noBreakHyphen/>
      </w:r>
      <w:r w:rsidRPr="00C42613">
        <w:rPr>
          <w:szCs w:val="18"/>
          <w:lang w:eastAsia="en-US"/>
        </w:rPr>
        <w:t>99 franking year, and had a franking account deficit for that franking year. As a result, the Commissioner considers that franking deficit tax and a penalty by way of additional tax are payable.</w:t>
      </w:r>
    </w:p>
    <w:p w:rsidR="004E3701" w:rsidRPr="00C42613" w:rsidRDefault="004E3701" w:rsidP="004E3701">
      <w:pPr>
        <w:pStyle w:val="notetext"/>
        <w:tabs>
          <w:tab w:val="left" w:pos="5280"/>
        </w:tabs>
        <w:rPr>
          <w:szCs w:val="18"/>
          <w:lang w:eastAsia="en-US"/>
        </w:rPr>
      </w:pPr>
      <w:r w:rsidRPr="00C42613">
        <w:rPr>
          <w:szCs w:val="18"/>
          <w:lang w:eastAsia="en-US"/>
        </w:rPr>
        <w:tab/>
        <w:t>The Commissioner can amend the assessment under former section</w:t>
      </w:r>
      <w:r w:rsidR="00C42613">
        <w:rPr>
          <w:szCs w:val="18"/>
          <w:lang w:eastAsia="en-US"/>
        </w:rPr>
        <w:t> </w:t>
      </w:r>
      <w:r w:rsidRPr="00C42613">
        <w:rPr>
          <w:szCs w:val="18"/>
          <w:lang w:eastAsia="en-US"/>
        </w:rPr>
        <w:t>160ARN of that Act, because item</w:t>
      </w:r>
      <w:r w:rsidR="00C42613">
        <w:rPr>
          <w:szCs w:val="18"/>
          <w:lang w:eastAsia="en-US"/>
        </w:rPr>
        <w:t> </w:t>
      </w:r>
      <w:r w:rsidRPr="00C42613">
        <w:rPr>
          <w:szCs w:val="18"/>
          <w:lang w:eastAsia="en-US"/>
        </w:rPr>
        <w:t>7 of this Schedule disregards the repeal of that section for the purposes of making an assessment in relation to the 1998</w:t>
      </w:r>
      <w:r w:rsidR="00C42613">
        <w:rPr>
          <w:szCs w:val="18"/>
          <w:lang w:eastAsia="en-US"/>
        </w:rPr>
        <w:noBreakHyphen/>
      </w:r>
      <w:r w:rsidRPr="00C42613">
        <w:rPr>
          <w:szCs w:val="18"/>
          <w:lang w:eastAsia="en-US"/>
        </w:rPr>
        <w:t>99 franking year. Item</w:t>
      </w:r>
      <w:r w:rsidR="00C42613">
        <w:rPr>
          <w:szCs w:val="18"/>
          <w:lang w:eastAsia="en-US"/>
        </w:rPr>
        <w:t> </w:t>
      </w:r>
      <w:r w:rsidRPr="00C42613">
        <w:rPr>
          <w:szCs w:val="18"/>
          <w:lang w:eastAsia="en-US"/>
        </w:rPr>
        <w:t>7 will also disregard the repeal of Division</w:t>
      </w:r>
      <w:r w:rsidR="00C42613">
        <w:rPr>
          <w:szCs w:val="18"/>
          <w:lang w:eastAsia="en-US"/>
        </w:rPr>
        <w:t> </w:t>
      </w:r>
      <w:r w:rsidRPr="00C42613">
        <w:rPr>
          <w:szCs w:val="18"/>
          <w:lang w:eastAsia="en-US"/>
        </w:rPr>
        <w:t>11 of former Part</w:t>
      </w:r>
      <w:r w:rsidR="00C42613">
        <w:rPr>
          <w:szCs w:val="18"/>
          <w:lang w:eastAsia="en-US"/>
        </w:rPr>
        <w:t> </w:t>
      </w:r>
      <w:r w:rsidRPr="00C42613">
        <w:rPr>
          <w:szCs w:val="18"/>
          <w:lang w:eastAsia="en-US"/>
        </w:rPr>
        <w:t>IIIAA to the extent necessary for the Commissioner to assess Greg Ltd’s liability to a penalty by way of additional tax.</w:t>
      </w:r>
    </w:p>
    <w:p w:rsidR="004E3701" w:rsidRPr="00C42613" w:rsidRDefault="004E3701" w:rsidP="004E3701">
      <w:pPr>
        <w:pStyle w:val="notetext"/>
        <w:rPr>
          <w:szCs w:val="18"/>
          <w:lang w:eastAsia="en-US"/>
        </w:rPr>
      </w:pPr>
      <w:r w:rsidRPr="00C42613">
        <w:rPr>
          <w:szCs w:val="18"/>
          <w:lang w:eastAsia="en-US"/>
        </w:rPr>
        <w:tab/>
        <w:t>Despite the repeal of sections</w:t>
      </w:r>
      <w:r w:rsidR="00C42613">
        <w:rPr>
          <w:szCs w:val="18"/>
          <w:lang w:eastAsia="en-US"/>
        </w:rPr>
        <w:t> </w:t>
      </w:r>
      <w:r w:rsidRPr="00C42613">
        <w:rPr>
          <w:szCs w:val="18"/>
          <w:lang w:eastAsia="en-US"/>
        </w:rPr>
        <w:t>160ARU and 160ARV, item</w:t>
      </w:r>
      <w:r w:rsidR="00C42613">
        <w:rPr>
          <w:szCs w:val="18"/>
          <w:lang w:eastAsia="en-US"/>
        </w:rPr>
        <w:t> </w:t>
      </w:r>
      <w:r w:rsidRPr="00C42613">
        <w:rPr>
          <w:szCs w:val="18"/>
          <w:lang w:eastAsia="en-US"/>
        </w:rPr>
        <w:t>9 will ensure that the general interest charge will accrue on the unpaid franking deficit tax and penalty until they are paid.</w:t>
      </w:r>
    </w:p>
    <w:p w:rsidR="004E3701" w:rsidRPr="00C42613" w:rsidRDefault="004E3701" w:rsidP="004E3701">
      <w:pPr>
        <w:pStyle w:val="notetext"/>
        <w:rPr>
          <w:szCs w:val="18"/>
          <w:lang w:eastAsia="en-US"/>
        </w:rPr>
      </w:pPr>
      <w:r w:rsidRPr="00C42613">
        <w:rPr>
          <w:szCs w:val="18"/>
          <w:lang w:eastAsia="en-US"/>
        </w:rPr>
        <w:tab/>
        <w:t>Item</w:t>
      </w:r>
      <w:r w:rsidR="00C42613">
        <w:rPr>
          <w:szCs w:val="18"/>
          <w:lang w:eastAsia="en-US"/>
        </w:rPr>
        <w:t> </w:t>
      </w:r>
      <w:r w:rsidRPr="00C42613">
        <w:rPr>
          <w:szCs w:val="18"/>
          <w:lang w:eastAsia="en-US"/>
        </w:rPr>
        <w:t>7 will also preserve Greg Ltd’s right, under former section</w:t>
      </w:r>
      <w:r w:rsidR="00C42613">
        <w:rPr>
          <w:szCs w:val="18"/>
          <w:lang w:eastAsia="en-US"/>
        </w:rPr>
        <w:t> </w:t>
      </w:r>
      <w:r w:rsidRPr="00C42613">
        <w:rPr>
          <w:szCs w:val="18"/>
          <w:lang w:eastAsia="en-US"/>
        </w:rPr>
        <w:t>160ART of that Act, to object against the Commissioner’s amended assessment (including the penalty), since the objection is the exercise of a right in relation to a franking year that ended before the repeal of Part</w:t>
      </w:r>
      <w:r w:rsidR="00C42613">
        <w:rPr>
          <w:szCs w:val="18"/>
          <w:lang w:eastAsia="en-US"/>
        </w:rPr>
        <w:t> </w:t>
      </w:r>
      <w:r w:rsidRPr="00C42613">
        <w:rPr>
          <w:szCs w:val="18"/>
          <w:lang w:eastAsia="en-US"/>
        </w:rPr>
        <w:t>IIIAA.</w:t>
      </w:r>
    </w:p>
    <w:p w:rsidR="004E3701" w:rsidRPr="00C42613" w:rsidRDefault="004E3701" w:rsidP="004E3701">
      <w:pPr>
        <w:pStyle w:val="notetext"/>
        <w:rPr>
          <w:szCs w:val="18"/>
          <w:lang w:eastAsia="en-US"/>
        </w:rPr>
      </w:pPr>
      <w:r w:rsidRPr="00C42613">
        <w:rPr>
          <w:szCs w:val="18"/>
          <w:lang w:eastAsia="en-US"/>
        </w:rPr>
        <w:t>Example 2:</w:t>
      </w:r>
      <w:r w:rsidRPr="00C42613">
        <w:rPr>
          <w:szCs w:val="18"/>
          <w:lang w:eastAsia="en-US"/>
        </w:rPr>
        <w:tab/>
        <w:t>During the 1997</w:t>
      </w:r>
      <w:r w:rsidR="00C42613">
        <w:rPr>
          <w:szCs w:val="18"/>
          <w:lang w:eastAsia="en-US"/>
        </w:rPr>
        <w:noBreakHyphen/>
      </w:r>
      <w:r w:rsidRPr="00C42613">
        <w:rPr>
          <w:szCs w:val="18"/>
          <w:lang w:eastAsia="en-US"/>
        </w:rPr>
        <w:t>98 income year, Duffy Property Ltd withheld amounts from its employees’ wages as required by former Divisions</w:t>
      </w:r>
      <w:r w:rsidR="00C42613">
        <w:rPr>
          <w:szCs w:val="18"/>
          <w:lang w:eastAsia="en-US"/>
        </w:rPr>
        <w:t> </w:t>
      </w:r>
      <w:r w:rsidRPr="00C42613">
        <w:rPr>
          <w:szCs w:val="18"/>
          <w:lang w:eastAsia="en-US"/>
        </w:rPr>
        <w:t>1AAA and 2 of Part</w:t>
      </w:r>
      <w:r w:rsidR="00C42613">
        <w:rPr>
          <w:szCs w:val="18"/>
          <w:lang w:eastAsia="en-US"/>
        </w:rPr>
        <w:t> </w:t>
      </w:r>
      <w:r w:rsidRPr="00C42613">
        <w:rPr>
          <w:szCs w:val="18"/>
          <w:lang w:eastAsia="en-US"/>
        </w:rPr>
        <w:t xml:space="preserve">VI of the </w:t>
      </w:r>
      <w:r w:rsidRPr="00C42613">
        <w:rPr>
          <w:i/>
          <w:szCs w:val="18"/>
          <w:lang w:eastAsia="en-US"/>
        </w:rPr>
        <w:t>Income Tax Assessment Act 1936</w:t>
      </w:r>
      <w:r w:rsidRPr="00C42613">
        <w:rPr>
          <w:szCs w:val="18"/>
          <w:lang w:eastAsia="en-US"/>
        </w:rPr>
        <w:t>. The company failed to notify the Commissioner of those amounts, and failed to remit them to the Commissioner.</w:t>
      </w:r>
    </w:p>
    <w:p w:rsidR="004E3701" w:rsidRPr="00C42613" w:rsidRDefault="004E3701" w:rsidP="004E3701">
      <w:pPr>
        <w:pStyle w:val="notetext"/>
        <w:rPr>
          <w:szCs w:val="18"/>
          <w:lang w:eastAsia="en-US"/>
        </w:rPr>
      </w:pPr>
      <w:r w:rsidRPr="00C42613">
        <w:rPr>
          <w:szCs w:val="18"/>
          <w:lang w:eastAsia="en-US"/>
        </w:rPr>
        <w:tab/>
        <w:t>Following an audit undertaken after the repeal of those Divisions, the Commissioner discovers that the withheld amounts have not been remitted. The company’s records are incomplete and the Commissioner is unable to completely ascertain the extent of its liability for the withheld amounts. Under section</w:t>
      </w:r>
      <w:r w:rsidR="00C42613">
        <w:rPr>
          <w:szCs w:val="18"/>
          <w:lang w:eastAsia="en-US"/>
        </w:rPr>
        <w:t> </w:t>
      </w:r>
      <w:r w:rsidRPr="00C42613">
        <w:rPr>
          <w:szCs w:val="18"/>
          <w:lang w:eastAsia="en-US"/>
        </w:rPr>
        <w:t>222AGA of that Act, the Commissioner makes an estimate of the liability.</w:t>
      </w:r>
    </w:p>
    <w:p w:rsidR="004E3701" w:rsidRPr="00C42613" w:rsidRDefault="004E3701" w:rsidP="004E3701">
      <w:pPr>
        <w:pStyle w:val="notetext"/>
        <w:rPr>
          <w:szCs w:val="18"/>
          <w:lang w:eastAsia="en-US"/>
        </w:rPr>
      </w:pPr>
      <w:r w:rsidRPr="00C42613">
        <w:rPr>
          <w:lang w:eastAsia="en-US"/>
        </w:rPr>
        <w:tab/>
        <w:t>Item</w:t>
      </w:r>
      <w:r w:rsidR="00C42613">
        <w:rPr>
          <w:lang w:eastAsia="en-US"/>
        </w:rPr>
        <w:t> </w:t>
      </w:r>
      <w:r w:rsidRPr="00C42613">
        <w:rPr>
          <w:lang w:eastAsia="en-US"/>
        </w:rPr>
        <w:t>7 will disregard the repeal of section</w:t>
      </w:r>
      <w:r w:rsidR="00C42613">
        <w:rPr>
          <w:lang w:eastAsia="en-US"/>
        </w:rPr>
        <w:t> </w:t>
      </w:r>
      <w:r w:rsidRPr="00C42613">
        <w:rPr>
          <w:lang w:eastAsia="en-US"/>
        </w:rPr>
        <w:t>220AAZA of that Act (which empowered the Commissioner to recover the amount of the estimate). Even though the estimate is made after the repeal, it relates to amounts withheld before the repeal.</w:t>
      </w:r>
    </w:p>
    <w:p w:rsidR="004E3701" w:rsidRPr="00C42613" w:rsidRDefault="004E3701" w:rsidP="004E3701">
      <w:pPr>
        <w:pStyle w:val="ItemHead"/>
      </w:pPr>
      <w:r w:rsidRPr="00C42613">
        <w:t>8  Saving of provisions about effect of assessments</w:t>
      </w:r>
    </w:p>
    <w:p w:rsidR="004E3701" w:rsidRPr="00C42613" w:rsidRDefault="004E3701" w:rsidP="004E3701">
      <w:pPr>
        <w:pStyle w:val="Item"/>
      </w:pPr>
      <w:r w:rsidRPr="00C42613">
        <w:t>If a provision or part of a provision that is repealed or amended by this Act deals with the effect of an assessment, the repeal or amendment is disregarded in relation to assessments made, before or after the repeal or amendment applies, in relation to any act done or omitted to be done, any state of affairs existing, or any period ending, before the repeal or amendment applies.</w:t>
      </w:r>
    </w:p>
    <w:p w:rsidR="004E3701" w:rsidRPr="00C42613" w:rsidRDefault="004E3701" w:rsidP="006E6BCB">
      <w:pPr>
        <w:pStyle w:val="ItemHead"/>
        <w:keepNext/>
      </w:pPr>
      <w:r w:rsidRPr="00C42613">
        <w:t>9  Saving of provisions about general interest charge, failure to notify penalty or late reconciliation statement penalty</w:t>
      </w:r>
    </w:p>
    <w:p w:rsidR="004E3701" w:rsidRPr="00C42613" w:rsidRDefault="004E3701" w:rsidP="006E6BCB">
      <w:pPr>
        <w:pStyle w:val="Item"/>
        <w:keepNext/>
      </w:pPr>
      <w:r w:rsidRPr="00C42613">
        <w:t>If:</w:t>
      </w:r>
    </w:p>
    <w:p w:rsidR="004E3701" w:rsidRPr="00C42613" w:rsidRDefault="004E3701" w:rsidP="004E3701">
      <w:pPr>
        <w:pStyle w:val="paragraph"/>
      </w:pPr>
      <w:r w:rsidRPr="00C42613">
        <w:tab/>
        <w:t>(a)</w:t>
      </w:r>
      <w:r w:rsidRPr="00C42613">
        <w:tab/>
        <w:t>a provision or part of a provision that is repealed or amended by this Act provides for the payment of:</w:t>
      </w:r>
    </w:p>
    <w:p w:rsidR="004E3701" w:rsidRPr="00C42613" w:rsidRDefault="004E3701" w:rsidP="004E3701">
      <w:pPr>
        <w:pStyle w:val="paragraphsub"/>
      </w:pPr>
      <w:r w:rsidRPr="00C42613">
        <w:tab/>
        <w:t>(i)</w:t>
      </w:r>
      <w:r w:rsidRPr="00C42613">
        <w:tab/>
        <w:t xml:space="preserve">general interest charge, failure to notify penalty or late reconciliation statement penalty (all within the meaning of the </w:t>
      </w:r>
      <w:r w:rsidRPr="00C42613">
        <w:rPr>
          <w:i/>
        </w:rPr>
        <w:t>Income Tax Assessment Act 1936</w:t>
      </w:r>
      <w:r w:rsidRPr="00C42613">
        <w:t>); or</w:t>
      </w:r>
    </w:p>
    <w:p w:rsidR="004E3701" w:rsidRPr="00C42613" w:rsidRDefault="004E3701" w:rsidP="004E3701">
      <w:pPr>
        <w:pStyle w:val="paragraphsub"/>
      </w:pPr>
      <w:r w:rsidRPr="00C42613">
        <w:tab/>
        <w:t>(ii)</w:t>
      </w:r>
      <w:r w:rsidRPr="00C42613">
        <w:tab/>
        <w:t xml:space="preserve">interest under the </w:t>
      </w:r>
      <w:r w:rsidRPr="00C42613">
        <w:rPr>
          <w:i/>
        </w:rPr>
        <w:t>Taxation (Interest on Overpayments and Early Payments) Act 1983</w:t>
      </w:r>
      <w:r w:rsidRPr="00C42613">
        <w:t>; and</w:t>
      </w:r>
    </w:p>
    <w:p w:rsidR="004E3701" w:rsidRPr="00C42613" w:rsidRDefault="004E3701" w:rsidP="004E3701">
      <w:pPr>
        <w:pStyle w:val="paragraph"/>
      </w:pPr>
      <w:r w:rsidRPr="00C42613">
        <w:tab/>
        <w:t>(b)</w:t>
      </w:r>
      <w:r w:rsidRPr="00C42613">
        <w:tab/>
        <w:t xml:space="preserve">in a particular case, the period in respect of which the charge, penalty or interest is payable (whether under the provision or under the </w:t>
      </w:r>
      <w:r w:rsidRPr="00C42613">
        <w:rPr>
          <w:i/>
        </w:rPr>
        <w:t>Taxation Administration Act 1953</w:t>
      </w:r>
      <w:r w:rsidRPr="00C42613">
        <w:t>) has not begun, or has begun but not ended, when the provision is repealed or amended;</w:t>
      </w:r>
    </w:p>
    <w:p w:rsidR="004E3701" w:rsidRPr="00C42613" w:rsidRDefault="004E3701" w:rsidP="004E3701">
      <w:pPr>
        <w:pStyle w:val="Item"/>
      </w:pPr>
      <w:r w:rsidRPr="00C42613">
        <w:t>then, despite the repeal or amendment, the provision or part continues to apply in the particular case until the end of the period.</w:t>
      </w:r>
    </w:p>
    <w:p w:rsidR="004E3701" w:rsidRPr="00C42613" w:rsidRDefault="004E3701" w:rsidP="004E3701">
      <w:pPr>
        <w:pStyle w:val="ItemHead"/>
      </w:pPr>
      <w:r w:rsidRPr="00C42613">
        <w:t>10  Repeals disregarded for the purposes of dependent provisions</w:t>
      </w:r>
    </w:p>
    <w:p w:rsidR="004E3701" w:rsidRPr="00C42613" w:rsidRDefault="004E3701" w:rsidP="004E3701">
      <w:pPr>
        <w:pStyle w:val="Item"/>
      </w:pPr>
      <w:r w:rsidRPr="00C42613">
        <w:t xml:space="preserve">If the operation of a provision (the </w:t>
      </w:r>
      <w:r w:rsidRPr="00C42613">
        <w:rPr>
          <w:b/>
          <w:i/>
        </w:rPr>
        <w:t>subject provision</w:t>
      </w:r>
      <w:r w:rsidRPr="00C42613">
        <w:t xml:space="preserve">) of any Act or legislative instrument (within the meaning of the </w:t>
      </w:r>
      <w:r w:rsidRPr="00C42613">
        <w:rPr>
          <w:i/>
        </w:rPr>
        <w:t>Legislative Instruments Act 2003</w:t>
      </w:r>
      <w:r w:rsidRPr="00C42613">
        <w:t>) made under any Act depends to any extent on an Act, or a provision of an Act, that is repealed by this Act, the repeal is disregarded so far as it affects the operation of the subject provision.</w:t>
      </w:r>
    </w:p>
    <w:p w:rsidR="004E3701" w:rsidRPr="00C42613" w:rsidRDefault="004E3701" w:rsidP="004E3701">
      <w:pPr>
        <w:pStyle w:val="ItemHead"/>
      </w:pPr>
      <w:r w:rsidRPr="00C42613">
        <w:t>11  Schedule does not limit operation of section</w:t>
      </w:r>
      <w:r w:rsidR="00C42613">
        <w:t> </w:t>
      </w:r>
      <w:r w:rsidRPr="00C42613">
        <w:t xml:space="preserve">8 of the </w:t>
      </w:r>
      <w:r w:rsidRPr="00C42613">
        <w:rPr>
          <w:i/>
        </w:rPr>
        <w:t>Acts Interpretation Act 1901</w:t>
      </w:r>
    </w:p>
    <w:p w:rsidR="004E3701" w:rsidRPr="00C42613" w:rsidRDefault="004E3701" w:rsidP="004E3701">
      <w:pPr>
        <w:pStyle w:val="Item"/>
      </w:pPr>
      <w:r w:rsidRPr="00C42613">
        <w:t>This Schedule does not limit the operation of section</w:t>
      </w:r>
      <w:r w:rsidR="00C42613">
        <w:t> </w:t>
      </w:r>
      <w:r w:rsidRPr="00C42613">
        <w:t xml:space="preserve">8 of the </w:t>
      </w:r>
      <w:r w:rsidRPr="00C42613">
        <w:rPr>
          <w:i/>
        </w:rPr>
        <w:t>Acts Interpretation Act 1901</w:t>
      </w:r>
      <w:r w:rsidRPr="00C42613">
        <w:t>.</w:t>
      </w:r>
    </w:p>
    <w:p w:rsidR="00CA3A90" w:rsidRPr="00C42613" w:rsidRDefault="00CA3A90" w:rsidP="00CA3A90">
      <w:pPr>
        <w:pBdr>
          <w:bottom w:val="single" w:sz="6" w:space="1" w:color="auto"/>
        </w:pBdr>
        <w:ind w:left="2880" w:right="2880"/>
        <w:jc w:val="center"/>
      </w:pPr>
    </w:p>
    <w:p w:rsidR="0056649F" w:rsidRPr="00C42613" w:rsidRDefault="0056649F" w:rsidP="006E6BCB">
      <w:pPr>
        <w:pStyle w:val="TableAHeadItal"/>
        <w:keepNext/>
        <w:rPr>
          <w:i w:val="0"/>
        </w:rPr>
      </w:pPr>
      <w:r w:rsidRPr="00C42613">
        <w:t>Tax Laws Amendment (2006 Measures No.</w:t>
      </w:r>
      <w:r w:rsidR="00C42613">
        <w:t> </w:t>
      </w:r>
      <w:r w:rsidRPr="00C42613">
        <w:t>5) Act 2006</w:t>
      </w:r>
      <w:r w:rsidRPr="00C42613">
        <w:rPr>
          <w:i w:val="0"/>
        </w:rPr>
        <w:t xml:space="preserve"> (No.</w:t>
      </w:r>
      <w:r w:rsidR="00C42613">
        <w:rPr>
          <w:i w:val="0"/>
        </w:rPr>
        <w:t> </w:t>
      </w:r>
      <w:r w:rsidRPr="00C42613">
        <w:rPr>
          <w:i w:val="0"/>
        </w:rPr>
        <w:t>110, 2006)</w:t>
      </w:r>
    </w:p>
    <w:p w:rsidR="0056649F" w:rsidRPr="00C42613" w:rsidRDefault="0056649F" w:rsidP="006E6BCB">
      <w:pPr>
        <w:pStyle w:val="ItemHead"/>
        <w:keepNext/>
      </w:pPr>
      <w:r w:rsidRPr="00C42613">
        <w:t>Schedule</w:t>
      </w:r>
      <w:r w:rsidR="00C42613">
        <w:t> </w:t>
      </w:r>
      <w:r w:rsidRPr="00C42613">
        <w:t>1</w:t>
      </w:r>
    </w:p>
    <w:p w:rsidR="0056649F" w:rsidRPr="00C42613" w:rsidRDefault="0056649F" w:rsidP="006E6BCB">
      <w:pPr>
        <w:pStyle w:val="ItemHead"/>
        <w:keepNext/>
      </w:pPr>
      <w:r w:rsidRPr="00C42613">
        <w:t>7  Application</w:t>
      </w:r>
    </w:p>
    <w:p w:rsidR="0056649F" w:rsidRPr="00C42613" w:rsidRDefault="0056649F" w:rsidP="006E6BCB">
      <w:pPr>
        <w:pStyle w:val="Item"/>
        <w:keepNext/>
      </w:pPr>
      <w:r w:rsidRPr="00C42613">
        <w:t>The amendments made by this Schedule apply in relation to the FBT year starting on 1</w:t>
      </w:r>
      <w:r w:rsidR="00C42613">
        <w:t> </w:t>
      </w:r>
      <w:r w:rsidRPr="00C42613">
        <w:t>April 2007 and later FBT years.</w:t>
      </w:r>
    </w:p>
    <w:p w:rsidR="008C1BB7" w:rsidRPr="00C42613" w:rsidRDefault="008C1BB7" w:rsidP="008C1BB7">
      <w:pPr>
        <w:pBdr>
          <w:bottom w:val="single" w:sz="6" w:space="1" w:color="auto"/>
        </w:pBdr>
        <w:ind w:left="2880" w:right="2880"/>
        <w:jc w:val="center"/>
      </w:pPr>
    </w:p>
    <w:p w:rsidR="008C1BB7" w:rsidRPr="00C42613" w:rsidRDefault="008C1BB7" w:rsidP="008C1BB7">
      <w:pPr>
        <w:pStyle w:val="TableAHeadItal"/>
        <w:rPr>
          <w:i w:val="0"/>
        </w:rPr>
      </w:pPr>
      <w:r w:rsidRPr="00C42613">
        <w:t>Tax Laws Amendment (Simplified Superannuation) Act 2007</w:t>
      </w:r>
      <w:r w:rsidRPr="00C42613">
        <w:rPr>
          <w:i w:val="0"/>
        </w:rPr>
        <w:t xml:space="preserve"> (No.</w:t>
      </w:r>
      <w:r w:rsidR="00C42613">
        <w:rPr>
          <w:i w:val="0"/>
        </w:rPr>
        <w:t> </w:t>
      </w:r>
      <w:r w:rsidRPr="00C42613">
        <w:rPr>
          <w:i w:val="0"/>
        </w:rPr>
        <w:t>9, 2007)</w:t>
      </w:r>
    </w:p>
    <w:p w:rsidR="008C1BB7" w:rsidRPr="00C42613" w:rsidRDefault="008C1BB7" w:rsidP="008C1BB7">
      <w:pPr>
        <w:pStyle w:val="ItemHead"/>
      </w:pPr>
      <w:r w:rsidRPr="00C42613">
        <w:t>Schedule</w:t>
      </w:r>
      <w:r w:rsidR="00C42613">
        <w:t> </w:t>
      </w:r>
      <w:r w:rsidRPr="00C42613">
        <w:t>5</w:t>
      </w:r>
    </w:p>
    <w:p w:rsidR="008C1BB7" w:rsidRPr="00C42613" w:rsidRDefault="008C1BB7" w:rsidP="008C1BB7">
      <w:pPr>
        <w:pStyle w:val="ItemHead"/>
      </w:pPr>
      <w:r w:rsidRPr="00C42613">
        <w:t>36  Application</w:t>
      </w:r>
    </w:p>
    <w:p w:rsidR="008C1BB7" w:rsidRPr="00C42613" w:rsidRDefault="008C1BB7" w:rsidP="008C1BB7">
      <w:pPr>
        <w:pStyle w:val="Subitem"/>
      </w:pPr>
      <w:r w:rsidRPr="00C42613">
        <w:t>(1)</w:t>
      </w:r>
      <w:r w:rsidRPr="00C42613">
        <w:tab/>
        <w:t>The amendments made by this Schedule apply to the 2007</w:t>
      </w:r>
      <w:r w:rsidR="00C42613">
        <w:noBreakHyphen/>
      </w:r>
      <w:r w:rsidRPr="00C42613">
        <w:t>2008 income year and later years.</w:t>
      </w:r>
    </w:p>
    <w:p w:rsidR="008C1BB7" w:rsidRPr="00C42613" w:rsidRDefault="008C1BB7" w:rsidP="008C1BB7">
      <w:pPr>
        <w:pStyle w:val="Subitem"/>
      </w:pPr>
      <w:r w:rsidRPr="00C42613">
        <w:t>(2)</w:t>
      </w:r>
      <w:r w:rsidRPr="00C42613">
        <w:tab/>
        <w:t xml:space="preserve">Despite </w:t>
      </w:r>
      <w:r w:rsidR="00C42613">
        <w:t>subitem (</w:t>
      </w:r>
      <w:r w:rsidRPr="00C42613">
        <w:t>1), items</w:t>
      </w:r>
      <w:r w:rsidR="00C42613">
        <w:t> </w:t>
      </w:r>
      <w:r w:rsidRPr="00C42613">
        <w:t>1, 2, 3, 4, 5, 34 and 35 of this Schedule apply on and after 1</w:t>
      </w:r>
      <w:r w:rsidR="00C42613">
        <w:t> </w:t>
      </w:r>
      <w:r w:rsidRPr="00C42613">
        <w:t>July 2007.</w:t>
      </w:r>
    </w:p>
    <w:p w:rsidR="00B224DB" w:rsidRPr="00C42613" w:rsidRDefault="00B224DB" w:rsidP="00B224DB">
      <w:pPr>
        <w:pBdr>
          <w:bottom w:val="single" w:sz="6" w:space="1" w:color="auto"/>
        </w:pBdr>
        <w:ind w:left="2880" w:right="2880"/>
        <w:jc w:val="center"/>
      </w:pPr>
    </w:p>
    <w:p w:rsidR="00B224DB" w:rsidRPr="00C42613" w:rsidRDefault="00B224DB" w:rsidP="00007BD0">
      <w:pPr>
        <w:pStyle w:val="TableAHeadItal"/>
        <w:keepNext/>
        <w:rPr>
          <w:i w:val="0"/>
        </w:rPr>
      </w:pPr>
      <w:r w:rsidRPr="00C42613">
        <w:t>Superannuation Legislation Amendment (Simplification) Act 2007</w:t>
      </w:r>
      <w:r w:rsidRPr="00C42613">
        <w:br/>
      </w:r>
      <w:r w:rsidRPr="00C42613">
        <w:rPr>
          <w:i w:val="0"/>
        </w:rPr>
        <w:t>(No.</w:t>
      </w:r>
      <w:r w:rsidR="00C42613">
        <w:rPr>
          <w:i w:val="0"/>
        </w:rPr>
        <w:t> </w:t>
      </w:r>
      <w:r w:rsidRPr="00C42613">
        <w:rPr>
          <w:i w:val="0"/>
        </w:rPr>
        <w:t>15, 2007)</w:t>
      </w:r>
    </w:p>
    <w:p w:rsidR="00B224DB" w:rsidRPr="00C42613" w:rsidRDefault="00B224DB" w:rsidP="00007BD0">
      <w:pPr>
        <w:pStyle w:val="ItemHead"/>
        <w:keepNext/>
      </w:pPr>
      <w:r w:rsidRPr="00C42613">
        <w:t>Schedule</w:t>
      </w:r>
      <w:r w:rsidR="00C42613">
        <w:t> </w:t>
      </w:r>
      <w:r w:rsidRPr="00C42613">
        <w:t>1</w:t>
      </w:r>
    </w:p>
    <w:p w:rsidR="00B224DB" w:rsidRPr="00C42613" w:rsidRDefault="00B224DB" w:rsidP="00B224DB">
      <w:pPr>
        <w:pStyle w:val="ItemHead"/>
      </w:pPr>
      <w:r w:rsidRPr="00C42613">
        <w:t>406  Application</w:t>
      </w:r>
    </w:p>
    <w:p w:rsidR="00B224DB" w:rsidRPr="00C42613" w:rsidRDefault="00B224DB" w:rsidP="00B224DB">
      <w:pPr>
        <w:pStyle w:val="Subitem"/>
      </w:pPr>
      <w:r w:rsidRPr="00C42613">
        <w:t>(1)</w:t>
      </w:r>
      <w:r w:rsidRPr="00C42613">
        <w:tab/>
        <w:t>The amendments made by this Schedule apply to the 2007</w:t>
      </w:r>
      <w:r w:rsidR="00C42613">
        <w:noBreakHyphen/>
      </w:r>
      <w:r w:rsidRPr="00C42613">
        <w:t>2008 income year and later years.</w:t>
      </w:r>
    </w:p>
    <w:p w:rsidR="00B224DB" w:rsidRPr="00C42613" w:rsidRDefault="00B224DB" w:rsidP="00B224DB">
      <w:pPr>
        <w:pStyle w:val="Subitem"/>
      </w:pPr>
      <w:r w:rsidRPr="00C42613">
        <w:t>(2)</w:t>
      </w:r>
      <w:r w:rsidRPr="00C42613">
        <w:tab/>
        <w:t xml:space="preserve">Despite </w:t>
      </w:r>
      <w:r w:rsidR="00C42613">
        <w:t>subitem (</w:t>
      </w:r>
      <w:r w:rsidRPr="00C42613">
        <w:t>1), those amendments apply to the 2007</w:t>
      </w:r>
      <w:r w:rsidR="00C42613">
        <w:noBreakHyphen/>
      </w:r>
      <w:r w:rsidRPr="00C42613">
        <w:t>2008 financial year and later years, to the extent that they relate to Division</w:t>
      </w:r>
      <w:r w:rsidR="00C42613">
        <w:t> </w:t>
      </w:r>
      <w:r w:rsidRPr="00C42613">
        <w:t xml:space="preserve">292 of the </w:t>
      </w:r>
      <w:r w:rsidRPr="00C42613">
        <w:rPr>
          <w:i/>
        </w:rPr>
        <w:t>Income Tax Assessment Act 1997</w:t>
      </w:r>
      <w:r w:rsidRPr="00C42613">
        <w:t>.</w:t>
      </w:r>
    </w:p>
    <w:p w:rsidR="00B224DB" w:rsidRPr="00C42613" w:rsidRDefault="00B224DB" w:rsidP="00B224DB">
      <w:pPr>
        <w:pStyle w:val="Subitem"/>
      </w:pPr>
      <w:r w:rsidRPr="00C42613">
        <w:t>(3)</w:t>
      </w:r>
      <w:r w:rsidRPr="00C42613">
        <w:tab/>
        <w:t xml:space="preserve">Despite </w:t>
      </w:r>
      <w:r w:rsidR="00C42613">
        <w:t>subitem (</w:t>
      </w:r>
      <w:r w:rsidRPr="00C42613">
        <w:t>1), those amendments apply on and after 1</w:t>
      </w:r>
      <w:r w:rsidR="00C42613">
        <w:t> </w:t>
      </w:r>
      <w:r w:rsidRPr="00C42613">
        <w:t>July 2007, to the extent that they relate to any of the following:</w:t>
      </w:r>
    </w:p>
    <w:p w:rsidR="00B224DB" w:rsidRPr="00C42613" w:rsidRDefault="00B224DB" w:rsidP="00B224DB">
      <w:pPr>
        <w:pStyle w:val="paragraph"/>
      </w:pPr>
      <w:r w:rsidRPr="00C42613">
        <w:tab/>
        <w:t>(a)</w:t>
      </w:r>
      <w:r w:rsidRPr="00C42613">
        <w:tab/>
        <w:t>Divisions</w:t>
      </w:r>
      <w:r w:rsidR="00C42613">
        <w:t> </w:t>
      </w:r>
      <w:r w:rsidRPr="00C42613">
        <w:t xml:space="preserve">82 and 83 of the </w:t>
      </w:r>
      <w:r w:rsidRPr="00C42613">
        <w:rPr>
          <w:i/>
        </w:rPr>
        <w:t>Income Tax Assessment Act 1997</w:t>
      </w:r>
      <w:r w:rsidRPr="00C42613">
        <w:t>;</w:t>
      </w:r>
    </w:p>
    <w:p w:rsidR="00B224DB" w:rsidRPr="00C42613" w:rsidRDefault="00B224DB" w:rsidP="00B224DB">
      <w:pPr>
        <w:pStyle w:val="paragraph"/>
      </w:pPr>
      <w:r w:rsidRPr="00C42613">
        <w:tab/>
        <w:t>(b)</w:t>
      </w:r>
      <w:r w:rsidRPr="00C42613">
        <w:tab/>
        <w:t>Divisions</w:t>
      </w:r>
      <w:r w:rsidR="00C42613">
        <w:t> </w:t>
      </w:r>
      <w:r w:rsidRPr="00C42613">
        <w:t>301 to 307 of that Act.</w:t>
      </w:r>
    </w:p>
    <w:p w:rsidR="00680ABA" w:rsidRPr="00C42613" w:rsidRDefault="00680ABA" w:rsidP="00680ABA">
      <w:pPr>
        <w:pBdr>
          <w:bottom w:val="single" w:sz="6" w:space="1" w:color="auto"/>
        </w:pBdr>
        <w:ind w:left="2880" w:right="2880"/>
        <w:jc w:val="center"/>
      </w:pPr>
    </w:p>
    <w:p w:rsidR="00680ABA" w:rsidRPr="00C42613" w:rsidRDefault="00680ABA" w:rsidP="00680ABA">
      <w:pPr>
        <w:pStyle w:val="TableAHeadItal"/>
        <w:keepNext/>
        <w:rPr>
          <w:i w:val="0"/>
        </w:rPr>
      </w:pPr>
      <w:r w:rsidRPr="00C42613">
        <w:t>Tax Laws Amendment (2007 Measures No.</w:t>
      </w:r>
      <w:r w:rsidR="00C42613">
        <w:t> </w:t>
      </w:r>
      <w:r w:rsidRPr="00C42613">
        <w:t>1) Act 2007</w:t>
      </w:r>
      <w:r w:rsidRPr="00C42613">
        <w:rPr>
          <w:i w:val="0"/>
        </w:rPr>
        <w:t xml:space="preserve"> (No.</w:t>
      </w:r>
      <w:r w:rsidR="00C42613">
        <w:rPr>
          <w:i w:val="0"/>
        </w:rPr>
        <w:t> </w:t>
      </w:r>
      <w:r w:rsidRPr="00C42613">
        <w:rPr>
          <w:i w:val="0"/>
        </w:rPr>
        <w:t>56, 2007)</w:t>
      </w:r>
    </w:p>
    <w:p w:rsidR="00680ABA" w:rsidRPr="00C42613" w:rsidRDefault="00680ABA" w:rsidP="00680ABA">
      <w:pPr>
        <w:pStyle w:val="ItemHead"/>
        <w:keepNext/>
      </w:pPr>
      <w:r w:rsidRPr="00C42613">
        <w:t>Schedule</w:t>
      </w:r>
      <w:r w:rsidR="00C42613">
        <w:t> </w:t>
      </w:r>
      <w:r w:rsidRPr="00C42613">
        <w:t>3</w:t>
      </w:r>
    </w:p>
    <w:p w:rsidR="00680ABA" w:rsidRPr="00C42613" w:rsidRDefault="00680ABA" w:rsidP="00680ABA">
      <w:pPr>
        <w:pStyle w:val="ItemHead"/>
      </w:pPr>
      <w:r w:rsidRPr="00C42613">
        <w:t>39  Application</w:t>
      </w:r>
    </w:p>
    <w:p w:rsidR="00680ABA" w:rsidRPr="00C42613" w:rsidRDefault="00680ABA" w:rsidP="00680ABA">
      <w:pPr>
        <w:pStyle w:val="Subitem"/>
      </w:pPr>
      <w:r w:rsidRPr="00C42613">
        <w:t>(1)</w:t>
      </w:r>
      <w:r w:rsidRPr="00C42613">
        <w:tab/>
        <w:t>The amendments made by this Schedule apply to acquisitions of stapled securities, and of rights to acquire stapled securities, on or after 1</w:t>
      </w:r>
      <w:r w:rsidR="00C42613">
        <w:t> </w:t>
      </w:r>
      <w:r w:rsidRPr="00C42613">
        <w:t>July 2006.</w:t>
      </w:r>
    </w:p>
    <w:p w:rsidR="00680ABA" w:rsidRPr="00C42613" w:rsidRDefault="00680ABA" w:rsidP="00680ABA">
      <w:pPr>
        <w:pStyle w:val="Subitem"/>
      </w:pPr>
      <w:r w:rsidRPr="00C42613">
        <w:t>(2)</w:t>
      </w:r>
      <w:r w:rsidRPr="00C42613">
        <w:tab/>
        <w:t>In this item:</w:t>
      </w:r>
    </w:p>
    <w:p w:rsidR="00680ABA" w:rsidRPr="00C42613" w:rsidRDefault="00680ABA" w:rsidP="00680ABA">
      <w:pPr>
        <w:pStyle w:val="Item"/>
      </w:pPr>
      <w:r w:rsidRPr="00C42613">
        <w:rPr>
          <w:b/>
          <w:i/>
        </w:rPr>
        <w:t>acquisition</w:t>
      </w:r>
      <w:r w:rsidRPr="00C42613">
        <w:t xml:space="preserve"> has the same meaning as in Division</w:t>
      </w:r>
      <w:r w:rsidR="00C42613">
        <w:t> </w:t>
      </w:r>
      <w:r w:rsidRPr="00C42613">
        <w:t>13A of Part</w:t>
      </w:r>
      <w:r w:rsidR="00C42613">
        <w:t> </w:t>
      </w:r>
      <w:r w:rsidRPr="00C42613">
        <w:t xml:space="preserve">III of the </w:t>
      </w:r>
      <w:r w:rsidRPr="00C42613">
        <w:rPr>
          <w:i/>
        </w:rPr>
        <w:t>Income Tax Assessment Act 1936</w:t>
      </w:r>
      <w:r w:rsidRPr="00C42613">
        <w:t>.</w:t>
      </w:r>
    </w:p>
    <w:p w:rsidR="00D0437A" w:rsidRPr="00C42613" w:rsidRDefault="00D0437A" w:rsidP="00125141">
      <w:pPr>
        <w:pBdr>
          <w:bottom w:val="single" w:sz="6" w:space="5" w:color="auto"/>
        </w:pBdr>
        <w:ind w:left="2880" w:right="2880"/>
        <w:jc w:val="center"/>
      </w:pPr>
    </w:p>
    <w:p w:rsidR="00D0437A" w:rsidRPr="00C42613" w:rsidRDefault="00D0437A" w:rsidP="00345307">
      <w:pPr>
        <w:pStyle w:val="TableAHeadItal"/>
        <w:keepNext/>
        <w:rPr>
          <w:rFonts w:ascii="Times New Roman" w:hAnsi="Times New Roman"/>
        </w:rPr>
      </w:pPr>
      <w:r w:rsidRPr="00C42613">
        <w:t>Tax Laws Amendment (2007 Measures No.</w:t>
      </w:r>
      <w:r w:rsidR="00C42613">
        <w:t> </w:t>
      </w:r>
      <w:r w:rsidRPr="00C42613">
        <w:t xml:space="preserve">3) Act 2007 </w:t>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79, 2007)</w:t>
      </w:r>
    </w:p>
    <w:p w:rsidR="00D0437A" w:rsidRPr="00C42613" w:rsidRDefault="00D0437A" w:rsidP="00345307">
      <w:pPr>
        <w:pStyle w:val="ItemHead"/>
        <w:keepNext/>
      </w:pPr>
      <w:r w:rsidRPr="00C42613">
        <w:t>Schedule</w:t>
      </w:r>
      <w:r w:rsidR="00C42613">
        <w:t> </w:t>
      </w:r>
      <w:r w:rsidRPr="00C42613">
        <w:t>1</w:t>
      </w:r>
    </w:p>
    <w:p w:rsidR="00D0437A" w:rsidRPr="00C42613" w:rsidRDefault="00D0437A" w:rsidP="00345307">
      <w:pPr>
        <w:pStyle w:val="ItemHead"/>
        <w:keepNext/>
      </w:pPr>
      <w:r w:rsidRPr="00C42613">
        <w:t>43  Application</w:t>
      </w:r>
    </w:p>
    <w:p w:rsidR="00D0437A" w:rsidRPr="00C42613" w:rsidRDefault="00D0437A" w:rsidP="00D0437A">
      <w:pPr>
        <w:pStyle w:val="Subitem"/>
      </w:pPr>
      <w:r w:rsidRPr="00C42613">
        <w:t>(1)</w:t>
      </w:r>
      <w:r w:rsidRPr="00C42613">
        <w:tab/>
        <w:t>The amendments made by this Schedule apply to assessments for the income year in which 1</w:t>
      </w:r>
      <w:r w:rsidR="00C42613">
        <w:t> </w:t>
      </w:r>
      <w:r w:rsidRPr="00C42613">
        <w:t>July 2006 occurred and later income years.</w:t>
      </w:r>
    </w:p>
    <w:p w:rsidR="00D0437A" w:rsidRPr="00C42613" w:rsidRDefault="00D0437A" w:rsidP="00D0437A">
      <w:pPr>
        <w:pStyle w:val="Subitem"/>
        <w:rPr>
          <w:i/>
        </w:rPr>
      </w:pPr>
      <w:r w:rsidRPr="00C42613">
        <w:t>(2)</w:t>
      </w:r>
      <w:r w:rsidRPr="00C42613">
        <w:tab/>
        <w:t xml:space="preserve">Despite </w:t>
      </w:r>
      <w:r w:rsidR="00C42613">
        <w:t>subitem (</w:t>
      </w:r>
      <w:r w:rsidRPr="00C42613">
        <w:t xml:space="preserve">1), the amendments made by this Schedule to the </w:t>
      </w:r>
      <w:r w:rsidRPr="00C42613">
        <w:rPr>
          <w:i/>
        </w:rPr>
        <w:t xml:space="preserve">Fringe Benefits Tax Assessment Act 1986 </w:t>
      </w:r>
      <w:r w:rsidRPr="00C42613">
        <w:t>apply to benefits provided in a year of tax that begins on or after 1</w:t>
      </w:r>
      <w:r w:rsidR="00C42613">
        <w:t> </w:t>
      </w:r>
      <w:r w:rsidRPr="00C42613">
        <w:t>April 2007.</w:t>
      </w:r>
    </w:p>
    <w:p w:rsidR="00D0437A" w:rsidRPr="00C42613" w:rsidRDefault="00D0437A" w:rsidP="00D0437A">
      <w:pPr>
        <w:pStyle w:val="Subitem"/>
      </w:pPr>
      <w:r w:rsidRPr="00C42613">
        <w:t>(3)</w:t>
      </w:r>
      <w:r w:rsidRPr="00C42613">
        <w:tab/>
        <w:t>If:</w:t>
      </w:r>
    </w:p>
    <w:p w:rsidR="00D0437A" w:rsidRPr="00C42613" w:rsidRDefault="00D0437A" w:rsidP="00D0437A">
      <w:pPr>
        <w:pStyle w:val="paragraph"/>
      </w:pPr>
      <w:r w:rsidRPr="00C42613">
        <w:tab/>
        <w:t>(a)</w:t>
      </w:r>
      <w:r w:rsidRPr="00C42613">
        <w:tab/>
        <w:t>a loan was made in a year of tax that began before 1</w:t>
      </w:r>
      <w:r w:rsidR="00C42613">
        <w:t> </w:t>
      </w:r>
      <w:r w:rsidRPr="00C42613">
        <w:t>April 2007; and</w:t>
      </w:r>
    </w:p>
    <w:p w:rsidR="00D0437A" w:rsidRPr="00C42613" w:rsidRDefault="00D0437A" w:rsidP="00D0437A">
      <w:pPr>
        <w:pStyle w:val="paragraph"/>
      </w:pPr>
      <w:r w:rsidRPr="00C42613">
        <w:tab/>
        <w:t>(b)</w:t>
      </w:r>
      <w:r w:rsidRPr="00C42613">
        <w:tab/>
        <w:t xml:space="preserve">the loan is covered under </w:t>
      </w:r>
      <w:r w:rsidR="00C42613">
        <w:t>paragraph (</w:t>
      </w:r>
      <w:r w:rsidRPr="00C42613">
        <w:t xml:space="preserve">s) of the definition of </w:t>
      </w:r>
      <w:r w:rsidRPr="00C42613">
        <w:rPr>
          <w:b/>
          <w:i/>
        </w:rPr>
        <w:t xml:space="preserve">fringe benefit </w:t>
      </w:r>
      <w:r w:rsidRPr="00C42613">
        <w:t xml:space="preserve">in the </w:t>
      </w:r>
      <w:r w:rsidRPr="00C42613">
        <w:rPr>
          <w:i/>
        </w:rPr>
        <w:t>Fringe Benefits Tax Assessment Act 1986</w:t>
      </w:r>
      <w:r w:rsidRPr="00C42613">
        <w:t xml:space="preserve"> (as added by this Schedule); and</w:t>
      </w:r>
    </w:p>
    <w:p w:rsidR="00D0437A" w:rsidRPr="00C42613" w:rsidRDefault="00D0437A" w:rsidP="00D0437A">
      <w:pPr>
        <w:pStyle w:val="paragraph"/>
      </w:pPr>
      <w:r w:rsidRPr="00C42613">
        <w:tab/>
        <w:t>(c)</w:t>
      </w:r>
      <w:r w:rsidRPr="00C42613">
        <w:tab/>
        <w:t xml:space="preserve">because of the loan, a loan benefit is taken under subsection 16(1) of the </w:t>
      </w:r>
      <w:r w:rsidRPr="00C42613">
        <w:rPr>
          <w:i/>
        </w:rPr>
        <w:t>Fringe Benefits Tax Assessment Act 1986</w:t>
      </w:r>
      <w:r w:rsidRPr="00C42613">
        <w:t xml:space="preserve"> to be provided in respect of a year of tax that begins on or after 1</w:t>
      </w:r>
      <w:r w:rsidR="00C42613">
        <w:t> </w:t>
      </w:r>
      <w:r w:rsidRPr="00C42613">
        <w:t>April 2007;</w:t>
      </w:r>
    </w:p>
    <w:p w:rsidR="00D0437A" w:rsidRPr="00C42613" w:rsidRDefault="00D0437A" w:rsidP="00D0437A">
      <w:pPr>
        <w:pStyle w:val="Item"/>
      </w:pPr>
      <w:r w:rsidRPr="00C42613">
        <w:t>treat the loan benefit as not being a fringe benefit for the purposes of that Act.</w:t>
      </w:r>
    </w:p>
    <w:p w:rsidR="00E6691B" w:rsidRPr="00C42613" w:rsidRDefault="00E6691B" w:rsidP="00E6691B">
      <w:pPr>
        <w:pBdr>
          <w:bottom w:val="single" w:sz="6" w:space="5" w:color="auto"/>
        </w:pBdr>
        <w:ind w:left="2880" w:right="2880"/>
        <w:jc w:val="center"/>
      </w:pPr>
    </w:p>
    <w:p w:rsidR="00E6691B" w:rsidRPr="00C42613" w:rsidRDefault="00E6691B" w:rsidP="00E6691B">
      <w:pPr>
        <w:pStyle w:val="TableAHeadItal"/>
        <w:rPr>
          <w:rFonts w:ascii="Times New Roman" w:hAnsi="Times New Roman"/>
        </w:rPr>
      </w:pPr>
      <w:r w:rsidRPr="00C42613">
        <w:t xml:space="preserve">Tax Laws Amendment (Small Business) Act 2007 </w:t>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80, 2007)</w:t>
      </w:r>
    </w:p>
    <w:p w:rsidR="00E6691B" w:rsidRPr="00C42613" w:rsidRDefault="00E6691B" w:rsidP="00E6691B">
      <w:pPr>
        <w:pStyle w:val="ItemHead"/>
      </w:pPr>
      <w:r w:rsidRPr="00C42613">
        <w:t>Schedule</w:t>
      </w:r>
      <w:r w:rsidR="00C42613">
        <w:t> </w:t>
      </w:r>
      <w:r w:rsidRPr="00C42613">
        <w:t>5</w:t>
      </w:r>
    </w:p>
    <w:p w:rsidR="00E6691B" w:rsidRPr="00C42613" w:rsidRDefault="00E6691B" w:rsidP="00E6691B">
      <w:pPr>
        <w:pStyle w:val="ItemHead"/>
      </w:pPr>
      <w:r w:rsidRPr="00C42613">
        <w:t>6  Application</w:t>
      </w:r>
    </w:p>
    <w:p w:rsidR="00E6691B" w:rsidRPr="00C42613" w:rsidRDefault="00E6691B" w:rsidP="00E6691B">
      <w:pPr>
        <w:pStyle w:val="Item"/>
      </w:pPr>
      <w:r w:rsidRPr="00C42613">
        <w:t>The amendments made by this Schedule apply in relation to the FBT year starting on 1</w:t>
      </w:r>
      <w:r w:rsidR="00C42613">
        <w:t> </w:t>
      </w:r>
      <w:r w:rsidRPr="00C42613">
        <w:t>April 2007 and later FBT years.</w:t>
      </w:r>
    </w:p>
    <w:p w:rsidR="00E6691B" w:rsidRPr="00C42613" w:rsidRDefault="00E6691B" w:rsidP="00345307">
      <w:pPr>
        <w:pStyle w:val="ItemHead"/>
        <w:keepNext/>
      </w:pPr>
      <w:r w:rsidRPr="00C42613">
        <w:t>7  Transitional—being a small business entity for the 2005</w:t>
      </w:r>
      <w:r w:rsidR="00C42613">
        <w:noBreakHyphen/>
      </w:r>
      <w:r w:rsidRPr="00C42613">
        <w:t>06 or 2006</w:t>
      </w:r>
      <w:r w:rsidR="00C42613">
        <w:noBreakHyphen/>
      </w:r>
      <w:r w:rsidRPr="00C42613">
        <w:t>07 income year</w:t>
      </w:r>
    </w:p>
    <w:p w:rsidR="00E6691B" w:rsidRPr="00C42613" w:rsidRDefault="00E6691B" w:rsidP="00E6691B">
      <w:pPr>
        <w:pStyle w:val="Item"/>
      </w:pPr>
      <w:r w:rsidRPr="00C42613">
        <w:t xml:space="preserve">For the purposes of subparagraph 58GA(1)(d)(ii) of the </w:t>
      </w:r>
      <w:r w:rsidRPr="00C42613">
        <w:rPr>
          <w:i/>
        </w:rPr>
        <w:t>Fringe Benefits Tax Assessment Act 1986</w:t>
      </w:r>
      <w:r w:rsidRPr="00C42613">
        <w:t>, an employer is taken to be a small business entity for the 2005</w:t>
      </w:r>
      <w:r w:rsidR="00C42613">
        <w:noBreakHyphen/>
      </w:r>
      <w:r w:rsidRPr="00C42613">
        <w:t>06 income year or the 2006</w:t>
      </w:r>
      <w:r w:rsidR="00C42613">
        <w:noBreakHyphen/>
      </w:r>
      <w:r w:rsidRPr="00C42613">
        <w:t xml:space="preserve">07 income year (each a </w:t>
      </w:r>
      <w:r w:rsidRPr="00C42613">
        <w:rPr>
          <w:b/>
          <w:i/>
        </w:rPr>
        <w:t>relevant income year</w:t>
      </w:r>
      <w:r w:rsidRPr="00C42613">
        <w:t>) if the employer would have been a small business entity for the relevant income year had the amendments made by Schedule</w:t>
      </w:r>
      <w:r w:rsidR="00C42613">
        <w:t> </w:t>
      </w:r>
      <w:r w:rsidRPr="00C42613">
        <w:t xml:space="preserve">1 to the </w:t>
      </w:r>
      <w:r w:rsidRPr="00C42613">
        <w:rPr>
          <w:i/>
        </w:rPr>
        <w:t>Tax Laws Amendment (Small Business) Act 2007</w:t>
      </w:r>
      <w:r w:rsidRPr="00C42613">
        <w:t xml:space="preserve"> been in force in relation to that year.</w:t>
      </w:r>
    </w:p>
    <w:p w:rsidR="00553696" w:rsidRPr="00C42613" w:rsidRDefault="00553696" w:rsidP="00553696">
      <w:pPr>
        <w:pBdr>
          <w:bottom w:val="single" w:sz="6" w:space="5" w:color="auto"/>
        </w:pBdr>
        <w:ind w:left="2880" w:right="2880"/>
        <w:jc w:val="center"/>
      </w:pPr>
    </w:p>
    <w:p w:rsidR="00553696" w:rsidRPr="00C42613" w:rsidRDefault="00553696" w:rsidP="00553696">
      <w:pPr>
        <w:pStyle w:val="TableAHeadItal"/>
        <w:rPr>
          <w:rFonts w:ascii="Times New Roman" w:hAnsi="Times New Roman"/>
        </w:rPr>
      </w:pPr>
      <w:r w:rsidRPr="00C42613">
        <w:t>Tax Laws Amendment (2007 Measures No.</w:t>
      </w:r>
      <w:r w:rsidR="00C42613">
        <w:t> </w:t>
      </w:r>
      <w:r w:rsidRPr="00C42613">
        <w:t xml:space="preserve">4) Act 2007 </w:t>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143, 2007)</w:t>
      </w:r>
    </w:p>
    <w:p w:rsidR="00553696" w:rsidRPr="00C42613" w:rsidRDefault="00553696" w:rsidP="00553696">
      <w:pPr>
        <w:pStyle w:val="ItemHead"/>
      </w:pPr>
      <w:r w:rsidRPr="00C42613">
        <w:t>Schedule</w:t>
      </w:r>
      <w:r w:rsidR="00C42613">
        <w:t> </w:t>
      </w:r>
      <w:r w:rsidRPr="00C42613">
        <w:t>1</w:t>
      </w:r>
    </w:p>
    <w:p w:rsidR="00553696" w:rsidRPr="00C42613" w:rsidRDefault="00553696" w:rsidP="00553696">
      <w:pPr>
        <w:pStyle w:val="ItemHead"/>
      </w:pPr>
      <w:r w:rsidRPr="00C42613">
        <w:t>222  Application</w:t>
      </w:r>
    </w:p>
    <w:p w:rsidR="00553696" w:rsidRPr="00C42613" w:rsidRDefault="00553696" w:rsidP="00553696">
      <w:pPr>
        <w:pStyle w:val="Item"/>
      </w:pPr>
      <w:r w:rsidRPr="00C42613">
        <w:t>Subject to items</w:t>
      </w:r>
      <w:r w:rsidR="00C42613">
        <w:t> </w:t>
      </w:r>
      <w:r w:rsidRPr="00C42613">
        <w:t>223 and 224, the amendments made by this Schedule apply in relation to income years, statutory accounting periods and notional accounting periods starting on or after the first 1</w:t>
      </w:r>
      <w:r w:rsidR="00C42613">
        <w:t> </w:t>
      </w:r>
      <w:r w:rsidRPr="00C42613">
        <w:t>July that occurs after the day on which this Act receives the Royal Assent.</w:t>
      </w:r>
    </w:p>
    <w:p w:rsidR="00553696" w:rsidRPr="00C42613" w:rsidRDefault="00553696" w:rsidP="00553696">
      <w:pPr>
        <w:pStyle w:val="ItemHead"/>
      </w:pPr>
      <w:r w:rsidRPr="00C42613">
        <w:t>225  Object</w:t>
      </w:r>
    </w:p>
    <w:p w:rsidR="00553696" w:rsidRPr="00C42613" w:rsidRDefault="00553696" w:rsidP="00553696">
      <w:pPr>
        <w:pStyle w:val="Item"/>
      </w:pPr>
      <w:r w:rsidRPr="00C42613">
        <w:t>The object of this Part is to ensure that, despite the repeals and amendments made by this Act, the full legal and administrative consequences of:</w:t>
      </w:r>
    </w:p>
    <w:p w:rsidR="00553696" w:rsidRPr="00C42613" w:rsidRDefault="00553696" w:rsidP="00553696">
      <w:pPr>
        <w:pStyle w:val="paragraph"/>
      </w:pPr>
      <w:r w:rsidRPr="00C42613">
        <w:tab/>
        <w:t>(a)</w:t>
      </w:r>
      <w:r w:rsidRPr="00C42613">
        <w:tab/>
        <w:t>any act done or omitted to be done; or</w:t>
      </w:r>
    </w:p>
    <w:p w:rsidR="00553696" w:rsidRPr="00C42613" w:rsidRDefault="00553696" w:rsidP="00553696">
      <w:pPr>
        <w:pStyle w:val="paragraph"/>
      </w:pPr>
      <w:r w:rsidRPr="00C42613">
        <w:tab/>
        <w:t>(b)</w:t>
      </w:r>
      <w:r w:rsidRPr="00C42613">
        <w:tab/>
        <w:t>any state of affairs existing; or</w:t>
      </w:r>
    </w:p>
    <w:p w:rsidR="00553696" w:rsidRPr="00C42613" w:rsidRDefault="00553696" w:rsidP="00553696">
      <w:pPr>
        <w:pStyle w:val="paragraph"/>
      </w:pPr>
      <w:r w:rsidRPr="00C42613">
        <w:tab/>
        <w:t>(c)</w:t>
      </w:r>
      <w:r w:rsidRPr="00C42613">
        <w:tab/>
        <w:t>any period ending;</w:t>
      </w:r>
    </w:p>
    <w:p w:rsidR="00553696" w:rsidRPr="00C42613" w:rsidRDefault="00553696" w:rsidP="00553696">
      <w:pPr>
        <w:pStyle w:val="Item"/>
      </w:pPr>
      <w:r w:rsidRPr="00C42613">
        <w:t>before such a repeal or amendment applies, can continue to arise and be carried out, directly or indirectly through an indefinite number of steps, even if some or all of those steps are taken after the repeal or amendment applies.</w:t>
      </w:r>
    </w:p>
    <w:p w:rsidR="00553696" w:rsidRPr="00C42613" w:rsidRDefault="00553696" w:rsidP="00553696">
      <w:pPr>
        <w:pStyle w:val="ItemHead"/>
      </w:pPr>
      <w:r w:rsidRPr="00C42613">
        <w:t>226  Making and amending assessments, and doing other things, in relation to past matters</w:t>
      </w:r>
    </w:p>
    <w:p w:rsidR="00553696" w:rsidRPr="00C42613" w:rsidRDefault="00553696" w:rsidP="00553696">
      <w:pPr>
        <w:pStyle w:val="Item"/>
      </w:pPr>
      <w:r w:rsidRPr="00C42613">
        <w:t xml:space="preserve">Even though an Act is repealed or amended by this Act, the repeal or amendment is disregarded for the purpose of doing any of the following under any Act or legislative instrument (within the meaning of the </w:t>
      </w:r>
      <w:r w:rsidRPr="00C42613">
        <w:rPr>
          <w:i/>
        </w:rPr>
        <w:t>Legislative Instruments Act 2003</w:t>
      </w:r>
      <w:r w:rsidRPr="00C42613">
        <w:t>):</w:t>
      </w:r>
    </w:p>
    <w:p w:rsidR="00553696" w:rsidRPr="00C42613" w:rsidRDefault="00553696" w:rsidP="00553696">
      <w:pPr>
        <w:pStyle w:val="paragraph"/>
      </w:pPr>
      <w:r w:rsidRPr="00C42613">
        <w:tab/>
        <w:t>(a)</w:t>
      </w:r>
      <w:r w:rsidRPr="00C42613">
        <w:tab/>
        <w:t>making or amending an assessment (including under a provision that is itself repealed or amended);</w:t>
      </w:r>
    </w:p>
    <w:p w:rsidR="00553696" w:rsidRPr="00C42613" w:rsidRDefault="00553696" w:rsidP="00553696">
      <w:pPr>
        <w:pStyle w:val="paragraph"/>
      </w:pPr>
      <w:r w:rsidRPr="00C42613">
        <w:tab/>
        <w:t>(b)</w:t>
      </w:r>
      <w:r w:rsidRPr="00C42613">
        <w:tab/>
        <w:t>exercising any right or power, performing any obligation or duty or doing any other thing (including under a provision that is itself repealed or amended);</w:t>
      </w:r>
    </w:p>
    <w:p w:rsidR="00553696" w:rsidRPr="00C42613" w:rsidRDefault="00553696" w:rsidP="00553696">
      <w:pPr>
        <w:pStyle w:val="Item"/>
      </w:pPr>
      <w:r w:rsidRPr="00C42613">
        <w:t>in relation to any act done or omitted to be done, any state of affairs existing, or any period ending, before the repeal or amendment applies.</w:t>
      </w:r>
    </w:p>
    <w:p w:rsidR="00553696" w:rsidRPr="00C42613" w:rsidRDefault="00553696" w:rsidP="00553696">
      <w:pPr>
        <w:pStyle w:val="notetext"/>
      </w:pPr>
      <w:r w:rsidRPr="00C42613">
        <w:t>Example:</w:t>
      </w:r>
      <w:r w:rsidRPr="00C42613">
        <w:tab/>
        <w:t>For the 2006</w:t>
      </w:r>
      <w:r w:rsidR="00C42613">
        <w:noBreakHyphen/>
      </w:r>
      <w:r w:rsidRPr="00C42613">
        <w:t>07 income year, Smart Investor Pty Ltd, an Australian resident private investment company, has assessable foreign income in the passive income class on which it has paid foreign tax for which it wishes to claim a foreign tax credit. The company also has a tax loss for the year from its Australian investments. When it lodges its tax return for the year it does not elect to claim a deduction for any of the tax loss under section</w:t>
      </w:r>
      <w:r w:rsidR="00C42613">
        <w:t> </w:t>
      </w:r>
      <w:r w:rsidRPr="00C42613">
        <w:t>79DA of the ITAA 1936, because the Australian tax payable on its passive foreign income equals the foreign tax it has paid.</w:t>
      </w:r>
    </w:p>
    <w:p w:rsidR="00553696" w:rsidRPr="00C42613" w:rsidRDefault="00553696" w:rsidP="00553696">
      <w:pPr>
        <w:pStyle w:val="notetext"/>
      </w:pPr>
      <w:r w:rsidRPr="00C42613">
        <w:tab/>
        <w:t>In 2009 the amount of foreign tax payable in respect of some foreign rental income it had included in its return for the 2006</w:t>
      </w:r>
      <w:r w:rsidR="00C42613">
        <w:noBreakHyphen/>
      </w:r>
      <w:r w:rsidRPr="00C42613">
        <w:t>07 year is reduced and Smart Investor receives a refund of the difference in foreign tax. Smart Investor Pty Ltd then applies to be able to make an election under section</w:t>
      </w:r>
      <w:r w:rsidR="00C42613">
        <w:t> </w:t>
      </w:r>
      <w:r w:rsidRPr="00C42613">
        <w:t xml:space="preserve">79DA, that is, after the </w:t>
      </w:r>
      <w:r w:rsidRPr="00C42613">
        <w:rPr>
          <w:i/>
        </w:rPr>
        <w:t>Tax Laws Amendment (2007 Measures No.</w:t>
      </w:r>
      <w:r w:rsidR="00C42613">
        <w:rPr>
          <w:i/>
        </w:rPr>
        <w:t> </w:t>
      </w:r>
      <w:r w:rsidRPr="00C42613">
        <w:rPr>
          <w:i/>
        </w:rPr>
        <w:t>4) Act 2007</w:t>
      </w:r>
      <w:r w:rsidRPr="00C42613">
        <w:t xml:space="preserve"> (which repeals section</w:t>
      </w:r>
      <w:r w:rsidR="00C42613">
        <w:t> </w:t>
      </w:r>
      <w:r w:rsidRPr="00C42613">
        <w:t>79DA) receives Royal Assent. The Commissioner allows Smart Investor to submit an election to claim a deduction for so much of its 2006</w:t>
      </w:r>
      <w:r w:rsidR="00C42613">
        <w:noBreakHyphen/>
      </w:r>
      <w:r w:rsidRPr="00C42613">
        <w:t>07 tax loss as to reduce the amount of Australian tax payable on its 2006</w:t>
      </w:r>
      <w:r w:rsidR="00C42613">
        <w:noBreakHyphen/>
      </w:r>
      <w:r w:rsidRPr="00C42613">
        <w:t>07 assessable foreign income to the revised foreign tax paid, by the end of 2009.</w:t>
      </w:r>
    </w:p>
    <w:p w:rsidR="00553696" w:rsidRPr="00C42613" w:rsidRDefault="00553696" w:rsidP="00553696">
      <w:pPr>
        <w:pStyle w:val="notetext"/>
      </w:pPr>
      <w:r w:rsidRPr="00C42613">
        <w:tab/>
        <w:t>Despite the repeal of section</w:t>
      </w:r>
      <w:r w:rsidR="00C42613">
        <w:t> </w:t>
      </w:r>
      <w:r w:rsidRPr="00C42613">
        <w:t>79DA, item</w:t>
      </w:r>
      <w:r w:rsidR="00C42613">
        <w:t> </w:t>
      </w:r>
      <w:r w:rsidRPr="00C42613">
        <w:t>226 allows the Commissioner to permit an election to be lodged after the return for 2006</w:t>
      </w:r>
      <w:r w:rsidR="00C42613">
        <w:noBreakHyphen/>
      </w:r>
      <w:r w:rsidRPr="00C42613">
        <w:t>07 has been lodged, and to amend Smart Investor’s assessment for that year, because these actions relate to a thing done, and periods ending, before the repeal of section</w:t>
      </w:r>
      <w:r w:rsidR="00C42613">
        <w:t> </w:t>
      </w:r>
      <w:r w:rsidRPr="00C42613">
        <w:t>79DA applies.</w:t>
      </w:r>
    </w:p>
    <w:p w:rsidR="00553696" w:rsidRPr="00C42613" w:rsidRDefault="00553696" w:rsidP="006E6BCB">
      <w:pPr>
        <w:pStyle w:val="ItemHead"/>
        <w:keepNext/>
      </w:pPr>
      <w:r w:rsidRPr="00C42613">
        <w:t>Schedule</w:t>
      </w:r>
      <w:r w:rsidR="00C42613">
        <w:t> </w:t>
      </w:r>
      <w:r w:rsidRPr="00C42613">
        <w:t>7</w:t>
      </w:r>
    </w:p>
    <w:p w:rsidR="00553696" w:rsidRPr="00C42613" w:rsidRDefault="00553696" w:rsidP="00553696">
      <w:pPr>
        <w:pStyle w:val="ItemHead"/>
      </w:pPr>
      <w:r w:rsidRPr="00C42613">
        <w:t>8  Application</w:t>
      </w:r>
    </w:p>
    <w:p w:rsidR="00553696" w:rsidRPr="00C42613" w:rsidRDefault="00553696" w:rsidP="00553696">
      <w:pPr>
        <w:pStyle w:val="Item"/>
      </w:pPr>
      <w:r w:rsidRPr="00C42613">
        <w:t>The amendment made by item</w:t>
      </w:r>
      <w:r w:rsidR="00C42613">
        <w:t> </w:t>
      </w:r>
      <w:r w:rsidRPr="00C42613">
        <w:t>7 applies to the FBT year starting on 1</w:t>
      </w:r>
      <w:r w:rsidR="00C42613">
        <w:t> </w:t>
      </w:r>
      <w:r w:rsidRPr="00C42613">
        <w:t>April 2008 and to all later FBT years.</w:t>
      </w:r>
    </w:p>
    <w:p w:rsidR="00C868D1" w:rsidRPr="00C42613" w:rsidRDefault="00C868D1" w:rsidP="00125141">
      <w:pPr>
        <w:pBdr>
          <w:bottom w:val="single" w:sz="6" w:space="5" w:color="auto"/>
        </w:pBdr>
        <w:spacing w:line="240" w:lineRule="atLeast"/>
        <w:ind w:left="2880" w:right="2880" w:hanging="567"/>
        <w:jc w:val="center"/>
      </w:pPr>
    </w:p>
    <w:p w:rsidR="00C868D1" w:rsidRPr="00C42613" w:rsidRDefault="00C868D1" w:rsidP="00360ABB">
      <w:pPr>
        <w:pStyle w:val="TableAHeadItal"/>
        <w:keepNext/>
        <w:tabs>
          <w:tab w:val="left" w:pos="1276"/>
        </w:tabs>
        <w:rPr>
          <w:rFonts w:ascii="Times New Roman" w:hAnsi="Times New Roman"/>
        </w:rPr>
      </w:pPr>
      <w:r w:rsidRPr="00C42613">
        <w:t>Tax Laws Amendment (Budget Measures) Act 2008</w:t>
      </w:r>
      <w:r w:rsidRPr="00C42613">
        <w:rPr>
          <w:rFonts w:ascii="Times New Roman" w:hAnsi="Times New Roman"/>
          <w:i w:val="0"/>
        </w:rPr>
        <w:t xml:space="preserve"> (No.</w:t>
      </w:r>
      <w:r w:rsidR="00C42613">
        <w:rPr>
          <w:rFonts w:ascii="Times New Roman" w:hAnsi="Times New Roman"/>
          <w:i w:val="0"/>
        </w:rPr>
        <w:t> </w:t>
      </w:r>
      <w:r w:rsidRPr="00C42613">
        <w:rPr>
          <w:rFonts w:ascii="Times New Roman" w:hAnsi="Times New Roman"/>
          <w:i w:val="0"/>
        </w:rPr>
        <w:t>59, 2008)</w:t>
      </w:r>
    </w:p>
    <w:p w:rsidR="00C868D1" w:rsidRPr="00C42613" w:rsidRDefault="00C868D1" w:rsidP="00A94F58">
      <w:pPr>
        <w:pStyle w:val="ItemHead"/>
        <w:keepNext/>
      </w:pPr>
      <w:r w:rsidRPr="00C42613">
        <w:t>Schedule</w:t>
      </w:r>
      <w:r w:rsidR="00C42613">
        <w:t> </w:t>
      </w:r>
      <w:r w:rsidRPr="00C42613">
        <w:t>1</w:t>
      </w:r>
    </w:p>
    <w:p w:rsidR="00C868D1" w:rsidRPr="00C42613" w:rsidRDefault="00C868D1" w:rsidP="00A94F58">
      <w:pPr>
        <w:pStyle w:val="ItemHead"/>
        <w:keepNext/>
      </w:pPr>
      <w:r w:rsidRPr="00C42613">
        <w:t>3  Application</w:t>
      </w:r>
    </w:p>
    <w:p w:rsidR="00C868D1" w:rsidRPr="00C42613" w:rsidRDefault="00C868D1" w:rsidP="00A94F58">
      <w:pPr>
        <w:pStyle w:val="Subitem"/>
        <w:keepNext/>
      </w:pPr>
      <w:r w:rsidRPr="00C42613">
        <w:t>(1)</w:t>
      </w:r>
      <w:r w:rsidRPr="00C42613">
        <w:tab/>
        <w:t>The amendment made by item</w:t>
      </w:r>
      <w:r w:rsidR="00C42613">
        <w:t> </w:t>
      </w:r>
      <w:r w:rsidRPr="00C42613">
        <w:t xml:space="preserve">2 applies to food and drink provided after </w:t>
      </w:r>
      <w:smartTag w:uri="urn:schemas-microsoft-com:office:smarttags" w:element="time">
        <w:smartTagPr>
          <w:attr w:name="Minute" w:val="30"/>
          <w:attr w:name="Hour" w:val="19"/>
        </w:smartTagPr>
        <w:r w:rsidRPr="00C42613">
          <w:t>7.30 pm</w:t>
        </w:r>
      </w:smartTag>
      <w:r w:rsidRPr="00C42613">
        <w:t xml:space="preserve">, by legal time in the </w:t>
      </w:r>
      <w:smartTag w:uri="urn:schemas-microsoft-com:office:smarttags" w:element="State">
        <w:smartTag w:uri="urn:schemas-microsoft-com:office:smarttags" w:element="place">
          <w:r w:rsidRPr="00C42613">
            <w:t>Australian Capital Territory</w:t>
          </w:r>
        </w:smartTag>
      </w:smartTag>
      <w:r w:rsidRPr="00C42613">
        <w:t>, on 13</w:t>
      </w:r>
      <w:r w:rsidR="00C42613">
        <w:t> </w:t>
      </w:r>
      <w:r w:rsidRPr="00C42613">
        <w:t>May 2008.</w:t>
      </w:r>
    </w:p>
    <w:p w:rsidR="00C868D1" w:rsidRPr="00C42613" w:rsidRDefault="00C868D1" w:rsidP="00C868D1">
      <w:pPr>
        <w:pStyle w:val="Subitem"/>
      </w:pPr>
      <w:r w:rsidRPr="00C42613">
        <w:t>(2)</w:t>
      </w:r>
      <w:r w:rsidRPr="00C42613">
        <w:tab/>
        <w:t>However, that amendment does not apply to an agreement made by an employee before 7.30 pm, by legal time in the Australian Capital Territory, on 13</w:t>
      </w:r>
      <w:r w:rsidR="00C42613">
        <w:t> </w:t>
      </w:r>
      <w:r w:rsidRPr="00C42613">
        <w:t>May 2008 to the extent that:</w:t>
      </w:r>
    </w:p>
    <w:p w:rsidR="00C868D1" w:rsidRPr="00C42613" w:rsidRDefault="00C868D1" w:rsidP="00C868D1">
      <w:pPr>
        <w:pStyle w:val="paragraph"/>
      </w:pPr>
      <w:r w:rsidRPr="00C42613">
        <w:tab/>
        <w:t>(a)</w:t>
      </w:r>
      <w:r w:rsidRPr="00C42613">
        <w:tab/>
        <w:t>a reduction in salary or wages has already occurred by that time; and</w:t>
      </w:r>
    </w:p>
    <w:p w:rsidR="00C868D1" w:rsidRPr="00C42613" w:rsidRDefault="00C868D1" w:rsidP="00C868D1">
      <w:pPr>
        <w:pStyle w:val="paragraph"/>
      </w:pPr>
      <w:r w:rsidRPr="00C42613">
        <w:tab/>
        <w:t>(b)</w:t>
      </w:r>
      <w:r w:rsidRPr="00C42613">
        <w:tab/>
        <w:t>the food or drink is provided before 1</w:t>
      </w:r>
      <w:r w:rsidR="00C42613">
        <w:t> </w:t>
      </w:r>
      <w:r w:rsidRPr="00C42613">
        <w:t>April 2009.</w:t>
      </w:r>
    </w:p>
    <w:p w:rsidR="00C868D1" w:rsidRPr="00C42613" w:rsidRDefault="00C868D1" w:rsidP="00C868D1">
      <w:pPr>
        <w:pStyle w:val="ItemHead"/>
      </w:pPr>
      <w:r w:rsidRPr="00C42613">
        <w:t>5  Application</w:t>
      </w:r>
    </w:p>
    <w:p w:rsidR="00C868D1" w:rsidRPr="00C42613" w:rsidRDefault="00C868D1" w:rsidP="00C868D1">
      <w:pPr>
        <w:pStyle w:val="Subitem"/>
      </w:pPr>
      <w:r w:rsidRPr="00C42613">
        <w:t>(1)</w:t>
      </w:r>
      <w:r w:rsidRPr="00C42613">
        <w:tab/>
        <w:t>The amendments made by item</w:t>
      </w:r>
      <w:r w:rsidR="00C42613">
        <w:t> </w:t>
      </w:r>
      <w:r w:rsidRPr="00C42613">
        <w:t xml:space="preserve">4 apply to items acquired after </w:t>
      </w:r>
      <w:smartTag w:uri="urn:schemas-microsoft-com:office:smarttags" w:element="time">
        <w:smartTagPr>
          <w:attr w:name="Minute" w:val="30"/>
          <w:attr w:name="Hour" w:val="19"/>
        </w:smartTagPr>
        <w:r w:rsidRPr="00C42613">
          <w:t>7.30 pm</w:t>
        </w:r>
      </w:smartTag>
      <w:r w:rsidRPr="00C42613">
        <w:t xml:space="preserve">, by legal time in the </w:t>
      </w:r>
      <w:smartTag w:uri="urn:schemas-microsoft-com:office:smarttags" w:element="State">
        <w:smartTag w:uri="urn:schemas-microsoft-com:office:smarttags" w:element="place">
          <w:r w:rsidRPr="00C42613">
            <w:t>Australian Capital Territory</w:t>
          </w:r>
        </w:smartTag>
      </w:smartTag>
      <w:r w:rsidRPr="00C42613">
        <w:t>, on 13</w:t>
      </w:r>
      <w:r w:rsidR="00C42613">
        <w:t> </w:t>
      </w:r>
      <w:r w:rsidRPr="00C42613">
        <w:t>May 2008, other than items acquired under a contract entered into at or before that time.</w:t>
      </w:r>
    </w:p>
    <w:p w:rsidR="00C868D1" w:rsidRPr="00C42613" w:rsidRDefault="00C868D1" w:rsidP="00C868D1">
      <w:pPr>
        <w:pStyle w:val="Subitem"/>
      </w:pPr>
      <w:r w:rsidRPr="00C42613">
        <w:t>(2)</w:t>
      </w:r>
      <w:r w:rsidRPr="00C42613">
        <w:tab/>
        <w:t xml:space="preserve">To avoid doubt, subsections 58X(3) and (4) of the </w:t>
      </w:r>
      <w:r w:rsidRPr="00C42613">
        <w:rPr>
          <w:i/>
        </w:rPr>
        <w:t>Fringe Benefits Tax Assessment Act 1986</w:t>
      </w:r>
      <w:r w:rsidRPr="00C42613">
        <w:t xml:space="preserve"> as amended by this Act apply where both the later item and the other item referred to in those subsections are acquired after that time.</w:t>
      </w:r>
    </w:p>
    <w:p w:rsidR="00F15590" w:rsidRPr="00C42613" w:rsidRDefault="00F15590" w:rsidP="00F15590">
      <w:pPr>
        <w:pBdr>
          <w:bottom w:val="single" w:sz="6" w:space="5" w:color="auto"/>
        </w:pBdr>
        <w:ind w:left="2880" w:right="2880"/>
        <w:jc w:val="center"/>
      </w:pPr>
    </w:p>
    <w:p w:rsidR="00F15590" w:rsidRPr="00C42613" w:rsidRDefault="00F15590" w:rsidP="006E6BCB">
      <w:pPr>
        <w:pStyle w:val="TableAHeadItal"/>
        <w:keepNext/>
        <w:rPr>
          <w:rFonts w:ascii="Times New Roman" w:hAnsi="Times New Roman"/>
        </w:rPr>
      </w:pPr>
      <w:r w:rsidRPr="00C42613">
        <w:t xml:space="preserve">First Home Saver Accounts (Further Provisions) Amendment Act 2008 </w:t>
      </w:r>
      <w:r w:rsidRPr="00C42613">
        <w:br/>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92, 2008)</w:t>
      </w:r>
    </w:p>
    <w:p w:rsidR="00F15590" w:rsidRPr="00C42613" w:rsidRDefault="00F15590" w:rsidP="006E6BCB">
      <w:pPr>
        <w:pStyle w:val="ItemHead"/>
        <w:keepNext/>
      </w:pPr>
      <w:r w:rsidRPr="00C42613">
        <w:t>Schedule</w:t>
      </w:r>
      <w:r w:rsidR="00C42613">
        <w:t> </w:t>
      </w:r>
      <w:r w:rsidRPr="00C42613">
        <w:t>1</w:t>
      </w:r>
    </w:p>
    <w:p w:rsidR="00F15590" w:rsidRPr="00C42613" w:rsidRDefault="00F15590" w:rsidP="00F15590">
      <w:pPr>
        <w:pStyle w:val="ItemHead"/>
      </w:pPr>
      <w:r w:rsidRPr="00C42613">
        <w:t>26  Application</w:t>
      </w:r>
    </w:p>
    <w:p w:rsidR="00F15590" w:rsidRPr="00C42613" w:rsidRDefault="00F15590" w:rsidP="00F15590">
      <w:pPr>
        <w:pStyle w:val="Item"/>
      </w:pPr>
      <w:r w:rsidRPr="00C42613">
        <w:t>The amendments made by this Schedule apply from 1</w:t>
      </w:r>
      <w:r w:rsidR="00C42613">
        <w:t> </w:t>
      </w:r>
      <w:r w:rsidRPr="00C42613">
        <w:t>October 2008.</w:t>
      </w:r>
    </w:p>
    <w:p w:rsidR="00AE149E" w:rsidRPr="00C42613" w:rsidRDefault="00AE149E" w:rsidP="00AE149E">
      <w:pPr>
        <w:pBdr>
          <w:bottom w:val="single" w:sz="6" w:space="5" w:color="auto"/>
        </w:pBdr>
        <w:ind w:left="2880" w:right="2880"/>
        <w:jc w:val="center"/>
      </w:pPr>
    </w:p>
    <w:p w:rsidR="00AE149E" w:rsidRPr="00C42613" w:rsidRDefault="00AE149E" w:rsidP="00882269">
      <w:pPr>
        <w:pStyle w:val="TableAHeadItal"/>
        <w:keepNext/>
        <w:rPr>
          <w:rFonts w:ascii="Times New Roman" w:hAnsi="Times New Roman"/>
        </w:rPr>
      </w:pPr>
      <w:r w:rsidRPr="00C42613">
        <w:t>Tax Laws Amendment (2008 Measures No.</w:t>
      </w:r>
      <w:r w:rsidR="00C42613">
        <w:t> </w:t>
      </w:r>
      <w:r w:rsidRPr="00C42613">
        <w:t xml:space="preserve">4) Act 2008 </w:t>
      </w:r>
      <w:r w:rsidRPr="00C42613">
        <w:rPr>
          <w:rFonts w:ascii="Times New Roman" w:hAnsi="Times New Roman"/>
          <w:i w:val="0"/>
        </w:rPr>
        <w:t>(No.</w:t>
      </w:r>
      <w:r w:rsidR="00C42613">
        <w:rPr>
          <w:rFonts w:ascii="Times New Roman" w:hAnsi="Times New Roman"/>
          <w:i w:val="0"/>
        </w:rPr>
        <w:t> </w:t>
      </w:r>
      <w:r w:rsidRPr="00C42613">
        <w:rPr>
          <w:rFonts w:ascii="Times New Roman" w:hAnsi="Times New Roman"/>
          <w:i w:val="0"/>
        </w:rPr>
        <w:t>97, 2008)</w:t>
      </w:r>
    </w:p>
    <w:p w:rsidR="00AE149E" w:rsidRPr="00C42613" w:rsidRDefault="00AE149E" w:rsidP="00882269">
      <w:pPr>
        <w:pStyle w:val="ItemHead"/>
        <w:keepNext/>
      </w:pPr>
      <w:r w:rsidRPr="00C42613">
        <w:t>Schedule</w:t>
      </w:r>
      <w:r w:rsidR="00C42613">
        <w:t> </w:t>
      </w:r>
      <w:r w:rsidRPr="00C42613">
        <w:t>3</w:t>
      </w:r>
    </w:p>
    <w:p w:rsidR="00AE149E" w:rsidRPr="00C42613" w:rsidRDefault="00AE149E" w:rsidP="00AE149E">
      <w:pPr>
        <w:pStyle w:val="ItemHead"/>
      </w:pPr>
      <w:r w:rsidRPr="00C42613">
        <w:t>4  Application</w:t>
      </w:r>
    </w:p>
    <w:p w:rsidR="00AE149E" w:rsidRPr="00C42613" w:rsidRDefault="00AE149E" w:rsidP="00AE149E">
      <w:pPr>
        <w:pStyle w:val="Item"/>
      </w:pPr>
      <w:r w:rsidRPr="00C42613">
        <w:t>The amendments made by items</w:t>
      </w:r>
      <w:r w:rsidR="00C42613">
        <w:t> </w:t>
      </w:r>
      <w:r w:rsidRPr="00C42613">
        <w:t>2 and 3 of this Schedule apply to the first year of tax starting after the day on which this Act receives the Royal Assent and later years.</w:t>
      </w:r>
    </w:p>
    <w:p w:rsidR="00A212B7" w:rsidRPr="00C42613" w:rsidRDefault="00A212B7" w:rsidP="00CF6AFD">
      <w:pPr>
        <w:pBdr>
          <w:bottom w:val="single" w:sz="6" w:space="5" w:color="auto"/>
        </w:pBdr>
        <w:spacing w:line="240" w:lineRule="atLeast"/>
        <w:ind w:left="2880" w:right="2880" w:hanging="567"/>
        <w:jc w:val="center"/>
      </w:pPr>
    </w:p>
    <w:p w:rsidR="00A212B7" w:rsidRPr="00C42613" w:rsidRDefault="00A212B7" w:rsidP="00360ABB">
      <w:pPr>
        <w:pStyle w:val="TableAHeadItal"/>
        <w:keepNext/>
        <w:tabs>
          <w:tab w:val="left" w:pos="1276"/>
        </w:tabs>
        <w:rPr>
          <w:rFonts w:ascii="Times New Roman" w:hAnsi="Times New Roman"/>
        </w:rPr>
      </w:pPr>
      <w:r w:rsidRPr="00C42613">
        <w:t>Same</w:t>
      </w:r>
      <w:r w:rsidR="00C42613">
        <w:noBreakHyphen/>
      </w:r>
      <w:r w:rsidRPr="00C42613">
        <w:t>Sex Relationships (Equal Treatment in Commonwealth Laws—General Law Reform) Act 2008</w:t>
      </w:r>
      <w:r w:rsidRPr="00C42613">
        <w:rPr>
          <w:rFonts w:ascii="Times New Roman" w:hAnsi="Times New Roman"/>
          <w:i w:val="0"/>
        </w:rPr>
        <w:t xml:space="preserve"> (No.</w:t>
      </w:r>
      <w:r w:rsidR="00C42613">
        <w:rPr>
          <w:rFonts w:ascii="Times New Roman" w:hAnsi="Times New Roman"/>
          <w:i w:val="0"/>
        </w:rPr>
        <w:t> </w:t>
      </w:r>
      <w:r w:rsidRPr="00C42613">
        <w:rPr>
          <w:rFonts w:ascii="Times New Roman" w:hAnsi="Times New Roman"/>
          <w:i w:val="0"/>
        </w:rPr>
        <w:t>144, 2008)</w:t>
      </w:r>
    </w:p>
    <w:p w:rsidR="00A212B7" w:rsidRPr="00C42613" w:rsidRDefault="00A212B7" w:rsidP="00A212B7">
      <w:pPr>
        <w:pStyle w:val="ItemHead"/>
        <w:keepNext/>
      </w:pPr>
      <w:r w:rsidRPr="00C42613">
        <w:t>Schedule</w:t>
      </w:r>
      <w:r w:rsidR="00C42613">
        <w:t> </w:t>
      </w:r>
      <w:r w:rsidRPr="00C42613">
        <w:t>14</w:t>
      </w:r>
    </w:p>
    <w:p w:rsidR="00A212B7" w:rsidRPr="00C42613" w:rsidRDefault="00A212B7" w:rsidP="00A212B7">
      <w:pPr>
        <w:pStyle w:val="ItemHead"/>
      </w:pPr>
      <w:r w:rsidRPr="00C42613">
        <w:t xml:space="preserve">6  Application of amendments of the </w:t>
      </w:r>
      <w:r w:rsidRPr="00C42613">
        <w:rPr>
          <w:i/>
        </w:rPr>
        <w:t>Fringe Benefits Tax Assessment Act 1986</w:t>
      </w:r>
    </w:p>
    <w:p w:rsidR="00A212B7" w:rsidRPr="00C42613" w:rsidRDefault="00A212B7" w:rsidP="00A212B7">
      <w:pPr>
        <w:pStyle w:val="Item"/>
      </w:pPr>
      <w:r w:rsidRPr="00C42613">
        <w:t xml:space="preserve">The amendments of the </w:t>
      </w:r>
      <w:r w:rsidRPr="00C42613">
        <w:rPr>
          <w:i/>
        </w:rPr>
        <w:t xml:space="preserve">Fringe Benefits Tax Assessment Act 1986 </w:t>
      </w:r>
      <w:r w:rsidRPr="00C42613">
        <w:t>made by this Schedule apply in relation to the FBT year starting on 1</w:t>
      </w:r>
      <w:r w:rsidR="00C42613">
        <w:t> </w:t>
      </w:r>
      <w:r w:rsidRPr="00C42613">
        <w:t>April 2009 and later FBT years.</w:t>
      </w:r>
    </w:p>
    <w:p w:rsidR="00C3736E" w:rsidRPr="00C42613" w:rsidRDefault="00C3736E" w:rsidP="00CF6AFD">
      <w:pPr>
        <w:pBdr>
          <w:bottom w:val="single" w:sz="6" w:space="5" w:color="auto"/>
        </w:pBdr>
        <w:spacing w:line="240" w:lineRule="atLeast"/>
        <w:ind w:left="2880" w:right="2880" w:hanging="567"/>
        <w:jc w:val="center"/>
      </w:pPr>
    </w:p>
    <w:p w:rsidR="00C3736E" w:rsidRPr="00C42613" w:rsidRDefault="00C3736E" w:rsidP="00360ABB">
      <w:pPr>
        <w:pStyle w:val="TableAHeadItal"/>
        <w:keepNext/>
        <w:tabs>
          <w:tab w:val="left" w:pos="1276"/>
        </w:tabs>
        <w:rPr>
          <w:rFonts w:ascii="Times New Roman" w:hAnsi="Times New Roman"/>
        </w:rPr>
      </w:pPr>
      <w:r w:rsidRPr="00C42613">
        <w:t>Tax Laws Amendment (2008 Measures No.</w:t>
      </w:r>
      <w:r w:rsidR="00C42613">
        <w:t> </w:t>
      </w:r>
      <w:r w:rsidRPr="00C42613">
        <w:t>5) Act 2008</w:t>
      </w:r>
      <w:r w:rsidRPr="00C42613">
        <w:rPr>
          <w:rFonts w:ascii="Times New Roman" w:hAnsi="Times New Roman"/>
          <w:i w:val="0"/>
        </w:rPr>
        <w:t xml:space="preserve"> (No.</w:t>
      </w:r>
      <w:r w:rsidR="00C42613">
        <w:rPr>
          <w:rFonts w:ascii="Times New Roman" w:hAnsi="Times New Roman"/>
          <w:i w:val="0"/>
        </w:rPr>
        <w:t> </w:t>
      </w:r>
      <w:r w:rsidRPr="00C42613">
        <w:rPr>
          <w:rFonts w:ascii="Times New Roman" w:hAnsi="Times New Roman"/>
          <w:i w:val="0"/>
        </w:rPr>
        <w:t>145, 2008)</w:t>
      </w:r>
    </w:p>
    <w:p w:rsidR="00C3736E" w:rsidRPr="00C42613" w:rsidRDefault="00C3736E" w:rsidP="006E6BCB">
      <w:pPr>
        <w:pStyle w:val="ItemHead"/>
        <w:keepNext/>
      </w:pPr>
      <w:r w:rsidRPr="00C42613">
        <w:t>Schedule</w:t>
      </w:r>
      <w:r w:rsidR="00C42613">
        <w:t> </w:t>
      </w:r>
      <w:r w:rsidRPr="00C42613">
        <w:t>4</w:t>
      </w:r>
    </w:p>
    <w:p w:rsidR="00C3736E" w:rsidRPr="00C42613" w:rsidRDefault="00C3736E" w:rsidP="006E6BCB">
      <w:pPr>
        <w:pStyle w:val="ItemHead"/>
        <w:keepNext/>
      </w:pPr>
      <w:r w:rsidRPr="00C42613">
        <w:t>9  Application</w:t>
      </w:r>
    </w:p>
    <w:p w:rsidR="00C3736E" w:rsidRPr="00C42613" w:rsidRDefault="00C3736E" w:rsidP="00C3736E">
      <w:pPr>
        <w:pStyle w:val="Subitem"/>
      </w:pPr>
      <w:r w:rsidRPr="00C42613">
        <w:t>(1)</w:t>
      </w:r>
      <w:r w:rsidRPr="00C42613">
        <w:tab/>
        <w:t>The amendments made by items</w:t>
      </w:r>
      <w:r w:rsidR="00C42613">
        <w:t> </w:t>
      </w:r>
      <w:r w:rsidRPr="00C42613">
        <w:t xml:space="preserve">1 to 8 apply to a loan benefit that is provided after </w:t>
      </w:r>
      <w:smartTag w:uri="urn:schemas-microsoft-com:office:smarttags" w:element="time">
        <w:smartTagPr>
          <w:attr w:name="Minute" w:val="30"/>
          <w:attr w:name="Hour" w:val="19"/>
        </w:smartTagPr>
        <w:r w:rsidRPr="00C42613">
          <w:t>7.30 pm</w:t>
        </w:r>
      </w:smartTag>
      <w:r w:rsidRPr="00C42613">
        <w:t xml:space="preserve">, by legal time in the </w:t>
      </w:r>
      <w:smartTag w:uri="urn:schemas-microsoft-com:office:smarttags" w:element="State">
        <w:smartTag w:uri="urn:schemas-microsoft-com:office:smarttags" w:element="place">
          <w:r w:rsidRPr="00C42613">
            <w:t>Australian Capital Territory</w:t>
          </w:r>
        </w:smartTag>
      </w:smartTag>
      <w:r w:rsidRPr="00C42613">
        <w:t>, on 13</w:t>
      </w:r>
      <w:r w:rsidR="00C42613">
        <w:t> </w:t>
      </w:r>
      <w:r w:rsidRPr="00C42613">
        <w:t xml:space="preserve">May 2008 (the </w:t>
      </w:r>
      <w:r w:rsidRPr="00C42613">
        <w:rPr>
          <w:b/>
          <w:i/>
        </w:rPr>
        <w:t>commencing time</w:t>
      </w:r>
      <w:r w:rsidRPr="00C42613">
        <w:t>).</w:t>
      </w:r>
    </w:p>
    <w:p w:rsidR="00C3736E" w:rsidRPr="00C42613" w:rsidRDefault="00C3736E" w:rsidP="00C3736E">
      <w:pPr>
        <w:pStyle w:val="Subitem"/>
      </w:pPr>
      <w:r w:rsidRPr="00C42613">
        <w:t>(2)</w:t>
      </w:r>
      <w:r w:rsidRPr="00C42613">
        <w:tab/>
        <w:t>However, those amendments do not apply to a loan benefit that is provided after the commencing time and before 1</w:t>
      </w:r>
      <w:r w:rsidR="00C42613">
        <w:t> </w:t>
      </w:r>
      <w:r w:rsidRPr="00C42613">
        <w:t>April 2009 if the loan was entered into before the commencing time.</w:t>
      </w:r>
    </w:p>
    <w:p w:rsidR="00C3736E" w:rsidRPr="00C42613" w:rsidRDefault="00C3736E" w:rsidP="00C3736E">
      <w:pPr>
        <w:pStyle w:val="ItemHead"/>
      </w:pPr>
      <w:r w:rsidRPr="00C42613">
        <w:t>23  Application</w:t>
      </w:r>
    </w:p>
    <w:p w:rsidR="00C3736E" w:rsidRPr="00C42613" w:rsidRDefault="00C3736E" w:rsidP="00C3736E">
      <w:pPr>
        <w:pStyle w:val="Subitem"/>
      </w:pPr>
      <w:r w:rsidRPr="00C42613">
        <w:t>(1)</w:t>
      </w:r>
      <w:r w:rsidRPr="00C42613">
        <w:tab/>
        <w:t>The amendments made by items</w:t>
      </w:r>
      <w:r w:rsidR="00C42613">
        <w:t> </w:t>
      </w:r>
      <w:r w:rsidRPr="00C42613">
        <w:t xml:space="preserve">10 to 22 apply to an expense payment benefit that is provided after </w:t>
      </w:r>
      <w:smartTag w:uri="urn:schemas-microsoft-com:office:smarttags" w:element="time">
        <w:smartTagPr>
          <w:attr w:name="Minute" w:val="30"/>
          <w:attr w:name="Hour" w:val="19"/>
        </w:smartTagPr>
        <w:r w:rsidRPr="00C42613">
          <w:t>7.30 pm</w:t>
        </w:r>
      </w:smartTag>
      <w:r w:rsidRPr="00C42613">
        <w:t xml:space="preserve">, by legal time in the </w:t>
      </w:r>
      <w:smartTag w:uri="urn:schemas-microsoft-com:office:smarttags" w:element="State">
        <w:smartTag w:uri="urn:schemas-microsoft-com:office:smarttags" w:element="place">
          <w:r w:rsidRPr="00C42613">
            <w:t>Australian Capital Territory</w:t>
          </w:r>
        </w:smartTag>
      </w:smartTag>
      <w:r w:rsidRPr="00C42613">
        <w:t>, on 13</w:t>
      </w:r>
      <w:r w:rsidR="00C42613">
        <w:t> </w:t>
      </w:r>
      <w:r w:rsidRPr="00C42613">
        <w:t xml:space="preserve">May 2008 (the </w:t>
      </w:r>
      <w:r w:rsidRPr="00C42613">
        <w:rPr>
          <w:b/>
          <w:i/>
        </w:rPr>
        <w:t>commencing time</w:t>
      </w:r>
      <w:r w:rsidRPr="00C42613">
        <w:t>).</w:t>
      </w:r>
    </w:p>
    <w:p w:rsidR="00C3736E" w:rsidRPr="00C42613" w:rsidRDefault="00C3736E" w:rsidP="00C3736E">
      <w:pPr>
        <w:pStyle w:val="Subitem"/>
      </w:pPr>
      <w:r w:rsidRPr="00C42613">
        <w:t>(2)</w:t>
      </w:r>
      <w:r w:rsidRPr="00C42613">
        <w:tab/>
        <w:t>However, those amendments do not apply to an expense payment benefit that is provided to an employee after the commencing time and before 1</w:t>
      </w:r>
      <w:r w:rsidR="00C42613">
        <w:t> </w:t>
      </w:r>
      <w:r w:rsidRPr="00C42613">
        <w:t>April 2009 if:</w:t>
      </w:r>
    </w:p>
    <w:p w:rsidR="00C3736E" w:rsidRPr="00C42613" w:rsidRDefault="00C3736E" w:rsidP="00C3736E">
      <w:pPr>
        <w:pStyle w:val="paragraph"/>
      </w:pPr>
      <w:r w:rsidRPr="00C42613">
        <w:tab/>
        <w:t>(a)</w:t>
      </w:r>
      <w:r w:rsidRPr="00C42613">
        <w:tab/>
        <w:t>the benefit is provided:</w:t>
      </w:r>
    </w:p>
    <w:p w:rsidR="00C3736E" w:rsidRPr="00C42613" w:rsidRDefault="00C3736E" w:rsidP="00C3736E">
      <w:pPr>
        <w:pStyle w:val="paragraphsub"/>
      </w:pPr>
      <w:r w:rsidRPr="00C42613">
        <w:tab/>
        <w:t>(i)</w:t>
      </w:r>
      <w:r w:rsidRPr="00C42613">
        <w:tab/>
        <w:t>because the employee agreed to receive the benefit in return for a reduction in the employee’s salary or wages that would not have happened apart from the agreement; or</w:t>
      </w:r>
    </w:p>
    <w:p w:rsidR="00C3736E" w:rsidRPr="00C42613" w:rsidRDefault="00C3736E" w:rsidP="00C3736E">
      <w:pPr>
        <w:pStyle w:val="paragraphsub"/>
      </w:pPr>
      <w:r w:rsidRPr="00C42613">
        <w:tab/>
        <w:t>(ii)</w:t>
      </w:r>
      <w:r w:rsidRPr="00C42613">
        <w:tab/>
        <w:t>as part of the employee’s remuneration package, in circumstances where is it reasonable to conclude that the employee’s salary or wages would be greater if the benefit were not made part of that package; and</w:t>
      </w:r>
    </w:p>
    <w:p w:rsidR="00C3736E" w:rsidRPr="00C42613" w:rsidRDefault="00C3736E" w:rsidP="00C3736E">
      <w:pPr>
        <w:pStyle w:val="paragraph"/>
      </w:pPr>
      <w:r w:rsidRPr="00C42613">
        <w:tab/>
        <w:t>(b)</w:t>
      </w:r>
      <w:r w:rsidRPr="00C42613">
        <w:tab/>
        <w:t>the agreement was made, or the remuneration package was agreed to, before the commencing time.</w:t>
      </w:r>
    </w:p>
    <w:p w:rsidR="00C3736E" w:rsidRPr="00C42613" w:rsidRDefault="00C3736E" w:rsidP="00C3736E">
      <w:pPr>
        <w:pStyle w:val="ItemHead"/>
      </w:pPr>
      <w:r w:rsidRPr="00C42613">
        <w:t>32  Application</w:t>
      </w:r>
    </w:p>
    <w:p w:rsidR="00C3736E" w:rsidRPr="00C42613" w:rsidRDefault="00C3736E" w:rsidP="00C3736E">
      <w:pPr>
        <w:pStyle w:val="Subitem"/>
      </w:pPr>
      <w:r w:rsidRPr="00C42613">
        <w:t>(1)</w:t>
      </w:r>
      <w:r w:rsidRPr="00C42613">
        <w:tab/>
        <w:t>The amendments made by items</w:t>
      </w:r>
      <w:r w:rsidR="00C42613">
        <w:t> </w:t>
      </w:r>
      <w:r w:rsidRPr="00C42613">
        <w:t xml:space="preserve">24 to 31 apply to a property benefit that is provided after </w:t>
      </w:r>
      <w:smartTag w:uri="urn:schemas-microsoft-com:office:smarttags" w:element="time">
        <w:smartTagPr>
          <w:attr w:name="Minute" w:val="30"/>
          <w:attr w:name="Hour" w:val="19"/>
        </w:smartTagPr>
        <w:r w:rsidRPr="00C42613">
          <w:t>7.30 pm</w:t>
        </w:r>
      </w:smartTag>
      <w:r w:rsidRPr="00C42613">
        <w:t xml:space="preserve">, by legal time in the </w:t>
      </w:r>
      <w:smartTag w:uri="urn:schemas-microsoft-com:office:smarttags" w:element="State">
        <w:smartTag w:uri="urn:schemas-microsoft-com:office:smarttags" w:element="place">
          <w:r w:rsidRPr="00C42613">
            <w:t>Australian Capital Territory</w:t>
          </w:r>
        </w:smartTag>
      </w:smartTag>
      <w:r w:rsidRPr="00C42613">
        <w:t>, on 13</w:t>
      </w:r>
      <w:r w:rsidR="00C42613">
        <w:t> </w:t>
      </w:r>
      <w:r w:rsidRPr="00C42613">
        <w:t xml:space="preserve">May 2008 (the </w:t>
      </w:r>
      <w:r w:rsidRPr="00C42613">
        <w:rPr>
          <w:b/>
          <w:i/>
        </w:rPr>
        <w:t>commencing time</w:t>
      </w:r>
      <w:r w:rsidRPr="00C42613">
        <w:t>).</w:t>
      </w:r>
    </w:p>
    <w:p w:rsidR="00C3736E" w:rsidRPr="00C42613" w:rsidRDefault="00C3736E" w:rsidP="00C3736E">
      <w:pPr>
        <w:pStyle w:val="Subitem"/>
      </w:pPr>
      <w:r w:rsidRPr="00C42613">
        <w:t>(2)</w:t>
      </w:r>
      <w:r w:rsidRPr="00C42613">
        <w:tab/>
        <w:t>However, those amendments do not apply to a property benefit that is provided to an employee after the commencing time and before 1</w:t>
      </w:r>
      <w:r w:rsidR="00C42613">
        <w:t> </w:t>
      </w:r>
      <w:r w:rsidRPr="00C42613">
        <w:t>April 2009 if:</w:t>
      </w:r>
    </w:p>
    <w:p w:rsidR="00C3736E" w:rsidRPr="00C42613" w:rsidRDefault="00C3736E" w:rsidP="00C3736E">
      <w:pPr>
        <w:pStyle w:val="paragraph"/>
      </w:pPr>
      <w:r w:rsidRPr="00C42613">
        <w:tab/>
        <w:t>(a)</w:t>
      </w:r>
      <w:r w:rsidRPr="00C42613">
        <w:tab/>
        <w:t>the benefit is provided:</w:t>
      </w:r>
    </w:p>
    <w:p w:rsidR="00C3736E" w:rsidRPr="00C42613" w:rsidRDefault="00C3736E" w:rsidP="00C3736E">
      <w:pPr>
        <w:pStyle w:val="paragraphsub"/>
      </w:pPr>
      <w:r w:rsidRPr="00C42613">
        <w:tab/>
        <w:t>(i)</w:t>
      </w:r>
      <w:r w:rsidRPr="00C42613">
        <w:tab/>
        <w:t>because the employee agreed to receive the benefit in return for a reduction in the employee’s salary or wages that would not have happened apart from the agreement; or</w:t>
      </w:r>
    </w:p>
    <w:p w:rsidR="00C3736E" w:rsidRPr="00C42613" w:rsidRDefault="00C3736E" w:rsidP="00C3736E">
      <w:pPr>
        <w:pStyle w:val="paragraphsub"/>
      </w:pPr>
      <w:r w:rsidRPr="00C42613">
        <w:tab/>
        <w:t>(ii)</w:t>
      </w:r>
      <w:r w:rsidRPr="00C42613">
        <w:tab/>
        <w:t>as part of the employee’s remuneration package, in circumstances where is it reasonable to conclude that the employee’s salary or wages would be greater if the benefit were not made part of that package; and</w:t>
      </w:r>
    </w:p>
    <w:p w:rsidR="00C3736E" w:rsidRPr="00C42613" w:rsidRDefault="00C3736E" w:rsidP="00C3736E">
      <w:pPr>
        <w:pStyle w:val="paragraph"/>
      </w:pPr>
      <w:r w:rsidRPr="00C42613">
        <w:tab/>
        <w:t>(b)</w:t>
      </w:r>
      <w:r w:rsidRPr="00C42613">
        <w:tab/>
        <w:t>the agreement was made, or the remuneration package was agreed to, before the commencing time.</w:t>
      </w:r>
    </w:p>
    <w:p w:rsidR="00C3736E" w:rsidRPr="00C42613" w:rsidRDefault="00C3736E" w:rsidP="00C3736E">
      <w:pPr>
        <w:pStyle w:val="ItemHead"/>
      </w:pPr>
      <w:r w:rsidRPr="00C42613">
        <w:t>41  Application</w:t>
      </w:r>
    </w:p>
    <w:p w:rsidR="00C3736E" w:rsidRPr="00C42613" w:rsidRDefault="00C3736E" w:rsidP="00C3736E">
      <w:pPr>
        <w:pStyle w:val="Subitem"/>
      </w:pPr>
      <w:r w:rsidRPr="00C42613">
        <w:t>(1)</w:t>
      </w:r>
      <w:r w:rsidRPr="00C42613">
        <w:tab/>
        <w:t>The amendments made by items</w:t>
      </w:r>
      <w:r w:rsidR="00C42613">
        <w:t> </w:t>
      </w:r>
      <w:r w:rsidRPr="00C42613">
        <w:t xml:space="preserve">33 to 40 apply to a benefit that is provided after </w:t>
      </w:r>
      <w:smartTag w:uri="urn:schemas-microsoft-com:office:smarttags" w:element="time">
        <w:smartTagPr>
          <w:attr w:name="Minute" w:val="30"/>
          <w:attr w:name="Hour" w:val="19"/>
        </w:smartTagPr>
        <w:r w:rsidRPr="00C42613">
          <w:t>7.30 pm</w:t>
        </w:r>
      </w:smartTag>
      <w:r w:rsidRPr="00C42613">
        <w:t xml:space="preserve">, by legal time in the </w:t>
      </w:r>
      <w:smartTag w:uri="urn:schemas-microsoft-com:office:smarttags" w:element="State">
        <w:smartTag w:uri="urn:schemas-microsoft-com:office:smarttags" w:element="place">
          <w:r w:rsidRPr="00C42613">
            <w:t>Australian Capital Territory</w:t>
          </w:r>
        </w:smartTag>
      </w:smartTag>
      <w:r w:rsidRPr="00C42613">
        <w:t>, on 13</w:t>
      </w:r>
      <w:r w:rsidR="00C42613">
        <w:t> </w:t>
      </w:r>
      <w:r w:rsidRPr="00C42613">
        <w:t xml:space="preserve">May 2008 (the </w:t>
      </w:r>
      <w:r w:rsidRPr="00C42613">
        <w:rPr>
          <w:b/>
          <w:i/>
        </w:rPr>
        <w:t>commencing time</w:t>
      </w:r>
      <w:r w:rsidRPr="00C42613">
        <w:t>).</w:t>
      </w:r>
    </w:p>
    <w:p w:rsidR="00C3736E" w:rsidRPr="00C42613" w:rsidRDefault="00C3736E" w:rsidP="00C3736E">
      <w:pPr>
        <w:pStyle w:val="Subitem"/>
      </w:pPr>
      <w:r w:rsidRPr="00C42613">
        <w:t>(2)</w:t>
      </w:r>
      <w:r w:rsidRPr="00C42613">
        <w:tab/>
        <w:t>However, those amendments do not apply to a benefit that is provided to an employee after the commencing time and before 1</w:t>
      </w:r>
      <w:r w:rsidR="00C42613">
        <w:t> </w:t>
      </w:r>
      <w:r w:rsidRPr="00C42613">
        <w:t>April 2009 if:</w:t>
      </w:r>
    </w:p>
    <w:p w:rsidR="00C3736E" w:rsidRPr="00C42613" w:rsidRDefault="00C3736E" w:rsidP="00C3736E">
      <w:pPr>
        <w:pStyle w:val="paragraph"/>
      </w:pPr>
      <w:r w:rsidRPr="00C42613">
        <w:tab/>
        <w:t>(a)</w:t>
      </w:r>
      <w:r w:rsidRPr="00C42613">
        <w:tab/>
        <w:t>the benefit is provided:</w:t>
      </w:r>
    </w:p>
    <w:p w:rsidR="00C3736E" w:rsidRPr="00C42613" w:rsidRDefault="00C3736E" w:rsidP="00C3736E">
      <w:pPr>
        <w:pStyle w:val="paragraphsub"/>
      </w:pPr>
      <w:r w:rsidRPr="00C42613">
        <w:tab/>
        <w:t>(i)</w:t>
      </w:r>
      <w:r w:rsidRPr="00C42613">
        <w:tab/>
        <w:t>because the employee agreed to receive the benefit in return for a reduction in the employee’s salary or wages that would not have happened apart from the agreement; or</w:t>
      </w:r>
    </w:p>
    <w:p w:rsidR="00C3736E" w:rsidRPr="00C42613" w:rsidRDefault="00C3736E" w:rsidP="00C3736E">
      <w:pPr>
        <w:pStyle w:val="paragraphsub"/>
      </w:pPr>
      <w:r w:rsidRPr="00C42613">
        <w:tab/>
        <w:t>(ii)</w:t>
      </w:r>
      <w:r w:rsidRPr="00C42613">
        <w:tab/>
        <w:t>as part of the employee’s remuneration package, in circumstances where is it reasonable to conclude that the employee’s salary or wages would be greater if the benefit were not made part of that package; and</w:t>
      </w:r>
    </w:p>
    <w:p w:rsidR="00C3736E" w:rsidRPr="00C42613" w:rsidRDefault="00C3736E" w:rsidP="00C3736E">
      <w:pPr>
        <w:pStyle w:val="paragraph"/>
      </w:pPr>
      <w:r w:rsidRPr="00C42613">
        <w:tab/>
        <w:t>(b)</w:t>
      </w:r>
      <w:r w:rsidRPr="00C42613">
        <w:tab/>
        <w:t>the agreement was made, or the remuneration package was agreed to, before the commencing time.</w:t>
      </w:r>
    </w:p>
    <w:p w:rsidR="00B74A80" w:rsidRPr="00C42613" w:rsidRDefault="00B74A80" w:rsidP="00CF6AFD">
      <w:pPr>
        <w:pBdr>
          <w:bottom w:val="single" w:sz="6" w:space="5" w:color="auto"/>
        </w:pBdr>
        <w:spacing w:line="240" w:lineRule="atLeast"/>
        <w:ind w:left="2880" w:right="2880" w:hanging="567"/>
        <w:jc w:val="center"/>
      </w:pPr>
    </w:p>
    <w:p w:rsidR="005D2229" w:rsidRPr="00C42613" w:rsidRDefault="005D2229" w:rsidP="00975BB7">
      <w:pPr>
        <w:pStyle w:val="TableAHeadItal"/>
        <w:keepNext/>
        <w:rPr>
          <w:i w:val="0"/>
        </w:rPr>
      </w:pPr>
      <w:r w:rsidRPr="00C42613">
        <w:t>Tax Laws Amendment (2008 Measures No.</w:t>
      </w:r>
      <w:r w:rsidR="00C42613">
        <w:t> </w:t>
      </w:r>
      <w:r w:rsidRPr="00C42613">
        <w:t xml:space="preserve">6) Act 2009 </w:t>
      </w:r>
      <w:r w:rsidRPr="00C42613">
        <w:rPr>
          <w:i w:val="0"/>
        </w:rPr>
        <w:t>(No.</w:t>
      </w:r>
      <w:r w:rsidR="00C42613">
        <w:rPr>
          <w:i w:val="0"/>
        </w:rPr>
        <w:t> </w:t>
      </w:r>
      <w:r w:rsidRPr="00C42613">
        <w:rPr>
          <w:i w:val="0"/>
        </w:rPr>
        <w:t>14, 2009</w:t>
      </w:r>
      <w:r w:rsidR="00F34343" w:rsidRPr="00C42613">
        <w:rPr>
          <w:i w:val="0"/>
        </w:rPr>
        <w:t>)</w:t>
      </w:r>
    </w:p>
    <w:p w:rsidR="009A3DC8" w:rsidRPr="00C42613" w:rsidRDefault="00B74A80" w:rsidP="00975BB7">
      <w:pPr>
        <w:pStyle w:val="ItemHead"/>
        <w:keepNext/>
      </w:pPr>
      <w:r w:rsidRPr="00C42613">
        <w:t>Schedule</w:t>
      </w:r>
      <w:r w:rsidR="00C42613">
        <w:t> </w:t>
      </w:r>
      <w:r w:rsidRPr="00C42613">
        <w:t>4</w:t>
      </w:r>
    </w:p>
    <w:p w:rsidR="00B74A80" w:rsidRPr="00C42613" w:rsidRDefault="00B74A80" w:rsidP="00B74A80">
      <w:pPr>
        <w:pStyle w:val="ItemHead"/>
      </w:pPr>
      <w:r w:rsidRPr="00C42613">
        <w:t>4  Application</w:t>
      </w:r>
    </w:p>
    <w:p w:rsidR="00B74A80" w:rsidRPr="00C42613" w:rsidRDefault="00B74A80" w:rsidP="00B74A80">
      <w:pPr>
        <w:pStyle w:val="Subitem"/>
      </w:pPr>
      <w:r w:rsidRPr="00C42613">
        <w:t>(1)</w:t>
      </w:r>
      <w:r w:rsidRPr="00C42613">
        <w:tab/>
        <w:t>The amendments made by items</w:t>
      </w:r>
      <w:r w:rsidR="00C42613">
        <w:t> </w:t>
      </w:r>
      <w:r w:rsidRPr="00C42613">
        <w:t>2 and 3 apply to the year of tax starting on 1</w:t>
      </w:r>
      <w:r w:rsidR="00C42613">
        <w:t> </w:t>
      </w:r>
      <w:r w:rsidRPr="00C42613">
        <w:t>April 2000 and later years of tax.</w:t>
      </w:r>
    </w:p>
    <w:p w:rsidR="00B74A80" w:rsidRPr="00C42613" w:rsidRDefault="00B74A80" w:rsidP="00B74A80">
      <w:pPr>
        <w:pStyle w:val="Subitem"/>
      </w:pPr>
      <w:r w:rsidRPr="00C42613">
        <w:t>(2)</w:t>
      </w:r>
      <w:r w:rsidRPr="00C42613">
        <w:tab/>
        <w:t>Despite section</w:t>
      </w:r>
      <w:r w:rsidR="00C42613">
        <w:t> </w:t>
      </w:r>
      <w:r w:rsidRPr="00C42613">
        <w:t xml:space="preserve">74 of the </w:t>
      </w:r>
      <w:r w:rsidRPr="00C42613">
        <w:rPr>
          <w:i/>
        </w:rPr>
        <w:t>Fringe Benefits Tax Assessment Act 1986</w:t>
      </w:r>
      <w:r w:rsidRPr="00C42613">
        <w:t>, the Commissioner may amend an assessment at any time within the period of 3 years after the commencement of this item for the purpose of giving effect to the amendments made by items</w:t>
      </w:r>
      <w:r w:rsidR="00C42613">
        <w:t> </w:t>
      </w:r>
      <w:r w:rsidRPr="00C42613">
        <w:t>2 and 3.</w:t>
      </w:r>
    </w:p>
    <w:p w:rsidR="009D4D01" w:rsidRPr="00C42613" w:rsidRDefault="009D4D01" w:rsidP="00CF6AFD">
      <w:pPr>
        <w:pBdr>
          <w:bottom w:val="single" w:sz="6" w:space="5" w:color="auto"/>
        </w:pBdr>
        <w:spacing w:line="240" w:lineRule="atLeast"/>
        <w:ind w:left="2880" w:right="2880" w:hanging="567"/>
        <w:jc w:val="center"/>
      </w:pPr>
    </w:p>
    <w:p w:rsidR="009D4D01" w:rsidRPr="00C42613" w:rsidRDefault="009D4D01" w:rsidP="0015404F">
      <w:pPr>
        <w:pStyle w:val="TableAHeadItal"/>
      </w:pPr>
      <w:r w:rsidRPr="00C42613">
        <w:t>Tax Laws Amendment (2009 Measures No.</w:t>
      </w:r>
      <w:r w:rsidR="00C42613">
        <w:t> </w:t>
      </w:r>
      <w:r w:rsidRPr="00C42613">
        <w:t>4) Act 2009</w:t>
      </w:r>
      <w:r w:rsidRPr="00C42613">
        <w:rPr>
          <w:i w:val="0"/>
        </w:rPr>
        <w:t xml:space="preserve"> (No.</w:t>
      </w:r>
      <w:r w:rsidR="00C42613">
        <w:rPr>
          <w:i w:val="0"/>
        </w:rPr>
        <w:t> </w:t>
      </w:r>
      <w:r w:rsidRPr="00C42613">
        <w:rPr>
          <w:i w:val="0"/>
        </w:rPr>
        <w:t>88, 2009)</w:t>
      </w:r>
    </w:p>
    <w:p w:rsidR="009D4D01" w:rsidRPr="00C42613" w:rsidRDefault="009D4D01" w:rsidP="009D4D01">
      <w:pPr>
        <w:pStyle w:val="ItemHead"/>
        <w:keepNext/>
      </w:pPr>
      <w:r w:rsidRPr="00C42613">
        <w:t>Schedule</w:t>
      </w:r>
      <w:r w:rsidR="00C42613">
        <w:t> </w:t>
      </w:r>
      <w:r w:rsidRPr="00C42613">
        <w:t>5</w:t>
      </w:r>
    </w:p>
    <w:p w:rsidR="009D4D01" w:rsidRPr="00C42613" w:rsidRDefault="009D4D01" w:rsidP="009D4D01">
      <w:pPr>
        <w:pStyle w:val="ItemHead"/>
      </w:pPr>
      <w:r w:rsidRPr="00C42613">
        <w:t>305  Application of item</w:t>
      </w:r>
      <w:r w:rsidR="00C42613">
        <w:t> </w:t>
      </w:r>
      <w:r w:rsidRPr="00C42613">
        <w:t>304</w:t>
      </w:r>
    </w:p>
    <w:p w:rsidR="009D4D01" w:rsidRPr="00C42613" w:rsidRDefault="009D4D01" w:rsidP="009D4D01">
      <w:pPr>
        <w:pStyle w:val="Item"/>
      </w:pPr>
      <w:r w:rsidRPr="00C42613">
        <w:t>The amendment made by item</w:t>
      </w:r>
      <w:r w:rsidR="00C42613">
        <w:t> </w:t>
      </w:r>
      <w:r w:rsidRPr="00C42613">
        <w:t>304 of this Schedule applies in relation to:</w:t>
      </w:r>
    </w:p>
    <w:p w:rsidR="009D4D01" w:rsidRPr="00C42613" w:rsidRDefault="009D4D01" w:rsidP="009D4D01">
      <w:pPr>
        <w:pStyle w:val="paragraph"/>
      </w:pPr>
      <w:r w:rsidRPr="00C42613">
        <w:tab/>
        <w:t>(a)</w:t>
      </w:r>
      <w:r w:rsidRPr="00C42613">
        <w:tab/>
        <w:t>the FBT year starting on 1</w:t>
      </w:r>
      <w:r w:rsidR="00C42613">
        <w:t> </w:t>
      </w:r>
      <w:r w:rsidRPr="00C42613">
        <w:t>April 2008; and</w:t>
      </w:r>
    </w:p>
    <w:p w:rsidR="009D4D01" w:rsidRPr="00C42613" w:rsidRDefault="009D4D01" w:rsidP="009D4D01">
      <w:pPr>
        <w:pStyle w:val="paragraph"/>
      </w:pPr>
      <w:r w:rsidRPr="00C42613">
        <w:tab/>
        <w:t>(b)</w:t>
      </w:r>
      <w:r w:rsidRPr="00C42613">
        <w:tab/>
        <w:t>later FBT years.</w:t>
      </w:r>
    </w:p>
    <w:p w:rsidR="004A504B" w:rsidRPr="00C42613" w:rsidRDefault="004A504B" w:rsidP="00CF6AFD">
      <w:pPr>
        <w:pBdr>
          <w:bottom w:val="single" w:sz="6" w:space="5" w:color="auto"/>
        </w:pBdr>
        <w:spacing w:line="240" w:lineRule="atLeast"/>
        <w:ind w:left="2880" w:right="2880" w:hanging="567"/>
        <w:jc w:val="center"/>
      </w:pPr>
    </w:p>
    <w:p w:rsidR="004A504B" w:rsidRPr="00C42613" w:rsidRDefault="004A504B" w:rsidP="004A504B">
      <w:pPr>
        <w:pStyle w:val="TableAHeadItal"/>
        <w:rPr>
          <w:i w:val="0"/>
        </w:rPr>
      </w:pPr>
      <w:r w:rsidRPr="00C42613">
        <w:t>Tax Laws Amendment (2009 Budget Measures No.</w:t>
      </w:r>
      <w:r w:rsidR="00C42613">
        <w:t> </w:t>
      </w:r>
      <w:r w:rsidRPr="00C42613">
        <w:t>2) Act 2009</w:t>
      </w:r>
      <w:r w:rsidRPr="00C42613">
        <w:br/>
      </w:r>
      <w:r w:rsidRPr="00C42613">
        <w:rPr>
          <w:i w:val="0"/>
        </w:rPr>
        <w:t>(No.</w:t>
      </w:r>
      <w:r w:rsidR="00C42613">
        <w:rPr>
          <w:i w:val="0"/>
        </w:rPr>
        <w:t> </w:t>
      </w:r>
      <w:r w:rsidR="00481DEF" w:rsidRPr="00C42613">
        <w:rPr>
          <w:i w:val="0"/>
        </w:rPr>
        <w:t>133</w:t>
      </w:r>
      <w:r w:rsidRPr="00C42613">
        <w:rPr>
          <w:i w:val="0"/>
        </w:rPr>
        <w:t>, 2009)</w:t>
      </w:r>
    </w:p>
    <w:p w:rsidR="004A504B" w:rsidRPr="00C42613" w:rsidRDefault="004A504B" w:rsidP="004A504B">
      <w:pPr>
        <w:pStyle w:val="ItemHead"/>
        <w:keepNext/>
      </w:pPr>
      <w:r w:rsidRPr="00C42613">
        <w:t>Schedule</w:t>
      </w:r>
      <w:r w:rsidR="00C42613">
        <w:t> </w:t>
      </w:r>
      <w:r w:rsidRPr="00C42613">
        <w:t>1</w:t>
      </w:r>
    </w:p>
    <w:p w:rsidR="004A504B" w:rsidRPr="00C42613" w:rsidRDefault="004A504B" w:rsidP="004A504B">
      <w:pPr>
        <w:pStyle w:val="ItemHead"/>
      </w:pPr>
      <w:r w:rsidRPr="00C42613">
        <w:t>86  Application of other amendments</w:t>
      </w:r>
    </w:p>
    <w:p w:rsidR="004A504B" w:rsidRPr="00C42613" w:rsidRDefault="004A504B" w:rsidP="004A504B">
      <w:pPr>
        <w:pStyle w:val="Item"/>
      </w:pPr>
      <w:r w:rsidRPr="00C42613">
        <w:t>The amendments made by this Schedule (other than items</w:t>
      </w:r>
      <w:r w:rsidR="00C42613">
        <w:t> </w:t>
      </w:r>
      <w:r w:rsidRPr="00C42613">
        <w:t>1, 83, 84 and 85) apply in relation to the ESS interests mentioned in subsections 83A</w:t>
      </w:r>
      <w:r w:rsidR="00C42613">
        <w:noBreakHyphen/>
      </w:r>
      <w:r w:rsidRPr="00C42613">
        <w:t xml:space="preserve">5(1) and (2) of the </w:t>
      </w:r>
      <w:r w:rsidRPr="00C42613">
        <w:rPr>
          <w:i/>
        </w:rPr>
        <w:t>Income Tax (Transitional Provisions) Act 1997</w:t>
      </w:r>
      <w:r w:rsidRPr="00C42613">
        <w:t>, as inserted by this Schedule.</w:t>
      </w:r>
    </w:p>
    <w:p w:rsidR="004A504B" w:rsidRPr="00C42613" w:rsidRDefault="004A504B" w:rsidP="005430B4">
      <w:pPr>
        <w:pStyle w:val="ItemHead"/>
        <w:keepNext/>
      </w:pPr>
      <w:r w:rsidRPr="00C42613">
        <w:t>87  Transitional—regulations</w:t>
      </w:r>
    </w:p>
    <w:p w:rsidR="004A504B" w:rsidRPr="00C42613" w:rsidRDefault="004A504B" w:rsidP="004A504B">
      <w:pPr>
        <w:pStyle w:val="Item"/>
      </w:pPr>
      <w:r w:rsidRPr="00C42613">
        <w:t xml:space="preserve">Despite subsection 12(2) of the </w:t>
      </w:r>
      <w:r w:rsidRPr="00C42613">
        <w:rPr>
          <w:i/>
        </w:rPr>
        <w:t>Legislative Instruments Act 2003</w:t>
      </w:r>
      <w:r w:rsidRPr="00C42613">
        <w:t>, regulations that:</w:t>
      </w:r>
    </w:p>
    <w:p w:rsidR="004A504B" w:rsidRPr="00C42613" w:rsidRDefault="004A504B" w:rsidP="004A504B">
      <w:pPr>
        <w:pStyle w:val="paragraph"/>
      </w:pPr>
      <w:r w:rsidRPr="00C42613">
        <w:tab/>
        <w:t>(a)</w:t>
      </w:r>
      <w:r w:rsidRPr="00C42613">
        <w:tab/>
        <w:t>are made for the purposes of Division</w:t>
      </w:r>
      <w:r w:rsidR="00C42613">
        <w:t> </w:t>
      </w:r>
      <w:r w:rsidRPr="00C42613">
        <w:t xml:space="preserve">83A of the </w:t>
      </w:r>
      <w:r w:rsidRPr="00C42613">
        <w:rPr>
          <w:i/>
        </w:rPr>
        <w:t>Income Tax Assessment Act 1997</w:t>
      </w:r>
      <w:r w:rsidRPr="00C42613">
        <w:t>, added by this Schedule; or</w:t>
      </w:r>
    </w:p>
    <w:p w:rsidR="004A504B" w:rsidRPr="00C42613" w:rsidRDefault="004A504B" w:rsidP="004A504B">
      <w:pPr>
        <w:pStyle w:val="paragraph"/>
      </w:pPr>
      <w:r w:rsidRPr="00C42613">
        <w:tab/>
        <w:t>(b)</w:t>
      </w:r>
      <w:r w:rsidRPr="00C42613">
        <w:tab/>
        <w:t>are made for the purposes of a taxation law (within the meaning of that Act) and relate to the amendments made by this Schedule;</w:t>
      </w:r>
    </w:p>
    <w:p w:rsidR="004A504B" w:rsidRPr="00C42613" w:rsidRDefault="004A504B" w:rsidP="003E64CF">
      <w:pPr>
        <w:pStyle w:val="Item"/>
      </w:pPr>
      <w:r w:rsidRPr="00C42613">
        <w:t>may take effect from any time on or after 1</w:t>
      </w:r>
      <w:r w:rsidR="00C42613">
        <w:t> </w:t>
      </w:r>
      <w:r w:rsidRPr="00C42613">
        <w:t>July 2009, if the regulations are made before the end of the period of 3 months commencing on the day this Schedule commences.</w:t>
      </w:r>
    </w:p>
    <w:p w:rsidR="00DB74CF" w:rsidRPr="00C42613" w:rsidRDefault="00DB74CF" w:rsidP="00CF6AFD">
      <w:pPr>
        <w:pBdr>
          <w:bottom w:val="single" w:sz="6" w:space="5" w:color="auto"/>
        </w:pBdr>
        <w:spacing w:line="240" w:lineRule="atLeast"/>
        <w:ind w:left="2880" w:right="2880" w:hanging="567"/>
        <w:jc w:val="center"/>
      </w:pPr>
    </w:p>
    <w:p w:rsidR="00DB74CF" w:rsidRPr="00DB74CF" w:rsidRDefault="00DB74CF" w:rsidP="00DB74CF">
      <w:pPr>
        <w:pStyle w:val="TableAHeadItal"/>
        <w:rPr>
          <w:i w:val="0"/>
        </w:rPr>
      </w:pPr>
      <w:r w:rsidRPr="00DB74CF">
        <w:t>Paid Parental Leave (Consequential Amendments) Act 2010</w:t>
      </w:r>
      <w:r>
        <w:rPr>
          <w:i w:val="0"/>
        </w:rPr>
        <w:t xml:space="preserve"> </w:t>
      </w:r>
      <w:r w:rsidR="00DD36FB">
        <w:rPr>
          <w:i w:val="0"/>
        </w:rPr>
        <w:br/>
      </w:r>
      <w:r>
        <w:rPr>
          <w:i w:val="0"/>
        </w:rPr>
        <w:t>(No. 105, 2010)</w:t>
      </w:r>
    </w:p>
    <w:p w:rsidR="00DB74CF" w:rsidRPr="00C42613" w:rsidRDefault="00DB74CF" w:rsidP="00DB74CF">
      <w:pPr>
        <w:pStyle w:val="ItemHead"/>
        <w:keepNext/>
      </w:pPr>
      <w:r w:rsidRPr="00C42613">
        <w:t>Schedule</w:t>
      </w:r>
      <w:r>
        <w:t> 2</w:t>
      </w:r>
    </w:p>
    <w:p w:rsidR="00DB74CF" w:rsidRPr="008336B8" w:rsidRDefault="00DB74CF" w:rsidP="00DB74CF">
      <w:pPr>
        <w:pStyle w:val="ItemHead"/>
      </w:pPr>
      <w:r w:rsidRPr="008336B8">
        <w:t>1  Employer determination made where expected or actual date of birth is before 1 July 2011</w:t>
      </w:r>
    </w:p>
    <w:p w:rsidR="00DB74CF" w:rsidRPr="008336B8" w:rsidRDefault="00DB74CF" w:rsidP="00DB74CF">
      <w:pPr>
        <w:pStyle w:val="Subitem"/>
      </w:pPr>
      <w:r w:rsidRPr="008336B8">
        <w:t>(1)</w:t>
      </w:r>
      <w:r w:rsidRPr="008336B8">
        <w:tab/>
        <w:t xml:space="preserve">The </w:t>
      </w:r>
      <w:r w:rsidRPr="008336B8">
        <w:rPr>
          <w:i/>
        </w:rPr>
        <w:t>Paid Parental Leave Act 2010</w:t>
      </w:r>
      <w:r w:rsidRPr="008336B8">
        <w:t xml:space="preserve"> applies, with the modifications set out in this item, in relation to a person who has made a claim for parental leave pay for a child, if:</w:t>
      </w:r>
    </w:p>
    <w:p w:rsidR="00DB74CF" w:rsidRPr="008336B8" w:rsidRDefault="00DB74CF" w:rsidP="00DB74CF">
      <w:pPr>
        <w:pStyle w:val="paragraph"/>
      </w:pPr>
      <w:r w:rsidRPr="008336B8">
        <w:tab/>
        <w:t>(a)</w:t>
      </w:r>
      <w:r w:rsidRPr="008336B8">
        <w:tab/>
        <w:t>for a claim made before the day the child is born—the expected date of birth of the child is before 1 July 2011; or</w:t>
      </w:r>
    </w:p>
    <w:p w:rsidR="00DB74CF" w:rsidRPr="008336B8" w:rsidRDefault="00DB74CF" w:rsidP="00DB74CF">
      <w:pPr>
        <w:pStyle w:val="paragraph"/>
      </w:pPr>
      <w:r w:rsidRPr="008336B8">
        <w:tab/>
        <w:t>(b)</w:t>
      </w:r>
      <w:r w:rsidRPr="008336B8">
        <w:tab/>
        <w:t>for a claim made after the child is born—the day the child is born is before 1 July 2011.</w:t>
      </w:r>
    </w:p>
    <w:p w:rsidR="00DB74CF" w:rsidRPr="008336B8" w:rsidRDefault="00DB74CF" w:rsidP="00DB74CF">
      <w:pPr>
        <w:pStyle w:val="notemargin"/>
      </w:pPr>
      <w:r w:rsidRPr="008336B8">
        <w:t>Note:</w:t>
      </w:r>
      <w:r w:rsidRPr="008336B8">
        <w:tab/>
        <w:t>For a claim made before the day the child is born, see subitem (9) if the expected date of birth of the child is before 1 July 2011, but the child is born on or after that date.</w:t>
      </w:r>
    </w:p>
    <w:p w:rsidR="00DB74CF" w:rsidRPr="008336B8" w:rsidRDefault="00DB74CF" w:rsidP="00DB74CF">
      <w:pPr>
        <w:pStyle w:val="Subitem"/>
      </w:pPr>
      <w:r w:rsidRPr="008336B8">
        <w:t>(2)</w:t>
      </w:r>
      <w:r w:rsidRPr="008336B8">
        <w:tab/>
        <w:t>Section 101 of that Act (and the other provisions of that Act so far as they relate to that section) applies in relation to the person as if subsections (1) and (2) of that section were omitted and the following subsection substituted:</w:t>
      </w:r>
    </w:p>
    <w:p w:rsidR="00DB74CF" w:rsidRPr="008336B8" w:rsidRDefault="00DB74CF" w:rsidP="00DB74CF">
      <w:pPr>
        <w:pStyle w:val="subsection"/>
      </w:pPr>
      <w:r w:rsidRPr="008336B8">
        <w:tab/>
        <w:t>(1)</w:t>
      </w:r>
      <w:r w:rsidRPr="008336B8">
        <w:tab/>
        <w:t xml:space="preserve">The Secretary must make a determination under this section (the </w:t>
      </w:r>
      <w:r w:rsidRPr="008336B8">
        <w:rPr>
          <w:b/>
          <w:i/>
        </w:rPr>
        <w:t>employer determination</w:t>
      </w:r>
      <w:r w:rsidRPr="008336B8">
        <w:t>) that a person’s employer is to pay the person instalments if the Secretary is satisfied, when making the determination, that:</w:t>
      </w:r>
    </w:p>
    <w:p w:rsidR="00DB74CF" w:rsidRPr="008336B8" w:rsidRDefault="00DB74CF" w:rsidP="00DB74CF">
      <w:pPr>
        <w:pStyle w:val="paragraph"/>
      </w:pPr>
      <w:r w:rsidRPr="008336B8">
        <w:tab/>
        <w:t>(a)</w:t>
      </w:r>
      <w:r w:rsidRPr="008336B8">
        <w:tab/>
        <w:t>a payability determination that parental leave pay is payable to the person, or an initial eligibility determination for the person, is in force; and</w:t>
      </w:r>
    </w:p>
    <w:p w:rsidR="00DB74CF" w:rsidRPr="008336B8" w:rsidRDefault="00DB74CF" w:rsidP="00DB74CF">
      <w:pPr>
        <w:pStyle w:val="paragraph"/>
      </w:pPr>
      <w:r w:rsidRPr="008336B8">
        <w:tab/>
        <w:t>(b)</w:t>
      </w:r>
      <w:r w:rsidRPr="008336B8">
        <w:tab/>
        <w:t>the employer has made an election under section 109 that applies to the person; and</w:t>
      </w:r>
    </w:p>
    <w:p w:rsidR="00DB74CF" w:rsidRPr="008336B8" w:rsidRDefault="00DB74CF" w:rsidP="00DB74CF">
      <w:pPr>
        <w:pStyle w:val="paragraph"/>
      </w:pPr>
      <w:r w:rsidRPr="008336B8">
        <w:tab/>
        <w:t>(c)</w:t>
      </w:r>
      <w:r w:rsidRPr="008336B8">
        <w:tab/>
        <w:t>the person has consented in the claim to the employer paying instalments to the person; and</w:t>
      </w:r>
    </w:p>
    <w:p w:rsidR="00DB74CF" w:rsidRPr="008336B8" w:rsidRDefault="00DB74CF" w:rsidP="00DB74CF">
      <w:pPr>
        <w:pStyle w:val="paragraph"/>
      </w:pPr>
      <w:r w:rsidRPr="008336B8">
        <w:tab/>
        <w:t>(d)</w:t>
      </w:r>
      <w:r w:rsidRPr="008336B8">
        <w:tab/>
        <w:t>the person is likely to be an Australian</w:t>
      </w:r>
      <w:r w:rsidRPr="008336B8">
        <w:noBreakHyphen/>
        <w:t>based employee of the employer during whichever of the following periods applies:</w:t>
      </w:r>
    </w:p>
    <w:p w:rsidR="00DB74CF" w:rsidRPr="008336B8" w:rsidRDefault="00DB74CF" w:rsidP="00DB74CF">
      <w:pPr>
        <w:pStyle w:val="paragraphsub"/>
      </w:pPr>
      <w:r w:rsidRPr="008336B8">
        <w:tab/>
        <w:t>(i)</w:t>
      </w:r>
      <w:r w:rsidRPr="008336B8">
        <w:tab/>
        <w:t>if the Secretary has made a payability determination that parental leave pay is payable to the person—the person’s PPL period;</w:t>
      </w:r>
    </w:p>
    <w:p w:rsidR="00DB74CF" w:rsidRPr="008336B8" w:rsidRDefault="00DB74CF" w:rsidP="00DB74CF">
      <w:pPr>
        <w:pStyle w:val="paragraphsub"/>
      </w:pPr>
      <w:r w:rsidRPr="008336B8">
        <w:tab/>
        <w:t>(ii)</w:t>
      </w:r>
      <w:r w:rsidRPr="008336B8">
        <w:tab/>
        <w:t>otherwise—the period of days for which instalments are likely, if the determination is made, to be payable to the person by the employer; and</w:t>
      </w:r>
    </w:p>
    <w:p w:rsidR="00DB74CF" w:rsidRPr="008336B8" w:rsidRDefault="00DB74CF" w:rsidP="00DB74CF">
      <w:pPr>
        <w:pStyle w:val="paragraph"/>
      </w:pPr>
      <w:r w:rsidRPr="008336B8">
        <w:tab/>
        <w:t>(e)</w:t>
      </w:r>
      <w:r w:rsidRPr="008336B8">
        <w:tab/>
        <w:t>the employer has an ABN; and</w:t>
      </w:r>
    </w:p>
    <w:p w:rsidR="00DB74CF" w:rsidRPr="008336B8" w:rsidRDefault="00DB74CF" w:rsidP="00DB74CF">
      <w:pPr>
        <w:pStyle w:val="paragraph"/>
      </w:pPr>
      <w:r w:rsidRPr="008336B8">
        <w:tab/>
        <w:t>(f)</w:t>
      </w:r>
      <w:r w:rsidRPr="008336B8">
        <w:tab/>
        <w:t>if paragraphs (b) to (e) are satisfied in relation to more than one employer of the person—the person nominated the employer in the claim as the employer who would be required to pay instalments to the person.</w:t>
      </w:r>
    </w:p>
    <w:p w:rsidR="00DB74CF" w:rsidRPr="008336B8" w:rsidRDefault="00DB74CF" w:rsidP="00DB74CF">
      <w:pPr>
        <w:pStyle w:val="Subitem"/>
      </w:pPr>
      <w:r w:rsidRPr="008336B8">
        <w:t>(3)</w:t>
      </w:r>
      <w:r w:rsidRPr="008336B8">
        <w:tab/>
        <w:t xml:space="preserve">For the purposes of this item, an employer determination made under subsection 101(1), as that subsection applies because of subitem (2) of this item, is a </w:t>
      </w:r>
      <w:r w:rsidRPr="008336B8">
        <w:rPr>
          <w:b/>
          <w:i/>
        </w:rPr>
        <w:t>transitional employer determination</w:t>
      </w:r>
      <w:r w:rsidRPr="008336B8">
        <w:t>.</w:t>
      </w:r>
    </w:p>
    <w:p w:rsidR="00DB74CF" w:rsidRPr="008336B8" w:rsidRDefault="00DB74CF" w:rsidP="00DB74CF">
      <w:pPr>
        <w:pStyle w:val="Subitem"/>
      </w:pPr>
      <w:r w:rsidRPr="008336B8">
        <w:t>(4)</w:t>
      </w:r>
      <w:r w:rsidRPr="008336B8">
        <w:tab/>
        <w:t>The following provisions of that Act do not apply in relation to a transitional employer determination:</w:t>
      </w:r>
    </w:p>
    <w:p w:rsidR="00DB74CF" w:rsidRPr="008336B8" w:rsidRDefault="00DB74CF" w:rsidP="00DB74CF">
      <w:pPr>
        <w:pStyle w:val="paragraph"/>
      </w:pPr>
      <w:r w:rsidRPr="008336B8">
        <w:tab/>
        <w:t>(a)</w:t>
      </w:r>
      <w:r w:rsidRPr="008336B8">
        <w:tab/>
        <w:t>section 103 (which deals with responding to a notice of an employer determination);</w:t>
      </w:r>
    </w:p>
    <w:p w:rsidR="00DB74CF" w:rsidRPr="008336B8" w:rsidRDefault="00DB74CF" w:rsidP="00DB74CF">
      <w:pPr>
        <w:pStyle w:val="paragraph"/>
      </w:pPr>
      <w:r w:rsidRPr="008336B8">
        <w:tab/>
        <w:t>(b)</w:t>
      </w:r>
      <w:r w:rsidRPr="008336B8">
        <w:tab/>
        <w:t>subsection 107(2) (which deals with when an employer determination comes into force);</w:t>
      </w:r>
    </w:p>
    <w:p w:rsidR="00DB74CF" w:rsidRPr="008336B8" w:rsidRDefault="00DB74CF" w:rsidP="00DB74CF">
      <w:pPr>
        <w:pStyle w:val="paragraph"/>
      </w:pPr>
      <w:r w:rsidRPr="008336B8">
        <w:tab/>
        <w:t>(c)</w:t>
      </w:r>
      <w:r w:rsidRPr="008336B8">
        <w:rPr>
          <w:lang w:eastAsia="en-US"/>
        </w:rPr>
        <w:tab/>
        <w:t>subsections 207(3) and 224(1)</w:t>
      </w:r>
      <w:r w:rsidRPr="008336B8">
        <w:t xml:space="preserve"> (which deal with applying for review of employer determination decisions).</w:t>
      </w:r>
    </w:p>
    <w:p w:rsidR="00DB74CF" w:rsidRPr="008336B8" w:rsidRDefault="00DB74CF" w:rsidP="00DB74CF">
      <w:pPr>
        <w:pStyle w:val="Subitem"/>
      </w:pPr>
      <w:r w:rsidRPr="008336B8">
        <w:t>(5)</w:t>
      </w:r>
      <w:r w:rsidRPr="008336B8">
        <w:tab/>
        <w:t xml:space="preserve">Within 14 days after the date of the notice given under section 102 of that Act in relation to the transitional employer determination, the employer may give the Secretary a written notice (the </w:t>
      </w:r>
      <w:r w:rsidRPr="008336B8">
        <w:rPr>
          <w:b/>
          <w:i/>
        </w:rPr>
        <w:t>acceptance notice</w:t>
      </w:r>
      <w:r w:rsidRPr="008336B8">
        <w:t>) that complies with section 104 of that Act.</w:t>
      </w:r>
    </w:p>
    <w:p w:rsidR="00DB74CF" w:rsidRPr="008336B8" w:rsidRDefault="00DB74CF" w:rsidP="00DB74CF">
      <w:pPr>
        <w:pStyle w:val="Subitem"/>
      </w:pPr>
      <w:r w:rsidRPr="008336B8">
        <w:t>(6)</w:t>
      </w:r>
      <w:r w:rsidRPr="008336B8">
        <w:tab/>
        <w:t>If the employer gives the acceptance notice to the Secretary within that 14 day period, the transitional employer determination comes into force on the day the Secretary receives the acceptance notice.</w:t>
      </w:r>
    </w:p>
    <w:p w:rsidR="00DB74CF" w:rsidRPr="008336B8" w:rsidRDefault="00DB74CF" w:rsidP="00DB74CF">
      <w:pPr>
        <w:pStyle w:val="Subitem"/>
      </w:pPr>
      <w:r w:rsidRPr="008336B8">
        <w:t>(7)</w:t>
      </w:r>
      <w:r w:rsidRPr="008336B8">
        <w:tab/>
        <w:t>If the employer does not give the acceptance notice to the Secretary within that 14 day period, the following paragraphs have effect:</w:t>
      </w:r>
    </w:p>
    <w:p w:rsidR="00DB74CF" w:rsidRPr="008336B8" w:rsidRDefault="00DB74CF" w:rsidP="00DB74CF">
      <w:pPr>
        <w:pStyle w:val="paragraph"/>
      </w:pPr>
      <w:r w:rsidRPr="008336B8">
        <w:tab/>
        <w:t>(a)</w:t>
      </w:r>
      <w:r w:rsidRPr="008336B8">
        <w:tab/>
        <w:t>the Secretary must revoke the transitional employer determination;</w:t>
      </w:r>
    </w:p>
    <w:p w:rsidR="00DB74CF" w:rsidRPr="008336B8" w:rsidRDefault="00DB74CF" w:rsidP="00DB74CF">
      <w:pPr>
        <w:pStyle w:val="paragraph"/>
      </w:pPr>
      <w:r w:rsidRPr="008336B8">
        <w:tab/>
        <w:t>(b)</w:t>
      </w:r>
      <w:r w:rsidRPr="008336B8">
        <w:tab/>
        <w:t>the revocation comes into force on the day of the revocation;</w:t>
      </w:r>
    </w:p>
    <w:p w:rsidR="00DB74CF" w:rsidRPr="008336B8" w:rsidRDefault="00DB74CF" w:rsidP="00DB74CF">
      <w:pPr>
        <w:pStyle w:val="paragraph"/>
      </w:pPr>
      <w:r w:rsidRPr="008336B8">
        <w:tab/>
        <w:t>(c)</w:t>
      </w:r>
      <w:r w:rsidRPr="008336B8">
        <w:tab/>
        <w:t>to avoid doubt, subsection 108(5) of that Act (which deals with giving notice of the revocation) applies in relation to the revocation.</w:t>
      </w:r>
    </w:p>
    <w:p w:rsidR="00DB74CF" w:rsidRPr="008336B8" w:rsidRDefault="00DB74CF" w:rsidP="00DB74CF">
      <w:pPr>
        <w:pStyle w:val="Subitem"/>
      </w:pPr>
      <w:r w:rsidRPr="008336B8">
        <w:t>(8)</w:t>
      </w:r>
      <w:r w:rsidRPr="008336B8">
        <w:tab/>
        <w:t>The Secretary may extend the 14 day period referred to in subitem (5) in relation to an employer. If the Secretary does so, subitems (6) and (7) have effect accordingly.</w:t>
      </w:r>
    </w:p>
    <w:p w:rsidR="00DB74CF" w:rsidRPr="008336B8" w:rsidRDefault="00DB74CF" w:rsidP="00DB74CF">
      <w:pPr>
        <w:pStyle w:val="Subitem"/>
      </w:pPr>
      <w:r w:rsidRPr="008336B8">
        <w:t>(9)</w:t>
      </w:r>
      <w:r w:rsidRPr="008336B8">
        <w:tab/>
        <w:t>Despite paragraph (1)(a) and subitem (2) of this item, if the person’s child is born on or after 1 July 2011, then the following paragraphs have effect:</w:t>
      </w:r>
    </w:p>
    <w:p w:rsidR="00DB74CF" w:rsidRPr="008336B8" w:rsidRDefault="00DB74CF" w:rsidP="00DB74CF">
      <w:pPr>
        <w:pStyle w:val="paragraph"/>
      </w:pPr>
      <w:r w:rsidRPr="008336B8">
        <w:tab/>
        <w:t>(a)</w:t>
      </w:r>
      <w:r w:rsidRPr="008336B8">
        <w:tab/>
        <w:t xml:space="preserve">the Secretary may make an employer determination for the person and the person’s employer under section 101 of the </w:t>
      </w:r>
      <w:r w:rsidRPr="008336B8">
        <w:rPr>
          <w:i/>
        </w:rPr>
        <w:t>Paid Parental Leave Act 2010</w:t>
      </w:r>
      <w:r w:rsidRPr="008336B8">
        <w:t>, as that section applies apart from this item;</w:t>
      </w:r>
    </w:p>
    <w:p w:rsidR="00DB74CF" w:rsidRPr="008336B8" w:rsidRDefault="00DB74CF" w:rsidP="00DB74CF">
      <w:pPr>
        <w:pStyle w:val="paragraph"/>
      </w:pPr>
      <w:r w:rsidRPr="008336B8">
        <w:tab/>
        <w:t>(b)</w:t>
      </w:r>
      <w:r w:rsidRPr="008336B8">
        <w:tab/>
        <w:t>if the Secretary does so and has previously made a transitional employer determination for the person and the employer, the Secretary is taken never to have made the transitional employer determination.</w:t>
      </w:r>
    </w:p>
    <w:p w:rsidR="00DB74CF" w:rsidRPr="008336B8" w:rsidRDefault="00DB74CF" w:rsidP="00DB74CF">
      <w:pPr>
        <w:pStyle w:val="Subitem"/>
      </w:pPr>
      <w:r w:rsidRPr="008336B8">
        <w:t>(10)</w:t>
      </w:r>
      <w:r w:rsidRPr="008336B8">
        <w:tab/>
        <w:t xml:space="preserve">The following provisions of the </w:t>
      </w:r>
      <w:r w:rsidRPr="008336B8">
        <w:rPr>
          <w:i/>
        </w:rPr>
        <w:t>Paid Parental Leave Act 2010</w:t>
      </w:r>
      <w:r w:rsidRPr="008336B8">
        <w:t>,</w:t>
      </w:r>
      <w:r w:rsidRPr="008336B8">
        <w:rPr>
          <w:i/>
        </w:rPr>
        <w:t xml:space="preserve"> </w:t>
      </w:r>
      <w:r w:rsidRPr="008336B8">
        <w:t>apply in relation to this item as if it were a provision of that Act:</w:t>
      </w:r>
    </w:p>
    <w:p w:rsidR="00DB74CF" w:rsidRPr="008336B8" w:rsidRDefault="00DB74CF" w:rsidP="00DB74CF">
      <w:pPr>
        <w:pStyle w:val="paragraph"/>
      </w:pPr>
      <w:r w:rsidRPr="008336B8">
        <w:tab/>
        <w:t>(a)</w:t>
      </w:r>
      <w:r w:rsidRPr="008336B8">
        <w:tab/>
        <w:t>section 275 (which deals with how that Act applies to an adopted child);</w:t>
      </w:r>
    </w:p>
    <w:p w:rsidR="00DB74CF" w:rsidRPr="008336B8" w:rsidRDefault="00DB74CF" w:rsidP="00DB74CF">
      <w:pPr>
        <w:pStyle w:val="paragraph"/>
      </w:pPr>
      <w:r w:rsidRPr="008336B8">
        <w:tab/>
        <w:t>(b)</w:t>
      </w:r>
      <w:r w:rsidRPr="008336B8">
        <w:tab/>
        <w:t>section 276 (which deals with how that Act applies to claims made in exceptional circumstances).</w:t>
      </w:r>
    </w:p>
    <w:p w:rsidR="00DB74CF" w:rsidRPr="008336B8" w:rsidRDefault="00DB74CF" w:rsidP="00DB74CF">
      <w:pPr>
        <w:pStyle w:val="ItemHead"/>
      </w:pPr>
      <w:r w:rsidRPr="008336B8">
        <w:t>2  Employer determination made where expected date of birth is on or after 1 July 2011 but child born before that date</w:t>
      </w:r>
    </w:p>
    <w:p w:rsidR="00DB74CF" w:rsidRPr="008336B8" w:rsidRDefault="00DB74CF" w:rsidP="00DB74CF">
      <w:pPr>
        <w:pStyle w:val="Subitem"/>
      </w:pPr>
      <w:r w:rsidRPr="008336B8">
        <w:t>(1)</w:t>
      </w:r>
      <w:r w:rsidRPr="008336B8">
        <w:tab/>
        <w:t>This item applies if:</w:t>
      </w:r>
    </w:p>
    <w:p w:rsidR="00DB74CF" w:rsidRPr="008336B8" w:rsidRDefault="00DB74CF" w:rsidP="00DB74CF">
      <w:pPr>
        <w:pStyle w:val="paragraph"/>
      </w:pPr>
      <w:r w:rsidRPr="008336B8">
        <w:tab/>
        <w:t>(a)</w:t>
      </w:r>
      <w:r w:rsidRPr="008336B8">
        <w:tab/>
        <w:t xml:space="preserve">the Secretary makes an employer determination for an employer and a person under the </w:t>
      </w:r>
      <w:r w:rsidRPr="008336B8">
        <w:rPr>
          <w:i/>
        </w:rPr>
        <w:t>Paid Parental Leave Act 2010</w:t>
      </w:r>
      <w:r w:rsidRPr="008336B8">
        <w:t>; and</w:t>
      </w:r>
    </w:p>
    <w:p w:rsidR="00DB74CF" w:rsidRPr="008336B8" w:rsidRDefault="00DB74CF" w:rsidP="00DB74CF">
      <w:pPr>
        <w:pStyle w:val="paragraph"/>
      </w:pPr>
      <w:r w:rsidRPr="008336B8">
        <w:tab/>
        <w:t>(b)</w:t>
      </w:r>
      <w:r w:rsidRPr="008336B8">
        <w:tab/>
        <w:t>the person’s claim is made before the day the child is born; and</w:t>
      </w:r>
    </w:p>
    <w:p w:rsidR="00DB74CF" w:rsidRPr="008336B8" w:rsidRDefault="00DB74CF" w:rsidP="00DB74CF">
      <w:pPr>
        <w:pStyle w:val="paragraph"/>
      </w:pPr>
      <w:r w:rsidRPr="008336B8">
        <w:tab/>
        <w:t>(c)</w:t>
      </w:r>
      <w:r w:rsidRPr="008336B8">
        <w:tab/>
        <w:t>the expected date of birth of the child is on or after 1 July 2011; and</w:t>
      </w:r>
    </w:p>
    <w:p w:rsidR="00DB74CF" w:rsidRPr="008336B8" w:rsidRDefault="00DB74CF" w:rsidP="00DB74CF">
      <w:pPr>
        <w:pStyle w:val="paragraph"/>
      </w:pPr>
      <w:r w:rsidRPr="008336B8">
        <w:tab/>
        <w:t>(d)</w:t>
      </w:r>
      <w:r w:rsidRPr="008336B8">
        <w:tab/>
        <w:t>the child is born before 1 July 2011; and</w:t>
      </w:r>
    </w:p>
    <w:p w:rsidR="00DB74CF" w:rsidRPr="008336B8" w:rsidRDefault="00DB74CF" w:rsidP="00DB74CF">
      <w:pPr>
        <w:pStyle w:val="paragraph"/>
      </w:pPr>
      <w:r w:rsidRPr="008336B8">
        <w:tab/>
        <w:t>(e)</w:t>
      </w:r>
      <w:r w:rsidRPr="008336B8">
        <w:tab/>
        <w:t>the person’s employer has not made an election under section 109 of that Act that applies to the person.</w:t>
      </w:r>
    </w:p>
    <w:p w:rsidR="00DB74CF" w:rsidRPr="008336B8" w:rsidRDefault="00DB74CF" w:rsidP="00DB74CF">
      <w:pPr>
        <w:pStyle w:val="Subitem"/>
      </w:pPr>
      <w:r w:rsidRPr="008336B8">
        <w:t>(2)</w:t>
      </w:r>
      <w:r w:rsidRPr="008336B8">
        <w:tab/>
        <w:t>If, after the employer determination is made, the Secretary makes a payability determination that parental leave pay is payable to the person for the child, the notice given to the employer under section 113 of that Act must:</w:t>
      </w:r>
    </w:p>
    <w:p w:rsidR="00DB74CF" w:rsidRPr="008336B8" w:rsidRDefault="00DB74CF" w:rsidP="00DB74CF">
      <w:pPr>
        <w:pStyle w:val="paragraph"/>
      </w:pPr>
      <w:r w:rsidRPr="008336B8">
        <w:tab/>
        <w:t>(a)</w:t>
      </w:r>
      <w:r w:rsidRPr="008336B8">
        <w:tab/>
        <w:t>state the day the child was born; and</w:t>
      </w:r>
    </w:p>
    <w:p w:rsidR="00DB74CF" w:rsidRPr="008336B8" w:rsidRDefault="00DB74CF" w:rsidP="00DB74CF">
      <w:pPr>
        <w:pStyle w:val="paragraph"/>
      </w:pPr>
      <w:r w:rsidRPr="008336B8">
        <w:tab/>
        <w:t>(b)</w:t>
      </w:r>
      <w:r w:rsidRPr="008336B8">
        <w:tab/>
        <w:t>be dated as at the date the preparation of the notice was completed; and</w:t>
      </w:r>
    </w:p>
    <w:p w:rsidR="00DB74CF" w:rsidRPr="008336B8" w:rsidRDefault="00DB74CF" w:rsidP="00DB74CF">
      <w:pPr>
        <w:pStyle w:val="paragraph"/>
      </w:pPr>
      <w:r w:rsidRPr="008336B8">
        <w:tab/>
        <w:t>(c)</w:t>
      </w:r>
      <w:r w:rsidRPr="008336B8">
        <w:tab/>
        <w:t>contain a statement to the effect that the employer determination will be revoked, unless the employer:</w:t>
      </w:r>
    </w:p>
    <w:p w:rsidR="00DB74CF" w:rsidRPr="008336B8" w:rsidRDefault="00DB74CF" w:rsidP="00DB74CF">
      <w:pPr>
        <w:pStyle w:val="paragraphsub"/>
      </w:pPr>
      <w:r w:rsidRPr="008336B8">
        <w:tab/>
        <w:t>(i)</w:t>
      </w:r>
      <w:r w:rsidRPr="008336B8">
        <w:tab/>
        <w:t>agrees to being required to pay instalments to the person, even though the child was born before 1 July 2011; and</w:t>
      </w:r>
    </w:p>
    <w:p w:rsidR="00DB74CF" w:rsidRPr="008336B8" w:rsidRDefault="00DB74CF" w:rsidP="00DB74CF">
      <w:pPr>
        <w:pStyle w:val="paragraphsub"/>
      </w:pPr>
      <w:r w:rsidRPr="008336B8">
        <w:tab/>
        <w:t>(ii)</w:t>
      </w:r>
      <w:r w:rsidRPr="008336B8">
        <w:tab/>
        <w:t>gives the Secretary a written notice indicating that agreement within 14 days of the date referred to in paragraph (b).</w:t>
      </w:r>
    </w:p>
    <w:p w:rsidR="00DB74CF" w:rsidRPr="008336B8" w:rsidRDefault="00DB74CF" w:rsidP="00DB74CF">
      <w:pPr>
        <w:pStyle w:val="Subitem"/>
      </w:pPr>
      <w:r w:rsidRPr="008336B8">
        <w:t>(3)</w:t>
      </w:r>
      <w:r w:rsidRPr="008336B8">
        <w:tab/>
        <w:t>If the employer does not give the notice referred to in subparagraph (2)(c)(ii) to the Secretary within that 14 day period, the following paragraphs have effect:</w:t>
      </w:r>
    </w:p>
    <w:p w:rsidR="00DB74CF" w:rsidRPr="008336B8" w:rsidRDefault="00DB74CF" w:rsidP="00DB74CF">
      <w:pPr>
        <w:pStyle w:val="paragraph"/>
      </w:pPr>
      <w:r w:rsidRPr="008336B8">
        <w:tab/>
        <w:t>(a)</w:t>
      </w:r>
      <w:r w:rsidRPr="008336B8">
        <w:tab/>
        <w:t>the Secretary must revoke the employer determination;</w:t>
      </w:r>
    </w:p>
    <w:p w:rsidR="00DB74CF" w:rsidRPr="008336B8" w:rsidRDefault="00DB74CF" w:rsidP="00DB74CF">
      <w:pPr>
        <w:pStyle w:val="paragraph"/>
      </w:pPr>
      <w:r w:rsidRPr="008336B8">
        <w:tab/>
        <w:t>(b)</w:t>
      </w:r>
      <w:r w:rsidRPr="008336B8">
        <w:tab/>
        <w:t>the revocation comes into force on the day of the revocation;</w:t>
      </w:r>
    </w:p>
    <w:p w:rsidR="00DB74CF" w:rsidRPr="008336B8" w:rsidRDefault="00DB74CF" w:rsidP="00DB74CF">
      <w:pPr>
        <w:pStyle w:val="paragraph"/>
      </w:pPr>
      <w:r w:rsidRPr="008336B8">
        <w:tab/>
        <w:t>(c)</w:t>
      </w:r>
      <w:r w:rsidRPr="008336B8">
        <w:tab/>
        <w:t>to avoid doubt, subsection 108(5) of that Act (which deals with giving notice of the revocation) applies in relation to the revocation;</w:t>
      </w:r>
    </w:p>
    <w:p w:rsidR="00DB74CF" w:rsidRPr="008336B8" w:rsidRDefault="00DB74CF" w:rsidP="00DB74CF">
      <w:pPr>
        <w:pStyle w:val="paragraph"/>
      </w:pPr>
      <w:r w:rsidRPr="008336B8">
        <w:tab/>
        <w:t>(d)</w:t>
      </w:r>
      <w:r w:rsidRPr="008336B8">
        <w:tab/>
        <w:t>section 103 of that Act (which deals with responding to a notice of an employer determination) is taken to have never applied in relation to the employer determination.</w:t>
      </w:r>
    </w:p>
    <w:p w:rsidR="00DB74CF" w:rsidRPr="008336B8" w:rsidRDefault="00DB74CF" w:rsidP="00DB74CF">
      <w:pPr>
        <w:pStyle w:val="Subitem"/>
      </w:pPr>
      <w:r w:rsidRPr="008336B8">
        <w:t>(4)</w:t>
      </w:r>
      <w:r w:rsidRPr="008336B8">
        <w:tab/>
        <w:t>The following provisions of that Act</w:t>
      </w:r>
      <w:r w:rsidRPr="008336B8">
        <w:rPr>
          <w:i/>
        </w:rPr>
        <w:t xml:space="preserve"> </w:t>
      </w:r>
      <w:r w:rsidRPr="008336B8">
        <w:t>apply in relation to this item as if it were a provision of that Act:</w:t>
      </w:r>
    </w:p>
    <w:p w:rsidR="00DB74CF" w:rsidRPr="008336B8" w:rsidRDefault="00DB74CF" w:rsidP="00DB74CF">
      <w:pPr>
        <w:pStyle w:val="paragraph"/>
      </w:pPr>
      <w:r w:rsidRPr="008336B8">
        <w:tab/>
        <w:t>(a)</w:t>
      </w:r>
      <w:r w:rsidRPr="008336B8">
        <w:tab/>
        <w:t>section 275 (which deals with how that Act applies to an adopted child);</w:t>
      </w:r>
    </w:p>
    <w:p w:rsidR="00C42613" w:rsidRDefault="00DB74CF" w:rsidP="00B56A08">
      <w:pPr>
        <w:pStyle w:val="paragraph"/>
        <w:keepNext/>
      </w:pPr>
      <w:r w:rsidRPr="008336B8">
        <w:tab/>
        <w:t>(b)</w:t>
      </w:r>
      <w:r w:rsidRPr="008336B8">
        <w:tab/>
        <w:t>section 276 (which deals with how that Act applies to claims made in exceptional circumstances).</w:t>
      </w:r>
    </w:p>
    <w:p w:rsidR="00B56A08" w:rsidRPr="00C42613" w:rsidRDefault="00B56A08" w:rsidP="00CF6AFD">
      <w:pPr>
        <w:pBdr>
          <w:bottom w:val="single" w:sz="6" w:space="5" w:color="auto"/>
        </w:pBdr>
        <w:spacing w:line="240" w:lineRule="atLeast"/>
        <w:ind w:left="2880" w:right="2880" w:hanging="567"/>
        <w:jc w:val="center"/>
      </w:pPr>
    </w:p>
    <w:p w:rsidR="00B56A08" w:rsidRPr="00DB74CF" w:rsidRDefault="00B56A08" w:rsidP="00B56A08">
      <w:pPr>
        <w:pStyle w:val="TableAHeadItal"/>
        <w:rPr>
          <w:i w:val="0"/>
        </w:rPr>
      </w:pPr>
      <w:r w:rsidRPr="00B56A08">
        <w:t>Tax Laws Amendment (2011 Measures No. 2) Act 2011</w:t>
      </w:r>
      <w:r>
        <w:rPr>
          <w:i w:val="0"/>
        </w:rPr>
        <w:t xml:space="preserve"> (No. 41, 2011)</w:t>
      </w:r>
    </w:p>
    <w:p w:rsidR="00B56A08" w:rsidRPr="00C42613" w:rsidRDefault="00B56A08" w:rsidP="00B56A08">
      <w:pPr>
        <w:pStyle w:val="ItemHead"/>
        <w:keepNext/>
      </w:pPr>
      <w:r w:rsidRPr="00C42613">
        <w:t>Schedule</w:t>
      </w:r>
      <w:r>
        <w:t> 5</w:t>
      </w:r>
    </w:p>
    <w:p w:rsidR="00B56A08" w:rsidRPr="008A6DF7" w:rsidRDefault="00B56A08" w:rsidP="00B56A08">
      <w:pPr>
        <w:pStyle w:val="ItemHead"/>
      </w:pPr>
      <w:r w:rsidRPr="008A6DF7">
        <w:t>13  Transitional provision—approved worker entitlement funds</w:t>
      </w:r>
    </w:p>
    <w:p w:rsidR="00B56A08" w:rsidRPr="008A6DF7" w:rsidRDefault="00B56A08" w:rsidP="00B56A08">
      <w:pPr>
        <w:pStyle w:val="SubitemHead"/>
      </w:pPr>
      <w:r w:rsidRPr="008A6DF7">
        <w:t>Scope</w:t>
      </w:r>
    </w:p>
    <w:p w:rsidR="00B56A08" w:rsidRPr="008A6DF7" w:rsidRDefault="00B56A08" w:rsidP="00B56A08">
      <w:pPr>
        <w:pStyle w:val="Subitem"/>
      </w:pPr>
      <w:r w:rsidRPr="008A6DF7">
        <w:t>(1)</w:t>
      </w:r>
      <w:r w:rsidRPr="008A6DF7">
        <w:tab/>
        <w:t xml:space="preserve">This item applies to a fund that, just before the commencement of this item, was an approved worker entitlement fund under subsection 58PB(2) of the </w:t>
      </w:r>
      <w:r w:rsidRPr="008A6DF7">
        <w:rPr>
          <w:i/>
        </w:rPr>
        <w:t>Fringe Benefits Tax Assessment Act 1986</w:t>
      </w:r>
      <w:r w:rsidRPr="008A6DF7">
        <w:t>.</w:t>
      </w:r>
    </w:p>
    <w:p w:rsidR="00B56A08" w:rsidRPr="008A6DF7" w:rsidRDefault="00B56A08" w:rsidP="00B56A08">
      <w:pPr>
        <w:pStyle w:val="SubitemHead"/>
      </w:pPr>
      <w:r w:rsidRPr="008A6DF7">
        <w:t>Fund taken to have been endorsed</w:t>
      </w:r>
    </w:p>
    <w:p w:rsidR="00B56A08" w:rsidRPr="008A6DF7" w:rsidRDefault="00B56A08" w:rsidP="00B56A08">
      <w:pPr>
        <w:pStyle w:val="Subitem"/>
      </w:pPr>
      <w:r w:rsidRPr="008A6DF7">
        <w:t>(2)</w:t>
      </w:r>
      <w:r w:rsidRPr="008A6DF7">
        <w:tab/>
        <w:t>Treat the fund as having been endorsed, on that commencement, by the Commissioner under subsection 58PB(3) of that Act, as amended by this Part.</w:t>
      </w:r>
    </w:p>
    <w:p w:rsidR="00B56A08" w:rsidRPr="008A6DF7" w:rsidRDefault="00B56A08" w:rsidP="00B56A08">
      <w:pPr>
        <w:pStyle w:val="Subitem"/>
      </w:pPr>
      <w:r w:rsidRPr="008A6DF7">
        <w:t>(3)</w:t>
      </w:r>
      <w:r w:rsidRPr="008A6DF7">
        <w:tab/>
        <w:t>To avoid doubt, subitem (2) does not prevent the Commissioner from revoking that endorsement at a later time under section 426</w:t>
      </w:r>
      <w:r w:rsidRPr="008A6DF7">
        <w:noBreakHyphen/>
        <w:t xml:space="preserve">55 in Schedule 1 to the </w:t>
      </w:r>
      <w:r w:rsidRPr="008A6DF7">
        <w:rPr>
          <w:i/>
        </w:rPr>
        <w:t>Taxation Administration Act 1953</w:t>
      </w:r>
      <w:r w:rsidRPr="008A6DF7">
        <w:t>.</w:t>
      </w:r>
    </w:p>
    <w:p w:rsidR="00B56A08" w:rsidRPr="008A6DF7" w:rsidRDefault="00B56A08" w:rsidP="00A22BD2">
      <w:pPr>
        <w:pStyle w:val="SubitemHead"/>
      </w:pPr>
      <w:r w:rsidRPr="008A6DF7">
        <w:t>Fund not required to have ABN for 6 months</w:t>
      </w:r>
    </w:p>
    <w:p w:rsidR="00B56A08" w:rsidRPr="008A6DF7" w:rsidRDefault="00B56A08" w:rsidP="00A22BD2">
      <w:pPr>
        <w:pStyle w:val="Subitem"/>
        <w:keepNext/>
      </w:pPr>
      <w:r w:rsidRPr="008A6DF7">
        <w:t>(4)</w:t>
      </w:r>
      <w:r w:rsidRPr="008A6DF7">
        <w:tab/>
        <w:t xml:space="preserve">Paragraph 58PB(4)(f) of the </w:t>
      </w:r>
      <w:r w:rsidRPr="008A6DF7">
        <w:rPr>
          <w:i/>
        </w:rPr>
        <w:t>Fringe Benefits Tax Assessment Act 1986</w:t>
      </w:r>
      <w:r w:rsidRPr="008A6DF7">
        <w:t>, as added by this Part, does not apply to the fund before the end of the period of 6 months starting on the day this item commences.</w:t>
      </w:r>
    </w:p>
    <w:p w:rsidR="006B525E" w:rsidRPr="00C42613" w:rsidRDefault="006B525E" w:rsidP="00CF6AFD">
      <w:pPr>
        <w:pBdr>
          <w:bottom w:val="single" w:sz="6" w:space="5" w:color="auto"/>
        </w:pBdr>
        <w:spacing w:line="240" w:lineRule="atLeast"/>
        <w:ind w:left="2880" w:right="2880" w:hanging="567"/>
        <w:jc w:val="center"/>
      </w:pPr>
    </w:p>
    <w:p w:rsidR="006B525E" w:rsidRPr="00DB74CF" w:rsidRDefault="006B525E" w:rsidP="007E341B">
      <w:pPr>
        <w:pStyle w:val="TableAHeadItal"/>
        <w:keepNext/>
        <w:rPr>
          <w:i w:val="0"/>
        </w:rPr>
      </w:pPr>
      <w:r w:rsidRPr="006B525E">
        <w:t>Acts Interpretation Amendment Act 2011</w:t>
      </w:r>
      <w:r>
        <w:rPr>
          <w:i w:val="0"/>
        </w:rPr>
        <w:t xml:space="preserve"> (No. 4</w:t>
      </w:r>
      <w:r w:rsidR="00B72015">
        <w:rPr>
          <w:i w:val="0"/>
        </w:rPr>
        <w:t>6</w:t>
      </w:r>
      <w:r>
        <w:rPr>
          <w:i w:val="0"/>
        </w:rPr>
        <w:t>, 2011)</w:t>
      </w:r>
    </w:p>
    <w:p w:rsidR="006B525E" w:rsidRPr="00C42613" w:rsidRDefault="006B525E" w:rsidP="006B525E">
      <w:pPr>
        <w:pStyle w:val="ItemHead"/>
        <w:keepNext/>
      </w:pPr>
      <w:r w:rsidRPr="00C42613">
        <w:t>Schedule</w:t>
      </w:r>
      <w:r>
        <w:t> </w:t>
      </w:r>
      <w:r w:rsidR="007A1679">
        <w:t>3</w:t>
      </w:r>
    </w:p>
    <w:p w:rsidR="007A1679" w:rsidRPr="001C06E6" w:rsidRDefault="007A1679" w:rsidP="007A1679">
      <w:pPr>
        <w:pStyle w:val="ItemHead"/>
      </w:pPr>
      <w:r w:rsidRPr="001C06E6">
        <w:t>10  Saving—appointments</w:t>
      </w:r>
    </w:p>
    <w:p w:rsidR="007A1679" w:rsidRPr="001C06E6" w:rsidRDefault="007A1679" w:rsidP="007A1679">
      <w:pPr>
        <w:pStyle w:val="Item"/>
      </w:pPr>
      <w:r w:rsidRPr="001C06E6">
        <w:t>The amendments made by Schedule 2 do not affect the validity of an appointment that was made under an Act before the commencement of this item and that was in force immediately before that commencement.</w:t>
      </w:r>
    </w:p>
    <w:p w:rsidR="007A1679" w:rsidRPr="001C06E6" w:rsidRDefault="007A1679" w:rsidP="007A1679">
      <w:pPr>
        <w:pStyle w:val="ItemHead"/>
      </w:pPr>
      <w:r w:rsidRPr="001C06E6">
        <w:t>11  Transitional regulations</w:t>
      </w:r>
    </w:p>
    <w:p w:rsidR="007A1679" w:rsidRDefault="007A1679" w:rsidP="007A1679">
      <w:pPr>
        <w:pStyle w:val="Item"/>
      </w:pPr>
      <w:r w:rsidRPr="001C06E6">
        <w:t>The Governor</w:t>
      </w:r>
      <w:r w:rsidRPr="001C06E6">
        <w:noBreakHyphen/>
        <w:t>General may make regulations prescribing matters of a transitional nature (including prescribing any saving or application provisions) relating to the amendments and repeals made by Schedules 1 and 2.</w:t>
      </w:r>
    </w:p>
    <w:p w:rsidR="001B21F3" w:rsidRPr="00C42613" w:rsidRDefault="001B21F3" w:rsidP="00CF6AFD">
      <w:pPr>
        <w:pBdr>
          <w:bottom w:val="single" w:sz="6" w:space="5" w:color="auto"/>
        </w:pBdr>
        <w:spacing w:line="240" w:lineRule="atLeast"/>
        <w:ind w:left="2880" w:right="2880" w:hanging="567"/>
        <w:jc w:val="center"/>
      </w:pPr>
    </w:p>
    <w:p w:rsidR="001B21F3" w:rsidRPr="00DB74CF" w:rsidRDefault="00544972" w:rsidP="001B21F3">
      <w:pPr>
        <w:pStyle w:val="TableAHeadItal"/>
        <w:rPr>
          <w:i w:val="0"/>
        </w:rPr>
      </w:pPr>
      <w:r w:rsidRPr="009E5065">
        <w:t>Tax Laws Amendment (2011 Measures No. 5) Act 2011</w:t>
      </w:r>
      <w:r w:rsidR="001B21F3">
        <w:rPr>
          <w:i w:val="0"/>
        </w:rPr>
        <w:t xml:space="preserve"> (No. 62, 2011)</w:t>
      </w:r>
    </w:p>
    <w:p w:rsidR="001B21F3" w:rsidRPr="00C42613" w:rsidRDefault="001B21F3" w:rsidP="001B21F3">
      <w:pPr>
        <w:pStyle w:val="ItemHead"/>
        <w:keepNext/>
      </w:pPr>
      <w:r w:rsidRPr="00C42613">
        <w:t>Schedule</w:t>
      </w:r>
      <w:r>
        <w:t> 5</w:t>
      </w:r>
    </w:p>
    <w:p w:rsidR="001B21F3" w:rsidRPr="009E5065" w:rsidRDefault="001B21F3" w:rsidP="001B21F3">
      <w:pPr>
        <w:pStyle w:val="ItemHead"/>
      </w:pPr>
      <w:r w:rsidRPr="009E5065">
        <w:t>8  Application provision</w:t>
      </w:r>
    </w:p>
    <w:p w:rsidR="001B21F3" w:rsidRPr="009E5065" w:rsidRDefault="001B21F3" w:rsidP="001B21F3">
      <w:pPr>
        <w:pStyle w:val="Subitem"/>
      </w:pPr>
      <w:r w:rsidRPr="009E5065">
        <w:t>(1)</w:t>
      </w:r>
      <w:r w:rsidRPr="009E5065">
        <w:tab/>
        <w:t>The amendments made by this Part apply to a car fringe benefit in relation to a year of tax beginning on or after 1 April 2011, whether the car fringe benefit is provided before, on or after the commencement of this item.</w:t>
      </w:r>
    </w:p>
    <w:p w:rsidR="001B21F3" w:rsidRPr="009E5065" w:rsidRDefault="001B21F3" w:rsidP="001B21F3">
      <w:pPr>
        <w:pStyle w:val="Subitem"/>
      </w:pPr>
      <w:r w:rsidRPr="009E5065">
        <w:t>(2)</w:t>
      </w:r>
      <w:r w:rsidRPr="009E5065">
        <w:tab/>
        <w:t>Despite subitem (1), the amendments do not apply to a car fringe benefit, in relation to an employer in relation to a year of tax, that relates to a car, if:</w:t>
      </w:r>
    </w:p>
    <w:p w:rsidR="001B21F3" w:rsidRPr="009E5065" w:rsidRDefault="001B21F3" w:rsidP="001B21F3">
      <w:pPr>
        <w:pStyle w:val="paragraph"/>
      </w:pPr>
      <w:r w:rsidRPr="009E5065">
        <w:tab/>
        <w:t>(a)</w:t>
      </w:r>
      <w:r w:rsidRPr="009E5065">
        <w:tab/>
        <w:t>any car fringe benefit, in relation to the employer in relation to the year of tax in respect of employment of an employee by the employer, that relates to the car is constituted by the application or availability of the car for a period; and</w:t>
      </w:r>
    </w:p>
    <w:p w:rsidR="001B21F3" w:rsidRPr="009E5065" w:rsidRDefault="001B21F3" w:rsidP="001B21F3">
      <w:pPr>
        <w:pStyle w:val="paragraph"/>
      </w:pPr>
      <w:r w:rsidRPr="009E5065">
        <w:tab/>
        <w:t>(b)</w:t>
      </w:r>
      <w:r w:rsidRPr="009E5065">
        <w:tab/>
        <w:t>the last time at which:</w:t>
      </w:r>
    </w:p>
    <w:p w:rsidR="001B21F3" w:rsidRPr="009E5065" w:rsidRDefault="001B21F3" w:rsidP="001B21F3">
      <w:pPr>
        <w:pStyle w:val="paragraphsub"/>
      </w:pPr>
      <w:r w:rsidRPr="009E5065">
        <w:tab/>
        <w:t>(i)</w:t>
      </w:r>
      <w:r w:rsidRPr="009E5065">
        <w:tab/>
        <w:t>the employer, or an associate of the employer; or</w:t>
      </w:r>
    </w:p>
    <w:p w:rsidR="001B21F3" w:rsidRPr="009E5065" w:rsidRDefault="001B21F3" w:rsidP="001B21F3">
      <w:pPr>
        <w:pStyle w:val="paragraphsub"/>
      </w:pPr>
      <w:r w:rsidRPr="009E5065">
        <w:tab/>
        <w:t>(ii)</w:t>
      </w:r>
      <w:r w:rsidRPr="009E5065">
        <w:tab/>
        <w:t>the employee, or an associate of the employee;</w:t>
      </w:r>
    </w:p>
    <w:p w:rsidR="001B21F3" w:rsidRPr="009E5065" w:rsidRDefault="001B21F3" w:rsidP="001B21F3">
      <w:pPr>
        <w:pStyle w:val="paragraph"/>
      </w:pPr>
      <w:r w:rsidRPr="009E5065">
        <w:tab/>
      </w:r>
      <w:r w:rsidRPr="009E5065">
        <w:tab/>
        <w:t>committed to the application or availability of the car for that period, in respect of the employment, occurred before 7.30 pm Australian Eastern Standard Time on 10 May 2011.</w:t>
      </w:r>
    </w:p>
    <w:p w:rsidR="001B21F3" w:rsidRPr="009E5065" w:rsidRDefault="001B21F3" w:rsidP="001B21F3">
      <w:pPr>
        <w:pStyle w:val="notemargin"/>
      </w:pPr>
      <w:r w:rsidRPr="009E5065">
        <w:t>Note:</w:t>
      </w:r>
      <w:r w:rsidRPr="009E5065">
        <w:tab/>
        <w:t>The effect of subitem (2) is that the amendments will not apply until the first year of tax starting after the employer, employee or associate first commits, after 7.30 pm Australian Eastern Standard Time on 10 May 2011, to the application or availability of the car.</w:t>
      </w:r>
    </w:p>
    <w:p w:rsidR="001B21F3" w:rsidRPr="009E5065" w:rsidRDefault="001B21F3" w:rsidP="001B21F3">
      <w:pPr>
        <w:pStyle w:val="ItemHead"/>
      </w:pPr>
      <w:r w:rsidRPr="009E5065">
        <w:t>9  Transitional provision</w:t>
      </w:r>
    </w:p>
    <w:p w:rsidR="001B21F3" w:rsidRPr="009E5065" w:rsidRDefault="001B21F3" w:rsidP="001B21F3">
      <w:pPr>
        <w:pStyle w:val="Subitem"/>
      </w:pPr>
      <w:r w:rsidRPr="009E5065">
        <w:t>(1)</w:t>
      </w:r>
      <w:r w:rsidRPr="009E5065">
        <w:tab/>
        <w:t>The following table has effect:</w:t>
      </w:r>
    </w:p>
    <w:p w:rsidR="001B21F3" w:rsidRPr="009E5065" w:rsidRDefault="001B21F3" w:rsidP="001B21F3">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2124"/>
        <w:gridCol w:w="1552"/>
        <w:gridCol w:w="1417"/>
        <w:gridCol w:w="1276"/>
      </w:tblGrid>
      <w:tr w:rsidR="001B21F3" w:rsidRPr="009E5065" w:rsidTr="005F12E1">
        <w:trPr>
          <w:tblHeader/>
        </w:trPr>
        <w:tc>
          <w:tcPr>
            <w:tcW w:w="7083" w:type="dxa"/>
            <w:gridSpan w:val="5"/>
            <w:tcBorders>
              <w:top w:val="single" w:sz="12" w:space="0" w:color="auto"/>
              <w:bottom w:val="single" w:sz="6" w:space="0" w:color="auto"/>
            </w:tcBorders>
            <w:shd w:val="clear" w:color="auto" w:fill="auto"/>
          </w:tcPr>
          <w:p w:rsidR="001B21F3" w:rsidRPr="009E5065" w:rsidRDefault="001B21F3" w:rsidP="005F12E1">
            <w:pPr>
              <w:pStyle w:val="Tabletext"/>
              <w:keepNext/>
              <w:rPr>
                <w:b/>
              </w:rPr>
            </w:pPr>
            <w:r w:rsidRPr="009E5065">
              <w:rPr>
                <w:b/>
              </w:rPr>
              <w:t>Transitional provision</w:t>
            </w:r>
          </w:p>
        </w:tc>
      </w:tr>
      <w:tr w:rsidR="001B21F3" w:rsidRPr="009E5065" w:rsidTr="005F12E1">
        <w:trPr>
          <w:tblHeader/>
        </w:trPr>
        <w:tc>
          <w:tcPr>
            <w:tcW w:w="714" w:type="dxa"/>
            <w:tcBorders>
              <w:top w:val="single" w:sz="6" w:space="0" w:color="auto"/>
              <w:bottom w:val="single" w:sz="12" w:space="0" w:color="auto"/>
            </w:tcBorders>
            <w:shd w:val="clear" w:color="auto" w:fill="auto"/>
          </w:tcPr>
          <w:p w:rsidR="001B21F3" w:rsidRPr="009E5065" w:rsidRDefault="001B21F3" w:rsidP="005F12E1">
            <w:pPr>
              <w:pStyle w:val="Tabletext"/>
              <w:keepNext/>
              <w:rPr>
                <w:b/>
              </w:rPr>
            </w:pPr>
            <w:r w:rsidRPr="009E5065">
              <w:rPr>
                <w:b/>
              </w:rPr>
              <w:t>Item</w:t>
            </w:r>
          </w:p>
        </w:tc>
        <w:tc>
          <w:tcPr>
            <w:tcW w:w="2124" w:type="dxa"/>
            <w:tcBorders>
              <w:top w:val="single" w:sz="6" w:space="0" w:color="auto"/>
              <w:bottom w:val="single" w:sz="12" w:space="0" w:color="auto"/>
            </w:tcBorders>
            <w:shd w:val="clear" w:color="auto" w:fill="auto"/>
          </w:tcPr>
          <w:p w:rsidR="001B21F3" w:rsidRPr="009E5065" w:rsidRDefault="001B21F3" w:rsidP="005F12E1">
            <w:pPr>
              <w:pStyle w:val="Tabletext"/>
              <w:keepNext/>
              <w:rPr>
                <w:b/>
              </w:rPr>
            </w:pPr>
            <w:r w:rsidRPr="009E5065">
              <w:rPr>
                <w:b/>
              </w:rPr>
              <w:t>Column 1</w:t>
            </w:r>
          </w:p>
          <w:p w:rsidR="001B21F3" w:rsidRPr="009E5065" w:rsidRDefault="001B21F3" w:rsidP="005F12E1">
            <w:pPr>
              <w:pStyle w:val="Tabletext"/>
              <w:keepNext/>
              <w:rPr>
                <w:b/>
              </w:rPr>
            </w:pPr>
            <w:r w:rsidRPr="009E5065">
              <w:rPr>
                <w:b/>
              </w:rPr>
              <w:t xml:space="preserve">The formula in subsection 9(1) of the </w:t>
            </w:r>
            <w:r w:rsidRPr="009E5065">
              <w:rPr>
                <w:b/>
                <w:i/>
              </w:rPr>
              <w:t>Fringe Benefits Tax Assessment Act 1986</w:t>
            </w:r>
            <w:r w:rsidRPr="009E5065">
              <w:rPr>
                <w:b/>
              </w:rPr>
              <w:t xml:space="preserve"> (as amended by this Part) applies in relation to a car fringe benefit in relation to an employer in relation to the year of tax starting on …</w:t>
            </w:r>
          </w:p>
        </w:tc>
        <w:tc>
          <w:tcPr>
            <w:tcW w:w="1552" w:type="dxa"/>
            <w:tcBorders>
              <w:top w:val="single" w:sz="6" w:space="0" w:color="auto"/>
              <w:bottom w:val="single" w:sz="12" w:space="0" w:color="auto"/>
            </w:tcBorders>
            <w:shd w:val="clear" w:color="auto" w:fill="auto"/>
          </w:tcPr>
          <w:p w:rsidR="001B21F3" w:rsidRPr="009E5065" w:rsidRDefault="001B21F3" w:rsidP="005F12E1">
            <w:pPr>
              <w:pStyle w:val="Tabletext"/>
              <w:keepNext/>
              <w:rPr>
                <w:b/>
              </w:rPr>
            </w:pPr>
            <w:r w:rsidRPr="009E5065">
              <w:rPr>
                <w:b/>
              </w:rPr>
              <w:t>Column 2</w:t>
            </w:r>
          </w:p>
          <w:p w:rsidR="001B21F3" w:rsidRPr="009E5065" w:rsidRDefault="001B21F3" w:rsidP="005F12E1">
            <w:pPr>
              <w:pStyle w:val="Tabletext"/>
              <w:keepNext/>
              <w:rPr>
                <w:b/>
              </w:rPr>
            </w:pPr>
            <w:r w:rsidRPr="009E5065">
              <w:rPr>
                <w:b/>
              </w:rPr>
              <w:t>in relation to a car that, during the year of tax, travelled more than the following annualised number of whole kilometres:</w:t>
            </w:r>
          </w:p>
        </w:tc>
        <w:tc>
          <w:tcPr>
            <w:tcW w:w="1417" w:type="dxa"/>
            <w:tcBorders>
              <w:top w:val="single" w:sz="6" w:space="0" w:color="auto"/>
              <w:bottom w:val="single" w:sz="12" w:space="0" w:color="auto"/>
            </w:tcBorders>
            <w:shd w:val="clear" w:color="auto" w:fill="auto"/>
          </w:tcPr>
          <w:p w:rsidR="001B21F3" w:rsidRPr="009E5065" w:rsidRDefault="001B21F3" w:rsidP="005F12E1">
            <w:pPr>
              <w:pStyle w:val="Tabletext"/>
              <w:keepNext/>
              <w:rPr>
                <w:b/>
              </w:rPr>
            </w:pPr>
            <w:r w:rsidRPr="009E5065">
              <w:rPr>
                <w:b/>
              </w:rPr>
              <w:t>Column 3</w:t>
            </w:r>
          </w:p>
          <w:p w:rsidR="001B21F3" w:rsidRPr="009E5065" w:rsidRDefault="001B21F3" w:rsidP="005F12E1">
            <w:pPr>
              <w:pStyle w:val="Tabletext"/>
              <w:keepNext/>
              <w:rPr>
                <w:b/>
              </w:rPr>
            </w:pPr>
            <w:r w:rsidRPr="009E5065">
              <w:rPr>
                <w:b/>
              </w:rPr>
              <w:t>but not more than the following annualised number of whole kilometres (if applicable):</w:t>
            </w:r>
          </w:p>
        </w:tc>
        <w:tc>
          <w:tcPr>
            <w:tcW w:w="1276" w:type="dxa"/>
            <w:tcBorders>
              <w:top w:val="single" w:sz="6" w:space="0" w:color="auto"/>
              <w:bottom w:val="single" w:sz="12" w:space="0" w:color="auto"/>
            </w:tcBorders>
            <w:shd w:val="clear" w:color="auto" w:fill="auto"/>
          </w:tcPr>
          <w:p w:rsidR="001B21F3" w:rsidRPr="009E5065" w:rsidRDefault="001B21F3" w:rsidP="005F12E1">
            <w:pPr>
              <w:pStyle w:val="Tabletext"/>
              <w:keepNext/>
              <w:rPr>
                <w:b/>
              </w:rPr>
            </w:pPr>
            <w:r w:rsidRPr="009E5065">
              <w:rPr>
                <w:b/>
              </w:rPr>
              <w:t>Column 4</w:t>
            </w:r>
          </w:p>
          <w:p w:rsidR="001B21F3" w:rsidRPr="009E5065" w:rsidRDefault="001B21F3" w:rsidP="005F12E1">
            <w:pPr>
              <w:pStyle w:val="Tabletext"/>
              <w:keepNext/>
              <w:rPr>
                <w:b/>
              </w:rPr>
            </w:pPr>
            <w:r w:rsidRPr="009E5065">
              <w:rPr>
                <w:b/>
              </w:rPr>
              <w:t>as if the reference in the formula to 0.2 were a reference to …</w:t>
            </w:r>
          </w:p>
        </w:tc>
      </w:tr>
      <w:tr w:rsidR="001B21F3" w:rsidRPr="009E5065" w:rsidTr="005F12E1">
        <w:tc>
          <w:tcPr>
            <w:tcW w:w="714" w:type="dxa"/>
            <w:tcBorders>
              <w:top w:val="single" w:sz="12" w:space="0" w:color="auto"/>
            </w:tcBorders>
            <w:shd w:val="clear" w:color="auto" w:fill="auto"/>
          </w:tcPr>
          <w:p w:rsidR="001B21F3" w:rsidRPr="009E5065" w:rsidRDefault="001B21F3" w:rsidP="005F12E1">
            <w:pPr>
              <w:pStyle w:val="Tabletext"/>
            </w:pPr>
            <w:r w:rsidRPr="009E5065">
              <w:t>1</w:t>
            </w:r>
          </w:p>
        </w:tc>
        <w:tc>
          <w:tcPr>
            <w:tcW w:w="2124" w:type="dxa"/>
            <w:tcBorders>
              <w:top w:val="single" w:sz="12" w:space="0" w:color="auto"/>
            </w:tcBorders>
            <w:shd w:val="clear" w:color="auto" w:fill="auto"/>
          </w:tcPr>
          <w:p w:rsidR="001B21F3" w:rsidRPr="009E5065" w:rsidRDefault="001B21F3" w:rsidP="005F12E1">
            <w:pPr>
              <w:pStyle w:val="Tabletext"/>
            </w:pPr>
            <w:r w:rsidRPr="009E5065">
              <w:t>1 April 2011</w:t>
            </w:r>
          </w:p>
        </w:tc>
        <w:tc>
          <w:tcPr>
            <w:tcW w:w="1552" w:type="dxa"/>
            <w:tcBorders>
              <w:top w:val="single" w:sz="12" w:space="0" w:color="auto"/>
            </w:tcBorders>
            <w:shd w:val="clear" w:color="auto" w:fill="auto"/>
          </w:tcPr>
          <w:p w:rsidR="001B21F3" w:rsidRPr="009E5065" w:rsidRDefault="001B21F3" w:rsidP="005F12E1">
            <w:pPr>
              <w:pStyle w:val="Tabletext"/>
            </w:pPr>
            <w:r w:rsidRPr="009E5065">
              <w:t>25,000</w:t>
            </w:r>
          </w:p>
        </w:tc>
        <w:tc>
          <w:tcPr>
            <w:tcW w:w="1417" w:type="dxa"/>
            <w:tcBorders>
              <w:top w:val="single" w:sz="12" w:space="0" w:color="auto"/>
            </w:tcBorders>
            <w:shd w:val="clear" w:color="auto" w:fill="auto"/>
          </w:tcPr>
          <w:p w:rsidR="001B21F3" w:rsidRPr="009E5065" w:rsidRDefault="001B21F3" w:rsidP="005F12E1">
            <w:pPr>
              <w:pStyle w:val="Tabletext"/>
            </w:pPr>
            <w:r w:rsidRPr="009E5065">
              <w:t>40,000</w:t>
            </w:r>
          </w:p>
        </w:tc>
        <w:tc>
          <w:tcPr>
            <w:tcW w:w="1276" w:type="dxa"/>
            <w:tcBorders>
              <w:top w:val="single" w:sz="12" w:space="0" w:color="auto"/>
            </w:tcBorders>
            <w:shd w:val="clear" w:color="auto" w:fill="auto"/>
          </w:tcPr>
          <w:p w:rsidR="001B21F3" w:rsidRPr="009E5065" w:rsidRDefault="001B21F3" w:rsidP="005F12E1">
            <w:pPr>
              <w:pStyle w:val="Tabletext"/>
            </w:pPr>
            <w:r w:rsidRPr="009E5065">
              <w:t>0.14</w:t>
            </w:r>
          </w:p>
        </w:tc>
      </w:tr>
      <w:tr w:rsidR="001B21F3" w:rsidRPr="009E5065" w:rsidTr="005F12E1">
        <w:tc>
          <w:tcPr>
            <w:tcW w:w="714" w:type="dxa"/>
            <w:tcBorders>
              <w:bottom w:val="single" w:sz="4" w:space="0" w:color="auto"/>
            </w:tcBorders>
            <w:shd w:val="clear" w:color="auto" w:fill="auto"/>
          </w:tcPr>
          <w:p w:rsidR="001B21F3" w:rsidRPr="009E5065" w:rsidRDefault="001B21F3" w:rsidP="005F12E1">
            <w:pPr>
              <w:pStyle w:val="Tabletext"/>
            </w:pPr>
            <w:r w:rsidRPr="009E5065">
              <w:t>2</w:t>
            </w:r>
          </w:p>
        </w:tc>
        <w:tc>
          <w:tcPr>
            <w:tcW w:w="2124" w:type="dxa"/>
            <w:tcBorders>
              <w:bottom w:val="single" w:sz="4" w:space="0" w:color="auto"/>
            </w:tcBorders>
            <w:shd w:val="clear" w:color="auto" w:fill="auto"/>
          </w:tcPr>
          <w:p w:rsidR="001B21F3" w:rsidRPr="009E5065" w:rsidRDefault="001B21F3" w:rsidP="005F12E1">
            <w:pPr>
              <w:pStyle w:val="Tabletext"/>
            </w:pPr>
            <w:r w:rsidRPr="009E5065">
              <w:t>1 April 2011</w:t>
            </w:r>
          </w:p>
        </w:tc>
        <w:tc>
          <w:tcPr>
            <w:tcW w:w="1552" w:type="dxa"/>
            <w:tcBorders>
              <w:bottom w:val="single" w:sz="4" w:space="0" w:color="auto"/>
            </w:tcBorders>
            <w:shd w:val="clear" w:color="auto" w:fill="auto"/>
          </w:tcPr>
          <w:p w:rsidR="001B21F3" w:rsidRPr="009E5065" w:rsidRDefault="001B21F3" w:rsidP="005F12E1">
            <w:pPr>
              <w:pStyle w:val="Tabletext"/>
            </w:pPr>
            <w:r w:rsidRPr="009E5065">
              <w:t>40,000</w:t>
            </w:r>
          </w:p>
        </w:tc>
        <w:tc>
          <w:tcPr>
            <w:tcW w:w="1417" w:type="dxa"/>
            <w:tcBorders>
              <w:bottom w:val="single" w:sz="4" w:space="0" w:color="auto"/>
            </w:tcBorders>
            <w:shd w:val="clear" w:color="auto" w:fill="auto"/>
          </w:tcPr>
          <w:p w:rsidR="001B21F3" w:rsidRPr="009E5065" w:rsidRDefault="001B21F3" w:rsidP="005F12E1">
            <w:pPr>
              <w:pStyle w:val="Tabletext"/>
            </w:pPr>
            <w:r w:rsidRPr="009E5065">
              <w:t>not applicable</w:t>
            </w:r>
          </w:p>
        </w:tc>
        <w:tc>
          <w:tcPr>
            <w:tcW w:w="1276" w:type="dxa"/>
            <w:tcBorders>
              <w:bottom w:val="single" w:sz="4" w:space="0" w:color="auto"/>
            </w:tcBorders>
            <w:shd w:val="clear" w:color="auto" w:fill="auto"/>
          </w:tcPr>
          <w:p w:rsidR="001B21F3" w:rsidRPr="009E5065" w:rsidRDefault="001B21F3" w:rsidP="005F12E1">
            <w:pPr>
              <w:pStyle w:val="Tabletext"/>
            </w:pPr>
            <w:r w:rsidRPr="009E5065">
              <w:t>0.10</w:t>
            </w:r>
          </w:p>
        </w:tc>
      </w:tr>
      <w:tr w:rsidR="001B21F3" w:rsidRPr="009E5065" w:rsidTr="005F12E1">
        <w:tc>
          <w:tcPr>
            <w:tcW w:w="714" w:type="dxa"/>
            <w:shd w:val="clear" w:color="auto" w:fill="auto"/>
          </w:tcPr>
          <w:p w:rsidR="001B21F3" w:rsidRPr="009E5065" w:rsidRDefault="001B21F3" w:rsidP="005F12E1">
            <w:pPr>
              <w:pStyle w:val="Tabletext"/>
            </w:pPr>
            <w:r w:rsidRPr="009E5065">
              <w:t>3</w:t>
            </w:r>
          </w:p>
        </w:tc>
        <w:tc>
          <w:tcPr>
            <w:tcW w:w="2124" w:type="dxa"/>
            <w:shd w:val="clear" w:color="auto" w:fill="auto"/>
          </w:tcPr>
          <w:p w:rsidR="001B21F3" w:rsidRPr="009E5065" w:rsidRDefault="001B21F3" w:rsidP="005F12E1">
            <w:pPr>
              <w:pStyle w:val="Tabletext"/>
            </w:pPr>
            <w:r w:rsidRPr="009E5065">
              <w:t>1 April 2012</w:t>
            </w:r>
          </w:p>
        </w:tc>
        <w:tc>
          <w:tcPr>
            <w:tcW w:w="1552" w:type="dxa"/>
            <w:shd w:val="clear" w:color="auto" w:fill="auto"/>
          </w:tcPr>
          <w:p w:rsidR="001B21F3" w:rsidRPr="009E5065" w:rsidRDefault="001B21F3" w:rsidP="005F12E1">
            <w:pPr>
              <w:pStyle w:val="Tabletext"/>
            </w:pPr>
            <w:r w:rsidRPr="009E5065">
              <w:t>25,000</w:t>
            </w:r>
          </w:p>
        </w:tc>
        <w:tc>
          <w:tcPr>
            <w:tcW w:w="1417" w:type="dxa"/>
            <w:shd w:val="clear" w:color="auto" w:fill="auto"/>
          </w:tcPr>
          <w:p w:rsidR="001B21F3" w:rsidRPr="009E5065" w:rsidRDefault="001B21F3" w:rsidP="005F12E1">
            <w:pPr>
              <w:pStyle w:val="Tabletext"/>
            </w:pPr>
            <w:r w:rsidRPr="009E5065">
              <w:t>40,000</w:t>
            </w:r>
          </w:p>
        </w:tc>
        <w:tc>
          <w:tcPr>
            <w:tcW w:w="1276" w:type="dxa"/>
            <w:shd w:val="clear" w:color="auto" w:fill="auto"/>
          </w:tcPr>
          <w:p w:rsidR="001B21F3" w:rsidRPr="009E5065" w:rsidRDefault="001B21F3" w:rsidP="005F12E1">
            <w:pPr>
              <w:pStyle w:val="Tabletext"/>
            </w:pPr>
            <w:r w:rsidRPr="009E5065">
              <w:t>0.17</w:t>
            </w:r>
          </w:p>
        </w:tc>
      </w:tr>
      <w:tr w:rsidR="001B21F3" w:rsidRPr="009E5065" w:rsidTr="005F12E1">
        <w:tc>
          <w:tcPr>
            <w:tcW w:w="714" w:type="dxa"/>
            <w:shd w:val="clear" w:color="auto" w:fill="auto"/>
          </w:tcPr>
          <w:p w:rsidR="001B21F3" w:rsidRPr="009E5065" w:rsidRDefault="001B21F3" w:rsidP="005F12E1">
            <w:pPr>
              <w:pStyle w:val="Tabletext"/>
            </w:pPr>
            <w:r w:rsidRPr="009E5065">
              <w:t>4</w:t>
            </w:r>
          </w:p>
        </w:tc>
        <w:tc>
          <w:tcPr>
            <w:tcW w:w="2124" w:type="dxa"/>
            <w:shd w:val="clear" w:color="auto" w:fill="auto"/>
          </w:tcPr>
          <w:p w:rsidR="001B21F3" w:rsidRPr="009E5065" w:rsidRDefault="001B21F3" w:rsidP="005F12E1">
            <w:pPr>
              <w:pStyle w:val="Tabletext"/>
            </w:pPr>
            <w:r w:rsidRPr="009E5065">
              <w:t>1 April 2012</w:t>
            </w:r>
          </w:p>
        </w:tc>
        <w:tc>
          <w:tcPr>
            <w:tcW w:w="1552" w:type="dxa"/>
            <w:shd w:val="clear" w:color="auto" w:fill="auto"/>
          </w:tcPr>
          <w:p w:rsidR="001B21F3" w:rsidRPr="009E5065" w:rsidRDefault="001B21F3" w:rsidP="005F12E1">
            <w:pPr>
              <w:pStyle w:val="Tabletext"/>
            </w:pPr>
            <w:r w:rsidRPr="009E5065">
              <w:t>40,000</w:t>
            </w:r>
          </w:p>
        </w:tc>
        <w:tc>
          <w:tcPr>
            <w:tcW w:w="1417" w:type="dxa"/>
            <w:shd w:val="clear" w:color="auto" w:fill="auto"/>
          </w:tcPr>
          <w:p w:rsidR="001B21F3" w:rsidRPr="009E5065" w:rsidRDefault="001B21F3" w:rsidP="005F12E1">
            <w:pPr>
              <w:pStyle w:val="Tabletext"/>
            </w:pPr>
            <w:r w:rsidRPr="009E5065">
              <w:t>not applicable</w:t>
            </w:r>
          </w:p>
        </w:tc>
        <w:tc>
          <w:tcPr>
            <w:tcW w:w="1276" w:type="dxa"/>
            <w:shd w:val="clear" w:color="auto" w:fill="auto"/>
          </w:tcPr>
          <w:p w:rsidR="001B21F3" w:rsidRPr="009E5065" w:rsidRDefault="001B21F3" w:rsidP="005F12E1">
            <w:pPr>
              <w:pStyle w:val="Tabletext"/>
            </w:pPr>
            <w:r w:rsidRPr="009E5065">
              <w:t>0.13</w:t>
            </w:r>
          </w:p>
        </w:tc>
      </w:tr>
      <w:tr w:rsidR="001B21F3" w:rsidRPr="009E5065" w:rsidTr="005F12E1">
        <w:tc>
          <w:tcPr>
            <w:tcW w:w="714" w:type="dxa"/>
            <w:tcBorders>
              <w:bottom w:val="single" w:sz="12" w:space="0" w:color="auto"/>
            </w:tcBorders>
            <w:shd w:val="clear" w:color="auto" w:fill="auto"/>
          </w:tcPr>
          <w:p w:rsidR="001B21F3" w:rsidRPr="009E5065" w:rsidRDefault="001B21F3" w:rsidP="005F12E1">
            <w:pPr>
              <w:pStyle w:val="Tabletext"/>
            </w:pPr>
            <w:r w:rsidRPr="009E5065">
              <w:t>5</w:t>
            </w:r>
          </w:p>
        </w:tc>
        <w:tc>
          <w:tcPr>
            <w:tcW w:w="2124" w:type="dxa"/>
            <w:tcBorders>
              <w:bottom w:val="single" w:sz="12" w:space="0" w:color="auto"/>
            </w:tcBorders>
            <w:shd w:val="clear" w:color="auto" w:fill="auto"/>
          </w:tcPr>
          <w:p w:rsidR="001B21F3" w:rsidRPr="009E5065" w:rsidRDefault="001B21F3" w:rsidP="005F12E1">
            <w:pPr>
              <w:pStyle w:val="Tabletext"/>
            </w:pPr>
            <w:r w:rsidRPr="009E5065">
              <w:t>1 April 2013</w:t>
            </w:r>
          </w:p>
        </w:tc>
        <w:tc>
          <w:tcPr>
            <w:tcW w:w="1552" w:type="dxa"/>
            <w:tcBorders>
              <w:bottom w:val="single" w:sz="12" w:space="0" w:color="auto"/>
            </w:tcBorders>
            <w:shd w:val="clear" w:color="auto" w:fill="auto"/>
          </w:tcPr>
          <w:p w:rsidR="001B21F3" w:rsidRPr="009E5065" w:rsidRDefault="001B21F3" w:rsidP="005F12E1">
            <w:pPr>
              <w:pStyle w:val="Tabletext"/>
            </w:pPr>
            <w:r w:rsidRPr="009E5065">
              <w:t>40,000</w:t>
            </w:r>
          </w:p>
        </w:tc>
        <w:tc>
          <w:tcPr>
            <w:tcW w:w="1417" w:type="dxa"/>
            <w:tcBorders>
              <w:bottom w:val="single" w:sz="12" w:space="0" w:color="auto"/>
            </w:tcBorders>
            <w:shd w:val="clear" w:color="auto" w:fill="auto"/>
          </w:tcPr>
          <w:p w:rsidR="001B21F3" w:rsidRPr="009E5065" w:rsidRDefault="001B21F3" w:rsidP="005F12E1">
            <w:pPr>
              <w:pStyle w:val="Tabletext"/>
            </w:pPr>
            <w:r w:rsidRPr="009E5065">
              <w:t>not applicable</w:t>
            </w:r>
          </w:p>
        </w:tc>
        <w:tc>
          <w:tcPr>
            <w:tcW w:w="1276" w:type="dxa"/>
            <w:tcBorders>
              <w:bottom w:val="single" w:sz="12" w:space="0" w:color="auto"/>
            </w:tcBorders>
            <w:shd w:val="clear" w:color="auto" w:fill="auto"/>
          </w:tcPr>
          <w:p w:rsidR="001B21F3" w:rsidRPr="009E5065" w:rsidRDefault="001B21F3" w:rsidP="005F12E1">
            <w:pPr>
              <w:pStyle w:val="Tabletext"/>
            </w:pPr>
            <w:r w:rsidRPr="009E5065">
              <w:t>0.17</w:t>
            </w:r>
          </w:p>
        </w:tc>
      </w:tr>
    </w:tbl>
    <w:p w:rsidR="001B21F3" w:rsidRPr="009E5065" w:rsidRDefault="001B21F3" w:rsidP="001B21F3">
      <w:pPr>
        <w:pStyle w:val="Subitem"/>
      </w:pPr>
      <w:r w:rsidRPr="009E5065">
        <w:t>(2)</w:t>
      </w:r>
      <w:r w:rsidRPr="009E5065">
        <w:tab/>
        <w:t>Subitem (1) applies to a car fringe benefit to which the amendments made by this Schedule apply (see item 8), unless:</w:t>
      </w:r>
    </w:p>
    <w:p w:rsidR="001B21F3" w:rsidRPr="009E5065" w:rsidRDefault="001B21F3" w:rsidP="001B21F3">
      <w:pPr>
        <w:pStyle w:val="paragraph"/>
      </w:pPr>
      <w:r w:rsidRPr="009E5065">
        <w:tab/>
        <w:t>(a)</w:t>
      </w:r>
      <w:r w:rsidRPr="009E5065">
        <w:tab/>
        <w:t xml:space="preserve">the employer chooses to have the subitem not apply to car fringe benefits in relation </w:t>
      </w:r>
      <w:r>
        <w:t xml:space="preserve">to </w:t>
      </w:r>
      <w:r w:rsidRPr="009E5065">
        <w:t>the employer in relation to the car; and</w:t>
      </w:r>
    </w:p>
    <w:p w:rsidR="001B21F3" w:rsidRPr="009E5065" w:rsidRDefault="001B21F3" w:rsidP="001B21F3">
      <w:pPr>
        <w:pStyle w:val="paragraph"/>
      </w:pPr>
      <w:r w:rsidRPr="009E5065">
        <w:tab/>
        <w:t>(b)</w:t>
      </w:r>
      <w:r w:rsidRPr="009E5065">
        <w:tab/>
        <w:t xml:space="preserve">if the car fringe benefit is in respect of employment of an employee by the employer, and the employee would be worse off as a result of the subitem not applying to car fringe benefits in relation </w:t>
      </w:r>
      <w:r>
        <w:t xml:space="preserve">to </w:t>
      </w:r>
      <w:r w:rsidRPr="009E5065">
        <w:t>the employer in relation to the car—the employee consents to the employer’s choice.</w:t>
      </w:r>
    </w:p>
    <w:p w:rsidR="001B21F3" w:rsidRPr="009E5065" w:rsidRDefault="001B21F3" w:rsidP="001B21F3">
      <w:pPr>
        <w:pStyle w:val="Subitem"/>
      </w:pPr>
      <w:r w:rsidRPr="009E5065">
        <w:t>(3)</w:t>
      </w:r>
      <w:r w:rsidRPr="009E5065">
        <w:tab/>
        <w:t xml:space="preserve">The way the employer’s return under the </w:t>
      </w:r>
      <w:r w:rsidRPr="009E5065">
        <w:rPr>
          <w:i/>
        </w:rPr>
        <w:t>Fringe Benefits Tax Assessment Act 1986</w:t>
      </w:r>
      <w:r w:rsidRPr="009E5065">
        <w:t xml:space="preserve"> for the relevant year of tax is prepared is sufficient evidence of the making of the choice.</w:t>
      </w:r>
    </w:p>
    <w:p w:rsidR="00C5764C" w:rsidRPr="00C42613" w:rsidRDefault="00C5764C" w:rsidP="00CF6AFD">
      <w:pPr>
        <w:pBdr>
          <w:bottom w:val="single" w:sz="6" w:space="5" w:color="auto"/>
        </w:pBdr>
        <w:spacing w:line="240" w:lineRule="atLeast"/>
        <w:ind w:left="2880" w:right="2880" w:hanging="567"/>
        <w:jc w:val="center"/>
      </w:pPr>
    </w:p>
    <w:p w:rsidR="00C5764C" w:rsidRDefault="00C5764C" w:rsidP="00C5764C">
      <w:pPr>
        <w:pStyle w:val="TableAHeadItal"/>
        <w:rPr>
          <w:i w:val="0"/>
        </w:rPr>
      </w:pPr>
      <w:r w:rsidRPr="00863C18">
        <w:t>Tax Laws Amendment (2011 Measures No. 6) Act 2011</w:t>
      </w:r>
      <w:r>
        <w:t xml:space="preserve"> </w:t>
      </w:r>
      <w:r>
        <w:rPr>
          <w:i w:val="0"/>
        </w:rPr>
        <w:t>(No. </w:t>
      </w:r>
      <w:r w:rsidR="00BC2ACE">
        <w:rPr>
          <w:i w:val="0"/>
        </w:rPr>
        <w:t>129</w:t>
      </w:r>
      <w:r>
        <w:rPr>
          <w:i w:val="0"/>
        </w:rPr>
        <w:t>, 2011)</w:t>
      </w:r>
    </w:p>
    <w:p w:rsidR="00C5764C" w:rsidRDefault="00C5764C" w:rsidP="00C5764C">
      <w:pPr>
        <w:pStyle w:val="ItemHead"/>
      </w:pPr>
      <w:r>
        <w:t>Schedule 2</w:t>
      </w:r>
    </w:p>
    <w:p w:rsidR="00C5764C" w:rsidRPr="00863C18" w:rsidRDefault="00C5764C" w:rsidP="00C5764C">
      <w:pPr>
        <w:pStyle w:val="ItemHead"/>
      </w:pPr>
      <w:r w:rsidRPr="00863C18">
        <w:t>9  Application provision</w:t>
      </w:r>
    </w:p>
    <w:p w:rsidR="00C5764C" w:rsidRPr="00863C18" w:rsidRDefault="00C5764C" w:rsidP="00C5764C">
      <w:pPr>
        <w:pStyle w:val="Item"/>
      </w:pPr>
      <w:r w:rsidRPr="00863C18">
        <w:t>The amendment made by item 1 of this Schedule applies to benefits provided on or after 1 July 2009.</w:t>
      </w:r>
    </w:p>
    <w:p w:rsidR="002F1F2F" w:rsidRPr="00C42613" w:rsidRDefault="002F1F2F" w:rsidP="002F1F2F">
      <w:pPr>
        <w:pBdr>
          <w:bottom w:val="single" w:sz="6" w:space="5" w:color="auto"/>
        </w:pBdr>
        <w:spacing w:line="240" w:lineRule="atLeast"/>
        <w:ind w:left="2880" w:right="2880" w:hanging="567"/>
        <w:jc w:val="center"/>
      </w:pPr>
    </w:p>
    <w:p w:rsidR="002F1F2F" w:rsidRDefault="002F1F2F" w:rsidP="002F1F2F">
      <w:pPr>
        <w:pStyle w:val="TableAHeadItal"/>
        <w:rPr>
          <w:i w:val="0"/>
        </w:rPr>
      </w:pPr>
      <w:r w:rsidRPr="002F1F2F">
        <w:t>Tax Laws Amendment (2012 Measures No. 4) Act 2012</w:t>
      </w:r>
      <w:r>
        <w:t xml:space="preserve"> </w:t>
      </w:r>
      <w:r>
        <w:rPr>
          <w:i w:val="0"/>
        </w:rPr>
        <w:t>(No. 142, 2012)</w:t>
      </w:r>
    </w:p>
    <w:p w:rsidR="002F1F2F" w:rsidRDefault="002F1F2F" w:rsidP="002F1F2F">
      <w:pPr>
        <w:pStyle w:val="ItemHead"/>
      </w:pPr>
      <w:r>
        <w:t>Schedule 1</w:t>
      </w:r>
    </w:p>
    <w:p w:rsidR="002F1F2F" w:rsidRPr="00F34D7D" w:rsidRDefault="002F1F2F" w:rsidP="002F1F2F">
      <w:pPr>
        <w:pStyle w:val="ItemHead"/>
      </w:pPr>
      <w:r w:rsidRPr="00F34D7D">
        <w:t>26  Application of amendments</w:t>
      </w:r>
    </w:p>
    <w:p w:rsidR="002F1F2F" w:rsidRPr="00F34D7D" w:rsidRDefault="002F1F2F" w:rsidP="002F1F2F">
      <w:pPr>
        <w:pStyle w:val="Item"/>
      </w:pPr>
      <w:r w:rsidRPr="00F34D7D">
        <w:t>The amendments made by this Schedule apply in relation to an employee who, on or after 1 October 2012, lives away from his or her normal residence (whether a benefit provided for living away from that residence on or after that day was paid before, on or after that day).</w:t>
      </w:r>
    </w:p>
    <w:p w:rsidR="002F1F2F" w:rsidRPr="00F34D7D" w:rsidRDefault="002F1F2F" w:rsidP="002F1F2F">
      <w:pPr>
        <w:pStyle w:val="ItemHead"/>
      </w:pPr>
      <w:r w:rsidRPr="00F34D7D">
        <w:t>27  Transitional—existing employment arrangements</w:t>
      </w:r>
    </w:p>
    <w:p w:rsidR="002F1F2F" w:rsidRPr="00F34D7D" w:rsidRDefault="002F1F2F" w:rsidP="002F1F2F">
      <w:pPr>
        <w:pStyle w:val="Subitem"/>
      </w:pPr>
      <w:r w:rsidRPr="00F34D7D">
        <w:t>(1)</w:t>
      </w:r>
      <w:r w:rsidRPr="00F34D7D">
        <w:tab/>
        <w:t xml:space="preserve">During the transitional period, disregard paragraph 31C(a) and section 31D of the </w:t>
      </w:r>
      <w:r w:rsidRPr="00F34D7D">
        <w:rPr>
          <w:i/>
        </w:rPr>
        <w:t>Fringe Benefits Tax Assessment Act 1986</w:t>
      </w:r>
      <w:r w:rsidRPr="00F34D7D">
        <w:t xml:space="preserve"> if:</w:t>
      </w:r>
    </w:p>
    <w:p w:rsidR="002F1F2F" w:rsidRPr="00F34D7D" w:rsidRDefault="002F1F2F" w:rsidP="002F1F2F">
      <w:pPr>
        <w:pStyle w:val="paragraph"/>
      </w:pPr>
      <w:r w:rsidRPr="00F34D7D">
        <w:tab/>
        <w:t>(a)</w:t>
      </w:r>
      <w:r w:rsidRPr="00F34D7D">
        <w:tab/>
        <w:t>the employee is neither a temporary resident nor a foreign resident; and</w:t>
      </w:r>
    </w:p>
    <w:p w:rsidR="002F1F2F" w:rsidRPr="00F34D7D" w:rsidRDefault="002F1F2F" w:rsidP="002F1F2F">
      <w:pPr>
        <w:pStyle w:val="paragraph"/>
      </w:pPr>
      <w:r w:rsidRPr="00F34D7D">
        <w:tab/>
        <w:t>(b)</w:t>
      </w:r>
      <w:r w:rsidRPr="00F34D7D">
        <w:tab/>
        <w:t>during the entire period:</w:t>
      </w:r>
    </w:p>
    <w:p w:rsidR="002F1F2F" w:rsidRPr="00F34D7D" w:rsidRDefault="002F1F2F" w:rsidP="002F1F2F">
      <w:pPr>
        <w:pStyle w:val="paragraphsub"/>
      </w:pPr>
      <w:r w:rsidRPr="00F34D7D">
        <w:tab/>
        <w:t>(i)</w:t>
      </w:r>
      <w:r w:rsidRPr="00F34D7D">
        <w:tab/>
        <w:t>starting at the Budget time; and</w:t>
      </w:r>
    </w:p>
    <w:p w:rsidR="002F1F2F" w:rsidRPr="00F34D7D" w:rsidRDefault="002F1F2F" w:rsidP="002F1F2F">
      <w:pPr>
        <w:pStyle w:val="paragraphsub"/>
      </w:pPr>
      <w:r w:rsidRPr="00F34D7D">
        <w:tab/>
        <w:t>(ii)</w:t>
      </w:r>
      <w:r w:rsidRPr="00F34D7D">
        <w:tab/>
        <w:t>ending on 30 September 2012;</w:t>
      </w:r>
    </w:p>
    <w:p w:rsidR="002F1F2F" w:rsidRPr="00F34D7D" w:rsidRDefault="002F1F2F" w:rsidP="002F1F2F">
      <w:pPr>
        <w:pStyle w:val="paragraph"/>
      </w:pPr>
      <w:r w:rsidRPr="00F34D7D">
        <w:tab/>
      </w:r>
      <w:r w:rsidRPr="00F34D7D">
        <w:tab/>
        <w:t>that employment was covered by an eligible employment arrangement that was neither varied in a material way nor renewed.</w:t>
      </w:r>
    </w:p>
    <w:p w:rsidR="002F1F2F" w:rsidRPr="00F34D7D" w:rsidRDefault="002F1F2F" w:rsidP="002F1F2F">
      <w:pPr>
        <w:pStyle w:val="Subitem"/>
      </w:pPr>
      <w:r w:rsidRPr="00F34D7D">
        <w:t>(2)</w:t>
      </w:r>
      <w:r w:rsidRPr="00F34D7D">
        <w:tab/>
        <w:t xml:space="preserve">During the transitional period, disregard section 31D of the </w:t>
      </w:r>
      <w:r w:rsidRPr="00F34D7D">
        <w:rPr>
          <w:i/>
        </w:rPr>
        <w:t>Fringe Benefits Tax Assessment Act 1986</w:t>
      </w:r>
      <w:r w:rsidRPr="00F34D7D">
        <w:t xml:space="preserve"> if:</w:t>
      </w:r>
    </w:p>
    <w:p w:rsidR="002F1F2F" w:rsidRPr="00F34D7D" w:rsidRDefault="002F1F2F" w:rsidP="002F1F2F">
      <w:pPr>
        <w:pStyle w:val="paragraph"/>
      </w:pPr>
      <w:r w:rsidRPr="00F34D7D">
        <w:tab/>
        <w:t>(a)</w:t>
      </w:r>
      <w:r w:rsidRPr="00F34D7D">
        <w:tab/>
        <w:t>the employee is a temporary resident or a foreign resident; and</w:t>
      </w:r>
    </w:p>
    <w:p w:rsidR="002F1F2F" w:rsidRPr="00F34D7D" w:rsidRDefault="002F1F2F" w:rsidP="002F1F2F">
      <w:pPr>
        <w:pStyle w:val="paragraph"/>
      </w:pPr>
      <w:r w:rsidRPr="00F34D7D">
        <w:tab/>
        <w:t>(b)</w:t>
      </w:r>
      <w:r w:rsidRPr="00F34D7D">
        <w:tab/>
        <w:t>during the entire period:</w:t>
      </w:r>
    </w:p>
    <w:p w:rsidR="002F1F2F" w:rsidRPr="00F34D7D" w:rsidRDefault="002F1F2F" w:rsidP="002F1F2F">
      <w:pPr>
        <w:pStyle w:val="paragraphsub"/>
      </w:pPr>
      <w:r w:rsidRPr="00F34D7D">
        <w:tab/>
        <w:t>(i)</w:t>
      </w:r>
      <w:r w:rsidRPr="00F34D7D">
        <w:tab/>
        <w:t>starting at the Budget time; and</w:t>
      </w:r>
    </w:p>
    <w:p w:rsidR="002F1F2F" w:rsidRPr="00F34D7D" w:rsidRDefault="002F1F2F" w:rsidP="002F1F2F">
      <w:pPr>
        <w:pStyle w:val="paragraphsub"/>
      </w:pPr>
      <w:r w:rsidRPr="00F34D7D">
        <w:tab/>
        <w:t>(ii)</w:t>
      </w:r>
      <w:r w:rsidRPr="00F34D7D">
        <w:tab/>
        <w:t>ending on 30 September 2012;</w:t>
      </w:r>
    </w:p>
    <w:p w:rsidR="002F1F2F" w:rsidRPr="00F34D7D" w:rsidRDefault="002F1F2F" w:rsidP="002F1F2F">
      <w:pPr>
        <w:pStyle w:val="paragraph"/>
      </w:pPr>
      <w:r w:rsidRPr="00F34D7D">
        <w:tab/>
      </w:r>
      <w:r w:rsidRPr="00F34D7D">
        <w:tab/>
        <w:t>that employment was covered by an eligible employment arrangement that was neither varied in a material way nor renewed.</w:t>
      </w:r>
    </w:p>
    <w:p w:rsidR="002F1F2F" w:rsidRPr="00F34D7D" w:rsidRDefault="002F1F2F" w:rsidP="002F1F2F">
      <w:pPr>
        <w:pStyle w:val="Subitem"/>
      </w:pPr>
      <w:r w:rsidRPr="00F34D7D">
        <w:t>(3)</w:t>
      </w:r>
      <w:r w:rsidRPr="00F34D7D">
        <w:tab/>
        <w:t>In this item:</w:t>
      </w:r>
    </w:p>
    <w:p w:rsidR="002F1F2F" w:rsidRPr="00F34D7D" w:rsidRDefault="002F1F2F" w:rsidP="002F1F2F">
      <w:pPr>
        <w:pStyle w:val="Item"/>
      </w:pPr>
      <w:r w:rsidRPr="00F34D7D">
        <w:rPr>
          <w:b/>
          <w:i/>
        </w:rPr>
        <w:t>Budget time</w:t>
      </w:r>
      <w:r w:rsidRPr="00F34D7D">
        <w:t xml:space="preserve"> means 7.30 pm, by legal time in the Australian Capital Territory, on 8 May 2012.</w:t>
      </w:r>
    </w:p>
    <w:p w:rsidR="002F1F2F" w:rsidRPr="00F34D7D" w:rsidRDefault="002F1F2F" w:rsidP="002F1F2F">
      <w:pPr>
        <w:pStyle w:val="Item"/>
      </w:pPr>
      <w:r w:rsidRPr="00F34D7D">
        <w:rPr>
          <w:b/>
          <w:i/>
        </w:rPr>
        <w:t>eligible employment arrangement</w:t>
      </w:r>
      <w:r w:rsidRPr="00F34D7D">
        <w:t xml:space="preserve"> means an arrangement under which:</w:t>
      </w:r>
    </w:p>
    <w:p w:rsidR="002F1F2F" w:rsidRPr="00F34D7D" w:rsidRDefault="002F1F2F" w:rsidP="002F1F2F">
      <w:pPr>
        <w:pStyle w:val="paragraph"/>
      </w:pPr>
      <w:r w:rsidRPr="00F34D7D">
        <w:tab/>
        <w:t>(a)</w:t>
      </w:r>
      <w:r w:rsidRPr="00F34D7D">
        <w:tab/>
        <w:t>the employer; or</w:t>
      </w:r>
    </w:p>
    <w:p w:rsidR="002F1F2F" w:rsidRPr="00F34D7D" w:rsidRDefault="002F1F2F" w:rsidP="002F1F2F">
      <w:pPr>
        <w:pStyle w:val="paragraph"/>
      </w:pPr>
      <w:r w:rsidRPr="00F34D7D">
        <w:tab/>
        <w:t>(b)</w:t>
      </w:r>
      <w:r w:rsidRPr="00F34D7D">
        <w:tab/>
        <w:t>an associate of the employer;</w:t>
      </w:r>
    </w:p>
    <w:p w:rsidR="002F1F2F" w:rsidRPr="00F34D7D" w:rsidRDefault="002F1F2F" w:rsidP="002F1F2F">
      <w:pPr>
        <w:pStyle w:val="Item"/>
      </w:pPr>
      <w:r w:rsidRPr="00F34D7D">
        <w:t>commits to provide the employee with an allowance or benefit for the employee’s accommodation, food or drink while the duties of that employment require the employee to live away from his or her normal residence.</w:t>
      </w:r>
    </w:p>
    <w:p w:rsidR="002F1F2F" w:rsidRPr="00F34D7D" w:rsidRDefault="002F1F2F" w:rsidP="002F1F2F">
      <w:pPr>
        <w:pStyle w:val="Item"/>
      </w:pPr>
      <w:r w:rsidRPr="00F34D7D">
        <w:rPr>
          <w:b/>
          <w:i/>
        </w:rPr>
        <w:t>foreign resident</w:t>
      </w:r>
      <w:r w:rsidRPr="00F34D7D">
        <w:t xml:space="preserve"> has the same meaning as in the </w:t>
      </w:r>
      <w:r w:rsidRPr="00F34D7D">
        <w:rPr>
          <w:i/>
        </w:rPr>
        <w:t>Income Tax Assessment Act 1997</w:t>
      </w:r>
      <w:r w:rsidRPr="00F34D7D">
        <w:t>.</w:t>
      </w:r>
    </w:p>
    <w:p w:rsidR="002F1F2F" w:rsidRPr="00F34D7D" w:rsidRDefault="002F1F2F" w:rsidP="002F1F2F">
      <w:pPr>
        <w:pStyle w:val="Item"/>
      </w:pPr>
      <w:r w:rsidRPr="00F34D7D">
        <w:rPr>
          <w:b/>
          <w:i/>
        </w:rPr>
        <w:t>temporary resident</w:t>
      </w:r>
      <w:r w:rsidRPr="00F34D7D">
        <w:t xml:space="preserve"> has the same meaning as in the </w:t>
      </w:r>
      <w:r w:rsidRPr="00F34D7D">
        <w:rPr>
          <w:i/>
        </w:rPr>
        <w:t>Income Tax Assessment Act 1997</w:t>
      </w:r>
      <w:r w:rsidRPr="00F34D7D">
        <w:t>.</w:t>
      </w:r>
    </w:p>
    <w:p w:rsidR="002F1F2F" w:rsidRPr="00F34D7D" w:rsidRDefault="002F1F2F" w:rsidP="002F1F2F">
      <w:pPr>
        <w:pStyle w:val="Item"/>
      </w:pPr>
      <w:r w:rsidRPr="00F34D7D">
        <w:rPr>
          <w:b/>
          <w:i/>
        </w:rPr>
        <w:t>transitional period</w:t>
      </w:r>
      <w:r w:rsidRPr="00F34D7D">
        <w:t xml:space="preserve"> means the period:</w:t>
      </w:r>
    </w:p>
    <w:p w:rsidR="002F1F2F" w:rsidRPr="00F34D7D" w:rsidRDefault="002F1F2F" w:rsidP="002F1F2F">
      <w:pPr>
        <w:pStyle w:val="paragraph"/>
      </w:pPr>
      <w:r w:rsidRPr="00F34D7D">
        <w:tab/>
        <w:t>(a)</w:t>
      </w:r>
      <w:r w:rsidRPr="00F34D7D">
        <w:tab/>
        <w:t>starting on 1 October 2012; and</w:t>
      </w:r>
    </w:p>
    <w:p w:rsidR="002F1F2F" w:rsidRPr="00F34D7D" w:rsidRDefault="002F1F2F" w:rsidP="002F1F2F">
      <w:pPr>
        <w:pStyle w:val="paragraph"/>
      </w:pPr>
      <w:r w:rsidRPr="00F34D7D">
        <w:tab/>
        <w:t>(b)</w:t>
      </w:r>
      <w:r w:rsidRPr="00F34D7D">
        <w:tab/>
        <w:t>ending at the earliest of:</w:t>
      </w:r>
    </w:p>
    <w:p w:rsidR="002F1F2F" w:rsidRPr="00F34D7D" w:rsidRDefault="002F1F2F" w:rsidP="002F1F2F">
      <w:pPr>
        <w:pStyle w:val="paragraphsub"/>
      </w:pPr>
      <w:r w:rsidRPr="00F34D7D">
        <w:tab/>
        <w:t>(i)</w:t>
      </w:r>
      <w:r w:rsidRPr="00F34D7D">
        <w:tab/>
        <w:t>30 June 2014; and</w:t>
      </w:r>
    </w:p>
    <w:p w:rsidR="002F1F2F" w:rsidRPr="00F34D7D" w:rsidRDefault="002F1F2F" w:rsidP="002F1F2F">
      <w:pPr>
        <w:pStyle w:val="paragraphsub"/>
      </w:pPr>
      <w:r w:rsidRPr="00F34D7D">
        <w:tab/>
        <w:t>(ii)</w:t>
      </w:r>
      <w:r w:rsidRPr="00F34D7D">
        <w:tab/>
        <w:t>the time the eligible employment arrangement referred to in paragraph (1)(b) or (2)(b) ends; and</w:t>
      </w:r>
    </w:p>
    <w:p w:rsidR="002F1F2F" w:rsidRPr="00F34D7D" w:rsidRDefault="002F1F2F" w:rsidP="002F1F2F">
      <w:pPr>
        <w:pStyle w:val="paragraphsub"/>
      </w:pPr>
      <w:r w:rsidRPr="00F34D7D">
        <w:tab/>
        <w:t>(iii)</w:t>
      </w:r>
      <w:r w:rsidRPr="00F34D7D">
        <w:tab/>
        <w:t>the first time that eligible employment arrangement is varied in a material way or renewed.</w:t>
      </w:r>
    </w:p>
    <w:p w:rsidR="002F1F2F" w:rsidRPr="00F34D7D" w:rsidRDefault="002F1F2F" w:rsidP="00102A39">
      <w:pPr>
        <w:pStyle w:val="ItemHead"/>
        <w:keepNext/>
      </w:pPr>
      <w:r w:rsidRPr="00F34D7D">
        <w:t>28  Transitional—first 12 months for existing arrangements</w:t>
      </w:r>
    </w:p>
    <w:p w:rsidR="002F1F2F" w:rsidRPr="00F34D7D" w:rsidRDefault="002F1F2F" w:rsidP="002F1F2F">
      <w:pPr>
        <w:pStyle w:val="Subitem"/>
      </w:pPr>
      <w:r w:rsidRPr="00F34D7D">
        <w:t>(1)</w:t>
      </w:r>
      <w:r w:rsidRPr="00F34D7D">
        <w:tab/>
        <w:t>This item applies if, on 1 October 2012:</w:t>
      </w:r>
    </w:p>
    <w:p w:rsidR="002F1F2F" w:rsidRPr="00F34D7D" w:rsidRDefault="002F1F2F" w:rsidP="002F1F2F">
      <w:pPr>
        <w:pStyle w:val="paragraph"/>
      </w:pPr>
      <w:r w:rsidRPr="00F34D7D">
        <w:tab/>
        <w:t>(a)</w:t>
      </w:r>
      <w:r w:rsidRPr="00F34D7D">
        <w:tab/>
        <w:t>an employee’s duties of employment require the employee to live away from the place in Australia where he or she usually resides when in Australia; or</w:t>
      </w:r>
    </w:p>
    <w:p w:rsidR="002F1F2F" w:rsidRPr="00F34D7D" w:rsidRDefault="002F1F2F" w:rsidP="002F1F2F">
      <w:pPr>
        <w:pStyle w:val="paragraph"/>
      </w:pPr>
      <w:r w:rsidRPr="00F34D7D">
        <w:tab/>
        <w:t>(b)</w:t>
      </w:r>
      <w:r w:rsidRPr="00F34D7D">
        <w:tab/>
        <w:t>the employee expects that his or her duties of employment will require him or her to resume living away from the place in Australia where he or she usually resides when in Australia.</w:t>
      </w:r>
    </w:p>
    <w:p w:rsidR="002F1F2F" w:rsidRPr="00F34D7D" w:rsidRDefault="002F1F2F" w:rsidP="002F1F2F">
      <w:pPr>
        <w:pStyle w:val="Subitem"/>
      </w:pPr>
      <w:r w:rsidRPr="00F34D7D">
        <w:t>(2)</w:t>
      </w:r>
      <w:r w:rsidRPr="00F34D7D">
        <w:tab/>
        <w:t>Treat the 12</w:t>
      </w:r>
      <w:r>
        <w:noBreakHyphen/>
      </w:r>
      <w:r w:rsidRPr="00F34D7D">
        <w:t xml:space="preserve">month period referred to in subsection 31D(1) of the </w:t>
      </w:r>
      <w:r w:rsidRPr="00F34D7D">
        <w:rPr>
          <w:i/>
        </w:rPr>
        <w:t>Fringe Benefits Tax Assessment Act 1986</w:t>
      </w:r>
      <w:r w:rsidRPr="00F34D7D">
        <w:t xml:space="preserve"> as if it were the first 12 months on or after 1 October 2012 that the employee lives away from that place as so required.</w:t>
      </w:r>
    </w:p>
    <w:p w:rsidR="008A1908" w:rsidRPr="00C42613" w:rsidRDefault="008A1908" w:rsidP="008A1908">
      <w:pPr>
        <w:sectPr w:rsidR="008A1908" w:rsidRPr="00C42613" w:rsidSect="000C3CC6">
          <w:headerReference w:type="even" r:id="rId57"/>
          <w:headerReference w:type="default" r:id="rId58"/>
          <w:footerReference w:type="default" r:id="rId59"/>
          <w:headerReference w:type="first" r:id="rId60"/>
          <w:pgSz w:w="11906" w:h="16838" w:code="9"/>
          <w:pgMar w:top="2268" w:right="2410" w:bottom="3827" w:left="2410" w:header="567" w:footer="3119" w:gutter="0"/>
          <w:cols w:space="708"/>
          <w:docGrid w:linePitch="360"/>
        </w:sectPr>
      </w:pPr>
    </w:p>
    <w:p w:rsidR="00D106F8" w:rsidRPr="00C42613" w:rsidRDefault="00D106F8" w:rsidP="00D106F8"/>
    <w:sectPr w:rsidR="00D106F8" w:rsidRPr="00C42613" w:rsidSect="000C3CC6">
      <w:headerReference w:type="even" r:id="rId61"/>
      <w:headerReference w:type="default" r:id="rId62"/>
      <w:footerReference w:type="even" r:id="rId63"/>
      <w:footerReference w:type="default" r:id="rId64"/>
      <w:headerReference w:type="first" r:id="rId65"/>
      <w:footerReference w:type="first" r:id="rId66"/>
      <w:type w:val="continuous"/>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171" w:rsidRDefault="004A6171">
      <w:pPr>
        <w:spacing w:line="240" w:lineRule="auto"/>
      </w:pPr>
      <w:r>
        <w:separator/>
      </w:r>
    </w:p>
  </w:endnote>
  <w:endnote w:type="continuationSeparator" w:id="0">
    <w:p w:rsidR="004A6171" w:rsidRDefault="004A61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embedRegular r:id="rId1" w:fontKey="{6FB8657E-3210-422A-9EE7-62B89A90CDD1}"/>
    <w:embedBold r:id="rId2" w:fontKey="{A87B001A-DF84-4E9D-A06D-A50C3AB93848}"/>
    <w:embedItalic r:id="rId3" w:fontKey="{61885616-38E1-4A5F-9593-14EF7E1FCF75}"/>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embedBold r:id="rId4" w:subsetted="1" w:fontKey="{9D752F77-622B-4E75-9A44-C665DEA50454}"/>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2A5BF5" w:rsidRDefault="00641C33">
    <w:pPr>
      <w:pBdr>
        <w:top w:val="single" w:sz="6" w:space="1" w:color="auto"/>
      </w:pBdr>
      <w:rPr>
        <w:sz w:val="18"/>
        <w:szCs w:val="18"/>
      </w:rPr>
    </w:pPr>
  </w:p>
  <w:p w:rsidR="00641C33" w:rsidRPr="002A5BF5" w:rsidRDefault="00641C33">
    <w:pPr>
      <w:rPr>
        <w:i/>
        <w:szCs w:val="22"/>
      </w:rPr>
    </w:pPr>
    <w:r w:rsidRPr="002A5BF5">
      <w:rPr>
        <w:i/>
      </w:rPr>
      <w:fldChar w:fldCharType="begin"/>
    </w:r>
    <w:r w:rsidRPr="002A5BF5">
      <w:rPr>
        <w:i/>
      </w:rPr>
      <w:instrText xml:space="preserve">PAGE  </w:instrText>
    </w:r>
    <w:r w:rsidRPr="002A5BF5">
      <w:rPr>
        <w:i/>
      </w:rPr>
      <w:fldChar w:fldCharType="separate"/>
    </w:r>
    <w:r w:rsidR="000C3CC6">
      <w:rPr>
        <w:i/>
        <w:noProof/>
      </w:rPr>
      <w:t>vi</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C3CC6">
      <w:rPr>
        <w:i/>
        <w:noProof/>
        <w:szCs w:val="22"/>
      </w:rPr>
      <w:t>Fringe Benefits Tax Assessment Act 1986</w:t>
    </w:r>
    <w:r w:rsidRPr="002A5BF5">
      <w:rPr>
        <w:i/>
        <w:szCs w:val="22"/>
      </w:rPr>
      <w:fldChar w:fldCharType="end"/>
    </w:r>
    <w:r>
      <w:rPr>
        <w:i/>
        <w:szCs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2A5BF5" w:rsidRDefault="00641C33">
    <w:pPr>
      <w:pBdr>
        <w:top w:val="single" w:sz="6" w:space="1" w:color="auto"/>
      </w:pBdr>
      <w:rPr>
        <w:sz w:val="18"/>
        <w:szCs w:val="18"/>
      </w:rPr>
    </w:pPr>
  </w:p>
  <w:p w:rsidR="00641C33" w:rsidRPr="002A5BF5" w:rsidRDefault="00641C33">
    <w:pPr>
      <w:rPr>
        <w:i/>
        <w:szCs w:val="22"/>
      </w:rPr>
    </w:pPr>
    <w:r w:rsidRPr="002A5BF5">
      <w:rPr>
        <w:i/>
      </w:rPr>
      <w:fldChar w:fldCharType="begin"/>
    </w:r>
    <w:r w:rsidRPr="002A5BF5">
      <w:rPr>
        <w:i/>
      </w:rPr>
      <w:instrText xml:space="preserve">PAGE  </w:instrText>
    </w:r>
    <w:r w:rsidRPr="002A5BF5">
      <w:rPr>
        <w:i/>
      </w:rPr>
      <w:fldChar w:fldCharType="separate"/>
    </w:r>
    <w:r w:rsidR="000C3CC6">
      <w:rPr>
        <w:i/>
        <w:noProof/>
      </w:rPr>
      <w:t>202</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C3CC6">
      <w:rPr>
        <w:i/>
        <w:noProof/>
        <w:szCs w:val="22"/>
      </w:rPr>
      <w:t>Fringe Benefits Tax Assessment Act 1986</w:t>
    </w:r>
    <w:r w:rsidRPr="002A5BF5">
      <w:rPr>
        <w:i/>
        <w:szCs w:val="22"/>
      </w:rPr>
      <w:fldChar w:fldCharType="end"/>
    </w:r>
    <w:r>
      <w:rPr>
        <w:i/>
        <w:szCs w:val="2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2A5BF5" w:rsidRDefault="00641C33">
    <w:pPr>
      <w:pBdr>
        <w:top w:val="single" w:sz="6" w:space="1" w:color="auto"/>
      </w:pBdr>
      <w:rPr>
        <w:sz w:val="18"/>
        <w:szCs w:val="18"/>
      </w:rPr>
    </w:pPr>
  </w:p>
  <w:p w:rsidR="00641C33" w:rsidRDefault="00641C33">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C3CC6">
      <w:rPr>
        <w:i/>
        <w:noProof/>
        <w:szCs w:val="22"/>
      </w:rPr>
      <w:t>Fringe Benefits Tax Assessment Act 1986</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0C3CC6">
      <w:rPr>
        <w:i/>
        <w:noProof/>
      </w:rPr>
      <w:t>191</w:t>
    </w:r>
    <w:r w:rsidRPr="002A5BF5">
      <w:rPr>
        <w:i/>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2A5BF5" w:rsidRDefault="00641C33">
    <w:pPr>
      <w:pBdr>
        <w:top w:val="single" w:sz="6" w:space="1" w:color="auto"/>
      </w:pBdr>
      <w:rPr>
        <w:sz w:val="18"/>
        <w:szCs w:val="18"/>
      </w:rPr>
    </w:pPr>
  </w:p>
  <w:p w:rsidR="00641C33" w:rsidRPr="002A5BF5" w:rsidRDefault="00641C33">
    <w:pPr>
      <w:rPr>
        <w:i/>
        <w:szCs w:val="22"/>
      </w:rPr>
    </w:pPr>
    <w:r w:rsidRPr="002A5BF5">
      <w:rPr>
        <w:i/>
      </w:rPr>
      <w:fldChar w:fldCharType="begin"/>
    </w:r>
    <w:r w:rsidRPr="002A5BF5">
      <w:rPr>
        <w:i/>
      </w:rPr>
      <w:instrText xml:space="preserve">PAGE  </w:instrText>
    </w:r>
    <w:r w:rsidRPr="002A5BF5">
      <w:rPr>
        <w:i/>
      </w:rPr>
      <w:fldChar w:fldCharType="separate"/>
    </w:r>
    <w:r w:rsidR="000C3CC6">
      <w:rPr>
        <w:i/>
        <w:noProof/>
      </w:rPr>
      <w:t>248</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C3CC6">
      <w:rPr>
        <w:i/>
        <w:noProof/>
        <w:szCs w:val="22"/>
      </w:rPr>
      <w:t>Fringe Benefits Tax Assessment Act 1986</w:t>
    </w:r>
    <w:r w:rsidRPr="002A5BF5">
      <w:rPr>
        <w:i/>
        <w:szCs w:val="22"/>
      </w:rPr>
      <w:fldChar w:fldCharType="end"/>
    </w:r>
    <w:r>
      <w:rPr>
        <w:i/>
        <w:szCs w:val="22"/>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2A5BF5" w:rsidRDefault="00641C33">
    <w:pPr>
      <w:pBdr>
        <w:top w:val="single" w:sz="6" w:space="1" w:color="auto"/>
      </w:pBdr>
      <w:rPr>
        <w:sz w:val="18"/>
        <w:szCs w:val="18"/>
      </w:rPr>
    </w:pPr>
  </w:p>
  <w:p w:rsidR="00641C33" w:rsidRDefault="00641C33">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C3CC6">
      <w:rPr>
        <w:i/>
        <w:noProof/>
        <w:szCs w:val="22"/>
      </w:rPr>
      <w:t>Fringe Benefits Tax Assessment Act 1986</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0C3CC6">
      <w:rPr>
        <w:i/>
        <w:noProof/>
      </w:rPr>
      <w:t>247</w:t>
    </w:r>
    <w:r w:rsidRPr="002A5BF5">
      <w:rPr>
        <w:i/>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2A5BF5" w:rsidRDefault="00641C33" w:rsidP="00C85125">
    <w:pPr>
      <w:pBdr>
        <w:top w:val="single" w:sz="6" w:space="1" w:color="auto"/>
      </w:pBdr>
      <w:rPr>
        <w:sz w:val="18"/>
        <w:szCs w:val="18"/>
      </w:rPr>
    </w:pPr>
  </w:p>
  <w:p w:rsidR="00641C33" w:rsidRDefault="00641C33" w:rsidP="00C85125">
    <w:pPr>
      <w:pStyle w:val="Footer"/>
    </w:pPr>
    <w:r w:rsidRPr="002A5BF5">
      <w:rPr>
        <w:i/>
      </w:rPr>
      <w:fldChar w:fldCharType="begin"/>
    </w:r>
    <w:r w:rsidRPr="002A5BF5">
      <w:rPr>
        <w:i/>
      </w:rPr>
      <w:instrText xml:space="preserve">PAGE  </w:instrText>
    </w:r>
    <w:r w:rsidRPr="002A5BF5">
      <w:rPr>
        <w:i/>
      </w:rPr>
      <w:fldChar w:fldCharType="separate"/>
    </w:r>
    <w:r>
      <w:rPr>
        <w:i/>
        <w:noProof/>
      </w:rPr>
      <w:t>250</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FC1D4C">
      <w:rPr>
        <w:i/>
        <w:noProof/>
        <w:szCs w:val="22"/>
      </w:rPr>
      <w:t>Fringe Benefits Tax Assessment Act 1986</w:t>
    </w:r>
    <w:r w:rsidRPr="002A5BF5">
      <w:rPr>
        <w:i/>
        <w:szCs w:val="22"/>
      </w:rPr>
      <w:fldChar w:fldCharType="end"/>
    </w:r>
    <w:r>
      <w:rPr>
        <w:i/>
        <w:szCs w:val="22"/>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2A5BF5" w:rsidRDefault="00641C33">
    <w:pPr>
      <w:pBdr>
        <w:top w:val="single" w:sz="6" w:space="1" w:color="auto"/>
      </w:pBdr>
      <w:rPr>
        <w:sz w:val="18"/>
        <w:szCs w:val="18"/>
      </w:rPr>
    </w:pPr>
  </w:p>
  <w:p w:rsidR="00641C33" w:rsidRDefault="00641C33">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FC1D4C">
      <w:rPr>
        <w:i/>
        <w:noProof/>
        <w:szCs w:val="22"/>
      </w:rPr>
      <w:t>Fringe Benefits Tax Assessment Act 1986</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229</w:t>
    </w:r>
    <w:r w:rsidRPr="002A5BF5">
      <w:rPr>
        <w:i/>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Default="00641C33">
    <w:pPr>
      <w:pBdr>
        <w:top w:val="single" w:sz="6" w:space="1" w:color="auto"/>
      </w:pBdr>
      <w:rPr>
        <w:sz w:val="18"/>
      </w:rPr>
    </w:pPr>
  </w:p>
  <w:p w:rsidR="00641C33" w:rsidRDefault="00641C33">
    <w:pPr>
      <w:jc w:val="right"/>
      <w:rPr>
        <w:i/>
        <w:sz w:val="18"/>
      </w:rPr>
    </w:pPr>
    <w:r>
      <w:rPr>
        <w:i/>
        <w:sz w:val="18"/>
      </w:rPr>
      <w:fldChar w:fldCharType="begin"/>
    </w:r>
    <w:r>
      <w:rPr>
        <w:i/>
        <w:sz w:val="18"/>
      </w:rPr>
      <w:instrText xml:space="preserve"> STYLEREF ShortT </w:instrText>
    </w:r>
    <w:r>
      <w:rPr>
        <w:i/>
        <w:sz w:val="18"/>
      </w:rPr>
      <w:fldChar w:fldCharType="separate"/>
    </w:r>
    <w:r w:rsidR="00FC1D4C">
      <w:rPr>
        <w:i/>
        <w:noProof/>
        <w:sz w:val="18"/>
      </w:rPr>
      <w:t>Fringe Benefits Tax Assessment Act 1986</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FC1D4C">
      <w:rPr>
        <w:i/>
        <w:noProof/>
        <w:sz w:val="18"/>
      </w:rPr>
      <w:t>Act No. 39 of 1986 as amended</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6</w:t>
    </w:r>
    <w:r>
      <w:rPr>
        <w:i/>
        <w:sz w:val="18"/>
      </w:rPr>
      <w:fldChar w:fldCharType="end"/>
    </w:r>
  </w:p>
  <w:p w:rsidR="00641C33" w:rsidRDefault="00641C33">
    <w:pPr>
      <w:rPr>
        <w:i/>
        <w:sz w:val="18"/>
      </w:rPr>
    </w:pPr>
    <w:r>
      <w:rPr>
        <w:i/>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2A5BF5" w:rsidRDefault="00641C33">
    <w:pPr>
      <w:pBdr>
        <w:top w:val="single" w:sz="6" w:space="1" w:color="auto"/>
      </w:pBdr>
      <w:rPr>
        <w:sz w:val="18"/>
        <w:szCs w:val="18"/>
      </w:rPr>
    </w:pPr>
  </w:p>
  <w:p w:rsidR="00641C33" w:rsidRDefault="00641C33">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FC1D4C">
      <w:rPr>
        <w:i/>
        <w:noProof/>
        <w:szCs w:val="22"/>
      </w:rPr>
      <w:t>Fringe Benefits Tax Assessment Act 1986</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clxxix</w:t>
    </w:r>
    <w:r w:rsidRPr="002A5BF5">
      <w:rP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CC6" w:rsidRDefault="000C3CC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2A5BF5" w:rsidRDefault="00641C33">
    <w:pPr>
      <w:pBdr>
        <w:top w:val="single" w:sz="6" w:space="1" w:color="auto"/>
      </w:pBdr>
      <w:rPr>
        <w:sz w:val="18"/>
        <w:szCs w:val="18"/>
      </w:rPr>
    </w:pPr>
  </w:p>
  <w:p w:rsidR="00641C33" w:rsidRDefault="00641C33">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C3CC6">
      <w:rPr>
        <w:i/>
        <w:noProof/>
        <w:szCs w:val="22"/>
      </w:rPr>
      <w:t>Fringe Benefits Tax Assessment Act 1986</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0C3CC6">
      <w:rPr>
        <w:i/>
        <w:noProof/>
      </w:rPr>
      <w:t>v</w:t>
    </w:r>
    <w:r w:rsidRPr="002A5BF5">
      <w:rP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Default="00641C33">
    <w:pPr>
      <w:pBdr>
        <w:top w:val="single" w:sz="6" w:space="1" w:color="auto"/>
      </w:pBdr>
      <w:rPr>
        <w:sz w:val="18"/>
      </w:rPr>
    </w:pPr>
  </w:p>
  <w:p w:rsidR="00641C33" w:rsidRDefault="00641C33">
    <w:pPr>
      <w:jc w:val="right"/>
      <w:rPr>
        <w:i/>
        <w:sz w:val="18"/>
      </w:rPr>
    </w:pPr>
    <w:r>
      <w:rPr>
        <w:i/>
        <w:sz w:val="18"/>
      </w:rPr>
      <w:fldChar w:fldCharType="begin"/>
    </w:r>
    <w:r>
      <w:rPr>
        <w:i/>
        <w:sz w:val="18"/>
      </w:rPr>
      <w:instrText xml:space="preserve"> STYLEREF ShortT </w:instrText>
    </w:r>
    <w:r>
      <w:rPr>
        <w:i/>
        <w:sz w:val="18"/>
      </w:rPr>
      <w:fldChar w:fldCharType="separate"/>
    </w:r>
    <w:r w:rsidR="00FC1D4C">
      <w:rPr>
        <w:i/>
        <w:noProof/>
        <w:sz w:val="18"/>
      </w:rPr>
      <w:t>Fringe Benefits Tax Assessment Act 1986</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FC1D4C">
      <w:rPr>
        <w:i/>
        <w:noProof/>
        <w:sz w:val="18"/>
      </w:rPr>
      <w:t>Act No. 39 of 1986 as amended</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clxxix</w:t>
    </w:r>
    <w:r>
      <w:rPr>
        <w:i/>
        <w:sz w:val="18"/>
      </w:rPr>
      <w:fldChar w:fldCharType="end"/>
    </w:r>
  </w:p>
  <w:p w:rsidR="00641C33" w:rsidRDefault="00641C33">
    <w:pPr>
      <w:rPr>
        <w:i/>
        <w:sz w:val="18"/>
      </w:rPr>
    </w:pPr>
    <w:r>
      <w:rPr>
        <w:i/>
        <w:sz w:val="1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2A5BF5" w:rsidRDefault="00641C33">
    <w:pPr>
      <w:pBdr>
        <w:top w:val="single" w:sz="6" w:space="1" w:color="auto"/>
      </w:pBdr>
      <w:rPr>
        <w:sz w:val="18"/>
        <w:szCs w:val="18"/>
      </w:rPr>
    </w:pPr>
  </w:p>
  <w:p w:rsidR="00641C33" w:rsidRPr="002A5BF5" w:rsidRDefault="00641C33">
    <w:pPr>
      <w:rPr>
        <w:i/>
        <w:szCs w:val="22"/>
      </w:rPr>
    </w:pPr>
    <w:r w:rsidRPr="002A5BF5">
      <w:rPr>
        <w:i/>
      </w:rPr>
      <w:fldChar w:fldCharType="begin"/>
    </w:r>
    <w:r w:rsidRPr="002A5BF5">
      <w:rPr>
        <w:i/>
      </w:rPr>
      <w:instrText xml:space="preserve">PAGE  </w:instrText>
    </w:r>
    <w:r w:rsidRPr="002A5BF5">
      <w:rPr>
        <w:i/>
      </w:rPr>
      <w:fldChar w:fldCharType="separate"/>
    </w:r>
    <w:r w:rsidR="000C3CC6">
      <w:rPr>
        <w:i/>
        <w:noProof/>
      </w:rPr>
      <w:t>150</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C3CC6">
      <w:rPr>
        <w:i/>
        <w:noProof/>
        <w:szCs w:val="22"/>
      </w:rPr>
      <w:t>Fringe Benefits Tax Assessment Act 1986</w:t>
    </w:r>
    <w:r w:rsidRPr="002A5BF5">
      <w:rPr>
        <w:i/>
        <w:szCs w:val="22"/>
      </w:rPr>
      <w:fldChar w:fldCharType="end"/>
    </w:r>
    <w:r>
      <w:rPr>
        <w:i/>
        <w:szCs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2A5BF5" w:rsidRDefault="00641C33">
    <w:pPr>
      <w:pBdr>
        <w:top w:val="single" w:sz="6" w:space="1" w:color="auto"/>
      </w:pBdr>
      <w:rPr>
        <w:sz w:val="18"/>
        <w:szCs w:val="18"/>
      </w:rPr>
    </w:pPr>
  </w:p>
  <w:p w:rsidR="00641C33" w:rsidRDefault="00641C33">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C3CC6">
      <w:rPr>
        <w:i/>
        <w:noProof/>
        <w:szCs w:val="22"/>
      </w:rPr>
      <w:t>Fringe Benefits Tax Assessment Act 1986</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0C3CC6">
      <w:rPr>
        <w:i/>
        <w:noProof/>
      </w:rPr>
      <w:t>149</w:t>
    </w:r>
    <w:r w:rsidRPr="002A5BF5">
      <w:rPr>
        <w:i/>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2A5BF5" w:rsidRDefault="00641C33">
    <w:pPr>
      <w:pBdr>
        <w:top w:val="single" w:sz="6" w:space="1" w:color="auto"/>
      </w:pBdr>
      <w:rPr>
        <w:sz w:val="18"/>
        <w:szCs w:val="18"/>
      </w:rPr>
    </w:pPr>
  </w:p>
  <w:p w:rsidR="00641C33" w:rsidRDefault="00641C33">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FC1D4C">
      <w:rPr>
        <w:i/>
        <w:noProof/>
        <w:szCs w:val="22"/>
      </w:rPr>
      <w:t>Fringe Benefits Tax Assessment Act 1986</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1</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2A5BF5" w:rsidRDefault="00641C33">
    <w:pPr>
      <w:pBdr>
        <w:top w:val="single" w:sz="6" w:space="1" w:color="auto"/>
      </w:pBdr>
      <w:rPr>
        <w:sz w:val="18"/>
        <w:szCs w:val="18"/>
      </w:rPr>
    </w:pPr>
  </w:p>
  <w:p w:rsidR="00641C33" w:rsidRDefault="00641C33">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C3CC6">
      <w:rPr>
        <w:i/>
        <w:noProof/>
        <w:szCs w:val="22"/>
      </w:rPr>
      <w:t>Fringe Benefits Tax Assessment Act 1986</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0C3CC6">
      <w:rPr>
        <w:i/>
        <w:noProof/>
      </w:rPr>
      <w:t>167</w:t>
    </w:r>
    <w:r w:rsidRPr="002A5BF5">
      <w:rPr>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171" w:rsidRPr="002A5BF5" w:rsidRDefault="004A6171" w:rsidP="00C85125">
      <w:pPr>
        <w:pBdr>
          <w:top w:val="single" w:sz="6" w:space="1" w:color="auto"/>
        </w:pBdr>
        <w:rPr>
          <w:sz w:val="18"/>
          <w:szCs w:val="18"/>
        </w:rPr>
      </w:pPr>
    </w:p>
    <w:p w:rsidR="004A6171" w:rsidRDefault="004A6171" w:rsidP="00C85125">
      <w:pPr>
        <w:pStyle w:val="Footer"/>
      </w:pPr>
      <w:r w:rsidRPr="002A5BF5">
        <w:rPr>
          <w:i/>
        </w:rPr>
        <w:fldChar w:fldCharType="begin"/>
      </w:r>
      <w:r w:rsidRPr="002A5BF5">
        <w:rPr>
          <w:i/>
        </w:rPr>
        <w:instrText xml:space="preserve">PAGE  </w:instrText>
      </w:r>
      <w:r w:rsidRPr="002A5BF5">
        <w:rPr>
          <w:i/>
        </w:rPr>
        <w:fldChar w:fldCharType="separate"/>
      </w:r>
      <w:r>
        <w:rPr>
          <w:i/>
          <w:noProof/>
        </w:rPr>
        <w:t>ccxlvi</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FC1D4C">
        <w:rPr>
          <w:i/>
          <w:noProof/>
          <w:szCs w:val="22"/>
        </w:rPr>
        <w:t>Fringe Benefits Tax Assessment Act 1986</w:t>
      </w:r>
      <w:r w:rsidRPr="002A5BF5">
        <w:rPr>
          <w:i/>
          <w:szCs w:val="22"/>
        </w:rPr>
        <w:fldChar w:fldCharType="end"/>
      </w:r>
      <w:r>
        <w:rPr>
          <w:i/>
          <w:szCs w:val="22"/>
        </w:rPr>
        <w:t xml:space="preserve">       </w:t>
      </w:r>
    </w:p>
    <w:p w:rsidR="004A6171" w:rsidRDefault="004A6171">
      <w:pPr>
        <w:pStyle w:val="Footer"/>
      </w:pPr>
    </w:p>
    <w:p w:rsidR="004A6171" w:rsidRDefault="004A6171"/>
    <w:p w:rsidR="004A6171" w:rsidRPr="002A5BF5" w:rsidRDefault="004A6171">
      <w:pPr>
        <w:pBdr>
          <w:top w:val="single" w:sz="6" w:space="1" w:color="auto"/>
        </w:pBdr>
        <w:rPr>
          <w:sz w:val="18"/>
          <w:szCs w:val="18"/>
        </w:rPr>
      </w:pPr>
    </w:p>
    <w:p w:rsidR="004A6171" w:rsidRDefault="004A6171">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FC1D4C">
        <w:rPr>
          <w:i/>
          <w:noProof/>
          <w:szCs w:val="22"/>
        </w:rPr>
        <w:t>Fringe Benefits Tax Assessment Act 1986</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ccxlvi</w:t>
      </w:r>
      <w:r w:rsidRPr="002A5BF5">
        <w:rPr>
          <w:i/>
        </w:rPr>
        <w:fldChar w:fldCharType="end"/>
      </w:r>
    </w:p>
    <w:p w:rsidR="004A6171" w:rsidRDefault="004A6171">
      <w:pPr>
        <w:pStyle w:val="Footer"/>
      </w:pPr>
    </w:p>
    <w:p w:rsidR="004A6171" w:rsidRDefault="004A6171"/>
    <w:p w:rsidR="004A6171" w:rsidRDefault="004A6171">
      <w:pPr>
        <w:pBdr>
          <w:top w:val="single" w:sz="6" w:space="1" w:color="auto"/>
        </w:pBdr>
        <w:rPr>
          <w:sz w:val="18"/>
        </w:rPr>
      </w:pPr>
    </w:p>
    <w:p w:rsidR="004A6171" w:rsidRDefault="004A6171">
      <w:pPr>
        <w:jc w:val="right"/>
        <w:rPr>
          <w:i/>
          <w:sz w:val="18"/>
        </w:rPr>
      </w:pPr>
      <w:r>
        <w:rPr>
          <w:i/>
          <w:sz w:val="18"/>
        </w:rPr>
        <w:fldChar w:fldCharType="begin"/>
      </w:r>
      <w:r>
        <w:rPr>
          <w:i/>
          <w:sz w:val="18"/>
        </w:rPr>
        <w:instrText xml:space="preserve"> STYLEREF ShortT </w:instrText>
      </w:r>
      <w:r>
        <w:rPr>
          <w:i/>
          <w:sz w:val="18"/>
        </w:rPr>
        <w:fldChar w:fldCharType="separate"/>
      </w:r>
      <w:r w:rsidR="00FC1D4C">
        <w:rPr>
          <w:i/>
          <w:noProof/>
          <w:sz w:val="18"/>
        </w:rPr>
        <w:t>Fringe Benefits Tax Assessment Act 1986</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FC1D4C">
        <w:rPr>
          <w:i/>
          <w:noProof/>
          <w:sz w:val="18"/>
        </w:rPr>
        <w:t>Act No. 39 of 1986 as amended</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ccxlvi</w:t>
      </w:r>
      <w:r>
        <w:rPr>
          <w:i/>
          <w:sz w:val="18"/>
        </w:rPr>
        <w:fldChar w:fldCharType="end"/>
      </w:r>
    </w:p>
    <w:p w:rsidR="004A6171" w:rsidRDefault="004A6171">
      <w:pPr>
        <w:rPr>
          <w:i/>
          <w:sz w:val="18"/>
        </w:rPr>
      </w:pPr>
      <w:r>
        <w:rPr>
          <w:i/>
          <w:sz w:val="18"/>
        </w:rPr>
        <w:fldChar w:fldCharType="begin"/>
      </w:r>
      <w:r>
        <w:rPr>
          <w:i/>
          <w:sz w:val="18"/>
        </w:rPr>
        <w:instrText xml:space="preserve"> FILENAME \p </w:instrText>
      </w:r>
      <w:r>
        <w:rPr>
          <w:i/>
          <w:sz w:val="18"/>
        </w:rPr>
        <w:fldChar w:fldCharType="separate"/>
      </w:r>
      <w:r w:rsidR="00FC1D4C">
        <w:rPr>
          <w:i/>
          <w:noProof/>
          <w:sz w:val="18"/>
        </w:rPr>
        <w:t>C:\Users\robertl\AppData\Local\Temp\ComlawTemp.docx</w:t>
      </w:r>
      <w:r>
        <w:rPr>
          <w:i/>
          <w:sz w:val="18"/>
        </w:rPr>
        <w:fldChar w:fldCharType="end"/>
      </w:r>
      <w:r>
        <w:rPr>
          <w:i/>
          <w:sz w:val="18"/>
        </w:rPr>
        <w:t xml:space="preserve"> </w:t>
      </w:r>
      <w:r>
        <w:rPr>
          <w:i/>
          <w:sz w:val="18"/>
        </w:rPr>
        <w:fldChar w:fldCharType="begin"/>
      </w:r>
      <w:r>
        <w:rPr>
          <w:i/>
          <w:sz w:val="18"/>
        </w:rPr>
        <w:instrText xml:space="preserve"> TIME \@ "d/M/yyyy h:mm AM/PM" </w:instrText>
      </w:r>
      <w:r>
        <w:rPr>
          <w:i/>
          <w:sz w:val="18"/>
        </w:rPr>
        <w:fldChar w:fldCharType="separate"/>
      </w:r>
      <w:r w:rsidR="00FC1D4C">
        <w:rPr>
          <w:i/>
          <w:noProof/>
          <w:sz w:val="18"/>
        </w:rPr>
        <w:t>20/5/2019 1:03 PM</w:t>
      </w:r>
      <w:r>
        <w:rPr>
          <w:i/>
          <w:sz w:val="18"/>
        </w:rPr>
        <w:fldChar w:fldCharType="end"/>
      </w:r>
    </w:p>
    <w:p w:rsidR="004A6171" w:rsidRDefault="004A6171">
      <w:pPr>
        <w:pStyle w:val="Footer"/>
      </w:pPr>
    </w:p>
    <w:p w:rsidR="004A6171" w:rsidRDefault="004A6171"/>
    <w:p w:rsidR="004A6171" w:rsidRDefault="004A6171">
      <w:pPr>
        <w:spacing w:line="240" w:lineRule="auto"/>
      </w:pPr>
      <w:r>
        <w:separator/>
      </w:r>
    </w:p>
  </w:footnote>
  <w:footnote w:type="continuationSeparator" w:id="0">
    <w:p w:rsidR="004A6171" w:rsidRDefault="004A617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8C6D62" w:rsidRDefault="00641C33">
    <w:pPr>
      <w:keepNext/>
      <w:rPr>
        <w:sz w:val="20"/>
        <w:szCs w:val="20"/>
      </w:rPr>
    </w:pPr>
  </w:p>
  <w:p w:rsidR="00641C33" w:rsidRPr="008C6D62" w:rsidRDefault="00641C33">
    <w:pPr>
      <w:keepNext/>
      <w:rPr>
        <w:sz w:val="20"/>
        <w:szCs w:val="20"/>
      </w:rPr>
    </w:pPr>
  </w:p>
  <w:p w:rsidR="00641C33" w:rsidRPr="008C6D62" w:rsidRDefault="00641C33">
    <w:pPr>
      <w:keepNext/>
      <w:rPr>
        <w:sz w:val="20"/>
        <w:szCs w:val="20"/>
      </w:rPr>
    </w:pPr>
  </w:p>
  <w:p w:rsidR="00641C33" w:rsidRPr="00E140E4" w:rsidRDefault="00641C33">
    <w:pPr>
      <w:keepNext/>
    </w:pPr>
  </w:p>
  <w:p w:rsidR="00641C33" w:rsidRPr="00E140E4" w:rsidRDefault="00641C33">
    <w:pPr>
      <w:keepNext/>
    </w:pPr>
  </w:p>
  <w:p w:rsidR="00641C33" w:rsidRPr="008C6D62" w:rsidRDefault="00641C33">
    <w:pPr>
      <w:pStyle w:val="Header"/>
      <w:pBdr>
        <w:top w:val="single" w:sz="12"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E140E4" w:rsidRDefault="00641C33">
    <w:pPr>
      <w:keepNext/>
      <w:rPr>
        <w:b/>
        <w:sz w:val="20"/>
        <w:szCs w:val="20"/>
      </w:rPr>
    </w:pPr>
    <w:r w:rsidRPr="00E140E4">
      <w:rPr>
        <w:b/>
        <w:sz w:val="20"/>
        <w:szCs w:val="20"/>
      </w:rPr>
      <w:fldChar w:fldCharType="begin"/>
    </w:r>
    <w:r w:rsidRPr="00E140E4">
      <w:rPr>
        <w:b/>
        <w:sz w:val="20"/>
        <w:szCs w:val="20"/>
      </w:rPr>
      <w:instrText xml:space="preserve"> STYLEREF  CharChapNo  \* CHARFORMAT </w:instrText>
    </w:r>
    <w:r w:rsidRPr="00E140E4">
      <w:rPr>
        <w:b/>
        <w:sz w:val="20"/>
        <w:szCs w:val="20"/>
      </w:rPr>
      <w:fldChar w:fldCharType="end"/>
    </w:r>
    <w:r w:rsidRPr="00E140E4">
      <w:rPr>
        <w:b/>
        <w:sz w:val="20"/>
        <w:szCs w:val="20"/>
      </w:rPr>
      <w:t xml:space="preserve">  </w:t>
    </w:r>
    <w:r w:rsidRPr="00E140E4">
      <w:rPr>
        <w:sz w:val="20"/>
        <w:szCs w:val="20"/>
      </w:rPr>
      <w:fldChar w:fldCharType="begin"/>
    </w:r>
    <w:r w:rsidRPr="00E140E4">
      <w:rPr>
        <w:sz w:val="20"/>
        <w:szCs w:val="20"/>
      </w:rPr>
      <w:instrText xml:space="preserve"> STYLEREF  CharChapText  \* CHARFORMAT </w:instrText>
    </w:r>
    <w:r w:rsidRPr="00E140E4">
      <w:rPr>
        <w:sz w:val="20"/>
        <w:szCs w:val="20"/>
      </w:rPr>
      <w:fldChar w:fldCharType="end"/>
    </w:r>
  </w:p>
  <w:p w:rsidR="00641C33" w:rsidRPr="00E140E4" w:rsidRDefault="00641C33">
    <w:pPr>
      <w:keepNext/>
      <w:rPr>
        <w:b/>
        <w:sz w:val="20"/>
        <w:szCs w:val="20"/>
      </w:rPr>
    </w:pPr>
  </w:p>
  <w:p w:rsidR="00641C33" w:rsidRPr="00E140E4" w:rsidRDefault="00641C33">
    <w:pPr>
      <w:keepNext/>
      <w:rPr>
        <w:b/>
        <w:sz w:val="20"/>
        <w:szCs w:val="20"/>
      </w:rPr>
    </w:pPr>
  </w:p>
  <w:p w:rsidR="00641C33" w:rsidRPr="00E140E4" w:rsidRDefault="00641C33">
    <w:pPr>
      <w:keepNext/>
    </w:pPr>
  </w:p>
  <w:p w:rsidR="00641C33" w:rsidRPr="00E140E4" w:rsidRDefault="00641C33">
    <w:pPr>
      <w:keepNext/>
      <w:rPr>
        <w:b/>
      </w:rPr>
    </w:pPr>
  </w:p>
  <w:p w:rsidR="00641C33" w:rsidRPr="00E140E4" w:rsidRDefault="00641C33">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8B6C21" w:rsidRDefault="00641C33">
    <w:pPr>
      <w:keepNext/>
      <w:jc w:val="right"/>
      <w:rPr>
        <w:sz w:val="20"/>
        <w:szCs w:val="20"/>
      </w:rPr>
    </w:pPr>
    <w:r w:rsidRPr="008B6C21">
      <w:rPr>
        <w:sz w:val="20"/>
        <w:szCs w:val="20"/>
      </w:rPr>
      <w:fldChar w:fldCharType="begin"/>
    </w:r>
    <w:r w:rsidRPr="008B6C21">
      <w:rPr>
        <w:sz w:val="20"/>
        <w:szCs w:val="20"/>
      </w:rPr>
      <w:instrText xml:space="preserve"> STYLEREF  CharChapText  \* CHARFORMAT </w:instrText>
    </w:r>
    <w:r w:rsidR="00FC1D4C">
      <w:rPr>
        <w:sz w:val="20"/>
        <w:szCs w:val="20"/>
      </w:rPr>
      <w:fldChar w:fldCharType="separate"/>
    </w:r>
    <w:r w:rsidR="000C3CC6">
      <w:rPr>
        <w:noProof/>
        <w:sz w:val="20"/>
        <w:szCs w:val="20"/>
      </w:rPr>
      <w:t>Statutory interest rates for periods between 1 January 1946 and 2 April 1986</w:t>
    </w:r>
    <w:r w:rsidRPr="008B6C21">
      <w:rPr>
        <w:sz w:val="20"/>
        <w:szCs w:val="20"/>
      </w:rPr>
      <w:fldChar w:fldCharType="end"/>
    </w:r>
    <w:r w:rsidRPr="008B6C21">
      <w:rPr>
        <w:sz w:val="20"/>
        <w:szCs w:val="20"/>
      </w:rPr>
      <w:t xml:space="preserve">  </w:t>
    </w:r>
    <w:r w:rsidRPr="008B6C21">
      <w:rPr>
        <w:sz w:val="20"/>
        <w:szCs w:val="20"/>
      </w:rPr>
      <w:fldChar w:fldCharType="begin"/>
    </w:r>
    <w:r w:rsidRPr="008B6C21">
      <w:rPr>
        <w:sz w:val="20"/>
        <w:szCs w:val="20"/>
      </w:rPr>
      <w:instrText xml:space="preserve"> </w:instrText>
    </w:r>
    <w:r w:rsidRPr="008B6C21">
      <w:rPr>
        <w:b/>
        <w:sz w:val="20"/>
        <w:szCs w:val="20"/>
      </w:rPr>
      <w:instrText>S</w:instrText>
    </w:r>
    <w:r w:rsidRPr="008B6C21">
      <w:rPr>
        <w:sz w:val="20"/>
        <w:szCs w:val="20"/>
      </w:rPr>
      <w:instrText xml:space="preserve">TYLEREF  CharChapNo  \* CHARFORMAT </w:instrText>
    </w:r>
    <w:r w:rsidR="00FC1D4C">
      <w:rPr>
        <w:sz w:val="20"/>
        <w:szCs w:val="20"/>
      </w:rPr>
      <w:fldChar w:fldCharType="separate"/>
    </w:r>
    <w:r w:rsidR="000C3CC6">
      <w:rPr>
        <w:b/>
        <w:noProof/>
        <w:sz w:val="20"/>
        <w:szCs w:val="20"/>
      </w:rPr>
      <w:t>Schedule</w:t>
    </w:r>
    <w:r w:rsidRPr="008B6C21">
      <w:rPr>
        <w:sz w:val="20"/>
        <w:szCs w:val="20"/>
      </w:rPr>
      <w:fldChar w:fldCharType="end"/>
    </w:r>
  </w:p>
  <w:p w:rsidR="00641C33" w:rsidRPr="00E140E4" w:rsidRDefault="00641C33">
    <w:pPr>
      <w:keepNext/>
      <w:jc w:val="right"/>
      <w:rPr>
        <w:sz w:val="20"/>
        <w:szCs w:val="20"/>
      </w:rPr>
    </w:pPr>
  </w:p>
  <w:p w:rsidR="00641C33" w:rsidRPr="008C6D62" w:rsidRDefault="00641C33">
    <w:pPr>
      <w:keepNext/>
      <w:jc w:val="right"/>
      <w:rPr>
        <w:sz w:val="20"/>
        <w:szCs w:val="20"/>
      </w:rPr>
    </w:pPr>
  </w:p>
  <w:p w:rsidR="00641C33" w:rsidRPr="00E140E4" w:rsidRDefault="00641C33">
    <w:pPr>
      <w:keepNext/>
      <w:jc w:val="right"/>
    </w:pPr>
  </w:p>
  <w:p w:rsidR="00641C33" w:rsidRPr="00E140E4" w:rsidRDefault="00641C33">
    <w:pPr>
      <w:keepNext/>
      <w:jc w:val="right"/>
      <w:rPr>
        <w:b/>
      </w:rPr>
    </w:pPr>
  </w:p>
  <w:p w:rsidR="00641C33" w:rsidRPr="008C6D62" w:rsidRDefault="00641C33">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E140E4" w:rsidRDefault="00641C33">
    <w:pPr>
      <w:keepNext/>
      <w:rPr>
        <w:b/>
        <w:sz w:val="20"/>
        <w:szCs w:val="20"/>
      </w:rPr>
    </w:pPr>
  </w:p>
  <w:p w:rsidR="00641C33" w:rsidRPr="00E93190" w:rsidRDefault="00641C33">
    <w:pPr>
      <w:keepNext/>
      <w:rPr>
        <w:rFonts w:ascii="Arial" w:hAnsi="Arial" w:cs="Arial"/>
        <w:b/>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0C3CC6">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0C3CC6">
      <w:rPr>
        <w:rFonts w:ascii="Arial" w:hAnsi="Arial" w:cs="Arial"/>
        <w:i/>
        <w:noProof/>
        <w:sz w:val="20"/>
        <w:szCs w:val="20"/>
      </w:rPr>
      <w:t>Fringe Benefits Tax Assessment Act 1986</w:t>
    </w:r>
    <w:r w:rsidRPr="00E93190">
      <w:rPr>
        <w:rFonts w:ascii="Arial" w:hAnsi="Arial" w:cs="Arial"/>
        <w:i/>
        <w:sz w:val="20"/>
        <w:szCs w:val="20"/>
      </w:rPr>
      <w:fldChar w:fldCharType="end"/>
    </w:r>
  </w:p>
  <w:p w:rsidR="00641C33" w:rsidRPr="00E140E4" w:rsidRDefault="00641C33">
    <w:pPr>
      <w:keepNext/>
      <w:rPr>
        <w:b/>
        <w:sz w:val="20"/>
        <w:szCs w:val="20"/>
      </w:rPr>
    </w:pPr>
  </w:p>
  <w:p w:rsidR="00641C33" w:rsidRPr="00E140E4" w:rsidRDefault="00641C33">
    <w:pPr>
      <w:keepNext/>
    </w:pPr>
  </w:p>
  <w:p w:rsidR="00641C33" w:rsidRPr="00E93190" w:rsidRDefault="00641C33">
    <w:pPr>
      <w:keepNext/>
      <w:rPr>
        <w:rFonts w:ascii="Arial" w:hAnsi="Arial" w:cs="Arial"/>
        <w:b/>
      </w:rPr>
    </w:pPr>
    <w:r w:rsidRPr="00E93190">
      <w:rPr>
        <w:rFonts w:ascii="Arial" w:hAnsi="Arial" w:cs="Arial"/>
        <w:b/>
      </w:rPr>
      <w:t>Table of Acts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E140E4" w:rsidRDefault="00641C33">
    <w:pPr>
      <w:keepNext/>
      <w:rPr>
        <w:b/>
        <w:sz w:val="20"/>
        <w:szCs w:val="20"/>
      </w:rPr>
    </w:pPr>
  </w:p>
  <w:p w:rsidR="00641C33" w:rsidRPr="00E93190" w:rsidRDefault="00641C33">
    <w:pPr>
      <w:keepNext/>
      <w:jc w:val="right"/>
      <w:rPr>
        <w:rFonts w:ascii="Arial" w:hAnsi="Arial" w:cs="Arial"/>
        <w:b/>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0C3CC6">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0C3CC6">
      <w:rPr>
        <w:rFonts w:ascii="Arial" w:hAnsi="Arial" w:cs="Arial"/>
        <w:i/>
        <w:noProof/>
        <w:sz w:val="20"/>
        <w:szCs w:val="20"/>
      </w:rPr>
      <w:t>Fringe Benefits Tax Assessment Act 1986</w:t>
    </w:r>
    <w:r w:rsidRPr="00E93190">
      <w:rPr>
        <w:rFonts w:ascii="Arial" w:hAnsi="Arial" w:cs="Arial"/>
        <w:i/>
        <w:sz w:val="20"/>
        <w:szCs w:val="20"/>
      </w:rPr>
      <w:fldChar w:fldCharType="end"/>
    </w:r>
  </w:p>
  <w:p w:rsidR="00641C33" w:rsidRPr="00E140E4" w:rsidRDefault="00641C33">
    <w:pPr>
      <w:keepNext/>
      <w:rPr>
        <w:b/>
        <w:sz w:val="20"/>
        <w:szCs w:val="20"/>
      </w:rPr>
    </w:pPr>
  </w:p>
  <w:p w:rsidR="00641C33" w:rsidRPr="00E140E4" w:rsidRDefault="00641C33">
    <w:pPr>
      <w:keepNext/>
    </w:pPr>
  </w:p>
  <w:p w:rsidR="00641C33" w:rsidRPr="00E93190" w:rsidRDefault="00641C33">
    <w:pPr>
      <w:keepNext/>
      <w:jc w:val="right"/>
      <w:rPr>
        <w:rFonts w:ascii="Arial" w:hAnsi="Arial" w:cs="Arial"/>
        <w:b/>
      </w:rPr>
    </w:pPr>
    <w:r w:rsidRPr="00E93190">
      <w:rPr>
        <w:rFonts w:ascii="Arial" w:hAnsi="Arial" w:cs="Arial"/>
        <w:b/>
      </w:rPr>
      <w:t>Table of Acts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E140E4" w:rsidRDefault="00641C33">
    <w:pPr>
      <w:keepNext/>
      <w:jc w:val="right"/>
      <w:rPr>
        <w:sz w:val="20"/>
        <w:szCs w:val="20"/>
      </w:rPr>
    </w:pPr>
  </w:p>
  <w:p w:rsidR="00641C33" w:rsidRPr="00E93190" w:rsidRDefault="00641C33">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0C3CC6">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0C3CC6">
      <w:rPr>
        <w:rFonts w:ascii="Arial" w:hAnsi="Arial" w:cs="Arial"/>
        <w:i/>
        <w:noProof/>
        <w:sz w:val="20"/>
        <w:szCs w:val="20"/>
      </w:rPr>
      <w:t>Fringe Benefits Tax Assessment Act 1986</w:t>
    </w:r>
    <w:r w:rsidRPr="00E93190">
      <w:rPr>
        <w:rFonts w:ascii="Arial" w:hAnsi="Arial" w:cs="Arial"/>
        <w:i/>
        <w:sz w:val="20"/>
        <w:szCs w:val="20"/>
      </w:rPr>
      <w:fldChar w:fldCharType="end"/>
    </w:r>
  </w:p>
  <w:p w:rsidR="00641C33" w:rsidRPr="008C6D62" w:rsidRDefault="00641C33">
    <w:pPr>
      <w:keepNext/>
      <w:jc w:val="right"/>
      <w:rPr>
        <w:sz w:val="20"/>
        <w:szCs w:val="20"/>
      </w:rPr>
    </w:pPr>
  </w:p>
  <w:p w:rsidR="00641C33" w:rsidRPr="00E140E4" w:rsidRDefault="00641C33">
    <w:pPr>
      <w:keepNext/>
      <w:jc w:val="right"/>
    </w:pPr>
  </w:p>
  <w:p w:rsidR="00641C33" w:rsidRPr="00E93190" w:rsidRDefault="00641C33">
    <w:pPr>
      <w:keepNext/>
      <w:pBdr>
        <w:bottom w:val="single" w:sz="6" w:space="1" w:color="auto"/>
      </w:pBdr>
      <w:jc w:val="right"/>
      <w:rPr>
        <w:rFonts w:ascii="Arial" w:hAnsi="Arial" w:cs="Arial"/>
        <w:b/>
      </w:rPr>
    </w:pPr>
    <w:r w:rsidRPr="00E93190">
      <w:rPr>
        <w:rFonts w:ascii="Arial" w:hAnsi="Arial" w:cs="Arial"/>
        <w:b/>
      </w:rPr>
      <w:t>Table of Acts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E140E4" w:rsidRDefault="00641C33">
    <w:pPr>
      <w:keepNext/>
      <w:jc w:val="right"/>
      <w:rPr>
        <w:sz w:val="20"/>
        <w:szCs w:val="20"/>
      </w:rPr>
    </w:pPr>
  </w:p>
  <w:p w:rsidR="00641C33" w:rsidRPr="007552D7" w:rsidRDefault="00641C33">
    <w:pPr>
      <w:keepNext/>
      <w:rPr>
        <w:rFonts w:ascii="Arial" w:hAnsi="Arial" w:cs="Arial"/>
        <w:sz w:val="20"/>
        <w:szCs w:val="20"/>
      </w:rPr>
    </w:pPr>
    <w:r w:rsidRPr="007552D7">
      <w:rPr>
        <w:rFonts w:ascii="Arial" w:hAnsi="Arial" w:cs="Arial"/>
        <w:sz w:val="20"/>
        <w:szCs w:val="20"/>
      </w:rPr>
      <w:fldChar w:fldCharType="begin"/>
    </w:r>
    <w:r w:rsidRPr="007552D7">
      <w:rPr>
        <w:rFonts w:ascii="Arial" w:hAnsi="Arial" w:cs="Arial"/>
        <w:sz w:val="20"/>
        <w:szCs w:val="20"/>
      </w:rPr>
      <w:instrText xml:space="preserve"> STYLEREF  CharNotesReg  \* CHARFORMAT </w:instrText>
    </w:r>
    <w:r w:rsidRPr="007552D7">
      <w:rPr>
        <w:rFonts w:ascii="Arial" w:hAnsi="Arial" w:cs="Arial"/>
        <w:sz w:val="20"/>
        <w:szCs w:val="20"/>
      </w:rPr>
      <w:fldChar w:fldCharType="separate"/>
    </w:r>
    <w:r w:rsidR="000C3CC6">
      <w:rPr>
        <w:rFonts w:ascii="Arial" w:hAnsi="Arial" w:cs="Arial"/>
        <w:noProof/>
        <w:sz w:val="20"/>
        <w:szCs w:val="20"/>
      </w:rPr>
      <w:t>Notes to the</w:t>
    </w:r>
    <w:r w:rsidRPr="007552D7">
      <w:rPr>
        <w:rFonts w:ascii="Arial" w:hAnsi="Arial" w:cs="Arial"/>
        <w:sz w:val="20"/>
        <w:szCs w:val="20"/>
      </w:rPr>
      <w:fldChar w:fldCharType="end"/>
    </w:r>
    <w:r w:rsidRPr="007552D7">
      <w:rPr>
        <w:rFonts w:ascii="Arial" w:hAnsi="Arial" w:cs="Arial"/>
        <w:sz w:val="20"/>
        <w:szCs w:val="20"/>
      </w:rPr>
      <w:t xml:space="preserve"> </w:t>
    </w:r>
    <w:r w:rsidRPr="007552D7">
      <w:rPr>
        <w:rFonts w:ascii="Arial" w:hAnsi="Arial" w:cs="Arial"/>
        <w:i/>
        <w:sz w:val="20"/>
        <w:szCs w:val="20"/>
      </w:rPr>
      <w:t xml:space="preserve"> </w:t>
    </w:r>
    <w:r w:rsidRPr="007552D7">
      <w:rPr>
        <w:rFonts w:ascii="Arial" w:hAnsi="Arial" w:cs="Arial"/>
        <w:i/>
        <w:sz w:val="20"/>
        <w:szCs w:val="20"/>
      </w:rPr>
      <w:fldChar w:fldCharType="begin"/>
    </w:r>
    <w:r w:rsidRPr="007552D7">
      <w:rPr>
        <w:rFonts w:ascii="Arial" w:hAnsi="Arial" w:cs="Arial"/>
        <w:i/>
        <w:sz w:val="20"/>
        <w:szCs w:val="20"/>
      </w:rPr>
      <w:instrText xml:space="preserve"> STYLEREF  CharNotesItals  \* CHARFORMAT </w:instrText>
    </w:r>
    <w:r w:rsidRPr="007552D7">
      <w:rPr>
        <w:rFonts w:ascii="Arial" w:hAnsi="Arial" w:cs="Arial"/>
        <w:i/>
        <w:sz w:val="20"/>
        <w:szCs w:val="20"/>
      </w:rPr>
      <w:fldChar w:fldCharType="separate"/>
    </w:r>
    <w:r w:rsidR="000C3CC6">
      <w:rPr>
        <w:rFonts w:ascii="Arial" w:hAnsi="Arial" w:cs="Arial"/>
        <w:i/>
        <w:noProof/>
        <w:sz w:val="20"/>
        <w:szCs w:val="20"/>
      </w:rPr>
      <w:t>Fringe Benefits Tax Assessment Act 1986</w:t>
    </w:r>
    <w:r w:rsidRPr="007552D7">
      <w:rPr>
        <w:rFonts w:ascii="Arial" w:hAnsi="Arial" w:cs="Arial"/>
        <w:i/>
        <w:sz w:val="20"/>
        <w:szCs w:val="20"/>
      </w:rPr>
      <w:fldChar w:fldCharType="end"/>
    </w:r>
  </w:p>
  <w:p w:rsidR="00641C33" w:rsidRPr="008C6D62" w:rsidRDefault="00641C33">
    <w:pPr>
      <w:keepNext/>
      <w:rPr>
        <w:sz w:val="20"/>
        <w:szCs w:val="20"/>
      </w:rPr>
    </w:pPr>
  </w:p>
  <w:p w:rsidR="00641C33" w:rsidRPr="00E140E4" w:rsidRDefault="00641C33">
    <w:pPr>
      <w:keepNext/>
    </w:pPr>
  </w:p>
  <w:p w:rsidR="00641C33" w:rsidRPr="00AA1548" w:rsidRDefault="00641C33">
    <w:pPr>
      <w:keepNext/>
      <w:pBdr>
        <w:bottom w:val="single" w:sz="6" w:space="1" w:color="auto"/>
      </w:pBdr>
      <w:rPr>
        <w:rFonts w:ascii="Arial" w:hAnsi="Arial" w:cs="Arial"/>
        <w:b/>
      </w:rPr>
    </w:pPr>
    <w:r w:rsidRPr="00AA1548">
      <w:rPr>
        <w:rFonts w:ascii="Arial" w:hAnsi="Arial" w:cs="Arial"/>
        <w:b/>
      </w:rPr>
      <w:t>Act Notes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E140E4" w:rsidRDefault="00641C33">
    <w:pPr>
      <w:keepNext/>
      <w:jc w:val="right"/>
      <w:rPr>
        <w:sz w:val="20"/>
        <w:szCs w:val="20"/>
      </w:rPr>
    </w:pPr>
  </w:p>
  <w:p w:rsidR="00641C33" w:rsidRPr="007552D7" w:rsidRDefault="00641C33">
    <w:pPr>
      <w:keepNext/>
      <w:jc w:val="right"/>
      <w:rPr>
        <w:rFonts w:ascii="Arial" w:hAnsi="Arial" w:cs="Arial"/>
        <w:sz w:val="20"/>
        <w:szCs w:val="20"/>
      </w:rPr>
    </w:pPr>
    <w:r w:rsidRPr="007552D7">
      <w:rPr>
        <w:rFonts w:ascii="Arial" w:hAnsi="Arial" w:cs="Arial"/>
        <w:sz w:val="20"/>
        <w:szCs w:val="20"/>
      </w:rPr>
      <w:fldChar w:fldCharType="begin"/>
    </w:r>
    <w:r w:rsidRPr="007552D7">
      <w:rPr>
        <w:rFonts w:ascii="Arial" w:hAnsi="Arial" w:cs="Arial"/>
        <w:sz w:val="20"/>
        <w:szCs w:val="20"/>
      </w:rPr>
      <w:instrText xml:space="preserve"> STYLEREF  CharNotesReg  \* CHARFORMAT </w:instrText>
    </w:r>
    <w:r w:rsidRPr="007552D7">
      <w:rPr>
        <w:rFonts w:ascii="Arial" w:hAnsi="Arial" w:cs="Arial"/>
        <w:sz w:val="20"/>
        <w:szCs w:val="20"/>
      </w:rPr>
      <w:fldChar w:fldCharType="separate"/>
    </w:r>
    <w:r w:rsidR="000C3CC6">
      <w:rPr>
        <w:rFonts w:ascii="Arial" w:hAnsi="Arial" w:cs="Arial"/>
        <w:noProof/>
        <w:sz w:val="20"/>
        <w:szCs w:val="20"/>
      </w:rPr>
      <w:t>Notes to the</w:t>
    </w:r>
    <w:r w:rsidRPr="007552D7">
      <w:rPr>
        <w:rFonts w:ascii="Arial" w:hAnsi="Arial" w:cs="Arial"/>
        <w:sz w:val="20"/>
        <w:szCs w:val="20"/>
      </w:rPr>
      <w:fldChar w:fldCharType="end"/>
    </w:r>
    <w:r w:rsidRPr="007552D7">
      <w:rPr>
        <w:rFonts w:ascii="Arial" w:hAnsi="Arial" w:cs="Arial"/>
        <w:sz w:val="20"/>
        <w:szCs w:val="20"/>
      </w:rPr>
      <w:t xml:space="preserve">  </w:t>
    </w:r>
    <w:r w:rsidRPr="007552D7">
      <w:rPr>
        <w:rFonts w:ascii="Arial" w:hAnsi="Arial" w:cs="Arial"/>
        <w:i/>
        <w:sz w:val="20"/>
        <w:szCs w:val="20"/>
      </w:rPr>
      <w:fldChar w:fldCharType="begin"/>
    </w:r>
    <w:r w:rsidRPr="007552D7">
      <w:rPr>
        <w:rFonts w:ascii="Arial" w:hAnsi="Arial" w:cs="Arial"/>
        <w:i/>
        <w:sz w:val="20"/>
        <w:szCs w:val="20"/>
      </w:rPr>
      <w:instrText xml:space="preserve"> STYLEREF  CharNotesItals  \* CHARFORMAT </w:instrText>
    </w:r>
    <w:r w:rsidRPr="007552D7">
      <w:rPr>
        <w:rFonts w:ascii="Arial" w:hAnsi="Arial" w:cs="Arial"/>
        <w:i/>
        <w:sz w:val="20"/>
        <w:szCs w:val="20"/>
      </w:rPr>
      <w:fldChar w:fldCharType="separate"/>
    </w:r>
    <w:r w:rsidR="000C3CC6">
      <w:rPr>
        <w:rFonts w:ascii="Arial" w:hAnsi="Arial" w:cs="Arial"/>
        <w:i/>
        <w:noProof/>
        <w:sz w:val="20"/>
        <w:szCs w:val="20"/>
      </w:rPr>
      <w:t>Fringe Benefits Tax Assessment Act 1986</w:t>
    </w:r>
    <w:r w:rsidRPr="007552D7">
      <w:rPr>
        <w:rFonts w:ascii="Arial" w:hAnsi="Arial" w:cs="Arial"/>
        <w:i/>
        <w:sz w:val="20"/>
        <w:szCs w:val="20"/>
      </w:rPr>
      <w:fldChar w:fldCharType="end"/>
    </w:r>
  </w:p>
  <w:p w:rsidR="00641C33" w:rsidRPr="008C6D62" w:rsidRDefault="00641C33">
    <w:pPr>
      <w:keepNext/>
      <w:jc w:val="right"/>
      <w:rPr>
        <w:sz w:val="20"/>
        <w:szCs w:val="20"/>
      </w:rPr>
    </w:pPr>
  </w:p>
  <w:p w:rsidR="00641C33" w:rsidRPr="00E140E4" w:rsidRDefault="00641C33">
    <w:pPr>
      <w:keepNext/>
      <w:jc w:val="right"/>
    </w:pPr>
  </w:p>
  <w:p w:rsidR="00641C33" w:rsidRPr="00AA1548" w:rsidRDefault="00641C33">
    <w:pPr>
      <w:keepNext/>
      <w:pBdr>
        <w:bottom w:val="single" w:sz="6" w:space="1" w:color="auto"/>
      </w:pBdr>
      <w:jc w:val="right"/>
      <w:rPr>
        <w:rFonts w:ascii="Arial" w:hAnsi="Arial" w:cs="Arial"/>
        <w:b/>
      </w:rPr>
    </w:pPr>
    <w:r w:rsidRPr="00AA1548">
      <w:rPr>
        <w:rFonts w:ascii="Arial" w:hAnsi="Arial" w:cs="Arial"/>
        <w:b/>
      </w:rPr>
      <w:t>Act Notes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E140E4" w:rsidRDefault="00641C33">
    <w:pPr>
      <w:keepNext/>
      <w:jc w:val="right"/>
      <w:rPr>
        <w:sz w:val="20"/>
        <w:szCs w:val="20"/>
      </w:rPr>
    </w:pPr>
  </w:p>
  <w:p w:rsidR="00641C33" w:rsidRPr="00E93190" w:rsidRDefault="00641C33">
    <w:pPr>
      <w:keepNex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0C3CC6">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0C3CC6">
      <w:rPr>
        <w:rFonts w:ascii="Arial" w:hAnsi="Arial" w:cs="Arial"/>
        <w:i/>
        <w:noProof/>
        <w:sz w:val="20"/>
        <w:szCs w:val="20"/>
      </w:rPr>
      <w:t>Fringe Benefits Tax Assessment Act 1986</w:t>
    </w:r>
    <w:r w:rsidRPr="00E93190">
      <w:rPr>
        <w:rFonts w:ascii="Arial" w:hAnsi="Arial" w:cs="Arial"/>
        <w:i/>
        <w:sz w:val="20"/>
        <w:szCs w:val="20"/>
      </w:rPr>
      <w:fldChar w:fldCharType="end"/>
    </w:r>
  </w:p>
  <w:p w:rsidR="00641C33" w:rsidRPr="008C6D62" w:rsidRDefault="00641C33">
    <w:pPr>
      <w:keepNext/>
      <w:rPr>
        <w:sz w:val="20"/>
        <w:szCs w:val="20"/>
      </w:rPr>
    </w:pPr>
  </w:p>
  <w:p w:rsidR="00641C33" w:rsidRPr="00E140E4" w:rsidRDefault="00641C33">
    <w:pPr>
      <w:keepNext/>
    </w:pPr>
  </w:p>
  <w:p w:rsidR="00641C33" w:rsidRPr="00E93190" w:rsidRDefault="00641C33">
    <w:pPr>
      <w:keepNext/>
      <w:pBdr>
        <w:bottom w:val="single" w:sz="6" w:space="1" w:color="auto"/>
      </w:pBdr>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TableOfAmendHead  \* CHARFORMAT </w:instrText>
    </w:r>
    <w:r w:rsidRPr="00E93190">
      <w:rPr>
        <w:rFonts w:ascii="Arial" w:hAnsi="Arial" w:cs="Arial"/>
        <w:b/>
      </w:rPr>
      <w:fldChar w:fldCharType="separate"/>
    </w:r>
    <w:r w:rsidR="000C3CC6">
      <w:rPr>
        <w:rFonts w:ascii="Arial" w:hAnsi="Arial" w:cs="Arial"/>
        <w:b/>
        <w:noProof/>
      </w:rPr>
      <w:t>Table of Amendments</w:t>
    </w:r>
    <w:r w:rsidRPr="00E93190">
      <w:rPr>
        <w:rFonts w:ascii="Arial" w:hAnsi="Arial" w:cs="Arial"/>
        <w:b/>
      </w:rPr>
      <w:fldChar w:fldCharType="end"/>
    </w:r>
  </w:p>
  <w:p w:rsidR="00641C33" w:rsidRPr="00CD4700" w:rsidRDefault="00641C33"/>
  <w:p w:rsidR="00641C33" w:rsidRPr="00CD4700" w:rsidRDefault="00641C33">
    <w:pPr>
      <w:pStyle w:val="Header"/>
      <w:spacing w:line="20" w:lineRule="exact"/>
      <w:rPr>
        <w:sz w:val="2"/>
        <w:szCs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E140E4" w:rsidRDefault="00641C33">
    <w:pPr>
      <w:keepNext/>
      <w:jc w:val="right"/>
      <w:rPr>
        <w:sz w:val="20"/>
        <w:szCs w:val="20"/>
      </w:rPr>
    </w:pPr>
  </w:p>
  <w:p w:rsidR="00641C33" w:rsidRPr="00E93190" w:rsidRDefault="00641C33">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0C3CC6">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0C3CC6">
      <w:rPr>
        <w:rFonts w:ascii="Arial" w:hAnsi="Arial" w:cs="Arial"/>
        <w:i/>
        <w:noProof/>
        <w:sz w:val="20"/>
        <w:szCs w:val="20"/>
      </w:rPr>
      <w:t>Fringe Benefits Tax Assessment Act 1986</w:t>
    </w:r>
    <w:r w:rsidRPr="00E93190">
      <w:rPr>
        <w:rFonts w:ascii="Arial" w:hAnsi="Arial" w:cs="Arial"/>
        <w:i/>
        <w:sz w:val="20"/>
        <w:szCs w:val="20"/>
      </w:rPr>
      <w:fldChar w:fldCharType="end"/>
    </w:r>
  </w:p>
  <w:p w:rsidR="00641C33" w:rsidRPr="008C6D62" w:rsidRDefault="00641C33">
    <w:pPr>
      <w:keepNext/>
      <w:jc w:val="right"/>
      <w:rPr>
        <w:sz w:val="20"/>
        <w:szCs w:val="20"/>
      </w:rPr>
    </w:pPr>
  </w:p>
  <w:p w:rsidR="00641C33" w:rsidRPr="00E140E4" w:rsidRDefault="00641C33">
    <w:pPr>
      <w:keepNext/>
      <w:jc w:val="right"/>
    </w:pPr>
  </w:p>
  <w:p w:rsidR="00641C33" w:rsidRPr="00E93190" w:rsidRDefault="00641C33">
    <w:pPr>
      <w:keepNext/>
      <w:pBdr>
        <w:bottom w:val="single" w:sz="6" w:space="1" w:color="auto"/>
      </w:pBdr>
      <w:jc w:val="right"/>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TableOfAmendHead  \* CHARFORMAT </w:instrText>
    </w:r>
    <w:r w:rsidRPr="00E93190">
      <w:rPr>
        <w:rFonts w:ascii="Arial" w:hAnsi="Arial" w:cs="Arial"/>
        <w:b/>
      </w:rPr>
      <w:fldChar w:fldCharType="separate"/>
    </w:r>
    <w:r w:rsidR="000C3CC6">
      <w:rPr>
        <w:rFonts w:ascii="Arial" w:hAnsi="Arial" w:cs="Arial"/>
        <w:b/>
        <w:noProof/>
      </w:rPr>
      <w:t>Table of Amendments</w:t>
    </w:r>
    <w:r w:rsidRPr="00E93190">
      <w:rPr>
        <w:rFonts w:ascii="Arial" w:hAnsi="Arial" w:cs="Arial"/>
        <w:b/>
      </w:rPr>
      <w:fldChar w:fldCharType="end"/>
    </w:r>
  </w:p>
  <w:p w:rsidR="00641C33" w:rsidRPr="00CD4700" w:rsidRDefault="00641C33"/>
  <w:p w:rsidR="00641C33" w:rsidRPr="00CD4700" w:rsidRDefault="00641C33">
    <w:pPr>
      <w:pStyle w:val="Header"/>
      <w:spacing w:line="20" w:lineRule="exact"/>
      <w:rPr>
        <w:sz w:val="2"/>
        <w:szCs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E140E4" w:rsidRDefault="00641C33">
    <w:pPr>
      <w:keepNext/>
      <w:jc w:val="right"/>
      <w:rPr>
        <w:sz w:val="20"/>
        <w:szCs w:val="20"/>
      </w:rPr>
    </w:pPr>
  </w:p>
  <w:p w:rsidR="00641C33" w:rsidRPr="00E93190" w:rsidRDefault="00641C33">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0C3CC6">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0C3CC6">
      <w:rPr>
        <w:rFonts w:ascii="Arial" w:hAnsi="Arial" w:cs="Arial"/>
        <w:i/>
        <w:noProof/>
        <w:sz w:val="20"/>
        <w:szCs w:val="20"/>
      </w:rPr>
      <w:t>Fringe Benefits Tax Assessment Act 1986</w:t>
    </w:r>
    <w:r w:rsidRPr="00E93190">
      <w:rPr>
        <w:rFonts w:ascii="Arial" w:hAnsi="Arial" w:cs="Arial"/>
        <w:i/>
        <w:sz w:val="20"/>
        <w:szCs w:val="20"/>
      </w:rPr>
      <w:fldChar w:fldCharType="end"/>
    </w:r>
  </w:p>
  <w:p w:rsidR="00641C33" w:rsidRPr="008C6D62" w:rsidRDefault="00641C33">
    <w:pPr>
      <w:keepNext/>
      <w:jc w:val="right"/>
      <w:rPr>
        <w:sz w:val="20"/>
        <w:szCs w:val="20"/>
      </w:rPr>
    </w:pPr>
  </w:p>
  <w:p w:rsidR="00641C33" w:rsidRPr="00E140E4" w:rsidRDefault="00641C33">
    <w:pPr>
      <w:keepNext/>
      <w:jc w:val="right"/>
    </w:pPr>
  </w:p>
  <w:p w:rsidR="00641C33" w:rsidRPr="00E93190" w:rsidRDefault="00641C33">
    <w:pPr>
      <w:keepNext/>
      <w:pBdr>
        <w:bottom w:val="single" w:sz="6" w:space="1" w:color="auto"/>
      </w:pBdr>
      <w:jc w:val="right"/>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TableOfAmendHead  \* CHARFORMAT </w:instrText>
    </w:r>
    <w:r w:rsidRPr="00E93190">
      <w:rPr>
        <w:rFonts w:ascii="Arial" w:hAnsi="Arial" w:cs="Arial"/>
        <w:b/>
      </w:rPr>
      <w:fldChar w:fldCharType="separate"/>
    </w:r>
    <w:r w:rsidR="000C3CC6">
      <w:rPr>
        <w:rFonts w:ascii="Arial" w:hAnsi="Arial" w:cs="Arial"/>
        <w:b/>
        <w:noProof/>
      </w:rPr>
      <w:t>Table of Amendments</w:t>
    </w:r>
    <w:r w:rsidRPr="00E93190">
      <w:rPr>
        <w:rFonts w:ascii="Arial" w:hAnsi="Arial" w:cs="Arial"/>
        <w:b/>
      </w:rPr>
      <w:fldChar w:fldCharType="end"/>
    </w:r>
  </w:p>
  <w:p w:rsidR="00641C33" w:rsidRPr="008C6D62" w:rsidRDefault="00641C33">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8C6D62" w:rsidRDefault="00641C33">
    <w:pPr>
      <w:keepNext/>
      <w:jc w:val="right"/>
      <w:rPr>
        <w:sz w:val="20"/>
        <w:szCs w:val="20"/>
      </w:rPr>
    </w:pPr>
  </w:p>
  <w:p w:rsidR="00641C33" w:rsidRPr="008C6D62" w:rsidRDefault="00641C33">
    <w:pPr>
      <w:keepNext/>
      <w:jc w:val="right"/>
      <w:rPr>
        <w:sz w:val="20"/>
        <w:szCs w:val="20"/>
      </w:rPr>
    </w:pPr>
  </w:p>
  <w:p w:rsidR="00641C33" w:rsidRPr="008C6D62" w:rsidRDefault="00641C33">
    <w:pPr>
      <w:keepNext/>
      <w:jc w:val="right"/>
      <w:rPr>
        <w:sz w:val="20"/>
        <w:szCs w:val="20"/>
      </w:rPr>
    </w:pPr>
  </w:p>
  <w:p w:rsidR="00641C33" w:rsidRPr="00E140E4" w:rsidRDefault="00641C33">
    <w:pPr>
      <w:keepNext/>
      <w:jc w:val="right"/>
    </w:pPr>
  </w:p>
  <w:p w:rsidR="00641C33" w:rsidRPr="00E140E4" w:rsidRDefault="00641C33">
    <w:pPr>
      <w:keepNext/>
      <w:jc w:val="right"/>
    </w:pPr>
  </w:p>
  <w:p w:rsidR="00641C33" w:rsidRPr="008C6D62" w:rsidRDefault="00641C33">
    <w:pPr>
      <w:pStyle w:val="Header"/>
      <w:pBdr>
        <w:top w:val="single" w:sz="12" w:space="1" w:color="auto"/>
      </w:pBdr>
      <w:jc w:val="righ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E140E4" w:rsidRDefault="00641C33">
    <w:pPr>
      <w:keepNext/>
      <w:jc w:val="right"/>
      <w:rPr>
        <w:sz w:val="20"/>
        <w:szCs w:val="20"/>
      </w:rPr>
    </w:pPr>
  </w:p>
  <w:p w:rsidR="00641C33" w:rsidRPr="00E93190" w:rsidRDefault="00641C33">
    <w:pPr>
      <w:keepNex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0C3CC6">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0C3CC6">
      <w:rPr>
        <w:rFonts w:ascii="Arial" w:hAnsi="Arial" w:cs="Arial"/>
        <w:i/>
        <w:noProof/>
        <w:sz w:val="20"/>
        <w:szCs w:val="20"/>
      </w:rPr>
      <w:t>Fringe Benefits Tax Assessment Act 1986</w:t>
    </w:r>
    <w:r w:rsidRPr="00E93190">
      <w:rPr>
        <w:rFonts w:ascii="Arial" w:hAnsi="Arial" w:cs="Arial"/>
        <w:i/>
        <w:sz w:val="20"/>
        <w:szCs w:val="20"/>
      </w:rPr>
      <w:fldChar w:fldCharType="end"/>
    </w:r>
  </w:p>
  <w:p w:rsidR="00641C33" w:rsidRPr="008C6D62" w:rsidRDefault="00641C33">
    <w:pPr>
      <w:keepNext/>
      <w:rPr>
        <w:sz w:val="20"/>
        <w:szCs w:val="20"/>
      </w:rPr>
    </w:pPr>
  </w:p>
  <w:p w:rsidR="00641C33" w:rsidRPr="00E140E4" w:rsidRDefault="00641C33">
    <w:pPr>
      <w:keepNext/>
    </w:pPr>
  </w:p>
  <w:p w:rsidR="00641C33" w:rsidRPr="00E93190" w:rsidRDefault="00641C33">
    <w:pPr>
      <w:keepNext/>
      <w:rPr>
        <w:rFonts w:ascii="Arial" w:hAnsi="Arial" w:cs="Arial"/>
        <w:b/>
      </w:rPr>
    </w:pPr>
    <w:r w:rsidRPr="00E93190">
      <w:rPr>
        <w:rFonts w:ascii="Arial" w:hAnsi="Arial" w:cs="Arial"/>
        <w:b/>
      </w:rPr>
      <w:fldChar w:fldCharType="begin"/>
    </w:r>
    <w:r w:rsidRPr="00E93190">
      <w:rPr>
        <w:rFonts w:ascii="Arial" w:hAnsi="Arial" w:cs="Arial"/>
        <w:b/>
      </w:rPr>
      <w:instrText xml:space="preserve"> STYLEREF  ENoteNo \* CHARFORMAT </w:instrText>
    </w:r>
    <w:r w:rsidRPr="00E93190">
      <w:rPr>
        <w:rFonts w:ascii="Arial" w:hAnsi="Arial" w:cs="Arial"/>
        <w:b/>
      </w:rPr>
      <w:fldChar w:fldCharType="separate"/>
    </w:r>
    <w:r w:rsidR="000C3CC6">
      <w:rPr>
        <w:rFonts w:ascii="Arial" w:hAnsi="Arial" w:cs="Arial"/>
        <w:b/>
        <w:noProof/>
      </w:rPr>
      <w:t>Note 3</w:t>
    </w:r>
    <w:r w:rsidRPr="00E93190">
      <w:rPr>
        <w:rFonts w:ascii="Arial" w:hAnsi="Arial" w:cs="Arial"/>
        <w:b/>
      </w:rPr>
      <w:fldChar w:fldCharType="end"/>
    </w:r>
  </w:p>
  <w:p w:rsidR="00641C33" w:rsidRPr="008C6D62" w:rsidRDefault="00641C33">
    <w:pPr>
      <w:pStyle w:val="Header"/>
      <w:pBdr>
        <w:top w:val="single" w:sz="6"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E140E4" w:rsidRDefault="00641C33">
    <w:pPr>
      <w:keepNext/>
      <w:jc w:val="right"/>
      <w:rPr>
        <w:sz w:val="20"/>
        <w:szCs w:val="20"/>
      </w:rPr>
    </w:pPr>
  </w:p>
  <w:p w:rsidR="00641C33" w:rsidRPr="00E93190" w:rsidRDefault="00641C33">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0C3CC6">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0C3CC6">
      <w:rPr>
        <w:rFonts w:ascii="Arial" w:hAnsi="Arial" w:cs="Arial"/>
        <w:i/>
        <w:noProof/>
        <w:sz w:val="20"/>
        <w:szCs w:val="20"/>
      </w:rPr>
      <w:t>Fringe Benefits Tax Assessment Act 1986</w:t>
    </w:r>
    <w:r w:rsidRPr="00E93190">
      <w:rPr>
        <w:rFonts w:ascii="Arial" w:hAnsi="Arial" w:cs="Arial"/>
        <w:i/>
        <w:sz w:val="20"/>
        <w:szCs w:val="20"/>
      </w:rPr>
      <w:fldChar w:fldCharType="end"/>
    </w:r>
  </w:p>
  <w:p w:rsidR="00641C33" w:rsidRPr="008C6D62" w:rsidRDefault="00641C33">
    <w:pPr>
      <w:keepNext/>
      <w:jc w:val="right"/>
      <w:rPr>
        <w:sz w:val="20"/>
        <w:szCs w:val="20"/>
      </w:rPr>
    </w:pPr>
  </w:p>
  <w:p w:rsidR="00641C33" w:rsidRPr="00E140E4" w:rsidRDefault="00641C33">
    <w:pPr>
      <w:keepNext/>
      <w:jc w:val="right"/>
    </w:pPr>
  </w:p>
  <w:p w:rsidR="00641C33" w:rsidRPr="00E93190" w:rsidRDefault="00641C33">
    <w:pPr>
      <w:keepNext/>
      <w:jc w:val="right"/>
      <w:rPr>
        <w:rFonts w:ascii="Arial" w:hAnsi="Arial" w:cs="Arial"/>
        <w:b/>
      </w:rPr>
    </w:pPr>
    <w:r w:rsidRPr="00E93190">
      <w:rPr>
        <w:rFonts w:ascii="Arial" w:hAnsi="Arial" w:cs="Arial"/>
        <w:b/>
      </w:rPr>
      <w:fldChar w:fldCharType="begin"/>
    </w:r>
    <w:r w:rsidRPr="00E93190">
      <w:rPr>
        <w:rFonts w:ascii="Arial" w:hAnsi="Arial" w:cs="Arial"/>
        <w:b/>
      </w:rPr>
      <w:instrText xml:space="preserve"> STYLEREF  ENoteNo \* CHARFORMAT </w:instrText>
    </w:r>
    <w:r w:rsidRPr="00E93190">
      <w:rPr>
        <w:rFonts w:ascii="Arial" w:hAnsi="Arial" w:cs="Arial"/>
        <w:b/>
      </w:rPr>
      <w:fldChar w:fldCharType="separate"/>
    </w:r>
    <w:r w:rsidR="000C3CC6">
      <w:rPr>
        <w:rFonts w:ascii="Arial" w:hAnsi="Arial" w:cs="Arial"/>
        <w:b/>
        <w:noProof/>
      </w:rPr>
      <w:t>Note 2</w:t>
    </w:r>
    <w:r w:rsidRPr="00E93190">
      <w:rPr>
        <w:rFonts w:ascii="Arial" w:hAnsi="Arial" w:cs="Arial"/>
        <w:b/>
      </w:rPr>
      <w:fldChar w:fldCharType="end"/>
    </w:r>
  </w:p>
  <w:p w:rsidR="00641C33" w:rsidRPr="008C6D62" w:rsidRDefault="00641C33">
    <w:pPr>
      <w:pStyle w:val="Header"/>
      <w:pBdr>
        <w:top w:val="single" w:sz="6" w:space="1" w:color="auto"/>
      </w:pBdr>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E140E4" w:rsidRDefault="00641C33">
    <w:pPr>
      <w:keepNext/>
      <w:jc w:val="right"/>
      <w:rPr>
        <w:sz w:val="20"/>
        <w:szCs w:val="20"/>
      </w:rPr>
    </w:pPr>
  </w:p>
  <w:p w:rsidR="00641C33" w:rsidRPr="00E140E4" w:rsidRDefault="00641C33">
    <w:pPr>
      <w:keepNext/>
      <w:jc w:val="right"/>
      <w:rPr>
        <w:sz w:val="20"/>
        <w:szCs w:val="20"/>
      </w:rPr>
    </w:pPr>
    <w:r>
      <w:rPr>
        <w:sz w:val="20"/>
        <w:szCs w:val="20"/>
      </w:rPr>
      <w:fldChar w:fldCharType="begin"/>
    </w:r>
    <w:r>
      <w:rPr>
        <w:sz w:val="20"/>
        <w:szCs w:val="20"/>
      </w:rPr>
      <w:instrText xml:space="preserve"> STYLEREF  CharNotesReg  \* CHARFORMAT </w:instrText>
    </w:r>
    <w:r>
      <w:rPr>
        <w:sz w:val="20"/>
        <w:szCs w:val="20"/>
      </w:rPr>
      <w:fldChar w:fldCharType="separate"/>
    </w:r>
    <w:r w:rsidR="00FC1D4C">
      <w:rPr>
        <w:noProof/>
        <w:sz w:val="20"/>
        <w:szCs w:val="20"/>
      </w:rPr>
      <w:t>Notes to the</w:t>
    </w:r>
    <w:r>
      <w:rPr>
        <w:sz w:val="20"/>
        <w:szCs w:val="20"/>
      </w:rPr>
      <w:fldChar w:fldCharType="end"/>
    </w:r>
    <w:r>
      <w:rPr>
        <w:sz w:val="20"/>
        <w:szCs w:val="20"/>
      </w:rPr>
      <w:t xml:space="preserve">  </w:t>
    </w:r>
    <w:r w:rsidRPr="00CD4700">
      <w:rPr>
        <w:i/>
        <w:sz w:val="20"/>
        <w:szCs w:val="20"/>
      </w:rPr>
      <w:fldChar w:fldCharType="begin"/>
    </w:r>
    <w:r w:rsidRPr="00CD4700">
      <w:rPr>
        <w:i/>
        <w:sz w:val="20"/>
        <w:szCs w:val="20"/>
      </w:rPr>
      <w:instrText xml:space="preserve"> STYLEREF  CharNotesItals  \* CHARFORMAT </w:instrText>
    </w:r>
    <w:r w:rsidRPr="00CD4700">
      <w:rPr>
        <w:i/>
        <w:sz w:val="20"/>
        <w:szCs w:val="20"/>
      </w:rPr>
      <w:fldChar w:fldCharType="separate"/>
    </w:r>
    <w:r w:rsidR="00FC1D4C">
      <w:rPr>
        <w:i/>
        <w:noProof/>
        <w:sz w:val="20"/>
        <w:szCs w:val="20"/>
      </w:rPr>
      <w:t>Fringe Benefits Tax Assessment Act 1986</w:t>
    </w:r>
    <w:r w:rsidRPr="00CD4700">
      <w:rPr>
        <w:i/>
        <w:sz w:val="20"/>
        <w:szCs w:val="20"/>
      </w:rPr>
      <w:fldChar w:fldCharType="end"/>
    </w:r>
  </w:p>
  <w:p w:rsidR="00641C33" w:rsidRPr="008C6D62" w:rsidRDefault="00641C33">
    <w:pPr>
      <w:keepNext/>
      <w:jc w:val="right"/>
      <w:rPr>
        <w:sz w:val="20"/>
        <w:szCs w:val="20"/>
      </w:rPr>
    </w:pPr>
  </w:p>
  <w:p w:rsidR="00641C33" w:rsidRPr="00E140E4" w:rsidRDefault="00641C33">
    <w:pPr>
      <w:keepNext/>
      <w:jc w:val="right"/>
    </w:pPr>
  </w:p>
  <w:p w:rsidR="00641C33" w:rsidRPr="006E3759" w:rsidRDefault="00641C33">
    <w:pPr>
      <w:keepNext/>
      <w:jc w:val="right"/>
      <w:rPr>
        <w:rFonts w:ascii="Helvetica" w:hAnsi="Helvetica"/>
        <w:b/>
      </w:rPr>
    </w:pPr>
    <w:r>
      <w:rPr>
        <w:rFonts w:ascii="Helvetica" w:hAnsi="Helvetica"/>
        <w:b/>
      </w:rPr>
      <w:fldChar w:fldCharType="begin"/>
    </w:r>
    <w:r>
      <w:rPr>
        <w:rFonts w:ascii="Helvetica" w:hAnsi="Helvetica"/>
        <w:b/>
      </w:rPr>
      <w:instrText xml:space="preserve"> STYLEREF  ENoteNo \* CHARFORMAT </w:instrText>
    </w:r>
    <w:r>
      <w:rPr>
        <w:rFonts w:ascii="Helvetica" w:hAnsi="Helvetica"/>
        <w:b/>
      </w:rPr>
      <w:fldChar w:fldCharType="separate"/>
    </w:r>
    <w:r w:rsidR="00FC1D4C">
      <w:rPr>
        <w:rFonts w:ascii="Helvetica" w:hAnsi="Helvetica"/>
        <w:b/>
        <w:noProof/>
      </w:rPr>
      <w:t>Note 1</w:t>
    </w:r>
    <w:r>
      <w:rPr>
        <w:rFonts w:ascii="Helvetica" w:hAnsi="Helvetica"/>
        <w:b/>
      </w:rPr>
      <w:fldChar w:fldCharType="end"/>
    </w:r>
  </w:p>
  <w:p w:rsidR="00641C33" w:rsidRPr="008C6D62" w:rsidRDefault="00641C33">
    <w:pPr>
      <w:pStyle w:val="Header"/>
      <w:pBdr>
        <w:top w:val="single" w:sz="12" w:space="1" w:color="auto"/>
      </w:pBdr>
      <w:jc w:val="righ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E140E4" w:rsidRDefault="00641C33">
    <w:pPr>
      <w:keepNext/>
      <w:jc w:val="right"/>
      <w:rPr>
        <w:sz w:val="20"/>
        <w:szCs w:val="20"/>
      </w:rPr>
    </w:pPr>
  </w:p>
  <w:p w:rsidR="00641C33" w:rsidRPr="00E93190" w:rsidRDefault="00641C33">
    <w:pPr>
      <w:keepNex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0C3CC6">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0C3CC6">
      <w:rPr>
        <w:rFonts w:ascii="Arial" w:hAnsi="Arial" w:cs="Arial"/>
        <w:i/>
        <w:noProof/>
        <w:sz w:val="20"/>
        <w:szCs w:val="20"/>
      </w:rPr>
      <w:t>Fringe Benefits Tax Assessment Act 1986</w:t>
    </w:r>
    <w:r w:rsidRPr="00E93190">
      <w:rPr>
        <w:rFonts w:ascii="Arial" w:hAnsi="Arial" w:cs="Arial"/>
        <w:i/>
        <w:sz w:val="20"/>
        <w:szCs w:val="20"/>
      </w:rPr>
      <w:fldChar w:fldCharType="end"/>
    </w:r>
  </w:p>
  <w:p w:rsidR="00641C33" w:rsidRPr="008C6D62" w:rsidRDefault="00641C33">
    <w:pPr>
      <w:keepNext/>
      <w:rPr>
        <w:sz w:val="20"/>
        <w:szCs w:val="20"/>
      </w:rPr>
    </w:pPr>
  </w:p>
  <w:p w:rsidR="00641C33" w:rsidRPr="00E140E4" w:rsidRDefault="00641C33">
    <w:pPr>
      <w:keepNext/>
    </w:pPr>
  </w:p>
  <w:p w:rsidR="00641C33" w:rsidRPr="00E93190" w:rsidRDefault="00641C33">
    <w:pPr>
      <w:keepNext/>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TableA \* CHARFORMAT </w:instrText>
    </w:r>
    <w:r w:rsidRPr="00E93190">
      <w:rPr>
        <w:rFonts w:ascii="Arial" w:hAnsi="Arial" w:cs="Arial"/>
        <w:b/>
      </w:rPr>
      <w:fldChar w:fldCharType="separate"/>
    </w:r>
    <w:r w:rsidR="000C3CC6">
      <w:rPr>
        <w:rFonts w:ascii="Arial" w:hAnsi="Arial" w:cs="Arial"/>
        <w:b/>
        <w:noProof/>
      </w:rPr>
      <w:t>Table A</w:t>
    </w:r>
    <w:r w:rsidRPr="00E93190">
      <w:rPr>
        <w:rFonts w:ascii="Arial" w:hAnsi="Arial" w:cs="Arial"/>
        <w:b/>
      </w:rPr>
      <w:fldChar w:fldCharType="end"/>
    </w:r>
  </w:p>
  <w:p w:rsidR="00641C33" w:rsidRPr="008C6D62" w:rsidRDefault="00641C33">
    <w:pPr>
      <w:pStyle w:val="Header"/>
      <w:pBdr>
        <w:top w:val="single" w:sz="6"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E140E4" w:rsidRDefault="00641C33">
    <w:pPr>
      <w:keepNext/>
      <w:jc w:val="right"/>
      <w:rPr>
        <w:sz w:val="20"/>
        <w:szCs w:val="20"/>
      </w:rPr>
    </w:pPr>
  </w:p>
  <w:p w:rsidR="00641C33" w:rsidRPr="00E93190" w:rsidRDefault="00641C33">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0C3CC6">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0C3CC6">
      <w:rPr>
        <w:rFonts w:ascii="Arial" w:hAnsi="Arial" w:cs="Arial"/>
        <w:i/>
        <w:noProof/>
        <w:sz w:val="20"/>
        <w:szCs w:val="20"/>
      </w:rPr>
      <w:t>Fringe Benefits Tax Assessment Act 1986</w:t>
    </w:r>
    <w:r w:rsidRPr="00E93190">
      <w:rPr>
        <w:rFonts w:ascii="Arial" w:hAnsi="Arial" w:cs="Arial"/>
        <w:i/>
        <w:sz w:val="20"/>
        <w:szCs w:val="20"/>
      </w:rPr>
      <w:fldChar w:fldCharType="end"/>
    </w:r>
  </w:p>
  <w:p w:rsidR="00641C33" w:rsidRPr="008C6D62" w:rsidRDefault="00641C33">
    <w:pPr>
      <w:keepNext/>
      <w:jc w:val="right"/>
      <w:rPr>
        <w:sz w:val="20"/>
        <w:szCs w:val="20"/>
      </w:rPr>
    </w:pPr>
  </w:p>
  <w:p w:rsidR="00641C33" w:rsidRPr="00E140E4" w:rsidRDefault="00641C33">
    <w:pPr>
      <w:keepNext/>
      <w:jc w:val="right"/>
    </w:pPr>
  </w:p>
  <w:p w:rsidR="00641C33" w:rsidRPr="00E93190" w:rsidRDefault="00641C33">
    <w:pPr>
      <w:keepNext/>
      <w:jc w:val="right"/>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TableA \* CHARFORMAT </w:instrText>
    </w:r>
    <w:r>
      <w:rPr>
        <w:rFonts w:ascii="Arial" w:hAnsi="Arial" w:cs="Arial"/>
        <w:b/>
      </w:rPr>
      <w:fldChar w:fldCharType="separate"/>
    </w:r>
    <w:r w:rsidR="000C3CC6">
      <w:rPr>
        <w:rFonts w:ascii="Arial" w:hAnsi="Arial" w:cs="Arial"/>
        <w:b/>
        <w:noProof/>
      </w:rPr>
      <w:t>Table A</w:t>
    </w:r>
    <w:r w:rsidRPr="00E93190">
      <w:rPr>
        <w:rFonts w:ascii="Arial" w:hAnsi="Arial" w:cs="Arial"/>
        <w:b/>
      </w:rPr>
      <w:fldChar w:fldCharType="end"/>
    </w:r>
  </w:p>
  <w:p w:rsidR="00641C33" w:rsidRPr="008C6D62" w:rsidRDefault="00641C33">
    <w:pPr>
      <w:pStyle w:val="Header"/>
      <w:pBdr>
        <w:top w:val="single" w:sz="6" w:space="1" w:color="auto"/>
      </w:pBdr>
      <w:jc w:val="righ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E140E4" w:rsidRDefault="00641C33">
    <w:pPr>
      <w:keepNext/>
      <w:jc w:val="right"/>
      <w:rPr>
        <w:sz w:val="20"/>
        <w:szCs w:val="20"/>
      </w:rPr>
    </w:pPr>
  </w:p>
  <w:p w:rsidR="00641C33" w:rsidRPr="00E140E4" w:rsidRDefault="00641C33">
    <w:pPr>
      <w:keepNext/>
      <w:jc w:val="right"/>
      <w:rPr>
        <w:sz w:val="20"/>
        <w:szCs w:val="20"/>
      </w:rPr>
    </w:pPr>
    <w:r>
      <w:rPr>
        <w:sz w:val="20"/>
        <w:szCs w:val="20"/>
      </w:rPr>
      <w:fldChar w:fldCharType="begin"/>
    </w:r>
    <w:r>
      <w:rPr>
        <w:sz w:val="20"/>
        <w:szCs w:val="20"/>
      </w:rPr>
      <w:instrText xml:space="preserve"> STYLEREF  CharNotesReg  \* CHARFORMAT </w:instrText>
    </w:r>
    <w:r>
      <w:rPr>
        <w:sz w:val="20"/>
        <w:szCs w:val="20"/>
      </w:rPr>
      <w:fldChar w:fldCharType="separate"/>
    </w:r>
    <w:r w:rsidR="00FC1D4C">
      <w:rPr>
        <w:noProof/>
        <w:sz w:val="20"/>
        <w:szCs w:val="20"/>
      </w:rPr>
      <w:t>Notes to the</w:t>
    </w:r>
    <w:r>
      <w:rPr>
        <w:sz w:val="20"/>
        <w:szCs w:val="20"/>
      </w:rPr>
      <w:fldChar w:fldCharType="end"/>
    </w:r>
    <w:r>
      <w:rPr>
        <w:sz w:val="20"/>
        <w:szCs w:val="20"/>
      </w:rPr>
      <w:t xml:space="preserve">  </w:t>
    </w:r>
    <w:r w:rsidRPr="00CD4700">
      <w:rPr>
        <w:i/>
        <w:sz w:val="20"/>
        <w:szCs w:val="20"/>
      </w:rPr>
      <w:fldChar w:fldCharType="begin"/>
    </w:r>
    <w:r w:rsidRPr="00CD4700">
      <w:rPr>
        <w:i/>
        <w:sz w:val="20"/>
        <w:szCs w:val="20"/>
      </w:rPr>
      <w:instrText xml:space="preserve"> STYLEREF  CharNotesItals  \* CHARFORMAT </w:instrText>
    </w:r>
    <w:r w:rsidRPr="00CD4700">
      <w:rPr>
        <w:i/>
        <w:sz w:val="20"/>
        <w:szCs w:val="20"/>
      </w:rPr>
      <w:fldChar w:fldCharType="separate"/>
    </w:r>
    <w:r w:rsidR="00FC1D4C">
      <w:rPr>
        <w:i/>
        <w:noProof/>
        <w:sz w:val="20"/>
        <w:szCs w:val="20"/>
      </w:rPr>
      <w:t>Fringe Benefits Tax Assessment Act 1986</w:t>
    </w:r>
    <w:r w:rsidRPr="00CD4700">
      <w:rPr>
        <w:i/>
        <w:sz w:val="20"/>
        <w:szCs w:val="20"/>
      </w:rPr>
      <w:fldChar w:fldCharType="end"/>
    </w:r>
  </w:p>
  <w:p w:rsidR="00641C33" w:rsidRPr="008C6D62" w:rsidRDefault="00641C33">
    <w:pPr>
      <w:keepNext/>
      <w:jc w:val="right"/>
      <w:rPr>
        <w:sz w:val="20"/>
        <w:szCs w:val="20"/>
      </w:rPr>
    </w:pPr>
  </w:p>
  <w:p w:rsidR="00641C33" w:rsidRPr="00E140E4" w:rsidRDefault="00641C33">
    <w:pPr>
      <w:keepNext/>
      <w:jc w:val="right"/>
    </w:pPr>
  </w:p>
  <w:p w:rsidR="00641C33" w:rsidRPr="006E3759" w:rsidRDefault="00641C33">
    <w:pPr>
      <w:keepNext/>
      <w:jc w:val="right"/>
      <w:rPr>
        <w:rFonts w:ascii="Helvetica" w:hAnsi="Helvetica"/>
        <w:b/>
      </w:rPr>
    </w:pPr>
    <w:r>
      <w:rPr>
        <w:rFonts w:ascii="Helvetica" w:hAnsi="Helvetica"/>
        <w:b/>
      </w:rPr>
      <w:fldChar w:fldCharType="begin"/>
    </w:r>
    <w:r>
      <w:rPr>
        <w:rFonts w:ascii="Helvetica" w:hAnsi="Helvetica"/>
        <w:b/>
      </w:rPr>
      <w:instrText xml:space="preserve"> STYLEREF  ENoteNo \* CHARFORMAT </w:instrText>
    </w:r>
    <w:r>
      <w:rPr>
        <w:rFonts w:ascii="Helvetica" w:hAnsi="Helvetica"/>
        <w:b/>
      </w:rPr>
      <w:fldChar w:fldCharType="separate"/>
    </w:r>
    <w:r w:rsidR="00FC1D4C">
      <w:rPr>
        <w:rFonts w:ascii="Helvetica" w:hAnsi="Helvetica"/>
        <w:b/>
        <w:noProof/>
      </w:rPr>
      <w:t>Note 3</w:t>
    </w:r>
    <w:r>
      <w:rPr>
        <w:rFonts w:ascii="Helvetica" w:hAnsi="Helvetica"/>
        <w:b/>
      </w:rPr>
      <w:fldChar w:fldCharType="end"/>
    </w:r>
  </w:p>
  <w:p w:rsidR="00641C33" w:rsidRPr="008C6D62" w:rsidRDefault="00641C33">
    <w:pPr>
      <w:pStyle w:val="Header"/>
      <w:pBdr>
        <w:top w:val="single" w:sz="12" w:space="1" w:color="auto"/>
      </w:pBdr>
      <w:jc w:val="righ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Default="00641C33">
    <w:pPr>
      <w:jc w:val="right"/>
    </w:pPr>
  </w:p>
  <w:p w:rsidR="00641C33" w:rsidRDefault="00641C33">
    <w:pPr>
      <w:jc w:val="right"/>
      <w:rPr>
        <w:i/>
      </w:rPr>
    </w:pPr>
  </w:p>
  <w:p w:rsidR="00641C33" w:rsidRDefault="00641C33">
    <w:pPr>
      <w:jc w:val="right"/>
    </w:pPr>
  </w:p>
  <w:p w:rsidR="00641C33" w:rsidRDefault="00641C33">
    <w:pPr>
      <w:jc w:val="right"/>
    </w:pPr>
  </w:p>
  <w:p w:rsidR="00641C33" w:rsidRDefault="00641C33">
    <w:pPr>
      <w:pBdr>
        <w:bottom w:val="single" w:sz="12" w:space="1" w:color="auto"/>
      </w:pBdr>
      <w:jc w:val="right"/>
      <w:rPr>
        <w:i/>
      </w:rPr>
    </w:pPr>
  </w:p>
  <w:p w:rsidR="00641C33" w:rsidRDefault="00641C33">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Default="00641C33">
    <w:pPr>
      <w:jc w:val="right"/>
      <w:rPr>
        <w:b/>
      </w:rPr>
    </w:pPr>
  </w:p>
  <w:p w:rsidR="00641C33" w:rsidRDefault="00641C33">
    <w:pPr>
      <w:jc w:val="right"/>
      <w:rPr>
        <w:b/>
        <w:i/>
      </w:rPr>
    </w:pPr>
  </w:p>
  <w:p w:rsidR="00641C33" w:rsidRDefault="00641C33">
    <w:pPr>
      <w:jc w:val="right"/>
    </w:pPr>
  </w:p>
  <w:p w:rsidR="00641C33" w:rsidRDefault="00641C33">
    <w:pPr>
      <w:jc w:val="right"/>
      <w:rPr>
        <w:b/>
      </w:rPr>
    </w:pPr>
  </w:p>
  <w:p w:rsidR="00641C33" w:rsidRDefault="00641C33">
    <w:pPr>
      <w:pBdr>
        <w:bottom w:val="single" w:sz="12" w:space="1" w:color="auto"/>
      </w:pBdr>
      <w:jc w:val="right"/>
      <w:rPr>
        <w:b/>
        <w:i/>
      </w:rPr>
    </w:pPr>
  </w:p>
  <w:p w:rsidR="00641C33" w:rsidRDefault="00641C33">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Default="00641C3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CC6" w:rsidRDefault="000C3CC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Default="00641C33">
    <w:pPr>
      <w:jc w:val="right"/>
    </w:pPr>
  </w:p>
  <w:p w:rsidR="00641C33" w:rsidRDefault="00641C33">
    <w:pPr>
      <w:jc w:val="right"/>
      <w:rPr>
        <w:i/>
      </w:rPr>
    </w:pPr>
  </w:p>
  <w:p w:rsidR="00641C33" w:rsidRDefault="00641C33">
    <w:pPr>
      <w:jc w:val="right"/>
    </w:pPr>
  </w:p>
  <w:p w:rsidR="00641C33" w:rsidRDefault="00641C33">
    <w:pPr>
      <w:jc w:val="right"/>
    </w:pPr>
  </w:p>
  <w:p w:rsidR="00641C33" w:rsidRDefault="00641C33">
    <w:pPr>
      <w:pBdr>
        <w:bottom w:val="single" w:sz="6" w:space="1" w:color="auto"/>
      </w:pBdr>
      <w:jc w:val="right"/>
      <w:rPr>
        <w:i/>
      </w:rPr>
    </w:pPr>
  </w:p>
  <w:p w:rsidR="00641C33" w:rsidRDefault="00641C3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Default="00641C33">
    <w:pPr>
      <w:jc w:val="right"/>
      <w:rPr>
        <w:b/>
      </w:rPr>
    </w:pPr>
  </w:p>
  <w:p w:rsidR="00641C33" w:rsidRDefault="00641C33">
    <w:pPr>
      <w:jc w:val="right"/>
      <w:rPr>
        <w:b/>
        <w:i/>
      </w:rPr>
    </w:pPr>
  </w:p>
  <w:p w:rsidR="00641C33" w:rsidRDefault="00641C33">
    <w:pPr>
      <w:jc w:val="right"/>
    </w:pPr>
  </w:p>
  <w:p w:rsidR="00641C33" w:rsidRDefault="00641C33">
    <w:pPr>
      <w:jc w:val="right"/>
      <w:rPr>
        <w:b/>
      </w:rPr>
    </w:pPr>
  </w:p>
  <w:p w:rsidR="00641C33" w:rsidRDefault="00641C33">
    <w:pPr>
      <w:pBdr>
        <w:bottom w:val="single" w:sz="6" w:space="1" w:color="auto"/>
      </w:pBdr>
      <w:jc w:val="right"/>
      <w:rPr>
        <w:b/>
        <w:i/>
      </w:rPr>
    </w:pPr>
  </w:p>
  <w:p w:rsidR="00641C33" w:rsidRDefault="00641C3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Default="00641C3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FF4C0F" w:rsidRDefault="00641C33">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end"/>
    </w:r>
  </w:p>
  <w:p w:rsidR="00641C33" w:rsidRPr="00FF4C0F" w:rsidRDefault="00641C33">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sidR="00FC1D4C">
      <w:rPr>
        <w:sz w:val="20"/>
        <w:szCs w:val="20"/>
      </w:rPr>
      <w:fldChar w:fldCharType="separate"/>
    </w:r>
    <w:r w:rsidR="000C3CC6">
      <w:rPr>
        <w:b/>
        <w:noProof/>
        <w:sz w:val="20"/>
        <w:szCs w:val="20"/>
      </w:rPr>
      <w:t>Part XII</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sidR="00FC1D4C">
      <w:rPr>
        <w:sz w:val="20"/>
        <w:szCs w:val="20"/>
      </w:rPr>
      <w:fldChar w:fldCharType="separate"/>
    </w:r>
    <w:r w:rsidR="000C3CC6">
      <w:rPr>
        <w:noProof/>
        <w:sz w:val="20"/>
        <w:szCs w:val="20"/>
      </w:rPr>
      <w:t>Interpretation</w:t>
    </w:r>
    <w:r w:rsidRPr="00FF4C0F">
      <w:rPr>
        <w:sz w:val="20"/>
        <w:szCs w:val="20"/>
      </w:rPr>
      <w:fldChar w:fldCharType="end"/>
    </w:r>
  </w:p>
  <w:p w:rsidR="00641C33" w:rsidRPr="00FF4C0F" w:rsidRDefault="00641C33">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end"/>
    </w:r>
  </w:p>
  <w:p w:rsidR="00641C33" w:rsidRPr="00E140E4" w:rsidRDefault="00641C33">
    <w:pPr>
      <w:keepNext/>
    </w:pPr>
  </w:p>
  <w:p w:rsidR="00641C33" w:rsidRPr="00E140E4" w:rsidRDefault="00641C33">
    <w:pPr>
      <w:keepNext/>
      <w:rPr>
        <w:b/>
      </w:rPr>
    </w:pPr>
    <w:r w:rsidRPr="00E140E4">
      <w:t>Section</w:t>
    </w:r>
    <w:r w:rsidRPr="00FF4C0F">
      <w:t xml:space="preserve"> </w:t>
    </w:r>
    <w:r w:rsidRPr="00FF4C0F">
      <w:fldChar w:fldCharType="begin"/>
    </w:r>
    <w:r w:rsidRPr="00FF4C0F">
      <w:instrText xml:space="preserve"> STYLEREF  CharSectno  \* CHARFORMAT </w:instrText>
    </w:r>
    <w:r>
      <w:fldChar w:fldCharType="separate"/>
    </w:r>
    <w:r w:rsidR="000C3CC6">
      <w:rPr>
        <w:noProof/>
      </w:rPr>
      <w:t>152A</w:t>
    </w:r>
    <w:r w:rsidRPr="00FF4C0F">
      <w:fldChar w:fldCharType="end"/>
    </w:r>
  </w:p>
  <w:p w:rsidR="00641C33" w:rsidRPr="00E140E4" w:rsidRDefault="00641C33">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FF4C0F" w:rsidRDefault="00641C33">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end"/>
    </w:r>
  </w:p>
  <w:p w:rsidR="00641C33" w:rsidRPr="00FF4C0F" w:rsidRDefault="00641C33">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sidR="000C3CC6">
      <w:rPr>
        <w:sz w:val="20"/>
        <w:szCs w:val="20"/>
      </w:rPr>
      <w:fldChar w:fldCharType="separate"/>
    </w:r>
    <w:r w:rsidR="000C3CC6">
      <w:rPr>
        <w:noProof/>
        <w:sz w:val="20"/>
        <w:szCs w:val="20"/>
      </w:rPr>
      <w:t>Interpretation</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sidR="000C3CC6">
      <w:rPr>
        <w:sz w:val="20"/>
        <w:szCs w:val="20"/>
      </w:rPr>
      <w:fldChar w:fldCharType="separate"/>
    </w:r>
    <w:r w:rsidR="000C3CC6">
      <w:rPr>
        <w:b/>
        <w:noProof/>
        <w:sz w:val="20"/>
        <w:szCs w:val="20"/>
      </w:rPr>
      <w:t>Part XII</w:t>
    </w:r>
    <w:r w:rsidRPr="00FF4C0F">
      <w:rPr>
        <w:sz w:val="20"/>
        <w:szCs w:val="20"/>
      </w:rPr>
      <w:fldChar w:fldCharType="end"/>
    </w:r>
  </w:p>
  <w:p w:rsidR="00641C33" w:rsidRPr="00FF4C0F" w:rsidRDefault="00641C33">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end"/>
    </w:r>
  </w:p>
  <w:p w:rsidR="00641C33" w:rsidRPr="00E140E4" w:rsidRDefault="00641C33">
    <w:pPr>
      <w:keepNext/>
      <w:jc w:val="right"/>
    </w:pPr>
  </w:p>
  <w:p w:rsidR="00641C33" w:rsidRPr="0037294E" w:rsidRDefault="00641C33">
    <w:pPr>
      <w:keepNext/>
      <w:jc w:val="right"/>
    </w:pPr>
    <w:r>
      <w:t>Sectio</w:t>
    </w:r>
    <w:r w:rsidRPr="0037294E">
      <w:t xml:space="preserve">n </w:t>
    </w:r>
    <w:r w:rsidRPr="00FF4C0F">
      <w:fldChar w:fldCharType="begin"/>
    </w:r>
    <w:r w:rsidRPr="00FF4C0F">
      <w:instrText xml:space="preserve"> STYLEREF  CharSectno  \* CHARFORMAT </w:instrText>
    </w:r>
    <w:r>
      <w:fldChar w:fldCharType="separate"/>
    </w:r>
    <w:r w:rsidR="000C3CC6">
      <w:rPr>
        <w:noProof/>
      </w:rPr>
      <w:t>152A</w:t>
    </w:r>
    <w:r w:rsidRPr="00FF4C0F">
      <w:fldChar w:fldCharType="end"/>
    </w:r>
  </w:p>
  <w:p w:rsidR="00641C33" w:rsidRPr="008C6D62" w:rsidRDefault="00641C33">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33" w:rsidRPr="008C6D62" w:rsidRDefault="00641C33">
    <w:pPr>
      <w:keepNext/>
      <w:jc w:val="right"/>
      <w:rPr>
        <w:sz w:val="20"/>
        <w:szCs w:val="20"/>
      </w:rPr>
    </w:pPr>
  </w:p>
  <w:p w:rsidR="00641C33" w:rsidRPr="008C6D62" w:rsidRDefault="00641C33">
    <w:pPr>
      <w:keepNext/>
      <w:jc w:val="right"/>
      <w:rPr>
        <w:sz w:val="20"/>
        <w:szCs w:val="20"/>
      </w:rPr>
    </w:pPr>
  </w:p>
  <w:p w:rsidR="00641C33" w:rsidRPr="008C6D62" w:rsidRDefault="00641C33">
    <w:pPr>
      <w:keepNext/>
      <w:jc w:val="right"/>
      <w:rPr>
        <w:sz w:val="20"/>
        <w:szCs w:val="20"/>
      </w:rPr>
    </w:pPr>
  </w:p>
  <w:p w:rsidR="00641C33" w:rsidRPr="00E140E4" w:rsidRDefault="00641C33">
    <w:pPr>
      <w:keepNext/>
      <w:jc w:val="right"/>
    </w:pPr>
  </w:p>
  <w:p w:rsidR="00641C33" w:rsidRPr="00E140E4" w:rsidRDefault="00641C33">
    <w:pPr>
      <w:keepNext/>
      <w:jc w:val="right"/>
    </w:pPr>
  </w:p>
  <w:p w:rsidR="00641C33" w:rsidRPr="008C6D62" w:rsidRDefault="00641C33">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D6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DFED7A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48042E8"/>
    <w:lvl w:ilvl="0">
      <w:start w:val="1"/>
      <w:numFmt w:val="decimal"/>
      <w:pStyle w:val="ListNumber3"/>
      <w:lvlText w:val="%1."/>
      <w:lvlJc w:val="left"/>
      <w:pPr>
        <w:tabs>
          <w:tab w:val="num" w:pos="926"/>
        </w:tabs>
        <w:ind w:left="926" w:hanging="360"/>
      </w:pPr>
    </w:lvl>
  </w:abstractNum>
  <w:abstractNum w:abstractNumId="3">
    <w:nsid w:val="FFFFFF7F"/>
    <w:multiLevelType w:val="singleLevel"/>
    <w:tmpl w:val="A0901F24"/>
    <w:lvl w:ilvl="0">
      <w:start w:val="1"/>
      <w:numFmt w:val="decimal"/>
      <w:pStyle w:val="ListNumber2"/>
      <w:lvlText w:val="%1."/>
      <w:lvlJc w:val="left"/>
      <w:pPr>
        <w:tabs>
          <w:tab w:val="num" w:pos="643"/>
        </w:tabs>
        <w:ind w:left="643" w:hanging="360"/>
      </w:pPr>
    </w:lvl>
  </w:abstractNum>
  <w:abstractNum w:abstractNumId="4">
    <w:nsid w:val="FFFFFF80"/>
    <w:multiLevelType w:val="singleLevel"/>
    <w:tmpl w:val="2DB0114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480FE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EFED83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464069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5A8C0DC"/>
    <w:lvl w:ilvl="0">
      <w:start w:val="1"/>
      <w:numFmt w:val="decimal"/>
      <w:pStyle w:val="ListNumber"/>
      <w:lvlText w:val="%1."/>
      <w:lvlJc w:val="left"/>
      <w:pPr>
        <w:tabs>
          <w:tab w:val="num" w:pos="360"/>
        </w:tabs>
        <w:ind w:left="360" w:hanging="360"/>
      </w:pPr>
    </w:lvl>
  </w:abstractNum>
  <w:abstractNum w:abstractNumId="9">
    <w:nsid w:val="FFFFFF89"/>
    <w:multiLevelType w:val="singleLevel"/>
    <w:tmpl w:val="A4E209A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9F21292"/>
    <w:multiLevelType w:val="hybridMultilevel"/>
    <w:tmpl w:val="0FC2E65E"/>
    <w:lvl w:ilvl="0" w:tplc="0C090001">
      <w:start w:val="1"/>
      <w:numFmt w:val="bullet"/>
      <w:lvlText w:val=""/>
      <w:lvlJc w:val="left"/>
      <w:pPr>
        <w:tabs>
          <w:tab w:val="num" w:pos="2988"/>
        </w:tabs>
        <w:ind w:left="2988" w:hanging="360"/>
      </w:pPr>
      <w:rPr>
        <w:rFonts w:ascii="Symbol" w:hAnsi="Symbol" w:hint="default"/>
      </w:rPr>
    </w:lvl>
    <w:lvl w:ilvl="1" w:tplc="0C090003" w:tentative="1">
      <w:start w:val="1"/>
      <w:numFmt w:val="bullet"/>
      <w:lvlText w:val="o"/>
      <w:lvlJc w:val="left"/>
      <w:pPr>
        <w:tabs>
          <w:tab w:val="num" w:pos="3708"/>
        </w:tabs>
        <w:ind w:left="3708" w:hanging="360"/>
      </w:pPr>
      <w:rPr>
        <w:rFonts w:ascii="Courier New" w:hAnsi="Courier New" w:cs="Courier New" w:hint="default"/>
      </w:rPr>
    </w:lvl>
    <w:lvl w:ilvl="2" w:tplc="0C090005" w:tentative="1">
      <w:start w:val="1"/>
      <w:numFmt w:val="bullet"/>
      <w:lvlText w:val=""/>
      <w:lvlJc w:val="left"/>
      <w:pPr>
        <w:tabs>
          <w:tab w:val="num" w:pos="4428"/>
        </w:tabs>
        <w:ind w:left="4428" w:hanging="360"/>
      </w:pPr>
      <w:rPr>
        <w:rFonts w:ascii="Wingdings" w:hAnsi="Wingdings" w:hint="default"/>
      </w:rPr>
    </w:lvl>
    <w:lvl w:ilvl="3" w:tplc="0C090001" w:tentative="1">
      <w:start w:val="1"/>
      <w:numFmt w:val="bullet"/>
      <w:lvlText w:val=""/>
      <w:lvlJc w:val="left"/>
      <w:pPr>
        <w:tabs>
          <w:tab w:val="num" w:pos="5148"/>
        </w:tabs>
        <w:ind w:left="5148" w:hanging="360"/>
      </w:pPr>
      <w:rPr>
        <w:rFonts w:ascii="Symbol" w:hAnsi="Symbol" w:hint="default"/>
      </w:rPr>
    </w:lvl>
    <w:lvl w:ilvl="4" w:tplc="0C090003" w:tentative="1">
      <w:start w:val="1"/>
      <w:numFmt w:val="bullet"/>
      <w:lvlText w:val="o"/>
      <w:lvlJc w:val="left"/>
      <w:pPr>
        <w:tabs>
          <w:tab w:val="num" w:pos="5868"/>
        </w:tabs>
        <w:ind w:left="5868" w:hanging="360"/>
      </w:pPr>
      <w:rPr>
        <w:rFonts w:ascii="Courier New" w:hAnsi="Courier New" w:cs="Courier New" w:hint="default"/>
      </w:rPr>
    </w:lvl>
    <w:lvl w:ilvl="5" w:tplc="0C090005" w:tentative="1">
      <w:start w:val="1"/>
      <w:numFmt w:val="bullet"/>
      <w:lvlText w:val=""/>
      <w:lvlJc w:val="left"/>
      <w:pPr>
        <w:tabs>
          <w:tab w:val="num" w:pos="6588"/>
        </w:tabs>
        <w:ind w:left="6588" w:hanging="360"/>
      </w:pPr>
      <w:rPr>
        <w:rFonts w:ascii="Wingdings" w:hAnsi="Wingdings" w:hint="default"/>
      </w:rPr>
    </w:lvl>
    <w:lvl w:ilvl="6" w:tplc="0C090001" w:tentative="1">
      <w:start w:val="1"/>
      <w:numFmt w:val="bullet"/>
      <w:lvlText w:val=""/>
      <w:lvlJc w:val="left"/>
      <w:pPr>
        <w:tabs>
          <w:tab w:val="num" w:pos="7308"/>
        </w:tabs>
        <w:ind w:left="7308" w:hanging="360"/>
      </w:pPr>
      <w:rPr>
        <w:rFonts w:ascii="Symbol" w:hAnsi="Symbol" w:hint="default"/>
      </w:rPr>
    </w:lvl>
    <w:lvl w:ilvl="7" w:tplc="0C090003" w:tentative="1">
      <w:start w:val="1"/>
      <w:numFmt w:val="bullet"/>
      <w:lvlText w:val="o"/>
      <w:lvlJc w:val="left"/>
      <w:pPr>
        <w:tabs>
          <w:tab w:val="num" w:pos="8028"/>
        </w:tabs>
        <w:ind w:left="8028" w:hanging="360"/>
      </w:pPr>
      <w:rPr>
        <w:rFonts w:ascii="Courier New" w:hAnsi="Courier New" w:cs="Courier New" w:hint="default"/>
      </w:rPr>
    </w:lvl>
    <w:lvl w:ilvl="8" w:tplc="0C090005" w:tentative="1">
      <w:start w:val="1"/>
      <w:numFmt w:val="bullet"/>
      <w:lvlText w:val=""/>
      <w:lvlJc w:val="left"/>
      <w:pPr>
        <w:tabs>
          <w:tab w:val="num" w:pos="8748"/>
        </w:tabs>
        <w:ind w:left="8748" w:hanging="360"/>
      </w:pPr>
      <w:rPr>
        <w:rFonts w:ascii="Wingdings" w:hAnsi="Wingdings" w:hint="default"/>
      </w:rPr>
    </w:lvl>
  </w:abstractNum>
  <w:abstractNum w:abstractNumId="11">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F565067"/>
    <w:multiLevelType w:val="singleLevel"/>
    <w:tmpl w:val="A8D80620"/>
    <w:lvl w:ilvl="0">
      <w:start w:val="1"/>
      <w:numFmt w:val="bullet"/>
      <w:pStyle w:val="TLPNotebullet"/>
      <w:lvlText w:val=""/>
      <w:lvlJc w:val="left"/>
      <w:pPr>
        <w:tabs>
          <w:tab w:val="num" w:pos="2520"/>
        </w:tabs>
        <w:ind w:left="2520" w:hanging="360"/>
      </w:pPr>
      <w:rPr>
        <w:rFonts w:ascii="Symbol" w:hAnsi="Symbol" w:hint="default"/>
      </w:rPr>
    </w:lvl>
  </w:abstractNum>
  <w:abstractNum w:abstractNumId="14">
    <w:nsid w:val="237A2B29"/>
    <w:multiLevelType w:val="multilevel"/>
    <w:tmpl w:val="0C090023"/>
    <w:numStyleLink w:val="ArticleSection"/>
  </w:abstractNum>
  <w:abstractNum w:abstractNumId="15">
    <w:nsid w:val="23A82E0B"/>
    <w:multiLevelType w:val="multilevel"/>
    <w:tmpl w:val="0C090023"/>
    <w:numStyleLink w:val="ArticleSection"/>
  </w:abstractNum>
  <w:abstractNum w:abstractNumId="16">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604757A2"/>
    <w:multiLevelType w:val="multilevel"/>
    <w:tmpl w:val="0C09001D"/>
    <w:numStyleLink w:val="1ai"/>
  </w:abstractNum>
  <w:abstractNum w:abstractNumId="19">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6E5455E3"/>
    <w:multiLevelType w:val="multilevel"/>
    <w:tmpl w:val="0C09001D"/>
    <w:numStyleLink w:val="1ai"/>
  </w:abstractNum>
  <w:num w:numId="1">
    <w:abstractNumId w:val="17"/>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10"/>
  </w:num>
  <w:num w:numId="16">
    <w:abstractNumId w:val="19"/>
  </w:num>
  <w:num w:numId="17">
    <w:abstractNumId w:val="16"/>
  </w:num>
  <w:num w:numId="18">
    <w:abstractNumId w:val="20"/>
  </w:num>
  <w:num w:numId="19">
    <w:abstractNumId w:val="14"/>
  </w:num>
  <w:num w:numId="20">
    <w:abstractNumId w:val="18"/>
  </w:num>
  <w:num w:numId="21">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aveSubset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08CA"/>
    <w:rsid w:val="00007BD0"/>
    <w:rsid w:val="00010A29"/>
    <w:rsid w:val="000151C7"/>
    <w:rsid w:val="00022E4A"/>
    <w:rsid w:val="0002396D"/>
    <w:rsid w:val="00024AA3"/>
    <w:rsid w:val="00026194"/>
    <w:rsid w:val="00026E3E"/>
    <w:rsid w:val="00032144"/>
    <w:rsid w:val="0003284D"/>
    <w:rsid w:val="00035945"/>
    <w:rsid w:val="0003627F"/>
    <w:rsid w:val="000414C4"/>
    <w:rsid w:val="00043486"/>
    <w:rsid w:val="0004419E"/>
    <w:rsid w:val="00047903"/>
    <w:rsid w:val="00057F12"/>
    <w:rsid w:val="00061992"/>
    <w:rsid w:val="00061B8B"/>
    <w:rsid w:val="000633CB"/>
    <w:rsid w:val="0006366B"/>
    <w:rsid w:val="00064265"/>
    <w:rsid w:val="00066B86"/>
    <w:rsid w:val="000719B2"/>
    <w:rsid w:val="00073B89"/>
    <w:rsid w:val="00082B95"/>
    <w:rsid w:val="00091335"/>
    <w:rsid w:val="000934A5"/>
    <w:rsid w:val="00097C8A"/>
    <w:rsid w:val="000A7CB9"/>
    <w:rsid w:val="000B008A"/>
    <w:rsid w:val="000B3504"/>
    <w:rsid w:val="000B7410"/>
    <w:rsid w:val="000B7DEE"/>
    <w:rsid w:val="000C2DA6"/>
    <w:rsid w:val="000C3CC6"/>
    <w:rsid w:val="000D03A6"/>
    <w:rsid w:val="000E5331"/>
    <w:rsid w:val="000E677B"/>
    <w:rsid w:val="000F3842"/>
    <w:rsid w:val="000F4084"/>
    <w:rsid w:val="000F5786"/>
    <w:rsid w:val="000F5A79"/>
    <w:rsid w:val="000F7B11"/>
    <w:rsid w:val="001010CC"/>
    <w:rsid w:val="00102A39"/>
    <w:rsid w:val="00103E59"/>
    <w:rsid w:val="001072CD"/>
    <w:rsid w:val="001104E7"/>
    <w:rsid w:val="00113013"/>
    <w:rsid w:val="00114022"/>
    <w:rsid w:val="00114627"/>
    <w:rsid w:val="001153E6"/>
    <w:rsid w:val="0011543B"/>
    <w:rsid w:val="001172ED"/>
    <w:rsid w:val="00123AB2"/>
    <w:rsid w:val="00125141"/>
    <w:rsid w:val="0012727A"/>
    <w:rsid w:val="00127D72"/>
    <w:rsid w:val="00127EE5"/>
    <w:rsid w:val="0013120B"/>
    <w:rsid w:val="00136290"/>
    <w:rsid w:val="00143A2C"/>
    <w:rsid w:val="00144381"/>
    <w:rsid w:val="00144914"/>
    <w:rsid w:val="00144E94"/>
    <w:rsid w:val="00145E3A"/>
    <w:rsid w:val="001510A5"/>
    <w:rsid w:val="00151CA1"/>
    <w:rsid w:val="0015404F"/>
    <w:rsid w:val="00157BD5"/>
    <w:rsid w:val="00160062"/>
    <w:rsid w:val="001619E3"/>
    <w:rsid w:val="00161A8C"/>
    <w:rsid w:val="001631CA"/>
    <w:rsid w:val="0016465F"/>
    <w:rsid w:val="00172C04"/>
    <w:rsid w:val="001774BA"/>
    <w:rsid w:val="001810A4"/>
    <w:rsid w:val="0018208E"/>
    <w:rsid w:val="00182E26"/>
    <w:rsid w:val="001846C6"/>
    <w:rsid w:val="00187338"/>
    <w:rsid w:val="00191837"/>
    <w:rsid w:val="00194B63"/>
    <w:rsid w:val="00197011"/>
    <w:rsid w:val="001A3553"/>
    <w:rsid w:val="001A3C0D"/>
    <w:rsid w:val="001A71AE"/>
    <w:rsid w:val="001B190E"/>
    <w:rsid w:val="001B21F3"/>
    <w:rsid w:val="001B5915"/>
    <w:rsid w:val="001B642C"/>
    <w:rsid w:val="001C3219"/>
    <w:rsid w:val="001C562A"/>
    <w:rsid w:val="001C7E90"/>
    <w:rsid w:val="001E14E0"/>
    <w:rsid w:val="001E1E75"/>
    <w:rsid w:val="001E2BF2"/>
    <w:rsid w:val="001E441F"/>
    <w:rsid w:val="001E45AA"/>
    <w:rsid w:val="001E4B98"/>
    <w:rsid w:val="001F140F"/>
    <w:rsid w:val="001F2D30"/>
    <w:rsid w:val="001F5ECC"/>
    <w:rsid w:val="002065AD"/>
    <w:rsid w:val="0021398A"/>
    <w:rsid w:val="00213F8F"/>
    <w:rsid w:val="00217B9C"/>
    <w:rsid w:val="00220704"/>
    <w:rsid w:val="00230AD7"/>
    <w:rsid w:val="002317C8"/>
    <w:rsid w:val="00235CB9"/>
    <w:rsid w:val="00235D97"/>
    <w:rsid w:val="00242A11"/>
    <w:rsid w:val="00246274"/>
    <w:rsid w:val="00247AF3"/>
    <w:rsid w:val="002505D8"/>
    <w:rsid w:val="0025733B"/>
    <w:rsid w:val="00257CDB"/>
    <w:rsid w:val="00257F75"/>
    <w:rsid w:val="00262D4E"/>
    <w:rsid w:val="00263071"/>
    <w:rsid w:val="0027340A"/>
    <w:rsid w:val="00274987"/>
    <w:rsid w:val="002758C8"/>
    <w:rsid w:val="00275FFA"/>
    <w:rsid w:val="00280C3C"/>
    <w:rsid w:val="00283CFB"/>
    <w:rsid w:val="0028439E"/>
    <w:rsid w:val="00287784"/>
    <w:rsid w:val="00290723"/>
    <w:rsid w:val="00290D64"/>
    <w:rsid w:val="0029596D"/>
    <w:rsid w:val="002A39AB"/>
    <w:rsid w:val="002A43A7"/>
    <w:rsid w:val="002A4FD4"/>
    <w:rsid w:val="002A7531"/>
    <w:rsid w:val="002B1A7A"/>
    <w:rsid w:val="002B7806"/>
    <w:rsid w:val="002C0CCC"/>
    <w:rsid w:val="002C26DB"/>
    <w:rsid w:val="002C41F2"/>
    <w:rsid w:val="002D1F46"/>
    <w:rsid w:val="002E4EF4"/>
    <w:rsid w:val="002E5991"/>
    <w:rsid w:val="002E6351"/>
    <w:rsid w:val="002F0BAE"/>
    <w:rsid w:val="002F1F2F"/>
    <w:rsid w:val="002F2F2D"/>
    <w:rsid w:val="002F4B2C"/>
    <w:rsid w:val="002F4C14"/>
    <w:rsid w:val="002F5B83"/>
    <w:rsid w:val="002F5DBD"/>
    <w:rsid w:val="002F6ABE"/>
    <w:rsid w:val="00302C08"/>
    <w:rsid w:val="00303796"/>
    <w:rsid w:val="0030428D"/>
    <w:rsid w:val="0030707F"/>
    <w:rsid w:val="00312C46"/>
    <w:rsid w:val="00314EBF"/>
    <w:rsid w:val="003206E7"/>
    <w:rsid w:val="00321943"/>
    <w:rsid w:val="0032759A"/>
    <w:rsid w:val="00327646"/>
    <w:rsid w:val="00330CD8"/>
    <w:rsid w:val="003324AF"/>
    <w:rsid w:val="0034029F"/>
    <w:rsid w:val="00340A1E"/>
    <w:rsid w:val="00343A2D"/>
    <w:rsid w:val="00343B47"/>
    <w:rsid w:val="00344176"/>
    <w:rsid w:val="003448AE"/>
    <w:rsid w:val="00344EA0"/>
    <w:rsid w:val="00345307"/>
    <w:rsid w:val="00353326"/>
    <w:rsid w:val="00353567"/>
    <w:rsid w:val="00360ABB"/>
    <w:rsid w:val="003639E4"/>
    <w:rsid w:val="00363D27"/>
    <w:rsid w:val="00366A7C"/>
    <w:rsid w:val="003707C4"/>
    <w:rsid w:val="00370DAF"/>
    <w:rsid w:val="00381AB0"/>
    <w:rsid w:val="00383EE8"/>
    <w:rsid w:val="00385458"/>
    <w:rsid w:val="003859B1"/>
    <w:rsid w:val="003860FD"/>
    <w:rsid w:val="00390670"/>
    <w:rsid w:val="003970EE"/>
    <w:rsid w:val="003A059C"/>
    <w:rsid w:val="003A14CE"/>
    <w:rsid w:val="003A5D16"/>
    <w:rsid w:val="003B034F"/>
    <w:rsid w:val="003B2362"/>
    <w:rsid w:val="003B2502"/>
    <w:rsid w:val="003B4DD2"/>
    <w:rsid w:val="003B7B7B"/>
    <w:rsid w:val="003C11DF"/>
    <w:rsid w:val="003C2662"/>
    <w:rsid w:val="003C26D8"/>
    <w:rsid w:val="003C3888"/>
    <w:rsid w:val="003C3DD1"/>
    <w:rsid w:val="003E014D"/>
    <w:rsid w:val="003E22A7"/>
    <w:rsid w:val="003E552A"/>
    <w:rsid w:val="003E64CF"/>
    <w:rsid w:val="003E728C"/>
    <w:rsid w:val="003F04DD"/>
    <w:rsid w:val="003F061D"/>
    <w:rsid w:val="003F1BC0"/>
    <w:rsid w:val="003F35FB"/>
    <w:rsid w:val="003F5CA0"/>
    <w:rsid w:val="003F7CB6"/>
    <w:rsid w:val="00401786"/>
    <w:rsid w:val="00411BA1"/>
    <w:rsid w:val="00414B3A"/>
    <w:rsid w:val="0042140C"/>
    <w:rsid w:val="00425C1B"/>
    <w:rsid w:val="00426316"/>
    <w:rsid w:val="004309E5"/>
    <w:rsid w:val="00431C5A"/>
    <w:rsid w:val="00432AAA"/>
    <w:rsid w:val="00440CC3"/>
    <w:rsid w:val="00441BA9"/>
    <w:rsid w:val="00446EDB"/>
    <w:rsid w:val="0045338C"/>
    <w:rsid w:val="00453EEB"/>
    <w:rsid w:val="00456794"/>
    <w:rsid w:val="00456C8B"/>
    <w:rsid w:val="00470063"/>
    <w:rsid w:val="0047162A"/>
    <w:rsid w:val="00473FCC"/>
    <w:rsid w:val="00481D55"/>
    <w:rsid w:val="00481DC7"/>
    <w:rsid w:val="00481DEF"/>
    <w:rsid w:val="00483BD1"/>
    <w:rsid w:val="004840DF"/>
    <w:rsid w:val="004867D5"/>
    <w:rsid w:val="004878AB"/>
    <w:rsid w:val="00490F0A"/>
    <w:rsid w:val="004912B4"/>
    <w:rsid w:val="004918A6"/>
    <w:rsid w:val="00491B94"/>
    <w:rsid w:val="00494092"/>
    <w:rsid w:val="0049595A"/>
    <w:rsid w:val="004A09A5"/>
    <w:rsid w:val="004A1854"/>
    <w:rsid w:val="004A1CF7"/>
    <w:rsid w:val="004A2A75"/>
    <w:rsid w:val="004A2F97"/>
    <w:rsid w:val="004A504B"/>
    <w:rsid w:val="004A6171"/>
    <w:rsid w:val="004B66AA"/>
    <w:rsid w:val="004B7E2D"/>
    <w:rsid w:val="004C1021"/>
    <w:rsid w:val="004C1813"/>
    <w:rsid w:val="004C38B8"/>
    <w:rsid w:val="004C528C"/>
    <w:rsid w:val="004C6D85"/>
    <w:rsid w:val="004D222D"/>
    <w:rsid w:val="004D3D59"/>
    <w:rsid w:val="004E3701"/>
    <w:rsid w:val="004E38B8"/>
    <w:rsid w:val="004F0020"/>
    <w:rsid w:val="004F06EC"/>
    <w:rsid w:val="004F14BB"/>
    <w:rsid w:val="004F2B79"/>
    <w:rsid w:val="004F418F"/>
    <w:rsid w:val="004F5B0B"/>
    <w:rsid w:val="00500543"/>
    <w:rsid w:val="005021A3"/>
    <w:rsid w:val="005027E3"/>
    <w:rsid w:val="0050338D"/>
    <w:rsid w:val="00504463"/>
    <w:rsid w:val="00505B39"/>
    <w:rsid w:val="00512768"/>
    <w:rsid w:val="005129B9"/>
    <w:rsid w:val="00514C90"/>
    <w:rsid w:val="00520AA7"/>
    <w:rsid w:val="005210B3"/>
    <w:rsid w:val="00523D3C"/>
    <w:rsid w:val="00525804"/>
    <w:rsid w:val="0053097F"/>
    <w:rsid w:val="00531865"/>
    <w:rsid w:val="00535A57"/>
    <w:rsid w:val="00536A63"/>
    <w:rsid w:val="00540E11"/>
    <w:rsid w:val="005430B4"/>
    <w:rsid w:val="00544972"/>
    <w:rsid w:val="00544E81"/>
    <w:rsid w:val="00545330"/>
    <w:rsid w:val="00545BB9"/>
    <w:rsid w:val="00546E80"/>
    <w:rsid w:val="005471EF"/>
    <w:rsid w:val="00550013"/>
    <w:rsid w:val="0055363B"/>
    <w:rsid w:val="00553696"/>
    <w:rsid w:val="005569DF"/>
    <w:rsid w:val="0056171C"/>
    <w:rsid w:val="00562AC4"/>
    <w:rsid w:val="0056649F"/>
    <w:rsid w:val="00570B28"/>
    <w:rsid w:val="005755D4"/>
    <w:rsid w:val="00576E9D"/>
    <w:rsid w:val="0058254F"/>
    <w:rsid w:val="005833BE"/>
    <w:rsid w:val="00583CF0"/>
    <w:rsid w:val="005841E3"/>
    <w:rsid w:val="005850BE"/>
    <w:rsid w:val="00587380"/>
    <w:rsid w:val="00587FE0"/>
    <w:rsid w:val="0059105B"/>
    <w:rsid w:val="005A2117"/>
    <w:rsid w:val="005A3300"/>
    <w:rsid w:val="005B2225"/>
    <w:rsid w:val="005B360A"/>
    <w:rsid w:val="005B3CB5"/>
    <w:rsid w:val="005B5CFC"/>
    <w:rsid w:val="005B6C63"/>
    <w:rsid w:val="005C22A9"/>
    <w:rsid w:val="005C630A"/>
    <w:rsid w:val="005D2229"/>
    <w:rsid w:val="005D61E8"/>
    <w:rsid w:val="005D6E95"/>
    <w:rsid w:val="005D7EAB"/>
    <w:rsid w:val="005E1E35"/>
    <w:rsid w:val="005E3DB9"/>
    <w:rsid w:val="005E4DD0"/>
    <w:rsid w:val="005E7743"/>
    <w:rsid w:val="005F12E1"/>
    <w:rsid w:val="005F35ED"/>
    <w:rsid w:val="005F565C"/>
    <w:rsid w:val="00602E9E"/>
    <w:rsid w:val="00602F92"/>
    <w:rsid w:val="00604469"/>
    <w:rsid w:val="00604975"/>
    <w:rsid w:val="00613B53"/>
    <w:rsid w:val="00613D73"/>
    <w:rsid w:val="0061461C"/>
    <w:rsid w:val="00614D84"/>
    <w:rsid w:val="0061504F"/>
    <w:rsid w:val="0063239F"/>
    <w:rsid w:val="00632E26"/>
    <w:rsid w:val="00634770"/>
    <w:rsid w:val="00640EFE"/>
    <w:rsid w:val="0064153C"/>
    <w:rsid w:val="00641C33"/>
    <w:rsid w:val="0064739A"/>
    <w:rsid w:val="00653362"/>
    <w:rsid w:val="00653B66"/>
    <w:rsid w:val="00656C96"/>
    <w:rsid w:val="00657C91"/>
    <w:rsid w:val="006600E7"/>
    <w:rsid w:val="0066181F"/>
    <w:rsid w:val="006672A9"/>
    <w:rsid w:val="00672797"/>
    <w:rsid w:val="0067505F"/>
    <w:rsid w:val="00677B4A"/>
    <w:rsid w:val="00680ABA"/>
    <w:rsid w:val="00687FE6"/>
    <w:rsid w:val="00691CC5"/>
    <w:rsid w:val="00692DF1"/>
    <w:rsid w:val="00692EDC"/>
    <w:rsid w:val="006952CA"/>
    <w:rsid w:val="00696ED8"/>
    <w:rsid w:val="00696FE6"/>
    <w:rsid w:val="00697822"/>
    <w:rsid w:val="006A5342"/>
    <w:rsid w:val="006A5998"/>
    <w:rsid w:val="006A7178"/>
    <w:rsid w:val="006B0ED6"/>
    <w:rsid w:val="006B118A"/>
    <w:rsid w:val="006B525E"/>
    <w:rsid w:val="006B5C73"/>
    <w:rsid w:val="006B75C6"/>
    <w:rsid w:val="006C0149"/>
    <w:rsid w:val="006C319B"/>
    <w:rsid w:val="006C5137"/>
    <w:rsid w:val="006C5E88"/>
    <w:rsid w:val="006D1B6F"/>
    <w:rsid w:val="006D26ED"/>
    <w:rsid w:val="006D30F4"/>
    <w:rsid w:val="006D3ED1"/>
    <w:rsid w:val="006D497B"/>
    <w:rsid w:val="006E0CCC"/>
    <w:rsid w:val="006E1790"/>
    <w:rsid w:val="006E183D"/>
    <w:rsid w:val="006E1AC9"/>
    <w:rsid w:val="006E6BCB"/>
    <w:rsid w:val="006F59C4"/>
    <w:rsid w:val="006F6160"/>
    <w:rsid w:val="006F7B3B"/>
    <w:rsid w:val="00700290"/>
    <w:rsid w:val="007008EA"/>
    <w:rsid w:val="00702E7E"/>
    <w:rsid w:val="007048AB"/>
    <w:rsid w:val="00707178"/>
    <w:rsid w:val="0070738E"/>
    <w:rsid w:val="00711EDB"/>
    <w:rsid w:val="00715128"/>
    <w:rsid w:val="00716227"/>
    <w:rsid w:val="00722A6C"/>
    <w:rsid w:val="00730B8D"/>
    <w:rsid w:val="00733784"/>
    <w:rsid w:val="00734483"/>
    <w:rsid w:val="00745C71"/>
    <w:rsid w:val="00746642"/>
    <w:rsid w:val="00750A4B"/>
    <w:rsid w:val="00754970"/>
    <w:rsid w:val="0075502B"/>
    <w:rsid w:val="007552D7"/>
    <w:rsid w:val="007603EC"/>
    <w:rsid w:val="00762020"/>
    <w:rsid w:val="007625E8"/>
    <w:rsid w:val="007708C4"/>
    <w:rsid w:val="00783851"/>
    <w:rsid w:val="00784036"/>
    <w:rsid w:val="00795494"/>
    <w:rsid w:val="007A0BFD"/>
    <w:rsid w:val="007A1679"/>
    <w:rsid w:val="007A4279"/>
    <w:rsid w:val="007A5A9D"/>
    <w:rsid w:val="007B24EE"/>
    <w:rsid w:val="007B3553"/>
    <w:rsid w:val="007B4F54"/>
    <w:rsid w:val="007B7959"/>
    <w:rsid w:val="007C0650"/>
    <w:rsid w:val="007C30BF"/>
    <w:rsid w:val="007C3D99"/>
    <w:rsid w:val="007C5F68"/>
    <w:rsid w:val="007D1DE8"/>
    <w:rsid w:val="007D57FC"/>
    <w:rsid w:val="007E0A8D"/>
    <w:rsid w:val="007E341B"/>
    <w:rsid w:val="007E59BB"/>
    <w:rsid w:val="007E7F13"/>
    <w:rsid w:val="007F0F1B"/>
    <w:rsid w:val="007F238D"/>
    <w:rsid w:val="008023C9"/>
    <w:rsid w:val="00804127"/>
    <w:rsid w:val="008069D6"/>
    <w:rsid w:val="00807985"/>
    <w:rsid w:val="00807CC1"/>
    <w:rsid w:val="00810F8D"/>
    <w:rsid w:val="00824616"/>
    <w:rsid w:val="00834CFA"/>
    <w:rsid w:val="0083566C"/>
    <w:rsid w:val="00837FE3"/>
    <w:rsid w:val="00841C51"/>
    <w:rsid w:val="008440A3"/>
    <w:rsid w:val="008440EF"/>
    <w:rsid w:val="0084503B"/>
    <w:rsid w:val="00850F9A"/>
    <w:rsid w:val="00853834"/>
    <w:rsid w:val="0085563E"/>
    <w:rsid w:val="00862008"/>
    <w:rsid w:val="0086305B"/>
    <w:rsid w:val="008641C0"/>
    <w:rsid w:val="008751FA"/>
    <w:rsid w:val="00875C41"/>
    <w:rsid w:val="008776DB"/>
    <w:rsid w:val="0088013C"/>
    <w:rsid w:val="00882269"/>
    <w:rsid w:val="00883CFF"/>
    <w:rsid w:val="00885366"/>
    <w:rsid w:val="00893CB8"/>
    <w:rsid w:val="008951F2"/>
    <w:rsid w:val="00897545"/>
    <w:rsid w:val="008A1908"/>
    <w:rsid w:val="008A2DC5"/>
    <w:rsid w:val="008A7A94"/>
    <w:rsid w:val="008B34D5"/>
    <w:rsid w:val="008B5A17"/>
    <w:rsid w:val="008B6A8D"/>
    <w:rsid w:val="008B6C45"/>
    <w:rsid w:val="008C1BB7"/>
    <w:rsid w:val="008C1FDE"/>
    <w:rsid w:val="008C36CF"/>
    <w:rsid w:val="008C6ADB"/>
    <w:rsid w:val="008D0F7F"/>
    <w:rsid w:val="008D1931"/>
    <w:rsid w:val="008D2E61"/>
    <w:rsid w:val="008D3C2F"/>
    <w:rsid w:val="008D5FF4"/>
    <w:rsid w:val="008D746B"/>
    <w:rsid w:val="008E167F"/>
    <w:rsid w:val="008E5307"/>
    <w:rsid w:val="008E6172"/>
    <w:rsid w:val="008E7E7B"/>
    <w:rsid w:val="008F081F"/>
    <w:rsid w:val="008F6F21"/>
    <w:rsid w:val="00903F4F"/>
    <w:rsid w:val="009045D6"/>
    <w:rsid w:val="00904D5F"/>
    <w:rsid w:val="0090787B"/>
    <w:rsid w:val="00911EC8"/>
    <w:rsid w:val="00912792"/>
    <w:rsid w:val="00913779"/>
    <w:rsid w:val="0091752A"/>
    <w:rsid w:val="0092240D"/>
    <w:rsid w:val="00934175"/>
    <w:rsid w:val="00935EC6"/>
    <w:rsid w:val="00940902"/>
    <w:rsid w:val="0094378F"/>
    <w:rsid w:val="00943A80"/>
    <w:rsid w:val="00945383"/>
    <w:rsid w:val="00947F21"/>
    <w:rsid w:val="00955407"/>
    <w:rsid w:val="00957B80"/>
    <w:rsid w:val="009616AC"/>
    <w:rsid w:val="009616F7"/>
    <w:rsid w:val="00962E16"/>
    <w:rsid w:val="00964802"/>
    <w:rsid w:val="00964C1C"/>
    <w:rsid w:val="00967F2C"/>
    <w:rsid w:val="00970CC7"/>
    <w:rsid w:val="0097346C"/>
    <w:rsid w:val="00975BB7"/>
    <w:rsid w:val="009776D5"/>
    <w:rsid w:val="00981DAE"/>
    <w:rsid w:val="00982DF7"/>
    <w:rsid w:val="00983562"/>
    <w:rsid w:val="00984028"/>
    <w:rsid w:val="00992540"/>
    <w:rsid w:val="00996D50"/>
    <w:rsid w:val="009A3DC8"/>
    <w:rsid w:val="009B08BF"/>
    <w:rsid w:val="009B2383"/>
    <w:rsid w:val="009B2E25"/>
    <w:rsid w:val="009B5CB6"/>
    <w:rsid w:val="009C07C8"/>
    <w:rsid w:val="009C0DE5"/>
    <w:rsid w:val="009C1330"/>
    <w:rsid w:val="009C6061"/>
    <w:rsid w:val="009D240B"/>
    <w:rsid w:val="009D28EA"/>
    <w:rsid w:val="009D29B0"/>
    <w:rsid w:val="009D4D01"/>
    <w:rsid w:val="009D5351"/>
    <w:rsid w:val="009D59E5"/>
    <w:rsid w:val="009D799A"/>
    <w:rsid w:val="009E0FE1"/>
    <w:rsid w:val="009F040E"/>
    <w:rsid w:val="009F2F1D"/>
    <w:rsid w:val="00A00F46"/>
    <w:rsid w:val="00A06B0B"/>
    <w:rsid w:val="00A07E88"/>
    <w:rsid w:val="00A1168B"/>
    <w:rsid w:val="00A13084"/>
    <w:rsid w:val="00A14894"/>
    <w:rsid w:val="00A15301"/>
    <w:rsid w:val="00A1713D"/>
    <w:rsid w:val="00A212B7"/>
    <w:rsid w:val="00A21DF1"/>
    <w:rsid w:val="00A22BD2"/>
    <w:rsid w:val="00A25926"/>
    <w:rsid w:val="00A26FD7"/>
    <w:rsid w:val="00A27575"/>
    <w:rsid w:val="00A30B60"/>
    <w:rsid w:val="00A35132"/>
    <w:rsid w:val="00A40B4E"/>
    <w:rsid w:val="00A40C12"/>
    <w:rsid w:val="00A50EB7"/>
    <w:rsid w:val="00A524B0"/>
    <w:rsid w:val="00A57CBF"/>
    <w:rsid w:val="00A643C7"/>
    <w:rsid w:val="00A66DE7"/>
    <w:rsid w:val="00A712EE"/>
    <w:rsid w:val="00A74465"/>
    <w:rsid w:val="00A74482"/>
    <w:rsid w:val="00A769F6"/>
    <w:rsid w:val="00A77618"/>
    <w:rsid w:val="00A808FC"/>
    <w:rsid w:val="00A811DF"/>
    <w:rsid w:val="00A83A33"/>
    <w:rsid w:val="00A85AB6"/>
    <w:rsid w:val="00A918BD"/>
    <w:rsid w:val="00A924B7"/>
    <w:rsid w:val="00A93179"/>
    <w:rsid w:val="00A94F58"/>
    <w:rsid w:val="00AA1548"/>
    <w:rsid w:val="00AA51AA"/>
    <w:rsid w:val="00AA75F1"/>
    <w:rsid w:val="00AA7794"/>
    <w:rsid w:val="00AB0884"/>
    <w:rsid w:val="00AB7153"/>
    <w:rsid w:val="00AB7958"/>
    <w:rsid w:val="00AC3478"/>
    <w:rsid w:val="00AC34FF"/>
    <w:rsid w:val="00AC40E3"/>
    <w:rsid w:val="00AC7F3C"/>
    <w:rsid w:val="00AD005F"/>
    <w:rsid w:val="00AD37EF"/>
    <w:rsid w:val="00AD5D83"/>
    <w:rsid w:val="00AE1458"/>
    <w:rsid w:val="00AE149E"/>
    <w:rsid w:val="00AE5776"/>
    <w:rsid w:val="00AF2511"/>
    <w:rsid w:val="00AF2C9B"/>
    <w:rsid w:val="00AF728F"/>
    <w:rsid w:val="00B008C0"/>
    <w:rsid w:val="00B00B8E"/>
    <w:rsid w:val="00B01A78"/>
    <w:rsid w:val="00B02ABC"/>
    <w:rsid w:val="00B036DA"/>
    <w:rsid w:val="00B05B8C"/>
    <w:rsid w:val="00B0667E"/>
    <w:rsid w:val="00B11E3F"/>
    <w:rsid w:val="00B12FE3"/>
    <w:rsid w:val="00B14D2D"/>
    <w:rsid w:val="00B1572B"/>
    <w:rsid w:val="00B15D89"/>
    <w:rsid w:val="00B224DB"/>
    <w:rsid w:val="00B22A17"/>
    <w:rsid w:val="00B272F9"/>
    <w:rsid w:val="00B30835"/>
    <w:rsid w:val="00B33CE6"/>
    <w:rsid w:val="00B344A3"/>
    <w:rsid w:val="00B358FE"/>
    <w:rsid w:val="00B37750"/>
    <w:rsid w:val="00B417B1"/>
    <w:rsid w:val="00B542CC"/>
    <w:rsid w:val="00B54FB2"/>
    <w:rsid w:val="00B55B74"/>
    <w:rsid w:val="00B56A08"/>
    <w:rsid w:val="00B57811"/>
    <w:rsid w:val="00B60DE7"/>
    <w:rsid w:val="00B6123C"/>
    <w:rsid w:val="00B62561"/>
    <w:rsid w:val="00B72015"/>
    <w:rsid w:val="00B7350F"/>
    <w:rsid w:val="00B73527"/>
    <w:rsid w:val="00B74A80"/>
    <w:rsid w:val="00B74C9F"/>
    <w:rsid w:val="00B7634B"/>
    <w:rsid w:val="00B80464"/>
    <w:rsid w:val="00B80A38"/>
    <w:rsid w:val="00B80E58"/>
    <w:rsid w:val="00B833E3"/>
    <w:rsid w:val="00B85E53"/>
    <w:rsid w:val="00B90143"/>
    <w:rsid w:val="00B91436"/>
    <w:rsid w:val="00B928CF"/>
    <w:rsid w:val="00BA1866"/>
    <w:rsid w:val="00BA2EEF"/>
    <w:rsid w:val="00BB000A"/>
    <w:rsid w:val="00BB04D1"/>
    <w:rsid w:val="00BB0D05"/>
    <w:rsid w:val="00BB3202"/>
    <w:rsid w:val="00BB4815"/>
    <w:rsid w:val="00BB4D25"/>
    <w:rsid w:val="00BB5139"/>
    <w:rsid w:val="00BB61CF"/>
    <w:rsid w:val="00BC255E"/>
    <w:rsid w:val="00BC2ACE"/>
    <w:rsid w:val="00BC34F7"/>
    <w:rsid w:val="00BD1421"/>
    <w:rsid w:val="00BD1789"/>
    <w:rsid w:val="00BD74F7"/>
    <w:rsid w:val="00BE0FB2"/>
    <w:rsid w:val="00BE2A28"/>
    <w:rsid w:val="00BE39D4"/>
    <w:rsid w:val="00BE407E"/>
    <w:rsid w:val="00BE56CB"/>
    <w:rsid w:val="00BF1CAE"/>
    <w:rsid w:val="00BF1FB8"/>
    <w:rsid w:val="00BF47F9"/>
    <w:rsid w:val="00BF4A8E"/>
    <w:rsid w:val="00BF6933"/>
    <w:rsid w:val="00C0075A"/>
    <w:rsid w:val="00C0150D"/>
    <w:rsid w:val="00C03797"/>
    <w:rsid w:val="00C06468"/>
    <w:rsid w:val="00C14A53"/>
    <w:rsid w:val="00C20471"/>
    <w:rsid w:val="00C20C80"/>
    <w:rsid w:val="00C23E76"/>
    <w:rsid w:val="00C246B5"/>
    <w:rsid w:val="00C26A99"/>
    <w:rsid w:val="00C27568"/>
    <w:rsid w:val="00C3736E"/>
    <w:rsid w:val="00C42040"/>
    <w:rsid w:val="00C42613"/>
    <w:rsid w:val="00C42AE3"/>
    <w:rsid w:val="00C43D0E"/>
    <w:rsid w:val="00C4600C"/>
    <w:rsid w:val="00C46262"/>
    <w:rsid w:val="00C46F2D"/>
    <w:rsid w:val="00C506A5"/>
    <w:rsid w:val="00C521B5"/>
    <w:rsid w:val="00C52F00"/>
    <w:rsid w:val="00C5326C"/>
    <w:rsid w:val="00C568A1"/>
    <w:rsid w:val="00C573B1"/>
    <w:rsid w:val="00C5764C"/>
    <w:rsid w:val="00C578CE"/>
    <w:rsid w:val="00C62480"/>
    <w:rsid w:val="00C633C1"/>
    <w:rsid w:val="00C66790"/>
    <w:rsid w:val="00C6697C"/>
    <w:rsid w:val="00C67FD8"/>
    <w:rsid w:val="00C716BA"/>
    <w:rsid w:val="00C72254"/>
    <w:rsid w:val="00C723F4"/>
    <w:rsid w:val="00C73EEF"/>
    <w:rsid w:val="00C77CBC"/>
    <w:rsid w:val="00C8082D"/>
    <w:rsid w:val="00C81E7D"/>
    <w:rsid w:val="00C85125"/>
    <w:rsid w:val="00C86577"/>
    <w:rsid w:val="00C868D1"/>
    <w:rsid w:val="00C9048B"/>
    <w:rsid w:val="00C92282"/>
    <w:rsid w:val="00C93A4B"/>
    <w:rsid w:val="00C962CF"/>
    <w:rsid w:val="00CA3A90"/>
    <w:rsid w:val="00CA44D0"/>
    <w:rsid w:val="00CA4B0C"/>
    <w:rsid w:val="00CA733C"/>
    <w:rsid w:val="00CA7355"/>
    <w:rsid w:val="00CB0CD9"/>
    <w:rsid w:val="00CB79B5"/>
    <w:rsid w:val="00CC0F8B"/>
    <w:rsid w:val="00CC1057"/>
    <w:rsid w:val="00CC3294"/>
    <w:rsid w:val="00CC330B"/>
    <w:rsid w:val="00CC57CE"/>
    <w:rsid w:val="00CD0755"/>
    <w:rsid w:val="00CD1E3F"/>
    <w:rsid w:val="00CD216F"/>
    <w:rsid w:val="00CD3365"/>
    <w:rsid w:val="00CD431F"/>
    <w:rsid w:val="00CD7328"/>
    <w:rsid w:val="00CD7459"/>
    <w:rsid w:val="00CE06F4"/>
    <w:rsid w:val="00CE44A2"/>
    <w:rsid w:val="00CF3D1C"/>
    <w:rsid w:val="00CF5852"/>
    <w:rsid w:val="00CF6AFD"/>
    <w:rsid w:val="00D0075E"/>
    <w:rsid w:val="00D00AC6"/>
    <w:rsid w:val="00D01A19"/>
    <w:rsid w:val="00D02AA7"/>
    <w:rsid w:val="00D0437A"/>
    <w:rsid w:val="00D06263"/>
    <w:rsid w:val="00D07637"/>
    <w:rsid w:val="00D100CF"/>
    <w:rsid w:val="00D106F8"/>
    <w:rsid w:val="00D1108B"/>
    <w:rsid w:val="00D11A1E"/>
    <w:rsid w:val="00D15C87"/>
    <w:rsid w:val="00D16328"/>
    <w:rsid w:val="00D164AF"/>
    <w:rsid w:val="00D175AB"/>
    <w:rsid w:val="00D20551"/>
    <w:rsid w:val="00D2226A"/>
    <w:rsid w:val="00D227F3"/>
    <w:rsid w:val="00D24A5C"/>
    <w:rsid w:val="00D27A2D"/>
    <w:rsid w:val="00D31F57"/>
    <w:rsid w:val="00D336CA"/>
    <w:rsid w:val="00D36136"/>
    <w:rsid w:val="00D3620C"/>
    <w:rsid w:val="00D36C3B"/>
    <w:rsid w:val="00D40792"/>
    <w:rsid w:val="00D44B78"/>
    <w:rsid w:val="00D51B9A"/>
    <w:rsid w:val="00D55015"/>
    <w:rsid w:val="00D60561"/>
    <w:rsid w:val="00D634C4"/>
    <w:rsid w:val="00D63DF3"/>
    <w:rsid w:val="00D63E46"/>
    <w:rsid w:val="00D6477D"/>
    <w:rsid w:val="00D6564F"/>
    <w:rsid w:val="00D65B49"/>
    <w:rsid w:val="00D67448"/>
    <w:rsid w:val="00D701EF"/>
    <w:rsid w:val="00D70BA3"/>
    <w:rsid w:val="00D725F0"/>
    <w:rsid w:val="00D73519"/>
    <w:rsid w:val="00D7445A"/>
    <w:rsid w:val="00D809F4"/>
    <w:rsid w:val="00D819B6"/>
    <w:rsid w:val="00D847B1"/>
    <w:rsid w:val="00D8576F"/>
    <w:rsid w:val="00D85A7C"/>
    <w:rsid w:val="00D86AB1"/>
    <w:rsid w:val="00D972AB"/>
    <w:rsid w:val="00DA0D90"/>
    <w:rsid w:val="00DA21DE"/>
    <w:rsid w:val="00DA4DA1"/>
    <w:rsid w:val="00DB2753"/>
    <w:rsid w:val="00DB580E"/>
    <w:rsid w:val="00DB74CF"/>
    <w:rsid w:val="00DC0728"/>
    <w:rsid w:val="00DC44B2"/>
    <w:rsid w:val="00DC555E"/>
    <w:rsid w:val="00DC58E6"/>
    <w:rsid w:val="00DD2AB5"/>
    <w:rsid w:val="00DD2C8D"/>
    <w:rsid w:val="00DD36FB"/>
    <w:rsid w:val="00DD38A9"/>
    <w:rsid w:val="00DD4477"/>
    <w:rsid w:val="00DD6256"/>
    <w:rsid w:val="00DD6D6E"/>
    <w:rsid w:val="00DE62FA"/>
    <w:rsid w:val="00DF2808"/>
    <w:rsid w:val="00DF2AF9"/>
    <w:rsid w:val="00DF4BD5"/>
    <w:rsid w:val="00DF5057"/>
    <w:rsid w:val="00DF5223"/>
    <w:rsid w:val="00DF6D55"/>
    <w:rsid w:val="00DF74E1"/>
    <w:rsid w:val="00E02666"/>
    <w:rsid w:val="00E100E8"/>
    <w:rsid w:val="00E13612"/>
    <w:rsid w:val="00E13A1D"/>
    <w:rsid w:val="00E13F9F"/>
    <w:rsid w:val="00E1403D"/>
    <w:rsid w:val="00E250FE"/>
    <w:rsid w:val="00E273C4"/>
    <w:rsid w:val="00E3686F"/>
    <w:rsid w:val="00E42BA4"/>
    <w:rsid w:val="00E45B68"/>
    <w:rsid w:val="00E47FD2"/>
    <w:rsid w:val="00E504B8"/>
    <w:rsid w:val="00E5473B"/>
    <w:rsid w:val="00E56812"/>
    <w:rsid w:val="00E62ABE"/>
    <w:rsid w:val="00E62D72"/>
    <w:rsid w:val="00E63710"/>
    <w:rsid w:val="00E6399C"/>
    <w:rsid w:val="00E63DB8"/>
    <w:rsid w:val="00E648E5"/>
    <w:rsid w:val="00E665A6"/>
    <w:rsid w:val="00E6691B"/>
    <w:rsid w:val="00E66940"/>
    <w:rsid w:val="00E671BE"/>
    <w:rsid w:val="00E7104E"/>
    <w:rsid w:val="00E71267"/>
    <w:rsid w:val="00E77064"/>
    <w:rsid w:val="00E8316E"/>
    <w:rsid w:val="00E848F1"/>
    <w:rsid w:val="00E84935"/>
    <w:rsid w:val="00E84A53"/>
    <w:rsid w:val="00E92977"/>
    <w:rsid w:val="00E94530"/>
    <w:rsid w:val="00E95188"/>
    <w:rsid w:val="00E95D52"/>
    <w:rsid w:val="00EA2233"/>
    <w:rsid w:val="00EA5243"/>
    <w:rsid w:val="00EA7C83"/>
    <w:rsid w:val="00EB1FAD"/>
    <w:rsid w:val="00EB2C09"/>
    <w:rsid w:val="00EB37C2"/>
    <w:rsid w:val="00EC4009"/>
    <w:rsid w:val="00EC69AD"/>
    <w:rsid w:val="00EC7175"/>
    <w:rsid w:val="00ED4266"/>
    <w:rsid w:val="00EE1872"/>
    <w:rsid w:val="00EE50DD"/>
    <w:rsid w:val="00EF09AF"/>
    <w:rsid w:val="00EF1B0A"/>
    <w:rsid w:val="00EF4DCF"/>
    <w:rsid w:val="00EF68BF"/>
    <w:rsid w:val="00EF7E87"/>
    <w:rsid w:val="00F05E94"/>
    <w:rsid w:val="00F07F96"/>
    <w:rsid w:val="00F10D21"/>
    <w:rsid w:val="00F1251B"/>
    <w:rsid w:val="00F15590"/>
    <w:rsid w:val="00F20365"/>
    <w:rsid w:val="00F20B1B"/>
    <w:rsid w:val="00F2677C"/>
    <w:rsid w:val="00F26FD8"/>
    <w:rsid w:val="00F32FD9"/>
    <w:rsid w:val="00F34343"/>
    <w:rsid w:val="00F34446"/>
    <w:rsid w:val="00F36126"/>
    <w:rsid w:val="00F4170E"/>
    <w:rsid w:val="00F42FC3"/>
    <w:rsid w:val="00F45F80"/>
    <w:rsid w:val="00F46827"/>
    <w:rsid w:val="00F46B3E"/>
    <w:rsid w:val="00F47645"/>
    <w:rsid w:val="00F508F6"/>
    <w:rsid w:val="00F536ED"/>
    <w:rsid w:val="00F55F27"/>
    <w:rsid w:val="00F6246B"/>
    <w:rsid w:val="00F64012"/>
    <w:rsid w:val="00F6611C"/>
    <w:rsid w:val="00F73122"/>
    <w:rsid w:val="00F738DE"/>
    <w:rsid w:val="00F76E16"/>
    <w:rsid w:val="00F775A2"/>
    <w:rsid w:val="00F854B8"/>
    <w:rsid w:val="00F86B75"/>
    <w:rsid w:val="00F86E58"/>
    <w:rsid w:val="00F90996"/>
    <w:rsid w:val="00F90D37"/>
    <w:rsid w:val="00F93624"/>
    <w:rsid w:val="00F9526F"/>
    <w:rsid w:val="00FA00FC"/>
    <w:rsid w:val="00FA4151"/>
    <w:rsid w:val="00FA5669"/>
    <w:rsid w:val="00FB0978"/>
    <w:rsid w:val="00FB3203"/>
    <w:rsid w:val="00FB5855"/>
    <w:rsid w:val="00FB59E8"/>
    <w:rsid w:val="00FB6D6C"/>
    <w:rsid w:val="00FC06B8"/>
    <w:rsid w:val="00FC0982"/>
    <w:rsid w:val="00FC1D4C"/>
    <w:rsid w:val="00FC46F5"/>
    <w:rsid w:val="00FC584F"/>
    <w:rsid w:val="00FC5F9E"/>
    <w:rsid w:val="00FC7653"/>
    <w:rsid w:val="00FD04F8"/>
    <w:rsid w:val="00FD14D1"/>
    <w:rsid w:val="00FD5042"/>
    <w:rsid w:val="00FD5093"/>
    <w:rsid w:val="00FE7635"/>
    <w:rsid w:val="00FE7E76"/>
    <w:rsid w:val="00FF2DF8"/>
    <w:rsid w:val="00FF5E8F"/>
    <w:rsid w:val="00FF6C61"/>
    <w:rsid w:val="00FF78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PersonName"/>
  <w:smartTagType w:namespaceuri="urn:schemas-microsoft-com:office:smarttags" w:name="time"/>
  <w:smartTagType w:namespaceuri="urn:schemas-microsoft-com:office:smarttags" w:name="addres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dat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2" w:uiPriority="39"/>
    <w:lsdException w:name="toc 3" w:uiPriority="39"/>
    <w:lsdException w:name="toc 4" w:uiPriority="39"/>
    <w:lsdException w:name="toc 5" w:uiPriority="39"/>
    <w:lsdException w:name="toc 6"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613"/>
    <w:pPr>
      <w:spacing w:line="260" w:lineRule="atLeast"/>
    </w:pPr>
    <w:rPr>
      <w:sz w:val="22"/>
      <w:szCs w:val="24"/>
    </w:rPr>
  </w:style>
  <w:style w:type="paragraph" w:styleId="Heading1">
    <w:name w:val="heading 1"/>
    <w:next w:val="Heading2"/>
    <w:autoRedefine/>
    <w:qFormat/>
    <w:rsid w:val="00C42613"/>
    <w:pPr>
      <w:keepNext/>
      <w:keepLines/>
      <w:ind w:left="1134" w:hanging="1134"/>
      <w:outlineLvl w:val="0"/>
    </w:pPr>
    <w:rPr>
      <w:b/>
      <w:bCs/>
      <w:kern w:val="28"/>
      <w:sz w:val="36"/>
      <w:szCs w:val="32"/>
    </w:rPr>
  </w:style>
  <w:style w:type="paragraph" w:styleId="Heading2">
    <w:name w:val="heading 2"/>
    <w:basedOn w:val="Heading1"/>
    <w:next w:val="Heading3"/>
    <w:autoRedefine/>
    <w:qFormat/>
    <w:rsid w:val="00C42613"/>
    <w:pPr>
      <w:spacing w:before="280"/>
      <w:outlineLvl w:val="1"/>
    </w:pPr>
    <w:rPr>
      <w:bCs w:val="0"/>
      <w:iCs/>
      <w:sz w:val="32"/>
      <w:szCs w:val="28"/>
    </w:rPr>
  </w:style>
  <w:style w:type="paragraph" w:styleId="Heading3">
    <w:name w:val="heading 3"/>
    <w:basedOn w:val="Heading1"/>
    <w:next w:val="Heading4"/>
    <w:autoRedefine/>
    <w:qFormat/>
    <w:rsid w:val="00C42613"/>
    <w:pPr>
      <w:spacing w:before="240"/>
      <w:outlineLvl w:val="2"/>
    </w:pPr>
    <w:rPr>
      <w:bCs w:val="0"/>
      <w:sz w:val="28"/>
      <w:szCs w:val="26"/>
    </w:rPr>
  </w:style>
  <w:style w:type="paragraph" w:styleId="Heading4">
    <w:name w:val="heading 4"/>
    <w:basedOn w:val="Heading1"/>
    <w:next w:val="Heading5"/>
    <w:autoRedefine/>
    <w:qFormat/>
    <w:rsid w:val="00C42613"/>
    <w:pPr>
      <w:spacing w:before="220"/>
      <w:outlineLvl w:val="3"/>
    </w:pPr>
    <w:rPr>
      <w:bCs w:val="0"/>
      <w:sz w:val="26"/>
      <w:szCs w:val="28"/>
    </w:rPr>
  </w:style>
  <w:style w:type="paragraph" w:styleId="Heading5">
    <w:name w:val="heading 5"/>
    <w:basedOn w:val="Heading1"/>
    <w:next w:val="subsection"/>
    <w:autoRedefine/>
    <w:qFormat/>
    <w:rsid w:val="00C42613"/>
    <w:pPr>
      <w:spacing w:before="280"/>
      <w:outlineLvl w:val="4"/>
    </w:pPr>
    <w:rPr>
      <w:bCs w:val="0"/>
      <w:iCs/>
      <w:sz w:val="24"/>
      <w:szCs w:val="26"/>
    </w:rPr>
  </w:style>
  <w:style w:type="paragraph" w:styleId="Heading6">
    <w:name w:val="heading 6"/>
    <w:basedOn w:val="Heading1"/>
    <w:next w:val="Heading7"/>
    <w:autoRedefine/>
    <w:qFormat/>
    <w:rsid w:val="00C42613"/>
    <w:pPr>
      <w:outlineLvl w:val="5"/>
    </w:pPr>
    <w:rPr>
      <w:rFonts w:ascii="Arial" w:hAnsi="Arial" w:cs="Arial"/>
      <w:bCs w:val="0"/>
      <w:sz w:val="32"/>
      <w:szCs w:val="22"/>
    </w:rPr>
  </w:style>
  <w:style w:type="paragraph" w:styleId="Heading7">
    <w:name w:val="heading 7"/>
    <w:basedOn w:val="Heading6"/>
    <w:next w:val="Normal"/>
    <w:autoRedefine/>
    <w:qFormat/>
    <w:rsid w:val="00C42613"/>
    <w:pPr>
      <w:spacing w:before="280"/>
      <w:outlineLvl w:val="6"/>
    </w:pPr>
    <w:rPr>
      <w:sz w:val="28"/>
    </w:rPr>
  </w:style>
  <w:style w:type="paragraph" w:styleId="Heading8">
    <w:name w:val="heading 8"/>
    <w:basedOn w:val="Heading6"/>
    <w:next w:val="Normal"/>
    <w:autoRedefine/>
    <w:qFormat/>
    <w:rsid w:val="00C42613"/>
    <w:pPr>
      <w:spacing w:before="240"/>
      <w:outlineLvl w:val="7"/>
    </w:pPr>
    <w:rPr>
      <w:iCs/>
      <w:sz w:val="26"/>
    </w:rPr>
  </w:style>
  <w:style w:type="paragraph" w:styleId="Heading9">
    <w:name w:val="heading 9"/>
    <w:basedOn w:val="Heading1"/>
    <w:next w:val="Normal"/>
    <w:autoRedefine/>
    <w:qFormat/>
    <w:rsid w:val="00C42613"/>
    <w:pPr>
      <w:keepNext w:val="0"/>
      <w:spacing w:before="280"/>
      <w:outlineLvl w:val="8"/>
    </w:pPr>
    <w:rPr>
      <w:i/>
      <w:sz w:val="28"/>
      <w:szCs w:val="22"/>
    </w:rPr>
  </w:style>
  <w:style w:type="character" w:default="1" w:styleId="DefaultParagraphFont">
    <w:name w:val="Default Paragraph Font"/>
    <w:uiPriority w:val="1"/>
    <w:unhideWhenUsed/>
    <w:rsid w:val="00C42613"/>
  </w:style>
  <w:style w:type="table" w:default="1" w:styleId="TableNormal">
    <w:name w:val="Normal Table"/>
    <w:rsid w:val="006E6BCB"/>
    <w:tblPr>
      <w:tblInd w:w="0" w:type="dxa"/>
      <w:tblCellMar>
        <w:top w:w="0" w:type="dxa"/>
        <w:left w:w="108" w:type="dxa"/>
        <w:bottom w:w="0" w:type="dxa"/>
        <w:right w:w="108" w:type="dxa"/>
      </w:tblCellMar>
    </w:tblPr>
  </w:style>
  <w:style w:type="numbering" w:default="1" w:styleId="NoList">
    <w:name w:val="No List"/>
    <w:uiPriority w:val="99"/>
    <w:unhideWhenUsed/>
    <w:rsid w:val="00C42613"/>
  </w:style>
  <w:style w:type="numbering" w:styleId="111111">
    <w:name w:val="Outline List 2"/>
    <w:basedOn w:val="NoList"/>
    <w:rsid w:val="00C42613"/>
    <w:pPr>
      <w:numPr>
        <w:numId w:val="1"/>
      </w:numPr>
    </w:pPr>
  </w:style>
  <w:style w:type="numbering" w:styleId="1ai">
    <w:name w:val="Outline List 1"/>
    <w:basedOn w:val="NoList"/>
    <w:rsid w:val="00C42613"/>
    <w:pPr>
      <w:numPr>
        <w:numId w:val="16"/>
      </w:numPr>
    </w:pPr>
  </w:style>
  <w:style w:type="paragraph" w:customStyle="1" w:styleId="ActHead1">
    <w:name w:val="ActHead 1"/>
    <w:aliases w:val="c"/>
    <w:next w:val="Normal"/>
    <w:rsid w:val="00C42613"/>
    <w:pPr>
      <w:keepNext/>
      <w:keepLines/>
      <w:ind w:left="1134" w:hanging="1134"/>
      <w:outlineLvl w:val="0"/>
    </w:pPr>
    <w:rPr>
      <w:b/>
      <w:bCs/>
      <w:kern w:val="28"/>
      <w:sz w:val="36"/>
      <w:szCs w:val="32"/>
    </w:rPr>
  </w:style>
  <w:style w:type="paragraph" w:customStyle="1" w:styleId="ActHead2">
    <w:name w:val="ActHead 2"/>
    <w:aliases w:val="p"/>
    <w:basedOn w:val="ActHead1"/>
    <w:next w:val="Normal"/>
    <w:rsid w:val="00C42613"/>
    <w:pPr>
      <w:spacing w:before="280"/>
      <w:outlineLvl w:val="1"/>
    </w:pPr>
    <w:rPr>
      <w:sz w:val="32"/>
    </w:rPr>
  </w:style>
  <w:style w:type="paragraph" w:customStyle="1" w:styleId="ActHead3">
    <w:name w:val="ActHead 3"/>
    <w:aliases w:val="d"/>
    <w:basedOn w:val="ActHead1"/>
    <w:next w:val="Normal"/>
    <w:rsid w:val="00C42613"/>
    <w:pPr>
      <w:spacing w:before="240"/>
      <w:outlineLvl w:val="2"/>
    </w:pPr>
    <w:rPr>
      <w:sz w:val="28"/>
    </w:rPr>
  </w:style>
  <w:style w:type="paragraph" w:customStyle="1" w:styleId="ActHead4">
    <w:name w:val="ActHead 4"/>
    <w:aliases w:val="sd"/>
    <w:basedOn w:val="ActHead1"/>
    <w:next w:val="Normal"/>
    <w:rsid w:val="00C42613"/>
    <w:pPr>
      <w:spacing w:before="220"/>
      <w:outlineLvl w:val="3"/>
    </w:pPr>
    <w:rPr>
      <w:sz w:val="26"/>
    </w:rPr>
  </w:style>
  <w:style w:type="paragraph" w:customStyle="1" w:styleId="ActHead5">
    <w:name w:val="ActHead 5"/>
    <w:aliases w:val="s"/>
    <w:basedOn w:val="ActHead1"/>
    <w:next w:val="Normal"/>
    <w:rsid w:val="00C42613"/>
    <w:pPr>
      <w:spacing w:before="280"/>
      <w:outlineLvl w:val="4"/>
    </w:pPr>
    <w:rPr>
      <w:sz w:val="24"/>
    </w:rPr>
  </w:style>
  <w:style w:type="paragraph" w:customStyle="1" w:styleId="ActHead6">
    <w:name w:val="ActHead 6"/>
    <w:aliases w:val="as"/>
    <w:basedOn w:val="ActHead1"/>
    <w:next w:val="Normal"/>
    <w:rsid w:val="00C42613"/>
    <w:pPr>
      <w:outlineLvl w:val="5"/>
    </w:pPr>
    <w:rPr>
      <w:rFonts w:ascii="Arial" w:hAnsi="Arial"/>
      <w:sz w:val="32"/>
    </w:rPr>
  </w:style>
  <w:style w:type="paragraph" w:customStyle="1" w:styleId="ActHead7">
    <w:name w:val="ActHead 7"/>
    <w:aliases w:val="ap"/>
    <w:basedOn w:val="ActHead6"/>
    <w:next w:val="Normal"/>
    <w:rsid w:val="00C42613"/>
    <w:pPr>
      <w:spacing w:before="280"/>
      <w:outlineLvl w:val="6"/>
    </w:pPr>
    <w:rPr>
      <w:sz w:val="28"/>
    </w:rPr>
  </w:style>
  <w:style w:type="paragraph" w:customStyle="1" w:styleId="ActHead8">
    <w:name w:val="ActHead 8"/>
    <w:aliases w:val="ad"/>
    <w:basedOn w:val="ActHead6"/>
    <w:next w:val="Normal"/>
    <w:rsid w:val="00C42613"/>
    <w:pPr>
      <w:spacing w:before="240"/>
      <w:outlineLvl w:val="7"/>
    </w:pPr>
    <w:rPr>
      <w:sz w:val="26"/>
    </w:rPr>
  </w:style>
  <w:style w:type="paragraph" w:customStyle="1" w:styleId="ActHead9">
    <w:name w:val="ActHead 9"/>
    <w:aliases w:val="aat"/>
    <w:basedOn w:val="ActHead1"/>
    <w:next w:val="Normal"/>
    <w:rsid w:val="00C42613"/>
    <w:pPr>
      <w:keepNext w:val="0"/>
      <w:spacing w:before="280"/>
      <w:outlineLvl w:val="8"/>
    </w:pPr>
    <w:rPr>
      <w:i/>
      <w:sz w:val="28"/>
    </w:rPr>
  </w:style>
  <w:style w:type="paragraph" w:customStyle="1" w:styleId="UpdateDate">
    <w:name w:val="UpdateDate"/>
    <w:basedOn w:val="Normal"/>
    <w:rsid w:val="00C42613"/>
    <w:pPr>
      <w:spacing w:before="240"/>
    </w:pPr>
    <w:rPr>
      <w:sz w:val="24"/>
    </w:rPr>
  </w:style>
  <w:style w:type="paragraph" w:customStyle="1" w:styleId="Actno">
    <w:name w:val="Actno"/>
    <w:basedOn w:val="UpdateDate"/>
    <w:next w:val="Normal"/>
    <w:rsid w:val="00C42613"/>
    <w:rPr>
      <w:b/>
    </w:rPr>
  </w:style>
  <w:style w:type="paragraph" w:customStyle="1" w:styleId="ActNotes1">
    <w:name w:val="ActNotes(1)"/>
    <w:basedOn w:val="Normal"/>
    <w:rsid w:val="00C42613"/>
    <w:pPr>
      <w:tabs>
        <w:tab w:val="right" w:pos="992"/>
      </w:tabs>
      <w:spacing w:before="60" w:line="240" w:lineRule="auto"/>
      <w:ind w:left="1134" w:hanging="1134"/>
    </w:pPr>
    <w:rPr>
      <w:rFonts w:ascii="Arial" w:hAnsi="Arial"/>
      <w:sz w:val="16"/>
      <w:szCs w:val="20"/>
    </w:rPr>
  </w:style>
  <w:style w:type="paragraph" w:customStyle="1" w:styleId="ActNotes1a">
    <w:name w:val="ActNotes(1)(a)"/>
    <w:basedOn w:val="Normal"/>
    <w:rsid w:val="00C42613"/>
    <w:pPr>
      <w:tabs>
        <w:tab w:val="right" w:pos="1559"/>
      </w:tabs>
      <w:spacing w:before="60" w:line="180" w:lineRule="exact"/>
      <w:ind w:left="1701" w:hanging="1701"/>
    </w:pPr>
    <w:rPr>
      <w:rFonts w:ascii="Arial" w:hAnsi="Arial"/>
      <w:sz w:val="16"/>
    </w:rPr>
  </w:style>
  <w:style w:type="paragraph" w:customStyle="1" w:styleId="ActNotes1ai">
    <w:name w:val="ActNotes(1)(a)(i)"/>
    <w:basedOn w:val="Normal"/>
    <w:rsid w:val="00C42613"/>
    <w:pPr>
      <w:tabs>
        <w:tab w:val="right" w:pos="1843"/>
      </w:tabs>
      <w:spacing w:line="180" w:lineRule="atLeast"/>
      <w:ind w:left="1985" w:hanging="1985"/>
    </w:pPr>
    <w:rPr>
      <w:rFonts w:ascii="Arial" w:hAnsi="Arial"/>
      <w:sz w:val="16"/>
    </w:rPr>
  </w:style>
  <w:style w:type="paragraph" w:customStyle="1" w:styleId="ActNotesa">
    <w:name w:val="ActNotes(a)"/>
    <w:basedOn w:val="Normal"/>
    <w:rsid w:val="00C42613"/>
    <w:pPr>
      <w:spacing w:before="60" w:line="180" w:lineRule="exact"/>
      <w:ind w:left="425" w:hanging="425"/>
    </w:pPr>
    <w:rPr>
      <w:rFonts w:ascii="Arial" w:hAnsi="Arial"/>
      <w:sz w:val="16"/>
    </w:rPr>
  </w:style>
  <w:style w:type="paragraph" w:customStyle="1" w:styleId="TableOfAmend">
    <w:name w:val="TableOfAmend"/>
    <w:basedOn w:val="Normal"/>
    <w:rsid w:val="00C42613"/>
    <w:pPr>
      <w:tabs>
        <w:tab w:val="right" w:leader="dot" w:pos="2268"/>
      </w:tabs>
      <w:spacing w:before="60" w:line="180" w:lineRule="exact"/>
      <w:ind w:left="170" w:right="113" w:hanging="170"/>
    </w:pPr>
    <w:rPr>
      <w:rFonts w:ascii="Arial" w:hAnsi="Arial"/>
      <w:sz w:val="16"/>
    </w:rPr>
  </w:style>
  <w:style w:type="paragraph" w:customStyle="1" w:styleId="AmendTableColHead">
    <w:name w:val="AmendTableColHead"/>
    <w:basedOn w:val="TableOfAmend"/>
    <w:rsid w:val="00C42613"/>
    <w:pPr>
      <w:spacing w:line="200" w:lineRule="exact"/>
    </w:pPr>
    <w:rPr>
      <w:sz w:val="18"/>
    </w:rPr>
  </w:style>
  <w:style w:type="numbering" w:styleId="ArticleSection">
    <w:name w:val="Outline List 3"/>
    <w:basedOn w:val="NoList"/>
    <w:rsid w:val="00C42613"/>
    <w:pPr>
      <w:numPr>
        <w:numId w:val="3"/>
      </w:numPr>
    </w:pPr>
  </w:style>
  <w:style w:type="paragraph" w:customStyle="1" w:styleId="asamended">
    <w:name w:val="as amended"/>
    <w:basedOn w:val="Normal"/>
    <w:rsid w:val="00C42613"/>
    <w:pPr>
      <w:keepNext/>
      <w:spacing w:before="60" w:line="200" w:lineRule="exact"/>
      <w:ind w:left="284"/>
    </w:pPr>
    <w:rPr>
      <w:rFonts w:ascii="Arial" w:hAnsi="Arial"/>
      <w:b/>
      <w:sz w:val="16"/>
    </w:rPr>
  </w:style>
  <w:style w:type="paragraph" w:customStyle="1" w:styleId="asamendedital">
    <w:name w:val="as amended ital"/>
    <w:basedOn w:val="Normal"/>
    <w:rsid w:val="00C42613"/>
    <w:pPr>
      <w:spacing w:before="60" w:line="200" w:lineRule="exact"/>
      <w:ind w:left="284"/>
    </w:pPr>
    <w:rPr>
      <w:rFonts w:ascii="Arial" w:hAnsi="Arial"/>
      <w:i/>
      <w:sz w:val="16"/>
    </w:rPr>
  </w:style>
  <w:style w:type="paragraph" w:styleId="BalloonText">
    <w:name w:val="Balloon Text"/>
    <w:rsid w:val="00C42613"/>
    <w:rPr>
      <w:rFonts w:ascii="Tahoma" w:hAnsi="Tahoma" w:cs="Tahoma"/>
      <w:sz w:val="16"/>
      <w:szCs w:val="16"/>
    </w:rPr>
  </w:style>
  <w:style w:type="paragraph" w:styleId="BlockText">
    <w:name w:val="Block Text"/>
    <w:rsid w:val="00C42613"/>
    <w:pPr>
      <w:spacing w:after="120"/>
      <w:ind w:left="1440" w:right="1440"/>
    </w:pPr>
    <w:rPr>
      <w:sz w:val="22"/>
      <w:szCs w:val="24"/>
    </w:rPr>
  </w:style>
  <w:style w:type="paragraph" w:customStyle="1" w:styleId="Blocks">
    <w:name w:val="Blocks"/>
    <w:aliases w:val="bb"/>
    <w:rsid w:val="00C42613"/>
    <w:rPr>
      <w:sz w:val="24"/>
      <w:szCs w:val="24"/>
    </w:rPr>
  </w:style>
  <w:style w:type="paragraph" w:styleId="BodyText">
    <w:name w:val="Body Text"/>
    <w:rsid w:val="00C42613"/>
    <w:pPr>
      <w:spacing w:after="120"/>
    </w:pPr>
    <w:rPr>
      <w:sz w:val="22"/>
      <w:szCs w:val="24"/>
    </w:rPr>
  </w:style>
  <w:style w:type="paragraph" w:styleId="BodyText2">
    <w:name w:val="Body Text 2"/>
    <w:rsid w:val="00C42613"/>
    <w:pPr>
      <w:spacing w:after="120" w:line="480" w:lineRule="auto"/>
    </w:pPr>
    <w:rPr>
      <w:sz w:val="22"/>
      <w:szCs w:val="24"/>
    </w:rPr>
  </w:style>
  <w:style w:type="paragraph" w:styleId="BodyText3">
    <w:name w:val="Body Text 3"/>
    <w:rsid w:val="00C42613"/>
    <w:pPr>
      <w:spacing w:after="120"/>
    </w:pPr>
    <w:rPr>
      <w:sz w:val="16"/>
      <w:szCs w:val="16"/>
    </w:rPr>
  </w:style>
  <w:style w:type="paragraph" w:styleId="BodyTextFirstIndent">
    <w:name w:val="Body Text First Indent"/>
    <w:basedOn w:val="BodyText"/>
    <w:rsid w:val="00C42613"/>
    <w:pPr>
      <w:ind w:firstLine="210"/>
    </w:pPr>
  </w:style>
  <w:style w:type="paragraph" w:styleId="BodyTextIndent">
    <w:name w:val="Body Text Indent"/>
    <w:rsid w:val="00C42613"/>
    <w:pPr>
      <w:spacing w:after="120"/>
      <w:ind w:left="283"/>
    </w:pPr>
    <w:rPr>
      <w:sz w:val="22"/>
      <w:szCs w:val="24"/>
    </w:rPr>
  </w:style>
  <w:style w:type="paragraph" w:styleId="BodyTextFirstIndent2">
    <w:name w:val="Body Text First Indent 2"/>
    <w:basedOn w:val="BodyTextIndent"/>
    <w:rsid w:val="00C42613"/>
    <w:pPr>
      <w:ind w:firstLine="210"/>
    </w:pPr>
  </w:style>
  <w:style w:type="paragraph" w:styleId="BodyTextIndent2">
    <w:name w:val="Body Text Indent 2"/>
    <w:rsid w:val="00C42613"/>
    <w:pPr>
      <w:spacing w:after="120" w:line="480" w:lineRule="auto"/>
      <w:ind w:left="283"/>
    </w:pPr>
    <w:rPr>
      <w:sz w:val="22"/>
      <w:szCs w:val="24"/>
    </w:rPr>
  </w:style>
  <w:style w:type="paragraph" w:styleId="BodyTextIndent3">
    <w:name w:val="Body Text Indent 3"/>
    <w:rsid w:val="00C42613"/>
    <w:pPr>
      <w:spacing w:after="120"/>
      <w:ind w:left="283"/>
    </w:pPr>
    <w:rPr>
      <w:sz w:val="16"/>
      <w:szCs w:val="16"/>
    </w:rPr>
  </w:style>
  <w:style w:type="paragraph" w:customStyle="1" w:styleId="BodyTextIndex">
    <w:name w:val="Body Text Index"/>
    <w:basedOn w:val="Normal"/>
    <w:next w:val="BodyTextIndent"/>
    <w:rsid w:val="00C42613"/>
    <w:pPr>
      <w:spacing w:after="120"/>
      <w:ind w:left="284"/>
    </w:pPr>
  </w:style>
  <w:style w:type="paragraph" w:customStyle="1" w:styleId="BoxText">
    <w:name w:val="BoxText"/>
    <w:aliases w:val="bt"/>
    <w:rsid w:val="00C42613"/>
    <w:pPr>
      <w:pBdr>
        <w:top w:val="single" w:sz="6" w:space="5" w:color="auto"/>
        <w:left w:val="single" w:sz="6" w:space="5" w:color="auto"/>
        <w:bottom w:val="single" w:sz="6" w:space="5" w:color="auto"/>
        <w:right w:val="single" w:sz="6" w:space="5" w:color="auto"/>
      </w:pBdr>
      <w:spacing w:before="240"/>
      <w:ind w:left="1134"/>
    </w:pPr>
    <w:rPr>
      <w:sz w:val="22"/>
      <w:szCs w:val="24"/>
    </w:rPr>
  </w:style>
  <w:style w:type="paragraph" w:customStyle="1" w:styleId="BoxHeadBold">
    <w:name w:val="BoxHeadBold"/>
    <w:aliases w:val="bhb"/>
    <w:basedOn w:val="BoxText"/>
    <w:next w:val="BoxText"/>
    <w:rsid w:val="00C42613"/>
    <w:rPr>
      <w:b/>
    </w:rPr>
  </w:style>
  <w:style w:type="paragraph" w:customStyle="1" w:styleId="BoxHeadItalic">
    <w:name w:val="BoxHeadItalic"/>
    <w:aliases w:val="bhi"/>
    <w:basedOn w:val="BoxHeadBold"/>
    <w:next w:val="Normal"/>
    <w:rsid w:val="00C42613"/>
    <w:rPr>
      <w:b w:val="0"/>
      <w:i/>
    </w:rPr>
  </w:style>
  <w:style w:type="paragraph" w:customStyle="1" w:styleId="BoxList">
    <w:name w:val="BoxList"/>
    <w:aliases w:val="bl"/>
    <w:basedOn w:val="BoxText"/>
    <w:rsid w:val="00C42613"/>
    <w:pPr>
      <w:ind w:left="1559" w:hanging="425"/>
    </w:pPr>
  </w:style>
  <w:style w:type="paragraph" w:customStyle="1" w:styleId="BoxNote">
    <w:name w:val="BoxNote"/>
    <w:aliases w:val="bn"/>
    <w:basedOn w:val="BoxText"/>
    <w:rsid w:val="00C42613"/>
    <w:pPr>
      <w:tabs>
        <w:tab w:val="left" w:pos="1985"/>
      </w:tabs>
      <w:spacing w:before="122" w:line="198" w:lineRule="exact"/>
      <w:ind w:left="2948" w:hanging="1814"/>
    </w:pPr>
    <w:rPr>
      <w:sz w:val="18"/>
    </w:rPr>
  </w:style>
  <w:style w:type="paragraph" w:customStyle="1" w:styleId="BoxPara">
    <w:name w:val="BoxPara"/>
    <w:aliases w:val="bp"/>
    <w:basedOn w:val="BoxText"/>
    <w:rsid w:val="00C42613"/>
    <w:pPr>
      <w:tabs>
        <w:tab w:val="right" w:pos="2268"/>
      </w:tabs>
      <w:ind w:left="2552" w:hanging="1418"/>
    </w:pPr>
  </w:style>
  <w:style w:type="paragraph" w:customStyle="1" w:styleId="BoxStep">
    <w:name w:val="BoxStep"/>
    <w:aliases w:val="bs"/>
    <w:basedOn w:val="BoxText"/>
    <w:rsid w:val="00C42613"/>
    <w:pPr>
      <w:ind w:left="1985" w:hanging="851"/>
    </w:pPr>
  </w:style>
  <w:style w:type="paragraph" w:styleId="Caption">
    <w:name w:val="caption"/>
    <w:next w:val="Normal"/>
    <w:qFormat/>
    <w:rsid w:val="00C42613"/>
    <w:pPr>
      <w:spacing w:before="120" w:after="120"/>
    </w:pPr>
    <w:rPr>
      <w:b/>
      <w:bCs/>
    </w:rPr>
  </w:style>
  <w:style w:type="character" w:customStyle="1" w:styleId="CharAmPartNo">
    <w:name w:val="CharAmPartNo"/>
    <w:basedOn w:val="DefaultParagraphFont"/>
    <w:rsid w:val="00C42613"/>
  </w:style>
  <w:style w:type="character" w:customStyle="1" w:styleId="CharAmPartText">
    <w:name w:val="CharAmPartText"/>
    <w:basedOn w:val="DefaultParagraphFont"/>
    <w:rsid w:val="00C42613"/>
  </w:style>
  <w:style w:type="character" w:customStyle="1" w:styleId="CharAmSchNo">
    <w:name w:val="CharAmSchNo"/>
    <w:basedOn w:val="DefaultParagraphFont"/>
    <w:rsid w:val="00C42613"/>
  </w:style>
  <w:style w:type="character" w:customStyle="1" w:styleId="CharAmSchText">
    <w:name w:val="CharAmSchText"/>
    <w:basedOn w:val="DefaultParagraphFont"/>
    <w:rsid w:val="00C42613"/>
  </w:style>
  <w:style w:type="character" w:customStyle="1" w:styleId="CharBoldItalic">
    <w:name w:val="CharBoldItalic"/>
    <w:basedOn w:val="DefaultParagraphFont"/>
    <w:rsid w:val="00C42613"/>
    <w:rPr>
      <w:b/>
      <w:i/>
    </w:rPr>
  </w:style>
  <w:style w:type="character" w:customStyle="1" w:styleId="CharChapNo">
    <w:name w:val="CharChapNo"/>
    <w:basedOn w:val="DefaultParagraphFont"/>
    <w:rsid w:val="00C42613"/>
  </w:style>
  <w:style w:type="character" w:customStyle="1" w:styleId="CharChapText">
    <w:name w:val="CharChapText"/>
    <w:basedOn w:val="DefaultParagraphFont"/>
    <w:rsid w:val="00C42613"/>
  </w:style>
  <w:style w:type="character" w:customStyle="1" w:styleId="CharDivNo">
    <w:name w:val="CharDivNo"/>
    <w:basedOn w:val="DefaultParagraphFont"/>
    <w:rsid w:val="00C42613"/>
  </w:style>
  <w:style w:type="character" w:customStyle="1" w:styleId="CharDivText">
    <w:name w:val="CharDivText"/>
    <w:basedOn w:val="DefaultParagraphFont"/>
    <w:rsid w:val="00C42613"/>
  </w:style>
  <w:style w:type="character" w:customStyle="1" w:styleId="CharItalic">
    <w:name w:val="CharItalic"/>
    <w:basedOn w:val="DefaultParagraphFont"/>
    <w:rsid w:val="00C42613"/>
    <w:rPr>
      <w:i/>
    </w:rPr>
  </w:style>
  <w:style w:type="character" w:customStyle="1" w:styleId="CharNotesItals">
    <w:name w:val="CharNotesItals"/>
    <w:basedOn w:val="DefaultParagraphFont"/>
    <w:rsid w:val="00C42613"/>
    <w:rPr>
      <w:i/>
    </w:rPr>
  </w:style>
  <w:style w:type="character" w:customStyle="1" w:styleId="CharNotesReg">
    <w:name w:val="CharNotesReg"/>
    <w:basedOn w:val="DefaultParagraphFont"/>
    <w:rsid w:val="00C42613"/>
  </w:style>
  <w:style w:type="character" w:customStyle="1" w:styleId="CharPartNo">
    <w:name w:val="CharPartNo"/>
    <w:basedOn w:val="DefaultParagraphFont"/>
    <w:rsid w:val="00C42613"/>
  </w:style>
  <w:style w:type="character" w:customStyle="1" w:styleId="CharPartText">
    <w:name w:val="CharPartText"/>
    <w:basedOn w:val="DefaultParagraphFont"/>
    <w:rsid w:val="00C42613"/>
  </w:style>
  <w:style w:type="character" w:customStyle="1" w:styleId="CharSectno">
    <w:name w:val="CharSectno"/>
    <w:basedOn w:val="DefaultParagraphFont"/>
    <w:rsid w:val="00C42613"/>
  </w:style>
  <w:style w:type="character" w:customStyle="1" w:styleId="CharSubdNo">
    <w:name w:val="CharSubdNo"/>
    <w:basedOn w:val="DefaultParagraphFont"/>
    <w:rsid w:val="00C42613"/>
  </w:style>
  <w:style w:type="character" w:customStyle="1" w:styleId="CharSubdText">
    <w:name w:val="CharSubdText"/>
    <w:basedOn w:val="DefaultParagraphFont"/>
    <w:rsid w:val="00C42613"/>
  </w:style>
  <w:style w:type="paragraph" w:styleId="Closing">
    <w:name w:val="Closing"/>
    <w:rsid w:val="00C42613"/>
    <w:pPr>
      <w:ind w:left="4252"/>
    </w:pPr>
    <w:rPr>
      <w:sz w:val="22"/>
      <w:szCs w:val="24"/>
    </w:rPr>
  </w:style>
  <w:style w:type="character" w:styleId="CommentReference">
    <w:name w:val="annotation reference"/>
    <w:basedOn w:val="DefaultParagraphFont"/>
    <w:rsid w:val="00C42613"/>
    <w:rPr>
      <w:sz w:val="16"/>
      <w:szCs w:val="16"/>
    </w:rPr>
  </w:style>
  <w:style w:type="paragraph" w:styleId="CommentText">
    <w:name w:val="annotation text"/>
    <w:rsid w:val="00C42613"/>
  </w:style>
  <w:style w:type="paragraph" w:styleId="CommentSubject">
    <w:name w:val="annotation subject"/>
    <w:next w:val="CommentText"/>
    <w:rsid w:val="00C42613"/>
    <w:rPr>
      <w:b/>
      <w:bCs/>
      <w:szCs w:val="24"/>
    </w:rPr>
  </w:style>
  <w:style w:type="paragraph" w:customStyle="1" w:styleId="Contents">
    <w:name w:val="Contents"/>
    <w:basedOn w:val="Normal"/>
    <w:next w:val="Normal"/>
    <w:rsid w:val="00C42613"/>
    <w:rPr>
      <w:sz w:val="36"/>
    </w:rPr>
  </w:style>
  <w:style w:type="paragraph" w:customStyle="1" w:styleId="CoverActNo">
    <w:name w:val="CoverActNo"/>
    <w:basedOn w:val="UpdateDate"/>
    <w:rsid w:val="00C42613"/>
    <w:rPr>
      <w:b/>
    </w:rPr>
  </w:style>
  <w:style w:type="paragraph" w:customStyle="1" w:styleId="CTHeading">
    <w:name w:val="CT Heading"/>
    <w:basedOn w:val="Heading8"/>
    <w:next w:val="Normal"/>
    <w:rsid w:val="00C42613"/>
    <w:rPr>
      <w:rFonts w:ascii="Times New Roman" w:hAnsi="Times New Roman"/>
      <w:sz w:val="20"/>
    </w:rPr>
  </w:style>
  <w:style w:type="paragraph" w:customStyle="1" w:styleId="notetext">
    <w:name w:val="note(text)"/>
    <w:aliases w:val="n"/>
    <w:rsid w:val="00C42613"/>
    <w:pPr>
      <w:spacing w:before="122" w:line="198" w:lineRule="exact"/>
      <w:ind w:left="1985" w:hanging="851"/>
    </w:pPr>
    <w:rPr>
      <w:sz w:val="18"/>
      <w:szCs w:val="24"/>
    </w:rPr>
  </w:style>
  <w:style w:type="paragraph" w:customStyle="1" w:styleId="notemargin">
    <w:name w:val="note(margin)"/>
    <w:aliases w:val="nm"/>
    <w:basedOn w:val="notetext"/>
    <w:rsid w:val="00C42613"/>
    <w:pPr>
      <w:tabs>
        <w:tab w:val="left" w:pos="709"/>
      </w:tabs>
      <w:ind w:left="709" w:hanging="709"/>
    </w:pPr>
  </w:style>
  <w:style w:type="paragraph" w:customStyle="1" w:styleId="CTNote">
    <w:name w:val="CT Note"/>
    <w:basedOn w:val="notemargin"/>
    <w:next w:val="CTHeading"/>
    <w:autoRedefine/>
    <w:rsid w:val="00C42613"/>
    <w:pPr>
      <w:ind w:left="0" w:firstLine="0"/>
    </w:pPr>
    <w:rPr>
      <w:i/>
    </w:rPr>
  </w:style>
  <w:style w:type="paragraph" w:customStyle="1" w:styleId="CTA-">
    <w:name w:val="CTA -"/>
    <w:next w:val="Normal"/>
    <w:rsid w:val="00C42613"/>
    <w:pPr>
      <w:spacing w:before="60" w:line="240" w:lineRule="atLeast"/>
      <w:ind w:left="85" w:hanging="85"/>
    </w:pPr>
    <w:rPr>
      <w:lang w:eastAsia="en-US"/>
    </w:rPr>
  </w:style>
  <w:style w:type="paragraph" w:customStyle="1" w:styleId="CTA--">
    <w:name w:val="CTA --"/>
    <w:next w:val="Normal"/>
    <w:rsid w:val="00C42613"/>
    <w:pPr>
      <w:spacing w:before="60" w:line="240" w:lineRule="atLeast"/>
      <w:ind w:left="142" w:hanging="142"/>
    </w:pPr>
    <w:rPr>
      <w:lang w:eastAsia="en-US"/>
    </w:rPr>
  </w:style>
  <w:style w:type="paragraph" w:customStyle="1" w:styleId="CTA---">
    <w:name w:val="CTA ---"/>
    <w:next w:val="Normal"/>
    <w:rsid w:val="00C42613"/>
    <w:pPr>
      <w:spacing w:before="60" w:line="240" w:lineRule="atLeast"/>
      <w:ind w:left="198" w:hanging="198"/>
    </w:pPr>
    <w:rPr>
      <w:lang w:eastAsia="en-US"/>
    </w:rPr>
  </w:style>
  <w:style w:type="paragraph" w:customStyle="1" w:styleId="CTA----">
    <w:name w:val="CTA ----"/>
    <w:next w:val="Normal"/>
    <w:rsid w:val="00C42613"/>
    <w:pPr>
      <w:spacing w:before="60" w:line="240" w:lineRule="atLeast"/>
      <w:ind w:left="255" w:hanging="255"/>
    </w:pPr>
  </w:style>
  <w:style w:type="paragraph" w:customStyle="1" w:styleId="CTA1a">
    <w:name w:val="CTA 1(a)"/>
    <w:basedOn w:val="CTA-"/>
    <w:rsid w:val="00C42613"/>
    <w:pPr>
      <w:tabs>
        <w:tab w:val="right" w:pos="414"/>
      </w:tabs>
      <w:spacing w:before="40"/>
      <w:ind w:left="674" w:hanging="674"/>
    </w:pPr>
  </w:style>
  <w:style w:type="paragraph" w:customStyle="1" w:styleId="CTA1ai">
    <w:name w:val="CTA 1(a)(i)"/>
    <w:basedOn w:val="CTA1a"/>
    <w:rsid w:val="00C42613"/>
    <w:pPr>
      <w:tabs>
        <w:tab w:val="clear" w:pos="414"/>
        <w:tab w:val="right" w:pos="1004"/>
      </w:tabs>
      <w:ind w:left="1254" w:hanging="1254"/>
    </w:pPr>
  </w:style>
  <w:style w:type="paragraph" w:customStyle="1" w:styleId="CTA2a">
    <w:name w:val="CTA 2(a)"/>
    <w:basedOn w:val="CTA--"/>
    <w:rsid w:val="00C42613"/>
    <w:pPr>
      <w:tabs>
        <w:tab w:val="right" w:pos="484"/>
      </w:tabs>
      <w:spacing w:before="40"/>
      <w:ind w:left="748" w:hanging="748"/>
    </w:pPr>
  </w:style>
  <w:style w:type="paragraph" w:customStyle="1" w:styleId="CTA2ai">
    <w:name w:val="CTA 2(a)(i)"/>
    <w:basedOn w:val="CTA2a"/>
    <w:rsid w:val="00C42613"/>
    <w:pPr>
      <w:tabs>
        <w:tab w:val="clear" w:pos="484"/>
        <w:tab w:val="right" w:pos="1086"/>
      </w:tabs>
      <w:ind w:left="1324" w:hanging="1324"/>
    </w:pPr>
  </w:style>
  <w:style w:type="paragraph" w:customStyle="1" w:styleId="CTA3a">
    <w:name w:val="CTA 3(a)"/>
    <w:basedOn w:val="CTA---"/>
    <w:rsid w:val="00C42613"/>
    <w:pPr>
      <w:tabs>
        <w:tab w:val="right" w:pos="554"/>
      </w:tabs>
      <w:spacing w:before="40"/>
      <w:ind w:left="806" w:hanging="806"/>
    </w:pPr>
  </w:style>
  <w:style w:type="paragraph" w:customStyle="1" w:styleId="CTA3ai">
    <w:name w:val="CTA 3(a)(i)"/>
    <w:basedOn w:val="CTA3a"/>
    <w:rsid w:val="00C42613"/>
    <w:pPr>
      <w:tabs>
        <w:tab w:val="clear" w:pos="554"/>
        <w:tab w:val="right" w:pos="1142"/>
      </w:tabs>
      <w:ind w:left="1361" w:hanging="1361"/>
    </w:pPr>
  </w:style>
  <w:style w:type="paragraph" w:customStyle="1" w:styleId="CTA4a">
    <w:name w:val="CTA 4(a)"/>
    <w:basedOn w:val="CTA----"/>
    <w:rsid w:val="00C42613"/>
    <w:pPr>
      <w:tabs>
        <w:tab w:val="right" w:pos="624"/>
      </w:tabs>
      <w:spacing w:before="40"/>
      <w:ind w:left="876" w:hanging="876"/>
    </w:pPr>
  </w:style>
  <w:style w:type="paragraph" w:customStyle="1" w:styleId="CTA4ai">
    <w:name w:val="CTA 4(a)(i)"/>
    <w:basedOn w:val="CTA4a"/>
    <w:rsid w:val="00C42613"/>
    <w:pPr>
      <w:tabs>
        <w:tab w:val="clear" w:pos="624"/>
        <w:tab w:val="right" w:pos="1212"/>
      </w:tabs>
      <w:ind w:left="1450" w:hanging="1450"/>
    </w:pPr>
  </w:style>
  <w:style w:type="paragraph" w:customStyle="1" w:styleId="CTACAPS">
    <w:name w:val="CTA CAPS"/>
    <w:basedOn w:val="Normal"/>
    <w:rsid w:val="00C42613"/>
    <w:pPr>
      <w:spacing w:before="60" w:line="240" w:lineRule="atLeast"/>
    </w:pPr>
    <w:rPr>
      <w:sz w:val="20"/>
    </w:rPr>
  </w:style>
  <w:style w:type="paragraph" w:customStyle="1" w:styleId="CTAright">
    <w:name w:val="CTA right"/>
    <w:basedOn w:val="Normal"/>
    <w:rsid w:val="00C42613"/>
    <w:pPr>
      <w:spacing w:before="60" w:line="240" w:lineRule="auto"/>
      <w:jc w:val="right"/>
    </w:pPr>
    <w:rPr>
      <w:sz w:val="20"/>
      <w:szCs w:val="20"/>
      <w:lang w:eastAsia="en-US"/>
    </w:rPr>
  </w:style>
  <w:style w:type="paragraph" w:styleId="Date">
    <w:name w:val="Date"/>
    <w:next w:val="Normal"/>
    <w:rsid w:val="00C42613"/>
    <w:rPr>
      <w:sz w:val="22"/>
      <w:szCs w:val="24"/>
    </w:rPr>
  </w:style>
  <w:style w:type="paragraph" w:customStyle="1" w:styleId="TableColHead">
    <w:name w:val="TableColHead"/>
    <w:basedOn w:val="Normal"/>
    <w:rsid w:val="00C42613"/>
    <w:pPr>
      <w:keepNext/>
      <w:spacing w:before="120" w:after="60" w:line="200" w:lineRule="exact"/>
    </w:pPr>
    <w:rPr>
      <w:rFonts w:ascii="Arial" w:hAnsi="Arial"/>
      <w:b/>
      <w:sz w:val="18"/>
      <w:lang w:eastAsia="en-US"/>
    </w:rPr>
  </w:style>
  <w:style w:type="paragraph" w:customStyle="1" w:styleId="Definition">
    <w:name w:val="Definition"/>
    <w:aliases w:val="dd"/>
    <w:basedOn w:val="subsection"/>
    <w:rsid w:val="00C42613"/>
    <w:pPr>
      <w:tabs>
        <w:tab w:val="clear" w:pos="1021"/>
      </w:tabs>
      <w:ind w:firstLine="0"/>
    </w:pPr>
  </w:style>
  <w:style w:type="paragraph" w:styleId="DocumentMap">
    <w:name w:val="Document Map"/>
    <w:rsid w:val="00C42613"/>
    <w:pPr>
      <w:shd w:val="clear" w:color="auto" w:fill="000080"/>
    </w:pPr>
    <w:rPr>
      <w:rFonts w:ascii="Tahoma" w:hAnsi="Tahoma" w:cs="Tahoma"/>
      <w:sz w:val="22"/>
      <w:szCs w:val="24"/>
    </w:rPr>
  </w:style>
  <w:style w:type="paragraph" w:styleId="E-mailSignature">
    <w:name w:val="E-mail Signature"/>
    <w:rsid w:val="00C42613"/>
    <w:rPr>
      <w:sz w:val="22"/>
      <w:szCs w:val="24"/>
    </w:rPr>
  </w:style>
  <w:style w:type="character" w:styleId="Emphasis">
    <w:name w:val="Emphasis"/>
    <w:basedOn w:val="DefaultParagraphFont"/>
    <w:qFormat/>
    <w:rsid w:val="00C42613"/>
    <w:rPr>
      <w:i/>
      <w:iCs/>
    </w:rPr>
  </w:style>
  <w:style w:type="character" w:customStyle="1" w:styleId="ItemHeadChar">
    <w:name w:val="ItemHead Char"/>
    <w:aliases w:val="ih Char"/>
    <w:basedOn w:val="DefaultParagraphFont"/>
    <w:link w:val="ItemHead"/>
    <w:rsid w:val="00456C8B"/>
    <w:rPr>
      <w:rFonts w:ascii="Arial" w:hAnsi="Arial" w:cs="Arial"/>
      <w:b/>
      <w:bCs/>
      <w:kern w:val="28"/>
      <w:sz w:val="24"/>
      <w:szCs w:val="32"/>
    </w:rPr>
  </w:style>
  <w:style w:type="character" w:styleId="EndnoteReference">
    <w:name w:val="endnote reference"/>
    <w:basedOn w:val="DefaultParagraphFont"/>
    <w:rsid w:val="00C42613"/>
    <w:rPr>
      <w:vertAlign w:val="superscript"/>
    </w:rPr>
  </w:style>
  <w:style w:type="paragraph" w:styleId="EndnoteText">
    <w:name w:val="endnote text"/>
    <w:rsid w:val="00C42613"/>
  </w:style>
  <w:style w:type="paragraph" w:customStyle="1" w:styleId="ENoteNo">
    <w:name w:val="ENoteNo"/>
    <w:basedOn w:val="Normal"/>
    <w:rsid w:val="00C42613"/>
    <w:pPr>
      <w:spacing w:before="120" w:after="120"/>
      <w:ind w:left="1134" w:hanging="1134"/>
    </w:pPr>
    <w:rPr>
      <w:rFonts w:ascii="Arial" w:hAnsi="Arial"/>
      <w:b/>
      <w:sz w:val="24"/>
    </w:rPr>
  </w:style>
  <w:style w:type="paragraph" w:styleId="EnvelopeAddress">
    <w:name w:val="envelope address"/>
    <w:rsid w:val="00C42613"/>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C42613"/>
    <w:rPr>
      <w:rFonts w:ascii="Arial" w:hAnsi="Arial" w:cs="Arial"/>
    </w:rPr>
  </w:style>
  <w:style w:type="paragraph" w:customStyle="1" w:styleId="ETAsubitem">
    <w:name w:val="ETA(subitem)"/>
    <w:rsid w:val="00C42613"/>
    <w:pPr>
      <w:tabs>
        <w:tab w:val="right" w:pos="340"/>
      </w:tabs>
      <w:spacing w:before="60"/>
      <w:ind w:left="454" w:hanging="454"/>
    </w:pPr>
    <w:rPr>
      <w:szCs w:val="24"/>
    </w:rPr>
  </w:style>
  <w:style w:type="paragraph" w:customStyle="1" w:styleId="ETApara">
    <w:name w:val="ETA(para)"/>
    <w:basedOn w:val="ETAsubitem"/>
    <w:rsid w:val="00C42613"/>
    <w:pPr>
      <w:tabs>
        <w:tab w:val="clear" w:pos="340"/>
        <w:tab w:val="right" w:pos="753"/>
      </w:tabs>
      <w:ind w:left="828" w:hanging="828"/>
    </w:pPr>
  </w:style>
  <w:style w:type="paragraph" w:customStyle="1" w:styleId="ETAsubpara">
    <w:name w:val="ETA(subpara)"/>
    <w:basedOn w:val="ETAsubitem"/>
    <w:rsid w:val="00C42613"/>
    <w:pPr>
      <w:tabs>
        <w:tab w:val="clear" w:pos="340"/>
        <w:tab w:val="right" w:pos="1083"/>
      </w:tabs>
      <w:ind w:left="1193" w:hanging="1193"/>
    </w:pPr>
  </w:style>
  <w:style w:type="paragraph" w:customStyle="1" w:styleId="ETAsub-subpara">
    <w:name w:val="ETA(sub-subpara)"/>
    <w:basedOn w:val="ETAsubpara"/>
    <w:rsid w:val="00C42613"/>
    <w:pPr>
      <w:tabs>
        <w:tab w:val="clear" w:pos="1083"/>
        <w:tab w:val="right" w:pos="1413"/>
      </w:tabs>
      <w:ind w:left="1523" w:hanging="1523"/>
    </w:pPr>
  </w:style>
  <w:style w:type="character" w:styleId="FollowedHyperlink">
    <w:name w:val="FollowedHyperlink"/>
    <w:basedOn w:val="DefaultParagraphFont"/>
    <w:rsid w:val="00C42613"/>
    <w:rPr>
      <w:color w:val="800080"/>
      <w:u w:val="single"/>
    </w:rPr>
  </w:style>
  <w:style w:type="paragraph" w:styleId="Footer">
    <w:name w:val="footer"/>
    <w:rsid w:val="00C42613"/>
    <w:pPr>
      <w:tabs>
        <w:tab w:val="center" w:pos="4153"/>
        <w:tab w:val="right" w:pos="8306"/>
      </w:tabs>
    </w:pPr>
    <w:rPr>
      <w:sz w:val="22"/>
      <w:szCs w:val="24"/>
    </w:rPr>
  </w:style>
  <w:style w:type="character" w:styleId="FootnoteReference">
    <w:name w:val="footnote reference"/>
    <w:basedOn w:val="DefaultParagraphFont"/>
    <w:rsid w:val="00C42613"/>
    <w:rPr>
      <w:vertAlign w:val="superscript"/>
    </w:rPr>
  </w:style>
  <w:style w:type="paragraph" w:styleId="FootnoteText">
    <w:name w:val="footnote text"/>
    <w:rsid w:val="00C42613"/>
  </w:style>
  <w:style w:type="paragraph" w:customStyle="1" w:styleId="Formula">
    <w:name w:val="Formula"/>
    <w:rsid w:val="00C42613"/>
    <w:pPr>
      <w:ind w:left="1134"/>
    </w:pPr>
    <w:rPr>
      <w:szCs w:val="24"/>
    </w:rPr>
  </w:style>
  <w:style w:type="paragraph" w:styleId="Header">
    <w:name w:val="header"/>
    <w:rsid w:val="00C42613"/>
    <w:pPr>
      <w:keepNext/>
      <w:keepLines/>
      <w:tabs>
        <w:tab w:val="center" w:pos="4153"/>
        <w:tab w:val="right" w:pos="8306"/>
      </w:tabs>
      <w:spacing w:line="160" w:lineRule="exact"/>
    </w:pPr>
    <w:rPr>
      <w:sz w:val="16"/>
      <w:szCs w:val="24"/>
    </w:rPr>
  </w:style>
  <w:style w:type="character" w:customStyle="1" w:styleId="EndNoteChar">
    <w:name w:val="EndNote Char"/>
    <w:basedOn w:val="DefaultParagraphFont"/>
    <w:link w:val="EndNote"/>
    <w:rsid w:val="00C42613"/>
    <w:rPr>
      <w:sz w:val="22"/>
      <w:szCs w:val="24"/>
    </w:rPr>
  </w:style>
  <w:style w:type="paragraph" w:customStyle="1" w:styleId="House">
    <w:name w:val="House"/>
    <w:rsid w:val="00C42613"/>
    <w:rPr>
      <w:sz w:val="28"/>
      <w:szCs w:val="24"/>
    </w:rPr>
  </w:style>
  <w:style w:type="character" w:styleId="HTMLAcronym">
    <w:name w:val="HTML Acronym"/>
    <w:basedOn w:val="DefaultParagraphFont"/>
    <w:rsid w:val="00C42613"/>
  </w:style>
  <w:style w:type="paragraph" w:styleId="HTMLAddress">
    <w:name w:val="HTML Address"/>
    <w:rsid w:val="00C42613"/>
    <w:rPr>
      <w:i/>
      <w:iCs/>
      <w:sz w:val="22"/>
      <w:szCs w:val="24"/>
    </w:rPr>
  </w:style>
  <w:style w:type="character" w:styleId="HTMLCite">
    <w:name w:val="HTML Cite"/>
    <w:basedOn w:val="DefaultParagraphFont"/>
    <w:rsid w:val="00C42613"/>
    <w:rPr>
      <w:i/>
      <w:iCs/>
    </w:rPr>
  </w:style>
  <w:style w:type="character" w:styleId="HTMLCode">
    <w:name w:val="HTML Code"/>
    <w:basedOn w:val="DefaultParagraphFont"/>
    <w:rsid w:val="00C42613"/>
    <w:rPr>
      <w:rFonts w:ascii="Courier New" w:hAnsi="Courier New" w:cs="Courier New"/>
      <w:sz w:val="20"/>
      <w:szCs w:val="20"/>
    </w:rPr>
  </w:style>
  <w:style w:type="character" w:styleId="HTMLDefinition">
    <w:name w:val="HTML Definition"/>
    <w:basedOn w:val="DefaultParagraphFont"/>
    <w:rsid w:val="00C42613"/>
    <w:rPr>
      <w:i/>
      <w:iCs/>
    </w:rPr>
  </w:style>
  <w:style w:type="character" w:styleId="HTMLKeyboard">
    <w:name w:val="HTML Keyboard"/>
    <w:basedOn w:val="DefaultParagraphFont"/>
    <w:rsid w:val="00C42613"/>
    <w:rPr>
      <w:rFonts w:ascii="Courier New" w:hAnsi="Courier New" w:cs="Courier New"/>
      <w:sz w:val="20"/>
      <w:szCs w:val="20"/>
    </w:rPr>
  </w:style>
  <w:style w:type="paragraph" w:styleId="HTMLPreformatted">
    <w:name w:val="HTML Preformatted"/>
    <w:rsid w:val="00C42613"/>
    <w:rPr>
      <w:rFonts w:ascii="Courier New" w:hAnsi="Courier New" w:cs="Courier New"/>
    </w:rPr>
  </w:style>
  <w:style w:type="character" w:styleId="HTMLSample">
    <w:name w:val="HTML Sample"/>
    <w:basedOn w:val="DefaultParagraphFont"/>
    <w:rsid w:val="00C42613"/>
    <w:rPr>
      <w:rFonts w:ascii="Courier New" w:hAnsi="Courier New" w:cs="Courier New"/>
    </w:rPr>
  </w:style>
  <w:style w:type="character" w:styleId="HTMLTypewriter">
    <w:name w:val="HTML Typewriter"/>
    <w:basedOn w:val="DefaultParagraphFont"/>
    <w:rsid w:val="00C42613"/>
    <w:rPr>
      <w:rFonts w:ascii="Courier New" w:hAnsi="Courier New" w:cs="Courier New"/>
      <w:sz w:val="20"/>
      <w:szCs w:val="20"/>
    </w:rPr>
  </w:style>
  <w:style w:type="character" w:styleId="HTMLVariable">
    <w:name w:val="HTML Variable"/>
    <w:basedOn w:val="DefaultParagraphFont"/>
    <w:rsid w:val="00C42613"/>
    <w:rPr>
      <w:i/>
      <w:iCs/>
    </w:rPr>
  </w:style>
  <w:style w:type="character" w:styleId="Hyperlink">
    <w:name w:val="Hyperlink"/>
    <w:basedOn w:val="DefaultParagraphFont"/>
    <w:rsid w:val="00C42613"/>
    <w:rPr>
      <w:color w:val="0000FF"/>
      <w:u w:val="single"/>
    </w:rPr>
  </w:style>
  <w:style w:type="paragraph" w:styleId="Index1">
    <w:name w:val="index 1"/>
    <w:next w:val="Normal"/>
    <w:rsid w:val="00C42613"/>
    <w:pPr>
      <w:ind w:left="220" w:hanging="220"/>
    </w:pPr>
    <w:rPr>
      <w:sz w:val="22"/>
      <w:szCs w:val="24"/>
    </w:rPr>
  </w:style>
  <w:style w:type="paragraph" w:styleId="Index2">
    <w:name w:val="index 2"/>
    <w:next w:val="Normal"/>
    <w:rsid w:val="00C42613"/>
    <w:pPr>
      <w:ind w:left="440" w:hanging="220"/>
    </w:pPr>
    <w:rPr>
      <w:sz w:val="22"/>
      <w:szCs w:val="24"/>
    </w:rPr>
  </w:style>
  <w:style w:type="paragraph" w:styleId="Index3">
    <w:name w:val="index 3"/>
    <w:next w:val="Normal"/>
    <w:rsid w:val="00C42613"/>
    <w:pPr>
      <w:ind w:left="660" w:hanging="220"/>
    </w:pPr>
    <w:rPr>
      <w:sz w:val="22"/>
      <w:szCs w:val="24"/>
    </w:rPr>
  </w:style>
  <w:style w:type="paragraph" w:styleId="Index4">
    <w:name w:val="index 4"/>
    <w:next w:val="Normal"/>
    <w:rsid w:val="00C42613"/>
    <w:pPr>
      <w:ind w:left="880" w:hanging="220"/>
    </w:pPr>
    <w:rPr>
      <w:sz w:val="22"/>
      <w:szCs w:val="24"/>
    </w:rPr>
  </w:style>
  <w:style w:type="paragraph" w:styleId="Index5">
    <w:name w:val="index 5"/>
    <w:next w:val="Normal"/>
    <w:rsid w:val="00C42613"/>
    <w:pPr>
      <w:ind w:left="1100" w:hanging="220"/>
    </w:pPr>
    <w:rPr>
      <w:sz w:val="22"/>
      <w:szCs w:val="24"/>
    </w:rPr>
  </w:style>
  <w:style w:type="paragraph" w:styleId="Index6">
    <w:name w:val="index 6"/>
    <w:next w:val="Normal"/>
    <w:rsid w:val="00C42613"/>
    <w:pPr>
      <w:ind w:left="1320" w:hanging="220"/>
    </w:pPr>
    <w:rPr>
      <w:sz w:val="22"/>
      <w:szCs w:val="24"/>
    </w:rPr>
  </w:style>
  <w:style w:type="paragraph" w:styleId="Index7">
    <w:name w:val="index 7"/>
    <w:next w:val="Normal"/>
    <w:rsid w:val="00C42613"/>
    <w:pPr>
      <w:ind w:left="1540" w:hanging="220"/>
    </w:pPr>
    <w:rPr>
      <w:sz w:val="22"/>
      <w:szCs w:val="24"/>
    </w:rPr>
  </w:style>
  <w:style w:type="paragraph" w:styleId="Index8">
    <w:name w:val="index 8"/>
    <w:next w:val="Normal"/>
    <w:rsid w:val="00C42613"/>
    <w:pPr>
      <w:ind w:left="1760" w:hanging="220"/>
    </w:pPr>
    <w:rPr>
      <w:sz w:val="22"/>
      <w:szCs w:val="24"/>
    </w:rPr>
  </w:style>
  <w:style w:type="paragraph" w:styleId="Index9">
    <w:name w:val="index 9"/>
    <w:next w:val="Normal"/>
    <w:rsid w:val="00C42613"/>
    <w:pPr>
      <w:ind w:left="1980" w:hanging="220"/>
    </w:pPr>
    <w:rPr>
      <w:sz w:val="22"/>
      <w:szCs w:val="24"/>
    </w:rPr>
  </w:style>
  <w:style w:type="paragraph" w:styleId="IndexHeading">
    <w:name w:val="index heading"/>
    <w:next w:val="Index1"/>
    <w:rsid w:val="00C42613"/>
    <w:rPr>
      <w:rFonts w:ascii="Arial" w:hAnsi="Arial" w:cs="Arial"/>
      <w:b/>
      <w:bCs/>
      <w:sz w:val="22"/>
      <w:szCs w:val="24"/>
    </w:rPr>
  </w:style>
  <w:style w:type="paragraph" w:customStyle="1" w:styleId="Item">
    <w:name w:val="Item"/>
    <w:aliases w:val="i"/>
    <w:basedOn w:val="subsection"/>
    <w:next w:val="Normal"/>
    <w:link w:val="ItemChar"/>
    <w:rsid w:val="00C42613"/>
    <w:pPr>
      <w:keepLines/>
      <w:tabs>
        <w:tab w:val="clear" w:pos="1021"/>
      </w:tabs>
      <w:spacing w:before="80"/>
      <w:ind w:left="709" w:firstLine="0"/>
    </w:pPr>
  </w:style>
  <w:style w:type="paragraph" w:customStyle="1" w:styleId="ItemHead">
    <w:name w:val="ItemHead"/>
    <w:aliases w:val="ih"/>
    <w:basedOn w:val="Heading1"/>
    <w:next w:val="Item"/>
    <w:link w:val="ItemHeadChar"/>
    <w:rsid w:val="00C42613"/>
    <w:pPr>
      <w:keepNext w:val="0"/>
      <w:spacing w:before="220"/>
      <w:ind w:left="709" w:hanging="709"/>
      <w:outlineLvl w:val="9"/>
    </w:pPr>
    <w:rPr>
      <w:rFonts w:ascii="Arial" w:hAnsi="Arial" w:cs="Arial"/>
      <w:sz w:val="24"/>
    </w:rPr>
  </w:style>
  <w:style w:type="character" w:styleId="LineNumber">
    <w:name w:val="line number"/>
    <w:basedOn w:val="DefaultParagraphFont"/>
    <w:rsid w:val="00C42613"/>
    <w:rPr>
      <w:sz w:val="16"/>
    </w:rPr>
  </w:style>
  <w:style w:type="paragraph" w:styleId="List">
    <w:name w:val="List"/>
    <w:rsid w:val="00C42613"/>
    <w:pPr>
      <w:ind w:left="283" w:hanging="283"/>
    </w:pPr>
    <w:rPr>
      <w:sz w:val="22"/>
      <w:szCs w:val="24"/>
    </w:rPr>
  </w:style>
  <w:style w:type="paragraph" w:styleId="List2">
    <w:name w:val="List 2"/>
    <w:rsid w:val="00C42613"/>
    <w:pPr>
      <w:ind w:left="566" w:hanging="283"/>
    </w:pPr>
    <w:rPr>
      <w:sz w:val="22"/>
      <w:szCs w:val="24"/>
    </w:rPr>
  </w:style>
  <w:style w:type="paragraph" w:styleId="List3">
    <w:name w:val="List 3"/>
    <w:rsid w:val="00C42613"/>
    <w:pPr>
      <w:ind w:left="849" w:hanging="283"/>
    </w:pPr>
    <w:rPr>
      <w:sz w:val="22"/>
      <w:szCs w:val="24"/>
    </w:rPr>
  </w:style>
  <w:style w:type="paragraph" w:styleId="List4">
    <w:name w:val="List 4"/>
    <w:rsid w:val="00C42613"/>
    <w:pPr>
      <w:ind w:left="1132" w:hanging="283"/>
    </w:pPr>
    <w:rPr>
      <w:sz w:val="22"/>
      <w:szCs w:val="24"/>
    </w:rPr>
  </w:style>
  <w:style w:type="paragraph" w:styleId="List5">
    <w:name w:val="List 5"/>
    <w:rsid w:val="00C42613"/>
    <w:pPr>
      <w:ind w:left="1415" w:hanging="283"/>
    </w:pPr>
    <w:rPr>
      <w:sz w:val="22"/>
      <w:szCs w:val="24"/>
    </w:rPr>
  </w:style>
  <w:style w:type="paragraph" w:styleId="ListBullet">
    <w:name w:val="List Bullet"/>
    <w:rsid w:val="00C42613"/>
    <w:pPr>
      <w:numPr>
        <w:numId w:val="4"/>
      </w:numPr>
      <w:tabs>
        <w:tab w:val="clear" w:pos="360"/>
        <w:tab w:val="num" w:pos="2989"/>
      </w:tabs>
      <w:ind w:left="1225" w:firstLine="1043"/>
    </w:pPr>
    <w:rPr>
      <w:sz w:val="22"/>
      <w:szCs w:val="24"/>
    </w:rPr>
  </w:style>
  <w:style w:type="paragraph" w:styleId="ListBullet2">
    <w:name w:val="List Bullet 2"/>
    <w:rsid w:val="00C42613"/>
    <w:pPr>
      <w:numPr>
        <w:numId w:val="5"/>
      </w:numPr>
      <w:tabs>
        <w:tab w:val="clear" w:pos="643"/>
        <w:tab w:val="num" w:pos="360"/>
      </w:tabs>
      <w:ind w:left="360"/>
    </w:pPr>
    <w:rPr>
      <w:sz w:val="22"/>
      <w:szCs w:val="24"/>
    </w:rPr>
  </w:style>
  <w:style w:type="paragraph" w:styleId="ListBullet3">
    <w:name w:val="List Bullet 3"/>
    <w:rsid w:val="00C42613"/>
    <w:pPr>
      <w:numPr>
        <w:numId w:val="6"/>
      </w:numPr>
      <w:tabs>
        <w:tab w:val="clear" w:pos="926"/>
        <w:tab w:val="num" w:pos="360"/>
      </w:tabs>
      <w:ind w:left="360"/>
    </w:pPr>
    <w:rPr>
      <w:sz w:val="22"/>
      <w:szCs w:val="24"/>
    </w:rPr>
  </w:style>
  <w:style w:type="paragraph" w:styleId="ListBullet4">
    <w:name w:val="List Bullet 4"/>
    <w:rsid w:val="00C42613"/>
    <w:pPr>
      <w:numPr>
        <w:numId w:val="7"/>
      </w:numPr>
      <w:tabs>
        <w:tab w:val="clear" w:pos="1209"/>
        <w:tab w:val="num" w:pos="926"/>
      </w:tabs>
      <w:ind w:left="926"/>
    </w:pPr>
    <w:rPr>
      <w:sz w:val="22"/>
      <w:szCs w:val="24"/>
    </w:rPr>
  </w:style>
  <w:style w:type="paragraph" w:styleId="ListBullet5">
    <w:name w:val="List Bullet 5"/>
    <w:rsid w:val="00C42613"/>
    <w:pPr>
      <w:numPr>
        <w:numId w:val="8"/>
      </w:numPr>
    </w:pPr>
    <w:rPr>
      <w:sz w:val="22"/>
      <w:szCs w:val="24"/>
    </w:rPr>
  </w:style>
  <w:style w:type="paragraph" w:styleId="ListContinue">
    <w:name w:val="List Continue"/>
    <w:rsid w:val="00C42613"/>
    <w:pPr>
      <w:spacing w:after="120"/>
      <w:ind w:left="283"/>
    </w:pPr>
    <w:rPr>
      <w:sz w:val="22"/>
      <w:szCs w:val="24"/>
    </w:rPr>
  </w:style>
  <w:style w:type="paragraph" w:styleId="ListContinue2">
    <w:name w:val="List Continue 2"/>
    <w:rsid w:val="00C42613"/>
    <w:pPr>
      <w:spacing w:after="120"/>
      <w:ind w:left="566"/>
    </w:pPr>
    <w:rPr>
      <w:sz w:val="22"/>
      <w:szCs w:val="24"/>
    </w:rPr>
  </w:style>
  <w:style w:type="paragraph" w:styleId="ListContinue3">
    <w:name w:val="List Continue 3"/>
    <w:rsid w:val="00C42613"/>
    <w:pPr>
      <w:spacing w:after="120"/>
      <w:ind w:left="849"/>
    </w:pPr>
    <w:rPr>
      <w:sz w:val="22"/>
      <w:szCs w:val="24"/>
    </w:rPr>
  </w:style>
  <w:style w:type="paragraph" w:styleId="ListContinue4">
    <w:name w:val="List Continue 4"/>
    <w:rsid w:val="00C42613"/>
    <w:pPr>
      <w:spacing w:after="120"/>
      <w:ind w:left="1132"/>
    </w:pPr>
    <w:rPr>
      <w:sz w:val="22"/>
      <w:szCs w:val="24"/>
    </w:rPr>
  </w:style>
  <w:style w:type="paragraph" w:styleId="ListContinue5">
    <w:name w:val="List Continue 5"/>
    <w:rsid w:val="00C42613"/>
    <w:pPr>
      <w:spacing w:after="120"/>
      <w:ind w:left="1415"/>
    </w:pPr>
    <w:rPr>
      <w:sz w:val="22"/>
      <w:szCs w:val="24"/>
    </w:rPr>
  </w:style>
  <w:style w:type="paragraph" w:styleId="ListNumber">
    <w:name w:val="List Number"/>
    <w:rsid w:val="00C42613"/>
    <w:pPr>
      <w:numPr>
        <w:numId w:val="9"/>
      </w:numPr>
      <w:tabs>
        <w:tab w:val="clear" w:pos="360"/>
        <w:tab w:val="num" w:pos="4242"/>
      </w:tabs>
      <w:ind w:left="3521" w:hanging="1043"/>
    </w:pPr>
    <w:rPr>
      <w:sz w:val="22"/>
      <w:szCs w:val="24"/>
    </w:rPr>
  </w:style>
  <w:style w:type="paragraph" w:styleId="ListNumber2">
    <w:name w:val="List Number 2"/>
    <w:rsid w:val="00C42613"/>
    <w:pPr>
      <w:numPr>
        <w:numId w:val="10"/>
      </w:numPr>
      <w:tabs>
        <w:tab w:val="clear" w:pos="643"/>
        <w:tab w:val="num" w:pos="360"/>
      </w:tabs>
      <w:ind w:left="360"/>
    </w:pPr>
    <w:rPr>
      <w:sz w:val="22"/>
      <w:szCs w:val="24"/>
    </w:rPr>
  </w:style>
  <w:style w:type="paragraph" w:styleId="ListNumber3">
    <w:name w:val="List Number 3"/>
    <w:rsid w:val="00C42613"/>
    <w:pPr>
      <w:numPr>
        <w:numId w:val="11"/>
      </w:numPr>
      <w:tabs>
        <w:tab w:val="clear" w:pos="926"/>
        <w:tab w:val="num" w:pos="360"/>
      </w:tabs>
      <w:ind w:left="360"/>
    </w:pPr>
    <w:rPr>
      <w:sz w:val="22"/>
      <w:szCs w:val="24"/>
    </w:rPr>
  </w:style>
  <w:style w:type="paragraph" w:styleId="ListNumber4">
    <w:name w:val="List Number 4"/>
    <w:rsid w:val="00C42613"/>
    <w:pPr>
      <w:numPr>
        <w:numId w:val="12"/>
      </w:numPr>
      <w:tabs>
        <w:tab w:val="clear" w:pos="1209"/>
        <w:tab w:val="num" w:pos="360"/>
      </w:tabs>
      <w:ind w:left="360"/>
    </w:pPr>
    <w:rPr>
      <w:sz w:val="22"/>
      <w:szCs w:val="24"/>
    </w:rPr>
  </w:style>
  <w:style w:type="paragraph" w:styleId="ListNumber5">
    <w:name w:val="List Number 5"/>
    <w:rsid w:val="00C42613"/>
    <w:pPr>
      <w:numPr>
        <w:numId w:val="13"/>
      </w:numPr>
      <w:tabs>
        <w:tab w:val="clear" w:pos="1492"/>
        <w:tab w:val="num" w:pos="1440"/>
      </w:tabs>
      <w:ind w:left="0" w:firstLine="0"/>
    </w:pPr>
    <w:rPr>
      <w:sz w:val="22"/>
      <w:szCs w:val="24"/>
    </w:rPr>
  </w:style>
  <w:style w:type="paragraph" w:customStyle="1" w:styleId="LongT">
    <w:name w:val="LongT"/>
    <w:rsid w:val="00C42613"/>
    <w:rPr>
      <w:b/>
      <w:sz w:val="32"/>
      <w:szCs w:val="24"/>
    </w:rPr>
  </w:style>
  <w:style w:type="paragraph" w:styleId="MacroText">
    <w:name w:val="macro"/>
    <w:rsid w:val="00C42613"/>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customStyle="1" w:styleId="Mathtype">
    <w:name w:val="Mathtype"/>
    <w:basedOn w:val="Normal"/>
    <w:rsid w:val="00C42613"/>
  </w:style>
  <w:style w:type="paragraph" w:styleId="MessageHeader">
    <w:name w:val="Message Header"/>
    <w:rsid w:val="00C4261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C42613"/>
    <w:rPr>
      <w:sz w:val="24"/>
      <w:szCs w:val="24"/>
    </w:rPr>
  </w:style>
  <w:style w:type="paragraph" w:styleId="NormalIndent">
    <w:name w:val="Normal Indent"/>
    <w:rsid w:val="00C42613"/>
    <w:pPr>
      <w:ind w:left="720"/>
    </w:pPr>
    <w:rPr>
      <w:sz w:val="22"/>
      <w:szCs w:val="24"/>
    </w:rPr>
  </w:style>
  <w:style w:type="paragraph" w:styleId="NoteHeading">
    <w:name w:val="Note Heading"/>
    <w:next w:val="Normal"/>
    <w:rsid w:val="00C42613"/>
    <w:rPr>
      <w:sz w:val="22"/>
      <w:szCs w:val="24"/>
    </w:rPr>
  </w:style>
  <w:style w:type="paragraph" w:customStyle="1" w:styleId="parabullet">
    <w:name w:val="para bullet"/>
    <w:rsid w:val="00C42613"/>
    <w:pPr>
      <w:spacing w:before="240"/>
      <w:ind w:left="1843" w:hanging="284"/>
    </w:pPr>
    <w:rPr>
      <w:sz w:val="22"/>
      <w:szCs w:val="24"/>
    </w:rPr>
  </w:style>
  <w:style w:type="paragraph" w:customStyle="1" w:styleId="notedraft">
    <w:name w:val="note(draft)"/>
    <w:aliases w:val="nd"/>
    <w:rsid w:val="00C42613"/>
    <w:pPr>
      <w:spacing w:before="240"/>
      <w:ind w:left="284" w:hanging="284"/>
    </w:pPr>
    <w:rPr>
      <w:i/>
      <w:sz w:val="24"/>
      <w:szCs w:val="24"/>
    </w:rPr>
  </w:style>
  <w:style w:type="paragraph" w:customStyle="1" w:styleId="notepara">
    <w:name w:val="note(para)"/>
    <w:aliases w:val="na"/>
    <w:basedOn w:val="notetext"/>
    <w:rsid w:val="00C42613"/>
    <w:pPr>
      <w:ind w:left="2353" w:hanging="709"/>
    </w:pPr>
  </w:style>
  <w:style w:type="paragraph" w:customStyle="1" w:styleId="noteParlAmend">
    <w:name w:val="note(ParlAmend)"/>
    <w:aliases w:val="npp"/>
    <w:next w:val="Normal"/>
    <w:rsid w:val="00C42613"/>
    <w:pPr>
      <w:jc w:val="right"/>
    </w:pPr>
    <w:rPr>
      <w:rFonts w:ascii="Arial" w:hAnsi="Arial" w:cs="Arial"/>
      <w:b/>
      <w:i/>
      <w:sz w:val="22"/>
      <w:szCs w:val="24"/>
    </w:rPr>
  </w:style>
  <w:style w:type="paragraph" w:customStyle="1" w:styleId="NotesSection">
    <w:name w:val="NotesSection"/>
    <w:basedOn w:val="Normal"/>
    <w:rsid w:val="00C42613"/>
    <w:pPr>
      <w:spacing w:before="240"/>
    </w:pPr>
    <w:rPr>
      <w:rFonts w:ascii="Arial" w:hAnsi="Arial"/>
      <w:b/>
      <w:sz w:val="28"/>
    </w:rPr>
  </w:style>
  <w:style w:type="character" w:styleId="PageNumber">
    <w:name w:val="page number"/>
    <w:basedOn w:val="DefaultParagraphFont"/>
    <w:rsid w:val="00C42613"/>
  </w:style>
  <w:style w:type="paragraph" w:customStyle="1" w:styleId="Page1">
    <w:name w:val="Page1"/>
    <w:basedOn w:val="Normal"/>
    <w:rsid w:val="00C42613"/>
    <w:pPr>
      <w:spacing w:before="400" w:line="240" w:lineRule="auto"/>
    </w:pPr>
    <w:rPr>
      <w:b/>
      <w:sz w:val="32"/>
    </w:rPr>
  </w:style>
  <w:style w:type="paragraph" w:customStyle="1" w:styleId="PageBreak">
    <w:name w:val="PageBreak"/>
    <w:aliases w:val="pb"/>
    <w:next w:val="Heading2"/>
    <w:rsid w:val="00C42613"/>
    <w:rPr>
      <w:sz w:val="10"/>
      <w:szCs w:val="24"/>
    </w:rPr>
  </w:style>
  <w:style w:type="character" w:customStyle="1" w:styleId="CharENotesHeading">
    <w:name w:val="CharENotesHeading"/>
    <w:basedOn w:val="DefaultParagraphFont"/>
    <w:rsid w:val="00C42613"/>
  </w:style>
  <w:style w:type="paragraph" w:customStyle="1" w:styleId="paragraph">
    <w:name w:val="paragraph"/>
    <w:aliases w:val="a"/>
    <w:link w:val="paragraphChar"/>
    <w:rsid w:val="00C42613"/>
    <w:pPr>
      <w:tabs>
        <w:tab w:val="right" w:pos="1531"/>
      </w:tabs>
      <w:spacing w:before="40"/>
      <w:ind w:left="1644" w:hanging="1644"/>
    </w:pPr>
    <w:rPr>
      <w:sz w:val="22"/>
      <w:szCs w:val="24"/>
    </w:rPr>
  </w:style>
  <w:style w:type="paragraph" w:customStyle="1" w:styleId="paragraphsub">
    <w:name w:val="paragraph(sub)"/>
    <w:aliases w:val="aa"/>
    <w:basedOn w:val="paragraph"/>
    <w:rsid w:val="00C42613"/>
    <w:pPr>
      <w:tabs>
        <w:tab w:val="clear" w:pos="1531"/>
        <w:tab w:val="right" w:pos="1985"/>
      </w:tabs>
      <w:ind w:left="2098" w:hanging="2098"/>
    </w:pPr>
  </w:style>
  <w:style w:type="paragraph" w:customStyle="1" w:styleId="paragraphsub-sub">
    <w:name w:val="paragraph(sub-sub)"/>
    <w:aliases w:val="aaa"/>
    <w:basedOn w:val="paragraph"/>
    <w:rsid w:val="00C42613"/>
    <w:pPr>
      <w:tabs>
        <w:tab w:val="clear" w:pos="1531"/>
        <w:tab w:val="right" w:pos="2722"/>
      </w:tabs>
      <w:ind w:left="2835" w:hanging="2835"/>
    </w:pPr>
  </w:style>
  <w:style w:type="paragraph" w:customStyle="1" w:styleId="ParlAmend">
    <w:name w:val="ParlAmend"/>
    <w:aliases w:val="pp"/>
    <w:rsid w:val="00C42613"/>
    <w:pPr>
      <w:spacing w:before="240" w:line="240" w:lineRule="atLeast"/>
      <w:ind w:hanging="567"/>
    </w:pPr>
    <w:rPr>
      <w:sz w:val="24"/>
      <w:szCs w:val="24"/>
    </w:rPr>
  </w:style>
  <w:style w:type="paragraph" w:customStyle="1" w:styleId="Penalty">
    <w:name w:val="Penalty"/>
    <w:rsid w:val="00C42613"/>
    <w:pPr>
      <w:tabs>
        <w:tab w:val="left" w:pos="2977"/>
      </w:tabs>
      <w:spacing w:before="180"/>
      <w:ind w:left="1985" w:hanging="851"/>
    </w:pPr>
    <w:rPr>
      <w:sz w:val="22"/>
      <w:szCs w:val="24"/>
    </w:rPr>
  </w:style>
  <w:style w:type="paragraph" w:styleId="PlainText">
    <w:name w:val="Plain Text"/>
    <w:rsid w:val="00C42613"/>
    <w:rPr>
      <w:rFonts w:ascii="Courier New" w:hAnsi="Courier New" w:cs="Courier New"/>
      <w:sz w:val="22"/>
    </w:rPr>
  </w:style>
  <w:style w:type="paragraph" w:customStyle="1" w:styleId="Portfolio">
    <w:name w:val="Portfolio"/>
    <w:rsid w:val="00C42613"/>
    <w:rPr>
      <w:i/>
      <w:szCs w:val="24"/>
    </w:rPr>
  </w:style>
  <w:style w:type="paragraph" w:customStyle="1" w:styleId="Preamble">
    <w:name w:val="Preamble"/>
    <w:basedOn w:val="Heading5"/>
    <w:next w:val="Normal"/>
    <w:rsid w:val="00C42613"/>
    <w:pPr>
      <w:tabs>
        <w:tab w:val="center" w:pos="4513"/>
      </w:tabs>
      <w:outlineLvl w:val="9"/>
    </w:pPr>
    <w:rPr>
      <w:sz w:val="28"/>
    </w:rPr>
  </w:style>
  <w:style w:type="paragraph" w:customStyle="1" w:styleId="Reading">
    <w:name w:val="Reading"/>
    <w:rsid w:val="00C42613"/>
    <w:rPr>
      <w:i/>
      <w:szCs w:val="24"/>
    </w:rPr>
  </w:style>
  <w:style w:type="paragraph" w:customStyle="1" w:styleId="ReprintDate">
    <w:name w:val="ReprintDate"/>
    <w:basedOn w:val="Normal"/>
    <w:rsid w:val="00C42613"/>
    <w:pPr>
      <w:spacing w:before="240"/>
    </w:pPr>
    <w:rPr>
      <w:b/>
      <w:sz w:val="28"/>
    </w:rPr>
  </w:style>
  <w:style w:type="paragraph" w:styleId="Salutation">
    <w:name w:val="Salutation"/>
    <w:next w:val="Normal"/>
    <w:rsid w:val="00C42613"/>
    <w:rPr>
      <w:sz w:val="22"/>
      <w:szCs w:val="24"/>
    </w:rPr>
  </w:style>
  <w:style w:type="paragraph" w:customStyle="1" w:styleId="SectHead">
    <w:name w:val="SectHead"/>
    <w:basedOn w:val="Heading5"/>
    <w:rsid w:val="00C42613"/>
  </w:style>
  <w:style w:type="paragraph" w:customStyle="1" w:styleId="Session">
    <w:name w:val="Session"/>
    <w:rsid w:val="00C42613"/>
    <w:rPr>
      <w:sz w:val="28"/>
      <w:szCs w:val="24"/>
    </w:rPr>
  </w:style>
  <w:style w:type="paragraph" w:customStyle="1" w:styleId="ShortT">
    <w:name w:val="ShortT"/>
    <w:basedOn w:val="Normal"/>
    <w:next w:val="Normal"/>
    <w:rsid w:val="00C42613"/>
    <w:pPr>
      <w:spacing w:before="360"/>
    </w:pPr>
    <w:rPr>
      <w:rFonts w:ascii="Times" w:hAnsi="Times"/>
      <w:b/>
      <w:sz w:val="40"/>
      <w:szCs w:val="20"/>
    </w:rPr>
  </w:style>
  <w:style w:type="paragraph" w:styleId="Signature">
    <w:name w:val="Signature"/>
    <w:rsid w:val="00C42613"/>
    <w:pPr>
      <w:ind w:left="4252"/>
    </w:pPr>
    <w:rPr>
      <w:sz w:val="22"/>
      <w:szCs w:val="24"/>
    </w:rPr>
  </w:style>
  <w:style w:type="paragraph" w:customStyle="1" w:styleId="Specialih">
    <w:name w:val="Special ih"/>
    <w:basedOn w:val="ItemHead"/>
    <w:rsid w:val="00C42613"/>
  </w:style>
  <w:style w:type="paragraph" w:customStyle="1" w:styleId="Sponsor">
    <w:name w:val="Sponsor"/>
    <w:rsid w:val="00C42613"/>
    <w:rPr>
      <w:i/>
      <w:sz w:val="22"/>
      <w:szCs w:val="24"/>
    </w:rPr>
  </w:style>
  <w:style w:type="character" w:styleId="Strong">
    <w:name w:val="Strong"/>
    <w:basedOn w:val="DefaultParagraphFont"/>
    <w:qFormat/>
    <w:rsid w:val="00C42613"/>
    <w:rPr>
      <w:b/>
      <w:bCs/>
    </w:rPr>
  </w:style>
  <w:style w:type="paragraph" w:customStyle="1" w:styleId="Subitem">
    <w:name w:val="Subitem"/>
    <w:aliases w:val="iss"/>
    <w:rsid w:val="00C42613"/>
    <w:pPr>
      <w:spacing w:before="180"/>
      <w:ind w:left="709" w:hanging="709"/>
    </w:pPr>
    <w:rPr>
      <w:sz w:val="22"/>
      <w:szCs w:val="24"/>
    </w:rPr>
  </w:style>
  <w:style w:type="paragraph" w:customStyle="1" w:styleId="SubitemHead">
    <w:name w:val="SubitemHead"/>
    <w:aliases w:val="issh"/>
    <w:next w:val="Subitem"/>
    <w:rsid w:val="00C42613"/>
    <w:pPr>
      <w:keepNext/>
      <w:keepLines/>
      <w:spacing w:before="220"/>
      <w:ind w:left="709"/>
    </w:pPr>
    <w:rPr>
      <w:rFonts w:ascii="Arial" w:hAnsi="Arial" w:cs="Arial"/>
      <w:i/>
      <w:kern w:val="28"/>
      <w:sz w:val="22"/>
      <w:szCs w:val="24"/>
    </w:rPr>
  </w:style>
  <w:style w:type="paragraph" w:customStyle="1" w:styleId="subsection2">
    <w:name w:val="subsection2"/>
    <w:aliases w:val="ss2"/>
    <w:basedOn w:val="subsection"/>
    <w:next w:val="subsection"/>
    <w:link w:val="subsection2Char"/>
    <w:rsid w:val="00C42613"/>
    <w:pPr>
      <w:tabs>
        <w:tab w:val="clear" w:pos="1021"/>
      </w:tabs>
      <w:spacing w:before="40"/>
      <w:ind w:firstLine="0"/>
    </w:pPr>
  </w:style>
  <w:style w:type="paragraph" w:customStyle="1" w:styleId="SubsectionHead">
    <w:name w:val="SubsectionHead"/>
    <w:aliases w:val="ssh"/>
    <w:basedOn w:val="subsection"/>
    <w:next w:val="subsection"/>
    <w:rsid w:val="00C42613"/>
    <w:pPr>
      <w:keepNext/>
      <w:keepLines/>
      <w:tabs>
        <w:tab w:val="clear" w:pos="1021"/>
      </w:tabs>
      <w:spacing w:before="240"/>
      <w:ind w:firstLine="0"/>
    </w:pPr>
    <w:rPr>
      <w:i/>
    </w:rPr>
  </w:style>
  <w:style w:type="paragraph" w:styleId="Subtitle">
    <w:name w:val="Subtitle"/>
    <w:qFormat/>
    <w:rsid w:val="00C42613"/>
    <w:pPr>
      <w:spacing w:after="60"/>
      <w:jc w:val="center"/>
    </w:pPr>
    <w:rPr>
      <w:rFonts w:ascii="Arial" w:hAnsi="Arial" w:cs="Arial"/>
      <w:sz w:val="24"/>
      <w:szCs w:val="24"/>
    </w:rPr>
  </w:style>
  <w:style w:type="character" w:customStyle="1" w:styleId="superscriptstyle">
    <w:name w:val="superscriptstyle"/>
    <w:basedOn w:val="DefaultParagraphFont"/>
    <w:rsid w:val="00C42613"/>
    <w:rPr>
      <w:rFonts w:ascii="Times New Roman" w:hAnsi="Times New Roman"/>
      <w:sz w:val="18"/>
      <w:szCs w:val="18"/>
      <w:vertAlign w:val="baseline"/>
    </w:rPr>
  </w:style>
  <w:style w:type="table" w:styleId="Table3Deffects1">
    <w:name w:val="Table 3D effects 1"/>
    <w:basedOn w:val="TableNormal"/>
    <w:rsid w:val="00C42613"/>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42613"/>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42613"/>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42613"/>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42613"/>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42613"/>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42613"/>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42613"/>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42613"/>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42613"/>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42613"/>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42613"/>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42613"/>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42613"/>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42613"/>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42613"/>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42613"/>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C42613"/>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C42613"/>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42613"/>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42613"/>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42613"/>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42613"/>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42613"/>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42613"/>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42613"/>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42613"/>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42613"/>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42613"/>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42613"/>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42613"/>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42613"/>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42613"/>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42613"/>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C42613"/>
    <w:pPr>
      <w:ind w:left="220" w:hanging="220"/>
    </w:pPr>
    <w:rPr>
      <w:sz w:val="22"/>
      <w:szCs w:val="24"/>
    </w:rPr>
  </w:style>
  <w:style w:type="paragraph" w:styleId="TableofFigures">
    <w:name w:val="table of figures"/>
    <w:next w:val="Normal"/>
    <w:rsid w:val="00C42613"/>
    <w:pPr>
      <w:ind w:left="440" w:hanging="440"/>
    </w:pPr>
    <w:rPr>
      <w:sz w:val="22"/>
      <w:szCs w:val="24"/>
    </w:rPr>
  </w:style>
  <w:style w:type="table" w:styleId="TableProfessional">
    <w:name w:val="Table Professional"/>
    <w:basedOn w:val="TableNormal"/>
    <w:rsid w:val="00C42613"/>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42613"/>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42613"/>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42613"/>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42613"/>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42613"/>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42613"/>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42613"/>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42613"/>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42613"/>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rsid w:val="00C42613"/>
    <w:pPr>
      <w:spacing w:before="60"/>
      <w:ind w:left="284" w:hanging="284"/>
    </w:pPr>
    <w:rPr>
      <w:szCs w:val="24"/>
    </w:rPr>
  </w:style>
  <w:style w:type="paragraph" w:customStyle="1" w:styleId="Tablei">
    <w:name w:val="Table(i)"/>
    <w:aliases w:val="taa"/>
    <w:rsid w:val="00C42613"/>
    <w:pPr>
      <w:tabs>
        <w:tab w:val="left" w:pos="-6543"/>
        <w:tab w:val="left" w:pos="-6260"/>
        <w:tab w:val="right" w:pos="970"/>
      </w:tabs>
      <w:spacing w:line="240" w:lineRule="exact"/>
      <w:ind w:left="828" w:hanging="284"/>
    </w:pPr>
    <w:rPr>
      <w:szCs w:val="24"/>
    </w:rPr>
  </w:style>
  <w:style w:type="paragraph" w:customStyle="1" w:styleId="TableAA">
    <w:name w:val="Table(AA)"/>
    <w:aliases w:val="taaa"/>
    <w:basedOn w:val="Tablei"/>
    <w:rsid w:val="00C42613"/>
    <w:pPr>
      <w:tabs>
        <w:tab w:val="clear" w:pos="970"/>
      </w:tabs>
      <w:ind w:left="1055"/>
    </w:pPr>
  </w:style>
  <w:style w:type="paragraph" w:customStyle="1" w:styleId="TableENotesHeadingAmdt">
    <w:name w:val="TableENotesHeadingAmdt"/>
    <w:basedOn w:val="Normal"/>
    <w:next w:val="TableOfAmendHead"/>
    <w:rsid w:val="00C42613"/>
    <w:pPr>
      <w:pageBreakBefore/>
      <w:spacing w:before="240" w:after="240" w:line="300" w:lineRule="exact"/>
      <w:ind w:left="2410" w:hanging="2410"/>
    </w:pPr>
    <w:rPr>
      <w:rFonts w:ascii="Arial" w:hAnsi="Arial"/>
      <w:b/>
      <w:noProof/>
      <w:sz w:val="28"/>
    </w:rPr>
  </w:style>
  <w:style w:type="paragraph" w:customStyle="1" w:styleId="TableA0">
    <w:name w:val="TableA"/>
    <w:basedOn w:val="Normal"/>
    <w:rsid w:val="00C42613"/>
    <w:pPr>
      <w:spacing w:before="120" w:after="120"/>
    </w:pPr>
    <w:rPr>
      <w:rFonts w:ascii="Arial" w:hAnsi="Arial"/>
      <w:b/>
      <w:sz w:val="24"/>
    </w:rPr>
  </w:style>
  <w:style w:type="paragraph" w:customStyle="1" w:styleId="TableAHead">
    <w:name w:val="TableAHead"/>
    <w:basedOn w:val="TableA0"/>
    <w:rsid w:val="00C42613"/>
    <w:rPr>
      <w:sz w:val="22"/>
    </w:rPr>
  </w:style>
  <w:style w:type="paragraph" w:customStyle="1" w:styleId="TableAHeadItal">
    <w:name w:val="TableAHeadItal"/>
    <w:basedOn w:val="TableAHead"/>
    <w:link w:val="TableAHeadItalChar"/>
    <w:rsid w:val="00C42613"/>
    <w:pPr>
      <w:ind w:left="709" w:hanging="709"/>
    </w:pPr>
    <w:rPr>
      <w:rFonts w:ascii="Times" w:hAnsi="Times"/>
      <w:b w:val="0"/>
      <w:i/>
    </w:rPr>
  </w:style>
  <w:style w:type="paragraph" w:customStyle="1" w:styleId="TableOfActs1">
    <w:name w:val="TableOfActs(1)"/>
    <w:basedOn w:val="Normal"/>
    <w:rsid w:val="00C42613"/>
    <w:pPr>
      <w:spacing w:before="60" w:line="180" w:lineRule="exact"/>
      <w:ind w:left="142" w:hanging="142"/>
    </w:pPr>
    <w:rPr>
      <w:rFonts w:ascii="Arial" w:hAnsi="Arial"/>
      <w:i/>
      <w:sz w:val="16"/>
    </w:rPr>
  </w:style>
  <w:style w:type="paragraph" w:customStyle="1" w:styleId="TableOfActs2">
    <w:name w:val="TableOfActs(2)"/>
    <w:basedOn w:val="TableOfActs1"/>
    <w:rsid w:val="00C42613"/>
    <w:pPr>
      <w:ind w:left="0" w:firstLine="0"/>
    </w:pPr>
    <w:rPr>
      <w:i w:val="0"/>
    </w:rPr>
  </w:style>
  <w:style w:type="paragraph" w:customStyle="1" w:styleId="TableOfActsHead">
    <w:name w:val="TableOfActsHead"/>
    <w:basedOn w:val="Normal"/>
    <w:rsid w:val="00C42613"/>
    <w:pPr>
      <w:spacing w:before="240" w:after="240"/>
    </w:pPr>
    <w:rPr>
      <w:rFonts w:ascii="Arial" w:hAnsi="Arial"/>
      <w:b/>
      <w:sz w:val="24"/>
    </w:rPr>
  </w:style>
  <w:style w:type="paragraph" w:customStyle="1" w:styleId="TableOfAmend0pt">
    <w:name w:val="TableOfAmend0pt"/>
    <w:basedOn w:val="TableOfAmend"/>
    <w:rsid w:val="00C42613"/>
    <w:pPr>
      <w:spacing w:before="0"/>
    </w:pPr>
  </w:style>
  <w:style w:type="paragraph" w:customStyle="1" w:styleId="TableOfAmendHead">
    <w:name w:val="TableOfAmendHead"/>
    <w:basedOn w:val="Normal"/>
    <w:rsid w:val="00C42613"/>
    <w:pPr>
      <w:tabs>
        <w:tab w:val="right" w:pos="1021"/>
      </w:tabs>
      <w:spacing w:before="240" w:after="240"/>
      <w:ind w:left="1134" w:hanging="1134"/>
    </w:pPr>
    <w:rPr>
      <w:rFonts w:ascii="Arial" w:hAnsi="Arial"/>
      <w:b/>
      <w:sz w:val="24"/>
    </w:rPr>
  </w:style>
  <w:style w:type="paragraph" w:customStyle="1" w:styleId="Tabletext">
    <w:name w:val="Tabletext"/>
    <w:aliases w:val="tt"/>
    <w:rsid w:val="00C42613"/>
    <w:pPr>
      <w:spacing w:before="60" w:line="240" w:lineRule="atLeast"/>
    </w:pPr>
    <w:rPr>
      <w:szCs w:val="24"/>
    </w:rPr>
  </w:style>
  <w:style w:type="character" w:customStyle="1" w:styleId="subsectionChar">
    <w:name w:val="subsection Char"/>
    <w:aliases w:val="ss Char"/>
    <w:basedOn w:val="DefaultParagraphFont"/>
    <w:link w:val="subsection"/>
    <w:rsid w:val="00F738DE"/>
    <w:rPr>
      <w:sz w:val="22"/>
      <w:szCs w:val="24"/>
      <w:lang w:val="en-AU" w:eastAsia="en-AU" w:bidi="ar-SA"/>
    </w:rPr>
  </w:style>
  <w:style w:type="paragraph" w:styleId="Title">
    <w:name w:val="Title"/>
    <w:qFormat/>
    <w:rsid w:val="00C42613"/>
    <w:pPr>
      <w:spacing w:before="240" w:after="60"/>
      <w:jc w:val="center"/>
    </w:pPr>
    <w:rPr>
      <w:rFonts w:ascii="Arial" w:hAnsi="Arial" w:cs="Arial"/>
      <w:b/>
      <w:bCs/>
      <w:kern w:val="28"/>
      <w:sz w:val="32"/>
      <w:szCs w:val="32"/>
    </w:rPr>
  </w:style>
  <w:style w:type="paragraph" w:customStyle="1" w:styleId="TLPBoxTextnote">
    <w:name w:val="TLPBoxText(note"/>
    <w:aliases w:val="right)"/>
    <w:rsid w:val="00C42613"/>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rPr>
  </w:style>
  <w:style w:type="paragraph" w:customStyle="1" w:styleId="TLPLink">
    <w:name w:val="TLPLink"/>
    <w:basedOn w:val="Heading9"/>
    <w:rsid w:val="00C42613"/>
    <w:pPr>
      <w:keepLines w:val="0"/>
      <w:spacing w:before="360"/>
      <w:ind w:firstLine="0"/>
      <w:outlineLvl w:val="9"/>
    </w:pPr>
    <w:rPr>
      <w:b w:val="0"/>
      <w:kern w:val="0"/>
      <w:sz w:val="20"/>
    </w:rPr>
  </w:style>
  <w:style w:type="paragraph" w:customStyle="1" w:styleId="TLPNotebullet">
    <w:name w:val="TLPNote(bullet)"/>
    <w:rsid w:val="00C42613"/>
    <w:pPr>
      <w:numPr>
        <w:numId w:val="14"/>
      </w:numPr>
      <w:tabs>
        <w:tab w:val="clear" w:pos="2520"/>
        <w:tab w:val="left" w:pos="2160"/>
        <w:tab w:val="left" w:pos="2517"/>
      </w:tabs>
      <w:spacing w:before="60" w:line="198" w:lineRule="exact"/>
      <w:ind w:left="2625" w:hanging="357"/>
    </w:pPr>
    <w:rPr>
      <w:sz w:val="18"/>
    </w:rPr>
  </w:style>
  <w:style w:type="paragraph" w:customStyle="1" w:styleId="TLPnoteright">
    <w:name w:val="TLPnote(right)"/>
    <w:aliases w:val="nr"/>
    <w:rsid w:val="00C42613"/>
    <w:pPr>
      <w:spacing w:before="122" w:line="198" w:lineRule="exact"/>
      <w:ind w:left="1985" w:hanging="851"/>
      <w:jc w:val="right"/>
    </w:pPr>
    <w:rPr>
      <w:sz w:val="18"/>
      <w:szCs w:val="24"/>
    </w:rPr>
  </w:style>
  <w:style w:type="paragraph" w:customStyle="1" w:styleId="TLPTableBullet">
    <w:name w:val="TLPTableBullet"/>
    <w:aliases w:val="ttb"/>
    <w:rsid w:val="00C42613"/>
    <w:pPr>
      <w:spacing w:line="240" w:lineRule="exact"/>
      <w:ind w:left="284" w:hanging="284"/>
    </w:pPr>
    <w:rPr>
      <w:szCs w:val="24"/>
    </w:rPr>
  </w:style>
  <w:style w:type="paragraph" w:styleId="TOAHeading">
    <w:name w:val="toa heading"/>
    <w:next w:val="Normal"/>
    <w:rsid w:val="00C42613"/>
    <w:pPr>
      <w:spacing w:before="120"/>
    </w:pPr>
    <w:rPr>
      <w:rFonts w:ascii="Arial" w:hAnsi="Arial" w:cs="Arial"/>
      <w:b/>
      <w:bCs/>
      <w:sz w:val="24"/>
      <w:szCs w:val="24"/>
    </w:rPr>
  </w:style>
  <w:style w:type="paragraph" w:customStyle="1" w:styleId="TOAmRenumbered">
    <w:name w:val="TOAmRenumbered"/>
    <w:basedOn w:val="TableOfAmend"/>
    <w:rsid w:val="00C42613"/>
    <w:pPr>
      <w:ind w:left="0" w:firstLine="0"/>
    </w:pPr>
  </w:style>
  <w:style w:type="paragraph" w:styleId="TOC1">
    <w:name w:val="toc 1"/>
    <w:basedOn w:val="Heading1"/>
    <w:next w:val="Normal"/>
    <w:rsid w:val="00C42613"/>
    <w:pPr>
      <w:tabs>
        <w:tab w:val="right" w:pos="7088"/>
      </w:tabs>
      <w:spacing w:before="120"/>
      <w:ind w:left="1474" w:right="567" w:hanging="1474"/>
      <w:outlineLvl w:val="9"/>
    </w:pPr>
    <w:rPr>
      <w:sz w:val="28"/>
    </w:rPr>
  </w:style>
  <w:style w:type="paragraph" w:styleId="TOC2">
    <w:name w:val="toc 2"/>
    <w:basedOn w:val="Heading2"/>
    <w:next w:val="Normal"/>
    <w:uiPriority w:val="39"/>
    <w:rsid w:val="00C42613"/>
    <w:pPr>
      <w:tabs>
        <w:tab w:val="right" w:pos="7088"/>
      </w:tabs>
      <w:spacing w:before="120"/>
      <w:ind w:left="879" w:right="567" w:hanging="879"/>
      <w:outlineLvl w:val="9"/>
    </w:pPr>
    <w:rPr>
      <w:sz w:val="24"/>
    </w:rPr>
  </w:style>
  <w:style w:type="paragraph" w:styleId="TOC3">
    <w:name w:val="toc 3"/>
    <w:basedOn w:val="Heading3"/>
    <w:next w:val="Normal"/>
    <w:uiPriority w:val="39"/>
    <w:rsid w:val="00C42613"/>
    <w:pPr>
      <w:tabs>
        <w:tab w:val="right" w:pos="7088"/>
      </w:tabs>
      <w:spacing w:before="80"/>
      <w:ind w:left="1604" w:right="567" w:hanging="1179"/>
      <w:outlineLvl w:val="9"/>
    </w:pPr>
    <w:rPr>
      <w:sz w:val="22"/>
    </w:rPr>
  </w:style>
  <w:style w:type="paragraph" w:styleId="TOC4">
    <w:name w:val="toc 4"/>
    <w:basedOn w:val="Heading4"/>
    <w:next w:val="Normal"/>
    <w:uiPriority w:val="39"/>
    <w:rsid w:val="00C42613"/>
    <w:pPr>
      <w:keepNext w:val="0"/>
      <w:tabs>
        <w:tab w:val="right" w:pos="7088"/>
      </w:tabs>
      <w:spacing w:before="80"/>
      <w:ind w:left="2183" w:right="567" w:hanging="1332"/>
      <w:outlineLvl w:val="9"/>
    </w:pPr>
    <w:rPr>
      <w:sz w:val="20"/>
    </w:rPr>
  </w:style>
  <w:style w:type="paragraph" w:styleId="TOC5">
    <w:name w:val="toc 5"/>
    <w:basedOn w:val="Heading5"/>
    <w:next w:val="Normal"/>
    <w:uiPriority w:val="39"/>
    <w:rsid w:val="00C42613"/>
    <w:pPr>
      <w:keepNext w:val="0"/>
      <w:tabs>
        <w:tab w:val="right" w:leader="dot" w:pos="7088"/>
      </w:tabs>
      <w:spacing w:before="40"/>
      <w:ind w:left="2098" w:right="567" w:hanging="680"/>
      <w:outlineLvl w:val="9"/>
    </w:pPr>
    <w:rPr>
      <w:b w:val="0"/>
      <w:sz w:val="18"/>
    </w:rPr>
  </w:style>
  <w:style w:type="paragraph" w:styleId="TOC6">
    <w:name w:val="toc 6"/>
    <w:basedOn w:val="TOC1"/>
    <w:next w:val="Normal"/>
    <w:uiPriority w:val="39"/>
    <w:rsid w:val="00C42613"/>
    <w:pPr>
      <w:keepNext w:val="0"/>
      <w:ind w:left="0" w:firstLine="0"/>
    </w:pPr>
    <w:rPr>
      <w:sz w:val="24"/>
    </w:rPr>
  </w:style>
  <w:style w:type="paragraph" w:styleId="TOC7">
    <w:name w:val="toc 7"/>
    <w:basedOn w:val="TOC2"/>
    <w:next w:val="Normal"/>
    <w:rsid w:val="00C42613"/>
    <w:pPr>
      <w:keepNext w:val="0"/>
      <w:ind w:left="1253" w:hanging="828"/>
    </w:pPr>
    <w:rPr>
      <w:b w:val="0"/>
    </w:rPr>
  </w:style>
  <w:style w:type="paragraph" w:styleId="TOC8">
    <w:name w:val="toc 8"/>
    <w:basedOn w:val="TOC3"/>
    <w:next w:val="Normal"/>
    <w:rsid w:val="00C42613"/>
    <w:pPr>
      <w:keepNext w:val="0"/>
      <w:ind w:left="1900" w:hanging="1049"/>
    </w:pPr>
    <w:rPr>
      <w:b w:val="0"/>
      <w:sz w:val="20"/>
    </w:rPr>
  </w:style>
  <w:style w:type="paragraph" w:styleId="TOC9">
    <w:name w:val="toc 9"/>
    <w:basedOn w:val="Heading9"/>
    <w:next w:val="Normal"/>
    <w:rsid w:val="00C42613"/>
    <w:pPr>
      <w:tabs>
        <w:tab w:val="right" w:pos="7088"/>
      </w:tabs>
      <w:spacing w:before="80"/>
      <w:ind w:left="851" w:right="567" w:firstLine="0"/>
      <w:outlineLvl w:val="9"/>
    </w:pPr>
    <w:rPr>
      <w:b w:val="0"/>
      <w:sz w:val="20"/>
    </w:rPr>
  </w:style>
  <w:style w:type="paragraph" w:customStyle="1" w:styleId="TofSectsGroupHeading">
    <w:name w:val="TofSects(GroupHeading)"/>
    <w:basedOn w:val="TOC4"/>
    <w:next w:val="Normal"/>
    <w:rsid w:val="00C42613"/>
    <w:pPr>
      <w:tabs>
        <w:tab w:val="clear" w:pos="7088"/>
      </w:tabs>
      <w:spacing w:before="240" w:after="120"/>
      <w:ind w:left="794" w:right="0" w:firstLine="0"/>
    </w:pPr>
  </w:style>
  <w:style w:type="paragraph" w:customStyle="1" w:styleId="TofSectsHeading">
    <w:name w:val="TofSects(Heading)"/>
    <w:basedOn w:val="TOC5"/>
    <w:next w:val="Normal"/>
    <w:rsid w:val="00C42613"/>
    <w:pPr>
      <w:keepLines w:val="0"/>
      <w:tabs>
        <w:tab w:val="clear" w:pos="7088"/>
      </w:tabs>
      <w:spacing w:before="240" w:after="120"/>
      <w:ind w:left="0" w:right="0" w:firstLine="0"/>
    </w:pPr>
    <w:rPr>
      <w:b/>
      <w:kern w:val="0"/>
      <w:sz w:val="24"/>
    </w:rPr>
  </w:style>
  <w:style w:type="paragraph" w:customStyle="1" w:styleId="TofSectsSection">
    <w:name w:val="TofSects(Section)"/>
    <w:basedOn w:val="TOC5"/>
    <w:rsid w:val="00C42613"/>
    <w:pPr>
      <w:tabs>
        <w:tab w:val="clear" w:pos="7088"/>
      </w:tabs>
      <w:ind w:left="1588" w:right="0" w:hanging="794"/>
    </w:pPr>
  </w:style>
  <w:style w:type="paragraph" w:customStyle="1" w:styleId="TofSectsSubdiv">
    <w:name w:val="TofSects(Subdiv)"/>
    <w:basedOn w:val="TOC4"/>
    <w:rsid w:val="00C42613"/>
    <w:pPr>
      <w:tabs>
        <w:tab w:val="clear" w:pos="7088"/>
      </w:tabs>
      <w:ind w:left="1588" w:right="0" w:hanging="794"/>
    </w:pPr>
    <w:rPr>
      <w:b w:val="0"/>
      <w:sz w:val="22"/>
    </w:rPr>
  </w:style>
  <w:style w:type="paragraph" w:customStyle="1" w:styleId="ScalePlusRef">
    <w:name w:val="ScalePlusRef"/>
    <w:basedOn w:val="Normal"/>
    <w:rsid w:val="00C42613"/>
    <w:pPr>
      <w:spacing w:line="240" w:lineRule="auto"/>
    </w:pPr>
    <w:rPr>
      <w:sz w:val="18"/>
      <w:szCs w:val="20"/>
    </w:rPr>
  </w:style>
  <w:style w:type="paragraph" w:customStyle="1" w:styleId="headerpartodd">
    <w:name w:val="header.part.odd"/>
    <w:basedOn w:val="Normal"/>
    <w:rsid w:val="00C42613"/>
    <w:pPr>
      <w:keepNext/>
    </w:pPr>
    <w:rPr>
      <w:rFonts w:ascii="Times" w:hAnsi="Times"/>
      <w:sz w:val="20"/>
      <w:szCs w:val="20"/>
    </w:rPr>
  </w:style>
  <w:style w:type="character" w:customStyle="1" w:styleId="subsection2Char">
    <w:name w:val="subsection2 Char"/>
    <w:aliases w:val="ss2 Char"/>
    <w:basedOn w:val="subsectionChar"/>
    <w:link w:val="subsection2"/>
    <w:rsid w:val="00F738DE"/>
    <w:rPr>
      <w:sz w:val="22"/>
      <w:szCs w:val="24"/>
      <w:lang w:val="en-AU" w:eastAsia="en-AU" w:bidi="ar-SA"/>
    </w:rPr>
  </w:style>
  <w:style w:type="character" w:customStyle="1" w:styleId="TableAHeadItalChar">
    <w:name w:val="TableAHeadItal Char"/>
    <w:basedOn w:val="DefaultParagraphFont"/>
    <w:link w:val="TableAHeadItal"/>
    <w:rsid w:val="00D0437A"/>
    <w:rPr>
      <w:rFonts w:ascii="Times" w:hAnsi="Times"/>
      <w:i/>
      <w:sz w:val="22"/>
      <w:szCs w:val="24"/>
    </w:rPr>
  </w:style>
  <w:style w:type="paragraph" w:customStyle="1" w:styleId="subsection">
    <w:name w:val="subsection"/>
    <w:aliases w:val="ss"/>
    <w:link w:val="subsectionChar"/>
    <w:rsid w:val="00C42613"/>
    <w:pPr>
      <w:tabs>
        <w:tab w:val="right" w:pos="1021"/>
      </w:tabs>
      <w:spacing w:before="180"/>
      <w:ind w:left="1134" w:hanging="1134"/>
    </w:pPr>
    <w:rPr>
      <w:sz w:val="22"/>
      <w:szCs w:val="24"/>
    </w:rPr>
  </w:style>
  <w:style w:type="paragraph" w:customStyle="1" w:styleId="EndNote">
    <w:name w:val="EndNote"/>
    <w:basedOn w:val="Normal"/>
    <w:link w:val="EndNoteChar"/>
    <w:rsid w:val="00C42613"/>
    <w:pPr>
      <w:spacing w:before="180"/>
    </w:pPr>
  </w:style>
  <w:style w:type="character" w:customStyle="1" w:styleId="paragraphChar">
    <w:name w:val="paragraph Char"/>
    <w:aliases w:val="a Char"/>
    <w:basedOn w:val="DefaultParagraphFont"/>
    <w:link w:val="paragraph"/>
    <w:rsid w:val="00807CC1"/>
    <w:rPr>
      <w:sz w:val="22"/>
      <w:szCs w:val="24"/>
      <w:lang w:val="en-AU" w:eastAsia="en-AU" w:bidi="ar-SA"/>
    </w:rPr>
  </w:style>
  <w:style w:type="paragraph" w:customStyle="1" w:styleId="noteToPara">
    <w:name w:val="noteToPara"/>
    <w:aliases w:val="ntp"/>
    <w:basedOn w:val="Normal"/>
    <w:rsid w:val="00E1403D"/>
    <w:pPr>
      <w:spacing w:before="122" w:line="198" w:lineRule="exact"/>
      <w:ind w:left="2353" w:hanging="709"/>
    </w:pPr>
    <w:rPr>
      <w:sz w:val="18"/>
      <w:szCs w:val="20"/>
    </w:rPr>
  </w:style>
  <w:style w:type="character" w:customStyle="1" w:styleId="ItemChar">
    <w:name w:val="Item Char"/>
    <w:aliases w:val="i Char"/>
    <w:basedOn w:val="DefaultParagraphFont"/>
    <w:link w:val="Item"/>
    <w:rsid w:val="004B66AA"/>
    <w:rPr>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2" w:uiPriority="39"/>
    <w:lsdException w:name="toc 3" w:uiPriority="39"/>
    <w:lsdException w:name="toc 4" w:uiPriority="39"/>
    <w:lsdException w:name="toc 5" w:uiPriority="39"/>
    <w:lsdException w:name="toc 6"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613"/>
    <w:pPr>
      <w:spacing w:line="260" w:lineRule="atLeast"/>
    </w:pPr>
    <w:rPr>
      <w:sz w:val="22"/>
      <w:szCs w:val="24"/>
    </w:rPr>
  </w:style>
  <w:style w:type="paragraph" w:styleId="Heading1">
    <w:name w:val="heading 1"/>
    <w:next w:val="Heading2"/>
    <w:autoRedefine/>
    <w:qFormat/>
    <w:rsid w:val="00C42613"/>
    <w:pPr>
      <w:keepNext/>
      <w:keepLines/>
      <w:ind w:left="1134" w:hanging="1134"/>
      <w:outlineLvl w:val="0"/>
    </w:pPr>
    <w:rPr>
      <w:b/>
      <w:bCs/>
      <w:kern w:val="28"/>
      <w:sz w:val="36"/>
      <w:szCs w:val="32"/>
    </w:rPr>
  </w:style>
  <w:style w:type="paragraph" w:styleId="Heading2">
    <w:name w:val="heading 2"/>
    <w:basedOn w:val="Heading1"/>
    <w:next w:val="Heading3"/>
    <w:autoRedefine/>
    <w:qFormat/>
    <w:rsid w:val="00C42613"/>
    <w:pPr>
      <w:spacing w:before="280"/>
      <w:outlineLvl w:val="1"/>
    </w:pPr>
    <w:rPr>
      <w:bCs w:val="0"/>
      <w:iCs/>
      <w:sz w:val="32"/>
      <w:szCs w:val="28"/>
    </w:rPr>
  </w:style>
  <w:style w:type="paragraph" w:styleId="Heading3">
    <w:name w:val="heading 3"/>
    <w:basedOn w:val="Heading1"/>
    <w:next w:val="Heading4"/>
    <w:autoRedefine/>
    <w:qFormat/>
    <w:rsid w:val="00C42613"/>
    <w:pPr>
      <w:spacing w:before="240"/>
      <w:outlineLvl w:val="2"/>
    </w:pPr>
    <w:rPr>
      <w:bCs w:val="0"/>
      <w:sz w:val="28"/>
      <w:szCs w:val="26"/>
    </w:rPr>
  </w:style>
  <w:style w:type="paragraph" w:styleId="Heading4">
    <w:name w:val="heading 4"/>
    <w:basedOn w:val="Heading1"/>
    <w:next w:val="Heading5"/>
    <w:autoRedefine/>
    <w:qFormat/>
    <w:rsid w:val="00C42613"/>
    <w:pPr>
      <w:spacing w:before="220"/>
      <w:outlineLvl w:val="3"/>
    </w:pPr>
    <w:rPr>
      <w:bCs w:val="0"/>
      <w:sz w:val="26"/>
      <w:szCs w:val="28"/>
    </w:rPr>
  </w:style>
  <w:style w:type="paragraph" w:styleId="Heading5">
    <w:name w:val="heading 5"/>
    <w:basedOn w:val="Heading1"/>
    <w:next w:val="subsection"/>
    <w:autoRedefine/>
    <w:qFormat/>
    <w:rsid w:val="00C42613"/>
    <w:pPr>
      <w:spacing w:before="280"/>
      <w:outlineLvl w:val="4"/>
    </w:pPr>
    <w:rPr>
      <w:bCs w:val="0"/>
      <w:iCs/>
      <w:sz w:val="24"/>
      <w:szCs w:val="26"/>
    </w:rPr>
  </w:style>
  <w:style w:type="paragraph" w:styleId="Heading6">
    <w:name w:val="heading 6"/>
    <w:basedOn w:val="Heading1"/>
    <w:next w:val="Heading7"/>
    <w:autoRedefine/>
    <w:qFormat/>
    <w:rsid w:val="00C42613"/>
    <w:pPr>
      <w:outlineLvl w:val="5"/>
    </w:pPr>
    <w:rPr>
      <w:rFonts w:ascii="Arial" w:hAnsi="Arial" w:cs="Arial"/>
      <w:bCs w:val="0"/>
      <w:sz w:val="32"/>
      <w:szCs w:val="22"/>
    </w:rPr>
  </w:style>
  <w:style w:type="paragraph" w:styleId="Heading7">
    <w:name w:val="heading 7"/>
    <w:basedOn w:val="Heading6"/>
    <w:next w:val="Normal"/>
    <w:autoRedefine/>
    <w:qFormat/>
    <w:rsid w:val="00C42613"/>
    <w:pPr>
      <w:spacing w:before="280"/>
      <w:outlineLvl w:val="6"/>
    </w:pPr>
    <w:rPr>
      <w:sz w:val="28"/>
    </w:rPr>
  </w:style>
  <w:style w:type="paragraph" w:styleId="Heading8">
    <w:name w:val="heading 8"/>
    <w:basedOn w:val="Heading6"/>
    <w:next w:val="Normal"/>
    <w:autoRedefine/>
    <w:qFormat/>
    <w:rsid w:val="00C42613"/>
    <w:pPr>
      <w:spacing w:before="240"/>
      <w:outlineLvl w:val="7"/>
    </w:pPr>
    <w:rPr>
      <w:iCs/>
      <w:sz w:val="26"/>
    </w:rPr>
  </w:style>
  <w:style w:type="paragraph" w:styleId="Heading9">
    <w:name w:val="heading 9"/>
    <w:basedOn w:val="Heading1"/>
    <w:next w:val="Normal"/>
    <w:autoRedefine/>
    <w:qFormat/>
    <w:rsid w:val="00C42613"/>
    <w:pPr>
      <w:keepNext w:val="0"/>
      <w:spacing w:before="280"/>
      <w:outlineLvl w:val="8"/>
    </w:pPr>
    <w:rPr>
      <w:i/>
      <w:sz w:val="28"/>
      <w:szCs w:val="22"/>
    </w:rPr>
  </w:style>
  <w:style w:type="character" w:default="1" w:styleId="DefaultParagraphFont">
    <w:name w:val="Default Paragraph Font"/>
    <w:uiPriority w:val="1"/>
    <w:unhideWhenUsed/>
    <w:rsid w:val="00C42613"/>
  </w:style>
  <w:style w:type="table" w:default="1" w:styleId="TableNormal">
    <w:name w:val="Normal Table"/>
    <w:rsid w:val="006E6BCB"/>
    <w:tblPr>
      <w:tblInd w:w="0" w:type="dxa"/>
      <w:tblCellMar>
        <w:top w:w="0" w:type="dxa"/>
        <w:left w:w="108" w:type="dxa"/>
        <w:bottom w:w="0" w:type="dxa"/>
        <w:right w:w="108" w:type="dxa"/>
      </w:tblCellMar>
    </w:tblPr>
  </w:style>
  <w:style w:type="numbering" w:default="1" w:styleId="NoList">
    <w:name w:val="No List"/>
    <w:uiPriority w:val="99"/>
    <w:unhideWhenUsed/>
    <w:rsid w:val="00C42613"/>
  </w:style>
  <w:style w:type="numbering" w:styleId="111111">
    <w:name w:val="Outline List 2"/>
    <w:basedOn w:val="NoList"/>
    <w:rsid w:val="00C42613"/>
    <w:pPr>
      <w:numPr>
        <w:numId w:val="1"/>
      </w:numPr>
    </w:pPr>
  </w:style>
  <w:style w:type="numbering" w:styleId="1ai">
    <w:name w:val="Outline List 1"/>
    <w:basedOn w:val="NoList"/>
    <w:rsid w:val="00C42613"/>
    <w:pPr>
      <w:numPr>
        <w:numId w:val="16"/>
      </w:numPr>
    </w:pPr>
  </w:style>
  <w:style w:type="paragraph" w:customStyle="1" w:styleId="ActHead1">
    <w:name w:val="ActHead 1"/>
    <w:aliases w:val="c"/>
    <w:next w:val="Normal"/>
    <w:rsid w:val="00C42613"/>
    <w:pPr>
      <w:keepNext/>
      <w:keepLines/>
      <w:ind w:left="1134" w:hanging="1134"/>
      <w:outlineLvl w:val="0"/>
    </w:pPr>
    <w:rPr>
      <w:b/>
      <w:bCs/>
      <w:kern w:val="28"/>
      <w:sz w:val="36"/>
      <w:szCs w:val="32"/>
    </w:rPr>
  </w:style>
  <w:style w:type="paragraph" w:customStyle="1" w:styleId="ActHead2">
    <w:name w:val="ActHead 2"/>
    <w:aliases w:val="p"/>
    <w:basedOn w:val="ActHead1"/>
    <w:next w:val="Normal"/>
    <w:rsid w:val="00C42613"/>
    <w:pPr>
      <w:spacing w:before="280"/>
      <w:outlineLvl w:val="1"/>
    </w:pPr>
    <w:rPr>
      <w:sz w:val="32"/>
    </w:rPr>
  </w:style>
  <w:style w:type="paragraph" w:customStyle="1" w:styleId="ActHead3">
    <w:name w:val="ActHead 3"/>
    <w:aliases w:val="d"/>
    <w:basedOn w:val="ActHead1"/>
    <w:next w:val="Normal"/>
    <w:rsid w:val="00C42613"/>
    <w:pPr>
      <w:spacing w:before="240"/>
      <w:outlineLvl w:val="2"/>
    </w:pPr>
    <w:rPr>
      <w:sz w:val="28"/>
    </w:rPr>
  </w:style>
  <w:style w:type="paragraph" w:customStyle="1" w:styleId="ActHead4">
    <w:name w:val="ActHead 4"/>
    <w:aliases w:val="sd"/>
    <w:basedOn w:val="ActHead1"/>
    <w:next w:val="Normal"/>
    <w:rsid w:val="00C42613"/>
    <w:pPr>
      <w:spacing w:before="220"/>
      <w:outlineLvl w:val="3"/>
    </w:pPr>
    <w:rPr>
      <w:sz w:val="26"/>
    </w:rPr>
  </w:style>
  <w:style w:type="paragraph" w:customStyle="1" w:styleId="ActHead5">
    <w:name w:val="ActHead 5"/>
    <w:aliases w:val="s"/>
    <w:basedOn w:val="ActHead1"/>
    <w:next w:val="Normal"/>
    <w:rsid w:val="00C42613"/>
    <w:pPr>
      <w:spacing w:before="280"/>
      <w:outlineLvl w:val="4"/>
    </w:pPr>
    <w:rPr>
      <w:sz w:val="24"/>
    </w:rPr>
  </w:style>
  <w:style w:type="paragraph" w:customStyle="1" w:styleId="ActHead6">
    <w:name w:val="ActHead 6"/>
    <w:aliases w:val="as"/>
    <w:basedOn w:val="ActHead1"/>
    <w:next w:val="Normal"/>
    <w:rsid w:val="00C42613"/>
    <w:pPr>
      <w:outlineLvl w:val="5"/>
    </w:pPr>
    <w:rPr>
      <w:rFonts w:ascii="Arial" w:hAnsi="Arial"/>
      <w:sz w:val="32"/>
    </w:rPr>
  </w:style>
  <w:style w:type="paragraph" w:customStyle="1" w:styleId="ActHead7">
    <w:name w:val="ActHead 7"/>
    <w:aliases w:val="ap"/>
    <w:basedOn w:val="ActHead6"/>
    <w:next w:val="Normal"/>
    <w:rsid w:val="00C42613"/>
    <w:pPr>
      <w:spacing w:before="280"/>
      <w:outlineLvl w:val="6"/>
    </w:pPr>
    <w:rPr>
      <w:sz w:val="28"/>
    </w:rPr>
  </w:style>
  <w:style w:type="paragraph" w:customStyle="1" w:styleId="ActHead8">
    <w:name w:val="ActHead 8"/>
    <w:aliases w:val="ad"/>
    <w:basedOn w:val="ActHead6"/>
    <w:next w:val="Normal"/>
    <w:rsid w:val="00C42613"/>
    <w:pPr>
      <w:spacing w:before="240"/>
      <w:outlineLvl w:val="7"/>
    </w:pPr>
    <w:rPr>
      <w:sz w:val="26"/>
    </w:rPr>
  </w:style>
  <w:style w:type="paragraph" w:customStyle="1" w:styleId="ActHead9">
    <w:name w:val="ActHead 9"/>
    <w:aliases w:val="aat"/>
    <w:basedOn w:val="ActHead1"/>
    <w:next w:val="Normal"/>
    <w:rsid w:val="00C42613"/>
    <w:pPr>
      <w:keepNext w:val="0"/>
      <w:spacing w:before="280"/>
      <w:outlineLvl w:val="8"/>
    </w:pPr>
    <w:rPr>
      <w:i/>
      <w:sz w:val="28"/>
    </w:rPr>
  </w:style>
  <w:style w:type="paragraph" w:customStyle="1" w:styleId="UpdateDate">
    <w:name w:val="UpdateDate"/>
    <w:basedOn w:val="Normal"/>
    <w:rsid w:val="00C42613"/>
    <w:pPr>
      <w:spacing w:before="240"/>
    </w:pPr>
    <w:rPr>
      <w:sz w:val="24"/>
    </w:rPr>
  </w:style>
  <w:style w:type="paragraph" w:customStyle="1" w:styleId="Actno">
    <w:name w:val="Actno"/>
    <w:basedOn w:val="UpdateDate"/>
    <w:next w:val="Normal"/>
    <w:rsid w:val="00C42613"/>
    <w:rPr>
      <w:b/>
    </w:rPr>
  </w:style>
  <w:style w:type="paragraph" w:customStyle="1" w:styleId="ActNotes1">
    <w:name w:val="ActNotes(1)"/>
    <w:basedOn w:val="Normal"/>
    <w:rsid w:val="00C42613"/>
    <w:pPr>
      <w:tabs>
        <w:tab w:val="right" w:pos="992"/>
      </w:tabs>
      <w:spacing w:before="60" w:line="240" w:lineRule="auto"/>
      <w:ind w:left="1134" w:hanging="1134"/>
    </w:pPr>
    <w:rPr>
      <w:rFonts w:ascii="Arial" w:hAnsi="Arial"/>
      <w:sz w:val="16"/>
      <w:szCs w:val="20"/>
    </w:rPr>
  </w:style>
  <w:style w:type="paragraph" w:customStyle="1" w:styleId="ActNotes1a">
    <w:name w:val="ActNotes(1)(a)"/>
    <w:basedOn w:val="Normal"/>
    <w:rsid w:val="00C42613"/>
    <w:pPr>
      <w:tabs>
        <w:tab w:val="right" w:pos="1559"/>
      </w:tabs>
      <w:spacing w:before="60" w:line="180" w:lineRule="exact"/>
      <w:ind w:left="1701" w:hanging="1701"/>
    </w:pPr>
    <w:rPr>
      <w:rFonts w:ascii="Arial" w:hAnsi="Arial"/>
      <w:sz w:val="16"/>
    </w:rPr>
  </w:style>
  <w:style w:type="paragraph" w:customStyle="1" w:styleId="ActNotes1ai">
    <w:name w:val="ActNotes(1)(a)(i)"/>
    <w:basedOn w:val="Normal"/>
    <w:rsid w:val="00C42613"/>
    <w:pPr>
      <w:tabs>
        <w:tab w:val="right" w:pos="1843"/>
      </w:tabs>
      <w:spacing w:line="180" w:lineRule="atLeast"/>
      <w:ind w:left="1985" w:hanging="1985"/>
    </w:pPr>
    <w:rPr>
      <w:rFonts w:ascii="Arial" w:hAnsi="Arial"/>
      <w:sz w:val="16"/>
    </w:rPr>
  </w:style>
  <w:style w:type="paragraph" w:customStyle="1" w:styleId="ActNotesa">
    <w:name w:val="ActNotes(a)"/>
    <w:basedOn w:val="Normal"/>
    <w:rsid w:val="00C42613"/>
    <w:pPr>
      <w:spacing w:before="60" w:line="180" w:lineRule="exact"/>
      <w:ind w:left="425" w:hanging="425"/>
    </w:pPr>
    <w:rPr>
      <w:rFonts w:ascii="Arial" w:hAnsi="Arial"/>
      <w:sz w:val="16"/>
    </w:rPr>
  </w:style>
  <w:style w:type="paragraph" w:customStyle="1" w:styleId="TableOfAmend">
    <w:name w:val="TableOfAmend"/>
    <w:basedOn w:val="Normal"/>
    <w:rsid w:val="00C42613"/>
    <w:pPr>
      <w:tabs>
        <w:tab w:val="right" w:leader="dot" w:pos="2268"/>
      </w:tabs>
      <w:spacing w:before="60" w:line="180" w:lineRule="exact"/>
      <w:ind w:left="170" w:right="113" w:hanging="170"/>
    </w:pPr>
    <w:rPr>
      <w:rFonts w:ascii="Arial" w:hAnsi="Arial"/>
      <w:sz w:val="16"/>
    </w:rPr>
  </w:style>
  <w:style w:type="paragraph" w:customStyle="1" w:styleId="AmendTableColHead">
    <w:name w:val="AmendTableColHead"/>
    <w:basedOn w:val="TableOfAmend"/>
    <w:rsid w:val="00C42613"/>
    <w:pPr>
      <w:spacing w:line="200" w:lineRule="exact"/>
    </w:pPr>
    <w:rPr>
      <w:sz w:val="18"/>
    </w:rPr>
  </w:style>
  <w:style w:type="numbering" w:styleId="ArticleSection">
    <w:name w:val="Outline List 3"/>
    <w:basedOn w:val="NoList"/>
    <w:rsid w:val="00C42613"/>
    <w:pPr>
      <w:numPr>
        <w:numId w:val="3"/>
      </w:numPr>
    </w:pPr>
  </w:style>
  <w:style w:type="paragraph" w:customStyle="1" w:styleId="asamended">
    <w:name w:val="as amended"/>
    <w:basedOn w:val="Normal"/>
    <w:rsid w:val="00C42613"/>
    <w:pPr>
      <w:keepNext/>
      <w:spacing w:before="60" w:line="200" w:lineRule="exact"/>
      <w:ind w:left="284"/>
    </w:pPr>
    <w:rPr>
      <w:rFonts w:ascii="Arial" w:hAnsi="Arial"/>
      <w:b/>
      <w:sz w:val="16"/>
    </w:rPr>
  </w:style>
  <w:style w:type="paragraph" w:customStyle="1" w:styleId="asamendedital">
    <w:name w:val="as amended ital"/>
    <w:basedOn w:val="Normal"/>
    <w:rsid w:val="00C42613"/>
    <w:pPr>
      <w:spacing w:before="60" w:line="200" w:lineRule="exact"/>
      <w:ind w:left="284"/>
    </w:pPr>
    <w:rPr>
      <w:rFonts w:ascii="Arial" w:hAnsi="Arial"/>
      <w:i/>
      <w:sz w:val="16"/>
    </w:rPr>
  </w:style>
  <w:style w:type="paragraph" w:styleId="BalloonText">
    <w:name w:val="Balloon Text"/>
    <w:rsid w:val="00C42613"/>
    <w:rPr>
      <w:rFonts w:ascii="Tahoma" w:hAnsi="Tahoma" w:cs="Tahoma"/>
      <w:sz w:val="16"/>
      <w:szCs w:val="16"/>
    </w:rPr>
  </w:style>
  <w:style w:type="paragraph" w:styleId="BlockText">
    <w:name w:val="Block Text"/>
    <w:rsid w:val="00C42613"/>
    <w:pPr>
      <w:spacing w:after="120"/>
      <w:ind w:left="1440" w:right="1440"/>
    </w:pPr>
    <w:rPr>
      <w:sz w:val="22"/>
      <w:szCs w:val="24"/>
    </w:rPr>
  </w:style>
  <w:style w:type="paragraph" w:customStyle="1" w:styleId="Blocks">
    <w:name w:val="Blocks"/>
    <w:aliases w:val="bb"/>
    <w:rsid w:val="00C42613"/>
    <w:rPr>
      <w:sz w:val="24"/>
      <w:szCs w:val="24"/>
    </w:rPr>
  </w:style>
  <w:style w:type="paragraph" w:styleId="BodyText">
    <w:name w:val="Body Text"/>
    <w:rsid w:val="00C42613"/>
    <w:pPr>
      <w:spacing w:after="120"/>
    </w:pPr>
    <w:rPr>
      <w:sz w:val="22"/>
      <w:szCs w:val="24"/>
    </w:rPr>
  </w:style>
  <w:style w:type="paragraph" w:styleId="BodyText2">
    <w:name w:val="Body Text 2"/>
    <w:rsid w:val="00C42613"/>
    <w:pPr>
      <w:spacing w:after="120" w:line="480" w:lineRule="auto"/>
    </w:pPr>
    <w:rPr>
      <w:sz w:val="22"/>
      <w:szCs w:val="24"/>
    </w:rPr>
  </w:style>
  <w:style w:type="paragraph" w:styleId="BodyText3">
    <w:name w:val="Body Text 3"/>
    <w:rsid w:val="00C42613"/>
    <w:pPr>
      <w:spacing w:after="120"/>
    </w:pPr>
    <w:rPr>
      <w:sz w:val="16"/>
      <w:szCs w:val="16"/>
    </w:rPr>
  </w:style>
  <w:style w:type="paragraph" w:styleId="BodyTextFirstIndent">
    <w:name w:val="Body Text First Indent"/>
    <w:basedOn w:val="BodyText"/>
    <w:rsid w:val="00C42613"/>
    <w:pPr>
      <w:ind w:firstLine="210"/>
    </w:pPr>
  </w:style>
  <w:style w:type="paragraph" w:styleId="BodyTextIndent">
    <w:name w:val="Body Text Indent"/>
    <w:rsid w:val="00C42613"/>
    <w:pPr>
      <w:spacing w:after="120"/>
      <w:ind w:left="283"/>
    </w:pPr>
    <w:rPr>
      <w:sz w:val="22"/>
      <w:szCs w:val="24"/>
    </w:rPr>
  </w:style>
  <w:style w:type="paragraph" w:styleId="BodyTextFirstIndent2">
    <w:name w:val="Body Text First Indent 2"/>
    <w:basedOn w:val="BodyTextIndent"/>
    <w:rsid w:val="00C42613"/>
    <w:pPr>
      <w:ind w:firstLine="210"/>
    </w:pPr>
  </w:style>
  <w:style w:type="paragraph" w:styleId="BodyTextIndent2">
    <w:name w:val="Body Text Indent 2"/>
    <w:rsid w:val="00C42613"/>
    <w:pPr>
      <w:spacing w:after="120" w:line="480" w:lineRule="auto"/>
      <w:ind w:left="283"/>
    </w:pPr>
    <w:rPr>
      <w:sz w:val="22"/>
      <w:szCs w:val="24"/>
    </w:rPr>
  </w:style>
  <w:style w:type="paragraph" w:styleId="BodyTextIndent3">
    <w:name w:val="Body Text Indent 3"/>
    <w:rsid w:val="00C42613"/>
    <w:pPr>
      <w:spacing w:after="120"/>
      <w:ind w:left="283"/>
    </w:pPr>
    <w:rPr>
      <w:sz w:val="16"/>
      <w:szCs w:val="16"/>
    </w:rPr>
  </w:style>
  <w:style w:type="paragraph" w:customStyle="1" w:styleId="BodyTextIndex">
    <w:name w:val="Body Text Index"/>
    <w:basedOn w:val="Normal"/>
    <w:next w:val="BodyTextIndent"/>
    <w:rsid w:val="00C42613"/>
    <w:pPr>
      <w:spacing w:after="120"/>
      <w:ind w:left="284"/>
    </w:pPr>
  </w:style>
  <w:style w:type="paragraph" w:customStyle="1" w:styleId="BoxText">
    <w:name w:val="BoxText"/>
    <w:aliases w:val="bt"/>
    <w:rsid w:val="00C42613"/>
    <w:pPr>
      <w:pBdr>
        <w:top w:val="single" w:sz="6" w:space="5" w:color="auto"/>
        <w:left w:val="single" w:sz="6" w:space="5" w:color="auto"/>
        <w:bottom w:val="single" w:sz="6" w:space="5" w:color="auto"/>
        <w:right w:val="single" w:sz="6" w:space="5" w:color="auto"/>
      </w:pBdr>
      <w:spacing w:before="240"/>
      <w:ind w:left="1134"/>
    </w:pPr>
    <w:rPr>
      <w:sz w:val="22"/>
      <w:szCs w:val="24"/>
    </w:rPr>
  </w:style>
  <w:style w:type="paragraph" w:customStyle="1" w:styleId="BoxHeadBold">
    <w:name w:val="BoxHeadBold"/>
    <w:aliases w:val="bhb"/>
    <w:basedOn w:val="BoxText"/>
    <w:next w:val="BoxText"/>
    <w:rsid w:val="00C42613"/>
    <w:rPr>
      <w:b/>
    </w:rPr>
  </w:style>
  <w:style w:type="paragraph" w:customStyle="1" w:styleId="BoxHeadItalic">
    <w:name w:val="BoxHeadItalic"/>
    <w:aliases w:val="bhi"/>
    <w:basedOn w:val="BoxHeadBold"/>
    <w:next w:val="Normal"/>
    <w:rsid w:val="00C42613"/>
    <w:rPr>
      <w:b w:val="0"/>
      <w:i/>
    </w:rPr>
  </w:style>
  <w:style w:type="paragraph" w:customStyle="1" w:styleId="BoxList">
    <w:name w:val="BoxList"/>
    <w:aliases w:val="bl"/>
    <w:basedOn w:val="BoxText"/>
    <w:rsid w:val="00C42613"/>
    <w:pPr>
      <w:ind w:left="1559" w:hanging="425"/>
    </w:pPr>
  </w:style>
  <w:style w:type="paragraph" w:customStyle="1" w:styleId="BoxNote">
    <w:name w:val="BoxNote"/>
    <w:aliases w:val="bn"/>
    <w:basedOn w:val="BoxText"/>
    <w:rsid w:val="00C42613"/>
    <w:pPr>
      <w:tabs>
        <w:tab w:val="left" w:pos="1985"/>
      </w:tabs>
      <w:spacing w:before="122" w:line="198" w:lineRule="exact"/>
      <w:ind w:left="2948" w:hanging="1814"/>
    </w:pPr>
    <w:rPr>
      <w:sz w:val="18"/>
    </w:rPr>
  </w:style>
  <w:style w:type="paragraph" w:customStyle="1" w:styleId="BoxPara">
    <w:name w:val="BoxPara"/>
    <w:aliases w:val="bp"/>
    <w:basedOn w:val="BoxText"/>
    <w:rsid w:val="00C42613"/>
    <w:pPr>
      <w:tabs>
        <w:tab w:val="right" w:pos="2268"/>
      </w:tabs>
      <w:ind w:left="2552" w:hanging="1418"/>
    </w:pPr>
  </w:style>
  <w:style w:type="paragraph" w:customStyle="1" w:styleId="BoxStep">
    <w:name w:val="BoxStep"/>
    <w:aliases w:val="bs"/>
    <w:basedOn w:val="BoxText"/>
    <w:rsid w:val="00C42613"/>
    <w:pPr>
      <w:ind w:left="1985" w:hanging="851"/>
    </w:pPr>
  </w:style>
  <w:style w:type="paragraph" w:styleId="Caption">
    <w:name w:val="caption"/>
    <w:next w:val="Normal"/>
    <w:qFormat/>
    <w:rsid w:val="00C42613"/>
    <w:pPr>
      <w:spacing w:before="120" w:after="120"/>
    </w:pPr>
    <w:rPr>
      <w:b/>
      <w:bCs/>
    </w:rPr>
  </w:style>
  <w:style w:type="character" w:customStyle="1" w:styleId="CharAmPartNo">
    <w:name w:val="CharAmPartNo"/>
    <w:basedOn w:val="DefaultParagraphFont"/>
    <w:rsid w:val="00C42613"/>
  </w:style>
  <w:style w:type="character" w:customStyle="1" w:styleId="CharAmPartText">
    <w:name w:val="CharAmPartText"/>
    <w:basedOn w:val="DefaultParagraphFont"/>
    <w:rsid w:val="00C42613"/>
  </w:style>
  <w:style w:type="character" w:customStyle="1" w:styleId="CharAmSchNo">
    <w:name w:val="CharAmSchNo"/>
    <w:basedOn w:val="DefaultParagraphFont"/>
    <w:rsid w:val="00C42613"/>
  </w:style>
  <w:style w:type="character" w:customStyle="1" w:styleId="CharAmSchText">
    <w:name w:val="CharAmSchText"/>
    <w:basedOn w:val="DefaultParagraphFont"/>
    <w:rsid w:val="00C42613"/>
  </w:style>
  <w:style w:type="character" w:customStyle="1" w:styleId="CharBoldItalic">
    <w:name w:val="CharBoldItalic"/>
    <w:basedOn w:val="DefaultParagraphFont"/>
    <w:rsid w:val="00C42613"/>
    <w:rPr>
      <w:b/>
      <w:i/>
    </w:rPr>
  </w:style>
  <w:style w:type="character" w:customStyle="1" w:styleId="CharChapNo">
    <w:name w:val="CharChapNo"/>
    <w:basedOn w:val="DefaultParagraphFont"/>
    <w:rsid w:val="00C42613"/>
  </w:style>
  <w:style w:type="character" w:customStyle="1" w:styleId="CharChapText">
    <w:name w:val="CharChapText"/>
    <w:basedOn w:val="DefaultParagraphFont"/>
    <w:rsid w:val="00C42613"/>
  </w:style>
  <w:style w:type="character" w:customStyle="1" w:styleId="CharDivNo">
    <w:name w:val="CharDivNo"/>
    <w:basedOn w:val="DefaultParagraphFont"/>
    <w:rsid w:val="00C42613"/>
  </w:style>
  <w:style w:type="character" w:customStyle="1" w:styleId="CharDivText">
    <w:name w:val="CharDivText"/>
    <w:basedOn w:val="DefaultParagraphFont"/>
    <w:rsid w:val="00C42613"/>
  </w:style>
  <w:style w:type="character" w:customStyle="1" w:styleId="CharItalic">
    <w:name w:val="CharItalic"/>
    <w:basedOn w:val="DefaultParagraphFont"/>
    <w:rsid w:val="00C42613"/>
    <w:rPr>
      <w:i/>
    </w:rPr>
  </w:style>
  <w:style w:type="character" w:customStyle="1" w:styleId="CharNotesItals">
    <w:name w:val="CharNotesItals"/>
    <w:basedOn w:val="DefaultParagraphFont"/>
    <w:rsid w:val="00C42613"/>
    <w:rPr>
      <w:i/>
    </w:rPr>
  </w:style>
  <w:style w:type="character" w:customStyle="1" w:styleId="CharNotesReg">
    <w:name w:val="CharNotesReg"/>
    <w:basedOn w:val="DefaultParagraphFont"/>
    <w:rsid w:val="00C42613"/>
  </w:style>
  <w:style w:type="character" w:customStyle="1" w:styleId="CharPartNo">
    <w:name w:val="CharPartNo"/>
    <w:basedOn w:val="DefaultParagraphFont"/>
    <w:rsid w:val="00C42613"/>
  </w:style>
  <w:style w:type="character" w:customStyle="1" w:styleId="CharPartText">
    <w:name w:val="CharPartText"/>
    <w:basedOn w:val="DefaultParagraphFont"/>
    <w:rsid w:val="00C42613"/>
  </w:style>
  <w:style w:type="character" w:customStyle="1" w:styleId="CharSectno">
    <w:name w:val="CharSectno"/>
    <w:basedOn w:val="DefaultParagraphFont"/>
    <w:rsid w:val="00C42613"/>
  </w:style>
  <w:style w:type="character" w:customStyle="1" w:styleId="CharSubdNo">
    <w:name w:val="CharSubdNo"/>
    <w:basedOn w:val="DefaultParagraphFont"/>
    <w:rsid w:val="00C42613"/>
  </w:style>
  <w:style w:type="character" w:customStyle="1" w:styleId="CharSubdText">
    <w:name w:val="CharSubdText"/>
    <w:basedOn w:val="DefaultParagraphFont"/>
    <w:rsid w:val="00C42613"/>
  </w:style>
  <w:style w:type="paragraph" w:styleId="Closing">
    <w:name w:val="Closing"/>
    <w:rsid w:val="00C42613"/>
    <w:pPr>
      <w:ind w:left="4252"/>
    </w:pPr>
    <w:rPr>
      <w:sz w:val="22"/>
      <w:szCs w:val="24"/>
    </w:rPr>
  </w:style>
  <w:style w:type="character" w:styleId="CommentReference">
    <w:name w:val="annotation reference"/>
    <w:basedOn w:val="DefaultParagraphFont"/>
    <w:rsid w:val="00C42613"/>
    <w:rPr>
      <w:sz w:val="16"/>
      <w:szCs w:val="16"/>
    </w:rPr>
  </w:style>
  <w:style w:type="paragraph" w:styleId="CommentText">
    <w:name w:val="annotation text"/>
    <w:rsid w:val="00C42613"/>
  </w:style>
  <w:style w:type="paragraph" w:styleId="CommentSubject">
    <w:name w:val="annotation subject"/>
    <w:next w:val="CommentText"/>
    <w:rsid w:val="00C42613"/>
    <w:rPr>
      <w:b/>
      <w:bCs/>
      <w:szCs w:val="24"/>
    </w:rPr>
  </w:style>
  <w:style w:type="paragraph" w:customStyle="1" w:styleId="Contents">
    <w:name w:val="Contents"/>
    <w:basedOn w:val="Normal"/>
    <w:next w:val="Normal"/>
    <w:rsid w:val="00C42613"/>
    <w:rPr>
      <w:sz w:val="36"/>
    </w:rPr>
  </w:style>
  <w:style w:type="paragraph" w:customStyle="1" w:styleId="CoverActNo">
    <w:name w:val="CoverActNo"/>
    <w:basedOn w:val="UpdateDate"/>
    <w:rsid w:val="00C42613"/>
    <w:rPr>
      <w:b/>
    </w:rPr>
  </w:style>
  <w:style w:type="paragraph" w:customStyle="1" w:styleId="CTHeading">
    <w:name w:val="CT Heading"/>
    <w:basedOn w:val="Heading8"/>
    <w:next w:val="Normal"/>
    <w:rsid w:val="00C42613"/>
    <w:rPr>
      <w:rFonts w:ascii="Times New Roman" w:hAnsi="Times New Roman"/>
      <w:sz w:val="20"/>
    </w:rPr>
  </w:style>
  <w:style w:type="paragraph" w:customStyle="1" w:styleId="notetext">
    <w:name w:val="note(text)"/>
    <w:aliases w:val="n"/>
    <w:rsid w:val="00C42613"/>
    <w:pPr>
      <w:spacing w:before="122" w:line="198" w:lineRule="exact"/>
      <w:ind w:left="1985" w:hanging="851"/>
    </w:pPr>
    <w:rPr>
      <w:sz w:val="18"/>
      <w:szCs w:val="24"/>
    </w:rPr>
  </w:style>
  <w:style w:type="paragraph" w:customStyle="1" w:styleId="notemargin">
    <w:name w:val="note(margin)"/>
    <w:aliases w:val="nm"/>
    <w:basedOn w:val="notetext"/>
    <w:rsid w:val="00C42613"/>
    <w:pPr>
      <w:tabs>
        <w:tab w:val="left" w:pos="709"/>
      </w:tabs>
      <w:ind w:left="709" w:hanging="709"/>
    </w:pPr>
  </w:style>
  <w:style w:type="paragraph" w:customStyle="1" w:styleId="CTNote">
    <w:name w:val="CT Note"/>
    <w:basedOn w:val="notemargin"/>
    <w:next w:val="CTHeading"/>
    <w:autoRedefine/>
    <w:rsid w:val="00C42613"/>
    <w:pPr>
      <w:ind w:left="0" w:firstLine="0"/>
    </w:pPr>
    <w:rPr>
      <w:i/>
    </w:rPr>
  </w:style>
  <w:style w:type="paragraph" w:customStyle="1" w:styleId="CTA-">
    <w:name w:val="CTA -"/>
    <w:next w:val="Normal"/>
    <w:rsid w:val="00C42613"/>
    <w:pPr>
      <w:spacing w:before="60" w:line="240" w:lineRule="atLeast"/>
      <w:ind w:left="85" w:hanging="85"/>
    </w:pPr>
    <w:rPr>
      <w:lang w:eastAsia="en-US"/>
    </w:rPr>
  </w:style>
  <w:style w:type="paragraph" w:customStyle="1" w:styleId="CTA--">
    <w:name w:val="CTA --"/>
    <w:next w:val="Normal"/>
    <w:rsid w:val="00C42613"/>
    <w:pPr>
      <w:spacing w:before="60" w:line="240" w:lineRule="atLeast"/>
      <w:ind w:left="142" w:hanging="142"/>
    </w:pPr>
    <w:rPr>
      <w:lang w:eastAsia="en-US"/>
    </w:rPr>
  </w:style>
  <w:style w:type="paragraph" w:customStyle="1" w:styleId="CTA---">
    <w:name w:val="CTA ---"/>
    <w:next w:val="Normal"/>
    <w:rsid w:val="00C42613"/>
    <w:pPr>
      <w:spacing w:before="60" w:line="240" w:lineRule="atLeast"/>
      <w:ind w:left="198" w:hanging="198"/>
    </w:pPr>
    <w:rPr>
      <w:lang w:eastAsia="en-US"/>
    </w:rPr>
  </w:style>
  <w:style w:type="paragraph" w:customStyle="1" w:styleId="CTA----">
    <w:name w:val="CTA ----"/>
    <w:next w:val="Normal"/>
    <w:rsid w:val="00C42613"/>
    <w:pPr>
      <w:spacing w:before="60" w:line="240" w:lineRule="atLeast"/>
      <w:ind w:left="255" w:hanging="255"/>
    </w:pPr>
  </w:style>
  <w:style w:type="paragraph" w:customStyle="1" w:styleId="CTA1a">
    <w:name w:val="CTA 1(a)"/>
    <w:basedOn w:val="CTA-"/>
    <w:rsid w:val="00C42613"/>
    <w:pPr>
      <w:tabs>
        <w:tab w:val="right" w:pos="414"/>
      </w:tabs>
      <w:spacing w:before="40"/>
      <w:ind w:left="674" w:hanging="674"/>
    </w:pPr>
  </w:style>
  <w:style w:type="paragraph" w:customStyle="1" w:styleId="CTA1ai">
    <w:name w:val="CTA 1(a)(i)"/>
    <w:basedOn w:val="CTA1a"/>
    <w:rsid w:val="00C42613"/>
    <w:pPr>
      <w:tabs>
        <w:tab w:val="clear" w:pos="414"/>
        <w:tab w:val="right" w:pos="1004"/>
      </w:tabs>
      <w:ind w:left="1254" w:hanging="1254"/>
    </w:pPr>
  </w:style>
  <w:style w:type="paragraph" w:customStyle="1" w:styleId="CTA2a">
    <w:name w:val="CTA 2(a)"/>
    <w:basedOn w:val="CTA--"/>
    <w:rsid w:val="00C42613"/>
    <w:pPr>
      <w:tabs>
        <w:tab w:val="right" w:pos="484"/>
      </w:tabs>
      <w:spacing w:before="40"/>
      <w:ind w:left="748" w:hanging="748"/>
    </w:pPr>
  </w:style>
  <w:style w:type="paragraph" w:customStyle="1" w:styleId="CTA2ai">
    <w:name w:val="CTA 2(a)(i)"/>
    <w:basedOn w:val="CTA2a"/>
    <w:rsid w:val="00C42613"/>
    <w:pPr>
      <w:tabs>
        <w:tab w:val="clear" w:pos="484"/>
        <w:tab w:val="right" w:pos="1086"/>
      </w:tabs>
      <w:ind w:left="1324" w:hanging="1324"/>
    </w:pPr>
  </w:style>
  <w:style w:type="paragraph" w:customStyle="1" w:styleId="CTA3a">
    <w:name w:val="CTA 3(a)"/>
    <w:basedOn w:val="CTA---"/>
    <w:rsid w:val="00C42613"/>
    <w:pPr>
      <w:tabs>
        <w:tab w:val="right" w:pos="554"/>
      </w:tabs>
      <w:spacing w:before="40"/>
      <w:ind w:left="806" w:hanging="806"/>
    </w:pPr>
  </w:style>
  <w:style w:type="paragraph" w:customStyle="1" w:styleId="CTA3ai">
    <w:name w:val="CTA 3(a)(i)"/>
    <w:basedOn w:val="CTA3a"/>
    <w:rsid w:val="00C42613"/>
    <w:pPr>
      <w:tabs>
        <w:tab w:val="clear" w:pos="554"/>
        <w:tab w:val="right" w:pos="1142"/>
      </w:tabs>
      <w:ind w:left="1361" w:hanging="1361"/>
    </w:pPr>
  </w:style>
  <w:style w:type="paragraph" w:customStyle="1" w:styleId="CTA4a">
    <w:name w:val="CTA 4(a)"/>
    <w:basedOn w:val="CTA----"/>
    <w:rsid w:val="00C42613"/>
    <w:pPr>
      <w:tabs>
        <w:tab w:val="right" w:pos="624"/>
      </w:tabs>
      <w:spacing w:before="40"/>
      <w:ind w:left="876" w:hanging="876"/>
    </w:pPr>
  </w:style>
  <w:style w:type="paragraph" w:customStyle="1" w:styleId="CTA4ai">
    <w:name w:val="CTA 4(a)(i)"/>
    <w:basedOn w:val="CTA4a"/>
    <w:rsid w:val="00C42613"/>
    <w:pPr>
      <w:tabs>
        <w:tab w:val="clear" w:pos="624"/>
        <w:tab w:val="right" w:pos="1212"/>
      </w:tabs>
      <w:ind w:left="1450" w:hanging="1450"/>
    </w:pPr>
  </w:style>
  <w:style w:type="paragraph" w:customStyle="1" w:styleId="CTACAPS">
    <w:name w:val="CTA CAPS"/>
    <w:basedOn w:val="Normal"/>
    <w:rsid w:val="00C42613"/>
    <w:pPr>
      <w:spacing w:before="60" w:line="240" w:lineRule="atLeast"/>
    </w:pPr>
    <w:rPr>
      <w:sz w:val="20"/>
    </w:rPr>
  </w:style>
  <w:style w:type="paragraph" w:customStyle="1" w:styleId="CTAright">
    <w:name w:val="CTA right"/>
    <w:basedOn w:val="Normal"/>
    <w:rsid w:val="00C42613"/>
    <w:pPr>
      <w:spacing w:before="60" w:line="240" w:lineRule="auto"/>
      <w:jc w:val="right"/>
    </w:pPr>
    <w:rPr>
      <w:sz w:val="20"/>
      <w:szCs w:val="20"/>
      <w:lang w:eastAsia="en-US"/>
    </w:rPr>
  </w:style>
  <w:style w:type="paragraph" w:styleId="Date">
    <w:name w:val="Date"/>
    <w:next w:val="Normal"/>
    <w:rsid w:val="00C42613"/>
    <w:rPr>
      <w:sz w:val="22"/>
      <w:szCs w:val="24"/>
    </w:rPr>
  </w:style>
  <w:style w:type="paragraph" w:customStyle="1" w:styleId="TableColHead">
    <w:name w:val="TableColHead"/>
    <w:basedOn w:val="Normal"/>
    <w:rsid w:val="00C42613"/>
    <w:pPr>
      <w:keepNext/>
      <w:spacing w:before="120" w:after="60" w:line="200" w:lineRule="exact"/>
    </w:pPr>
    <w:rPr>
      <w:rFonts w:ascii="Arial" w:hAnsi="Arial"/>
      <w:b/>
      <w:sz w:val="18"/>
      <w:lang w:eastAsia="en-US"/>
    </w:rPr>
  </w:style>
  <w:style w:type="paragraph" w:customStyle="1" w:styleId="Definition">
    <w:name w:val="Definition"/>
    <w:aliases w:val="dd"/>
    <w:basedOn w:val="subsection"/>
    <w:rsid w:val="00C42613"/>
    <w:pPr>
      <w:tabs>
        <w:tab w:val="clear" w:pos="1021"/>
      </w:tabs>
      <w:ind w:firstLine="0"/>
    </w:pPr>
  </w:style>
  <w:style w:type="paragraph" w:styleId="DocumentMap">
    <w:name w:val="Document Map"/>
    <w:rsid w:val="00C42613"/>
    <w:pPr>
      <w:shd w:val="clear" w:color="auto" w:fill="000080"/>
    </w:pPr>
    <w:rPr>
      <w:rFonts w:ascii="Tahoma" w:hAnsi="Tahoma" w:cs="Tahoma"/>
      <w:sz w:val="22"/>
      <w:szCs w:val="24"/>
    </w:rPr>
  </w:style>
  <w:style w:type="paragraph" w:styleId="E-mailSignature">
    <w:name w:val="E-mail Signature"/>
    <w:rsid w:val="00C42613"/>
    <w:rPr>
      <w:sz w:val="22"/>
      <w:szCs w:val="24"/>
    </w:rPr>
  </w:style>
  <w:style w:type="character" w:styleId="Emphasis">
    <w:name w:val="Emphasis"/>
    <w:basedOn w:val="DefaultParagraphFont"/>
    <w:qFormat/>
    <w:rsid w:val="00C42613"/>
    <w:rPr>
      <w:i/>
      <w:iCs/>
    </w:rPr>
  </w:style>
  <w:style w:type="character" w:customStyle="1" w:styleId="ItemHeadChar">
    <w:name w:val="ItemHead Char"/>
    <w:aliases w:val="ih Char"/>
    <w:basedOn w:val="DefaultParagraphFont"/>
    <w:link w:val="ItemHead"/>
    <w:rsid w:val="00456C8B"/>
    <w:rPr>
      <w:rFonts w:ascii="Arial" w:hAnsi="Arial" w:cs="Arial"/>
      <w:b/>
      <w:bCs/>
      <w:kern w:val="28"/>
      <w:sz w:val="24"/>
      <w:szCs w:val="32"/>
    </w:rPr>
  </w:style>
  <w:style w:type="character" w:styleId="EndnoteReference">
    <w:name w:val="endnote reference"/>
    <w:basedOn w:val="DefaultParagraphFont"/>
    <w:rsid w:val="00C42613"/>
    <w:rPr>
      <w:vertAlign w:val="superscript"/>
    </w:rPr>
  </w:style>
  <w:style w:type="paragraph" w:styleId="EndnoteText">
    <w:name w:val="endnote text"/>
    <w:rsid w:val="00C42613"/>
  </w:style>
  <w:style w:type="paragraph" w:customStyle="1" w:styleId="ENoteNo">
    <w:name w:val="ENoteNo"/>
    <w:basedOn w:val="Normal"/>
    <w:rsid w:val="00C42613"/>
    <w:pPr>
      <w:spacing w:before="120" w:after="120"/>
      <w:ind w:left="1134" w:hanging="1134"/>
    </w:pPr>
    <w:rPr>
      <w:rFonts w:ascii="Arial" w:hAnsi="Arial"/>
      <w:b/>
      <w:sz w:val="24"/>
    </w:rPr>
  </w:style>
  <w:style w:type="paragraph" w:styleId="EnvelopeAddress">
    <w:name w:val="envelope address"/>
    <w:rsid w:val="00C42613"/>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C42613"/>
    <w:rPr>
      <w:rFonts w:ascii="Arial" w:hAnsi="Arial" w:cs="Arial"/>
    </w:rPr>
  </w:style>
  <w:style w:type="paragraph" w:customStyle="1" w:styleId="ETAsubitem">
    <w:name w:val="ETA(subitem)"/>
    <w:rsid w:val="00C42613"/>
    <w:pPr>
      <w:tabs>
        <w:tab w:val="right" w:pos="340"/>
      </w:tabs>
      <w:spacing w:before="60"/>
      <w:ind w:left="454" w:hanging="454"/>
    </w:pPr>
    <w:rPr>
      <w:szCs w:val="24"/>
    </w:rPr>
  </w:style>
  <w:style w:type="paragraph" w:customStyle="1" w:styleId="ETApara">
    <w:name w:val="ETA(para)"/>
    <w:basedOn w:val="ETAsubitem"/>
    <w:rsid w:val="00C42613"/>
    <w:pPr>
      <w:tabs>
        <w:tab w:val="clear" w:pos="340"/>
        <w:tab w:val="right" w:pos="753"/>
      </w:tabs>
      <w:ind w:left="828" w:hanging="828"/>
    </w:pPr>
  </w:style>
  <w:style w:type="paragraph" w:customStyle="1" w:styleId="ETAsubpara">
    <w:name w:val="ETA(subpara)"/>
    <w:basedOn w:val="ETAsubitem"/>
    <w:rsid w:val="00C42613"/>
    <w:pPr>
      <w:tabs>
        <w:tab w:val="clear" w:pos="340"/>
        <w:tab w:val="right" w:pos="1083"/>
      </w:tabs>
      <w:ind w:left="1193" w:hanging="1193"/>
    </w:pPr>
  </w:style>
  <w:style w:type="paragraph" w:customStyle="1" w:styleId="ETAsub-subpara">
    <w:name w:val="ETA(sub-subpara)"/>
    <w:basedOn w:val="ETAsubpara"/>
    <w:rsid w:val="00C42613"/>
    <w:pPr>
      <w:tabs>
        <w:tab w:val="clear" w:pos="1083"/>
        <w:tab w:val="right" w:pos="1413"/>
      </w:tabs>
      <w:ind w:left="1523" w:hanging="1523"/>
    </w:pPr>
  </w:style>
  <w:style w:type="character" w:styleId="FollowedHyperlink">
    <w:name w:val="FollowedHyperlink"/>
    <w:basedOn w:val="DefaultParagraphFont"/>
    <w:rsid w:val="00C42613"/>
    <w:rPr>
      <w:color w:val="800080"/>
      <w:u w:val="single"/>
    </w:rPr>
  </w:style>
  <w:style w:type="paragraph" w:styleId="Footer">
    <w:name w:val="footer"/>
    <w:rsid w:val="00C42613"/>
    <w:pPr>
      <w:tabs>
        <w:tab w:val="center" w:pos="4153"/>
        <w:tab w:val="right" w:pos="8306"/>
      </w:tabs>
    </w:pPr>
    <w:rPr>
      <w:sz w:val="22"/>
      <w:szCs w:val="24"/>
    </w:rPr>
  </w:style>
  <w:style w:type="character" w:styleId="FootnoteReference">
    <w:name w:val="footnote reference"/>
    <w:basedOn w:val="DefaultParagraphFont"/>
    <w:rsid w:val="00C42613"/>
    <w:rPr>
      <w:vertAlign w:val="superscript"/>
    </w:rPr>
  </w:style>
  <w:style w:type="paragraph" w:styleId="FootnoteText">
    <w:name w:val="footnote text"/>
    <w:rsid w:val="00C42613"/>
  </w:style>
  <w:style w:type="paragraph" w:customStyle="1" w:styleId="Formula">
    <w:name w:val="Formula"/>
    <w:rsid w:val="00C42613"/>
    <w:pPr>
      <w:ind w:left="1134"/>
    </w:pPr>
    <w:rPr>
      <w:szCs w:val="24"/>
    </w:rPr>
  </w:style>
  <w:style w:type="paragraph" w:styleId="Header">
    <w:name w:val="header"/>
    <w:rsid w:val="00C42613"/>
    <w:pPr>
      <w:keepNext/>
      <w:keepLines/>
      <w:tabs>
        <w:tab w:val="center" w:pos="4153"/>
        <w:tab w:val="right" w:pos="8306"/>
      </w:tabs>
      <w:spacing w:line="160" w:lineRule="exact"/>
    </w:pPr>
    <w:rPr>
      <w:sz w:val="16"/>
      <w:szCs w:val="24"/>
    </w:rPr>
  </w:style>
  <w:style w:type="character" w:customStyle="1" w:styleId="EndNoteChar">
    <w:name w:val="EndNote Char"/>
    <w:basedOn w:val="DefaultParagraphFont"/>
    <w:link w:val="EndNote"/>
    <w:rsid w:val="00C42613"/>
    <w:rPr>
      <w:sz w:val="22"/>
      <w:szCs w:val="24"/>
    </w:rPr>
  </w:style>
  <w:style w:type="paragraph" w:customStyle="1" w:styleId="House">
    <w:name w:val="House"/>
    <w:rsid w:val="00C42613"/>
    <w:rPr>
      <w:sz w:val="28"/>
      <w:szCs w:val="24"/>
    </w:rPr>
  </w:style>
  <w:style w:type="character" w:styleId="HTMLAcronym">
    <w:name w:val="HTML Acronym"/>
    <w:basedOn w:val="DefaultParagraphFont"/>
    <w:rsid w:val="00C42613"/>
  </w:style>
  <w:style w:type="paragraph" w:styleId="HTMLAddress">
    <w:name w:val="HTML Address"/>
    <w:rsid w:val="00C42613"/>
    <w:rPr>
      <w:i/>
      <w:iCs/>
      <w:sz w:val="22"/>
      <w:szCs w:val="24"/>
    </w:rPr>
  </w:style>
  <w:style w:type="character" w:styleId="HTMLCite">
    <w:name w:val="HTML Cite"/>
    <w:basedOn w:val="DefaultParagraphFont"/>
    <w:rsid w:val="00C42613"/>
    <w:rPr>
      <w:i/>
      <w:iCs/>
    </w:rPr>
  </w:style>
  <w:style w:type="character" w:styleId="HTMLCode">
    <w:name w:val="HTML Code"/>
    <w:basedOn w:val="DefaultParagraphFont"/>
    <w:rsid w:val="00C42613"/>
    <w:rPr>
      <w:rFonts w:ascii="Courier New" w:hAnsi="Courier New" w:cs="Courier New"/>
      <w:sz w:val="20"/>
      <w:szCs w:val="20"/>
    </w:rPr>
  </w:style>
  <w:style w:type="character" w:styleId="HTMLDefinition">
    <w:name w:val="HTML Definition"/>
    <w:basedOn w:val="DefaultParagraphFont"/>
    <w:rsid w:val="00C42613"/>
    <w:rPr>
      <w:i/>
      <w:iCs/>
    </w:rPr>
  </w:style>
  <w:style w:type="character" w:styleId="HTMLKeyboard">
    <w:name w:val="HTML Keyboard"/>
    <w:basedOn w:val="DefaultParagraphFont"/>
    <w:rsid w:val="00C42613"/>
    <w:rPr>
      <w:rFonts w:ascii="Courier New" w:hAnsi="Courier New" w:cs="Courier New"/>
      <w:sz w:val="20"/>
      <w:szCs w:val="20"/>
    </w:rPr>
  </w:style>
  <w:style w:type="paragraph" w:styleId="HTMLPreformatted">
    <w:name w:val="HTML Preformatted"/>
    <w:rsid w:val="00C42613"/>
    <w:rPr>
      <w:rFonts w:ascii="Courier New" w:hAnsi="Courier New" w:cs="Courier New"/>
    </w:rPr>
  </w:style>
  <w:style w:type="character" w:styleId="HTMLSample">
    <w:name w:val="HTML Sample"/>
    <w:basedOn w:val="DefaultParagraphFont"/>
    <w:rsid w:val="00C42613"/>
    <w:rPr>
      <w:rFonts w:ascii="Courier New" w:hAnsi="Courier New" w:cs="Courier New"/>
    </w:rPr>
  </w:style>
  <w:style w:type="character" w:styleId="HTMLTypewriter">
    <w:name w:val="HTML Typewriter"/>
    <w:basedOn w:val="DefaultParagraphFont"/>
    <w:rsid w:val="00C42613"/>
    <w:rPr>
      <w:rFonts w:ascii="Courier New" w:hAnsi="Courier New" w:cs="Courier New"/>
      <w:sz w:val="20"/>
      <w:szCs w:val="20"/>
    </w:rPr>
  </w:style>
  <w:style w:type="character" w:styleId="HTMLVariable">
    <w:name w:val="HTML Variable"/>
    <w:basedOn w:val="DefaultParagraphFont"/>
    <w:rsid w:val="00C42613"/>
    <w:rPr>
      <w:i/>
      <w:iCs/>
    </w:rPr>
  </w:style>
  <w:style w:type="character" w:styleId="Hyperlink">
    <w:name w:val="Hyperlink"/>
    <w:basedOn w:val="DefaultParagraphFont"/>
    <w:rsid w:val="00C42613"/>
    <w:rPr>
      <w:color w:val="0000FF"/>
      <w:u w:val="single"/>
    </w:rPr>
  </w:style>
  <w:style w:type="paragraph" w:styleId="Index1">
    <w:name w:val="index 1"/>
    <w:next w:val="Normal"/>
    <w:rsid w:val="00C42613"/>
    <w:pPr>
      <w:ind w:left="220" w:hanging="220"/>
    </w:pPr>
    <w:rPr>
      <w:sz w:val="22"/>
      <w:szCs w:val="24"/>
    </w:rPr>
  </w:style>
  <w:style w:type="paragraph" w:styleId="Index2">
    <w:name w:val="index 2"/>
    <w:next w:val="Normal"/>
    <w:rsid w:val="00C42613"/>
    <w:pPr>
      <w:ind w:left="440" w:hanging="220"/>
    </w:pPr>
    <w:rPr>
      <w:sz w:val="22"/>
      <w:szCs w:val="24"/>
    </w:rPr>
  </w:style>
  <w:style w:type="paragraph" w:styleId="Index3">
    <w:name w:val="index 3"/>
    <w:next w:val="Normal"/>
    <w:rsid w:val="00C42613"/>
    <w:pPr>
      <w:ind w:left="660" w:hanging="220"/>
    </w:pPr>
    <w:rPr>
      <w:sz w:val="22"/>
      <w:szCs w:val="24"/>
    </w:rPr>
  </w:style>
  <w:style w:type="paragraph" w:styleId="Index4">
    <w:name w:val="index 4"/>
    <w:next w:val="Normal"/>
    <w:rsid w:val="00C42613"/>
    <w:pPr>
      <w:ind w:left="880" w:hanging="220"/>
    </w:pPr>
    <w:rPr>
      <w:sz w:val="22"/>
      <w:szCs w:val="24"/>
    </w:rPr>
  </w:style>
  <w:style w:type="paragraph" w:styleId="Index5">
    <w:name w:val="index 5"/>
    <w:next w:val="Normal"/>
    <w:rsid w:val="00C42613"/>
    <w:pPr>
      <w:ind w:left="1100" w:hanging="220"/>
    </w:pPr>
    <w:rPr>
      <w:sz w:val="22"/>
      <w:szCs w:val="24"/>
    </w:rPr>
  </w:style>
  <w:style w:type="paragraph" w:styleId="Index6">
    <w:name w:val="index 6"/>
    <w:next w:val="Normal"/>
    <w:rsid w:val="00C42613"/>
    <w:pPr>
      <w:ind w:left="1320" w:hanging="220"/>
    </w:pPr>
    <w:rPr>
      <w:sz w:val="22"/>
      <w:szCs w:val="24"/>
    </w:rPr>
  </w:style>
  <w:style w:type="paragraph" w:styleId="Index7">
    <w:name w:val="index 7"/>
    <w:next w:val="Normal"/>
    <w:rsid w:val="00C42613"/>
    <w:pPr>
      <w:ind w:left="1540" w:hanging="220"/>
    </w:pPr>
    <w:rPr>
      <w:sz w:val="22"/>
      <w:szCs w:val="24"/>
    </w:rPr>
  </w:style>
  <w:style w:type="paragraph" w:styleId="Index8">
    <w:name w:val="index 8"/>
    <w:next w:val="Normal"/>
    <w:rsid w:val="00C42613"/>
    <w:pPr>
      <w:ind w:left="1760" w:hanging="220"/>
    </w:pPr>
    <w:rPr>
      <w:sz w:val="22"/>
      <w:szCs w:val="24"/>
    </w:rPr>
  </w:style>
  <w:style w:type="paragraph" w:styleId="Index9">
    <w:name w:val="index 9"/>
    <w:next w:val="Normal"/>
    <w:rsid w:val="00C42613"/>
    <w:pPr>
      <w:ind w:left="1980" w:hanging="220"/>
    </w:pPr>
    <w:rPr>
      <w:sz w:val="22"/>
      <w:szCs w:val="24"/>
    </w:rPr>
  </w:style>
  <w:style w:type="paragraph" w:styleId="IndexHeading">
    <w:name w:val="index heading"/>
    <w:next w:val="Index1"/>
    <w:rsid w:val="00C42613"/>
    <w:rPr>
      <w:rFonts w:ascii="Arial" w:hAnsi="Arial" w:cs="Arial"/>
      <w:b/>
      <w:bCs/>
      <w:sz w:val="22"/>
      <w:szCs w:val="24"/>
    </w:rPr>
  </w:style>
  <w:style w:type="paragraph" w:customStyle="1" w:styleId="Item">
    <w:name w:val="Item"/>
    <w:aliases w:val="i"/>
    <w:basedOn w:val="subsection"/>
    <w:next w:val="Normal"/>
    <w:link w:val="ItemChar"/>
    <w:rsid w:val="00C42613"/>
    <w:pPr>
      <w:keepLines/>
      <w:tabs>
        <w:tab w:val="clear" w:pos="1021"/>
      </w:tabs>
      <w:spacing w:before="80"/>
      <w:ind w:left="709" w:firstLine="0"/>
    </w:pPr>
  </w:style>
  <w:style w:type="paragraph" w:customStyle="1" w:styleId="ItemHead">
    <w:name w:val="ItemHead"/>
    <w:aliases w:val="ih"/>
    <w:basedOn w:val="Heading1"/>
    <w:next w:val="Item"/>
    <w:link w:val="ItemHeadChar"/>
    <w:rsid w:val="00C42613"/>
    <w:pPr>
      <w:keepNext w:val="0"/>
      <w:spacing w:before="220"/>
      <w:ind w:left="709" w:hanging="709"/>
      <w:outlineLvl w:val="9"/>
    </w:pPr>
    <w:rPr>
      <w:rFonts w:ascii="Arial" w:hAnsi="Arial" w:cs="Arial"/>
      <w:sz w:val="24"/>
    </w:rPr>
  </w:style>
  <w:style w:type="character" w:styleId="LineNumber">
    <w:name w:val="line number"/>
    <w:basedOn w:val="DefaultParagraphFont"/>
    <w:rsid w:val="00C42613"/>
    <w:rPr>
      <w:sz w:val="16"/>
    </w:rPr>
  </w:style>
  <w:style w:type="paragraph" w:styleId="List">
    <w:name w:val="List"/>
    <w:rsid w:val="00C42613"/>
    <w:pPr>
      <w:ind w:left="283" w:hanging="283"/>
    </w:pPr>
    <w:rPr>
      <w:sz w:val="22"/>
      <w:szCs w:val="24"/>
    </w:rPr>
  </w:style>
  <w:style w:type="paragraph" w:styleId="List2">
    <w:name w:val="List 2"/>
    <w:rsid w:val="00C42613"/>
    <w:pPr>
      <w:ind w:left="566" w:hanging="283"/>
    </w:pPr>
    <w:rPr>
      <w:sz w:val="22"/>
      <w:szCs w:val="24"/>
    </w:rPr>
  </w:style>
  <w:style w:type="paragraph" w:styleId="List3">
    <w:name w:val="List 3"/>
    <w:rsid w:val="00C42613"/>
    <w:pPr>
      <w:ind w:left="849" w:hanging="283"/>
    </w:pPr>
    <w:rPr>
      <w:sz w:val="22"/>
      <w:szCs w:val="24"/>
    </w:rPr>
  </w:style>
  <w:style w:type="paragraph" w:styleId="List4">
    <w:name w:val="List 4"/>
    <w:rsid w:val="00C42613"/>
    <w:pPr>
      <w:ind w:left="1132" w:hanging="283"/>
    </w:pPr>
    <w:rPr>
      <w:sz w:val="22"/>
      <w:szCs w:val="24"/>
    </w:rPr>
  </w:style>
  <w:style w:type="paragraph" w:styleId="List5">
    <w:name w:val="List 5"/>
    <w:rsid w:val="00C42613"/>
    <w:pPr>
      <w:ind w:left="1415" w:hanging="283"/>
    </w:pPr>
    <w:rPr>
      <w:sz w:val="22"/>
      <w:szCs w:val="24"/>
    </w:rPr>
  </w:style>
  <w:style w:type="paragraph" w:styleId="ListBullet">
    <w:name w:val="List Bullet"/>
    <w:rsid w:val="00C42613"/>
    <w:pPr>
      <w:numPr>
        <w:numId w:val="4"/>
      </w:numPr>
      <w:tabs>
        <w:tab w:val="clear" w:pos="360"/>
        <w:tab w:val="num" w:pos="2989"/>
      </w:tabs>
      <w:ind w:left="1225" w:firstLine="1043"/>
    </w:pPr>
    <w:rPr>
      <w:sz w:val="22"/>
      <w:szCs w:val="24"/>
    </w:rPr>
  </w:style>
  <w:style w:type="paragraph" w:styleId="ListBullet2">
    <w:name w:val="List Bullet 2"/>
    <w:rsid w:val="00C42613"/>
    <w:pPr>
      <w:numPr>
        <w:numId w:val="5"/>
      </w:numPr>
      <w:tabs>
        <w:tab w:val="clear" w:pos="643"/>
        <w:tab w:val="num" w:pos="360"/>
      </w:tabs>
      <w:ind w:left="360"/>
    </w:pPr>
    <w:rPr>
      <w:sz w:val="22"/>
      <w:szCs w:val="24"/>
    </w:rPr>
  </w:style>
  <w:style w:type="paragraph" w:styleId="ListBullet3">
    <w:name w:val="List Bullet 3"/>
    <w:rsid w:val="00C42613"/>
    <w:pPr>
      <w:numPr>
        <w:numId w:val="6"/>
      </w:numPr>
      <w:tabs>
        <w:tab w:val="clear" w:pos="926"/>
        <w:tab w:val="num" w:pos="360"/>
      </w:tabs>
      <w:ind w:left="360"/>
    </w:pPr>
    <w:rPr>
      <w:sz w:val="22"/>
      <w:szCs w:val="24"/>
    </w:rPr>
  </w:style>
  <w:style w:type="paragraph" w:styleId="ListBullet4">
    <w:name w:val="List Bullet 4"/>
    <w:rsid w:val="00C42613"/>
    <w:pPr>
      <w:numPr>
        <w:numId w:val="7"/>
      </w:numPr>
      <w:tabs>
        <w:tab w:val="clear" w:pos="1209"/>
        <w:tab w:val="num" w:pos="926"/>
      </w:tabs>
      <w:ind w:left="926"/>
    </w:pPr>
    <w:rPr>
      <w:sz w:val="22"/>
      <w:szCs w:val="24"/>
    </w:rPr>
  </w:style>
  <w:style w:type="paragraph" w:styleId="ListBullet5">
    <w:name w:val="List Bullet 5"/>
    <w:rsid w:val="00C42613"/>
    <w:pPr>
      <w:numPr>
        <w:numId w:val="8"/>
      </w:numPr>
    </w:pPr>
    <w:rPr>
      <w:sz w:val="22"/>
      <w:szCs w:val="24"/>
    </w:rPr>
  </w:style>
  <w:style w:type="paragraph" w:styleId="ListContinue">
    <w:name w:val="List Continue"/>
    <w:rsid w:val="00C42613"/>
    <w:pPr>
      <w:spacing w:after="120"/>
      <w:ind w:left="283"/>
    </w:pPr>
    <w:rPr>
      <w:sz w:val="22"/>
      <w:szCs w:val="24"/>
    </w:rPr>
  </w:style>
  <w:style w:type="paragraph" w:styleId="ListContinue2">
    <w:name w:val="List Continue 2"/>
    <w:rsid w:val="00C42613"/>
    <w:pPr>
      <w:spacing w:after="120"/>
      <w:ind w:left="566"/>
    </w:pPr>
    <w:rPr>
      <w:sz w:val="22"/>
      <w:szCs w:val="24"/>
    </w:rPr>
  </w:style>
  <w:style w:type="paragraph" w:styleId="ListContinue3">
    <w:name w:val="List Continue 3"/>
    <w:rsid w:val="00C42613"/>
    <w:pPr>
      <w:spacing w:after="120"/>
      <w:ind w:left="849"/>
    </w:pPr>
    <w:rPr>
      <w:sz w:val="22"/>
      <w:szCs w:val="24"/>
    </w:rPr>
  </w:style>
  <w:style w:type="paragraph" w:styleId="ListContinue4">
    <w:name w:val="List Continue 4"/>
    <w:rsid w:val="00C42613"/>
    <w:pPr>
      <w:spacing w:after="120"/>
      <w:ind w:left="1132"/>
    </w:pPr>
    <w:rPr>
      <w:sz w:val="22"/>
      <w:szCs w:val="24"/>
    </w:rPr>
  </w:style>
  <w:style w:type="paragraph" w:styleId="ListContinue5">
    <w:name w:val="List Continue 5"/>
    <w:rsid w:val="00C42613"/>
    <w:pPr>
      <w:spacing w:after="120"/>
      <w:ind w:left="1415"/>
    </w:pPr>
    <w:rPr>
      <w:sz w:val="22"/>
      <w:szCs w:val="24"/>
    </w:rPr>
  </w:style>
  <w:style w:type="paragraph" w:styleId="ListNumber">
    <w:name w:val="List Number"/>
    <w:rsid w:val="00C42613"/>
    <w:pPr>
      <w:numPr>
        <w:numId w:val="9"/>
      </w:numPr>
      <w:tabs>
        <w:tab w:val="clear" w:pos="360"/>
        <w:tab w:val="num" w:pos="4242"/>
      </w:tabs>
      <w:ind w:left="3521" w:hanging="1043"/>
    </w:pPr>
    <w:rPr>
      <w:sz w:val="22"/>
      <w:szCs w:val="24"/>
    </w:rPr>
  </w:style>
  <w:style w:type="paragraph" w:styleId="ListNumber2">
    <w:name w:val="List Number 2"/>
    <w:rsid w:val="00C42613"/>
    <w:pPr>
      <w:numPr>
        <w:numId w:val="10"/>
      </w:numPr>
      <w:tabs>
        <w:tab w:val="clear" w:pos="643"/>
        <w:tab w:val="num" w:pos="360"/>
      </w:tabs>
      <w:ind w:left="360"/>
    </w:pPr>
    <w:rPr>
      <w:sz w:val="22"/>
      <w:szCs w:val="24"/>
    </w:rPr>
  </w:style>
  <w:style w:type="paragraph" w:styleId="ListNumber3">
    <w:name w:val="List Number 3"/>
    <w:rsid w:val="00C42613"/>
    <w:pPr>
      <w:numPr>
        <w:numId w:val="11"/>
      </w:numPr>
      <w:tabs>
        <w:tab w:val="clear" w:pos="926"/>
        <w:tab w:val="num" w:pos="360"/>
      </w:tabs>
      <w:ind w:left="360"/>
    </w:pPr>
    <w:rPr>
      <w:sz w:val="22"/>
      <w:szCs w:val="24"/>
    </w:rPr>
  </w:style>
  <w:style w:type="paragraph" w:styleId="ListNumber4">
    <w:name w:val="List Number 4"/>
    <w:rsid w:val="00C42613"/>
    <w:pPr>
      <w:numPr>
        <w:numId w:val="12"/>
      </w:numPr>
      <w:tabs>
        <w:tab w:val="clear" w:pos="1209"/>
        <w:tab w:val="num" w:pos="360"/>
      </w:tabs>
      <w:ind w:left="360"/>
    </w:pPr>
    <w:rPr>
      <w:sz w:val="22"/>
      <w:szCs w:val="24"/>
    </w:rPr>
  </w:style>
  <w:style w:type="paragraph" w:styleId="ListNumber5">
    <w:name w:val="List Number 5"/>
    <w:rsid w:val="00C42613"/>
    <w:pPr>
      <w:numPr>
        <w:numId w:val="13"/>
      </w:numPr>
      <w:tabs>
        <w:tab w:val="clear" w:pos="1492"/>
        <w:tab w:val="num" w:pos="1440"/>
      </w:tabs>
      <w:ind w:left="0" w:firstLine="0"/>
    </w:pPr>
    <w:rPr>
      <w:sz w:val="22"/>
      <w:szCs w:val="24"/>
    </w:rPr>
  </w:style>
  <w:style w:type="paragraph" w:customStyle="1" w:styleId="LongT">
    <w:name w:val="LongT"/>
    <w:rsid w:val="00C42613"/>
    <w:rPr>
      <w:b/>
      <w:sz w:val="32"/>
      <w:szCs w:val="24"/>
    </w:rPr>
  </w:style>
  <w:style w:type="paragraph" w:styleId="MacroText">
    <w:name w:val="macro"/>
    <w:rsid w:val="00C42613"/>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customStyle="1" w:styleId="Mathtype">
    <w:name w:val="Mathtype"/>
    <w:basedOn w:val="Normal"/>
    <w:rsid w:val="00C42613"/>
  </w:style>
  <w:style w:type="paragraph" w:styleId="MessageHeader">
    <w:name w:val="Message Header"/>
    <w:rsid w:val="00C4261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C42613"/>
    <w:rPr>
      <w:sz w:val="24"/>
      <w:szCs w:val="24"/>
    </w:rPr>
  </w:style>
  <w:style w:type="paragraph" w:styleId="NormalIndent">
    <w:name w:val="Normal Indent"/>
    <w:rsid w:val="00C42613"/>
    <w:pPr>
      <w:ind w:left="720"/>
    </w:pPr>
    <w:rPr>
      <w:sz w:val="22"/>
      <w:szCs w:val="24"/>
    </w:rPr>
  </w:style>
  <w:style w:type="paragraph" w:styleId="NoteHeading">
    <w:name w:val="Note Heading"/>
    <w:next w:val="Normal"/>
    <w:rsid w:val="00C42613"/>
    <w:rPr>
      <w:sz w:val="22"/>
      <w:szCs w:val="24"/>
    </w:rPr>
  </w:style>
  <w:style w:type="paragraph" w:customStyle="1" w:styleId="parabullet">
    <w:name w:val="para bullet"/>
    <w:rsid w:val="00C42613"/>
    <w:pPr>
      <w:spacing w:before="240"/>
      <w:ind w:left="1843" w:hanging="284"/>
    </w:pPr>
    <w:rPr>
      <w:sz w:val="22"/>
      <w:szCs w:val="24"/>
    </w:rPr>
  </w:style>
  <w:style w:type="paragraph" w:customStyle="1" w:styleId="notedraft">
    <w:name w:val="note(draft)"/>
    <w:aliases w:val="nd"/>
    <w:rsid w:val="00C42613"/>
    <w:pPr>
      <w:spacing w:before="240"/>
      <w:ind w:left="284" w:hanging="284"/>
    </w:pPr>
    <w:rPr>
      <w:i/>
      <w:sz w:val="24"/>
      <w:szCs w:val="24"/>
    </w:rPr>
  </w:style>
  <w:style w:type="paragraph" w:customStyle="1" w:styleId="notepara">
    <w:name w:val="note(para)"/>
    <w:aliases w:val="na"/>
    <w:basedOn w:val="notetext"/>
    <w:rsid w:val="00C42613"/>
    <w:pPr>
      <w:ind w:left="2353" w:hanging="709"/>
    </w:pPr>
  </w:style>
  <w:style w:type="paragraph" w:customStyle="1" w:styleId="noteParlAmend">
    <w:name w:val="note(ParlAmend)"/>
    <w:aliases w:val="npp"/>
    <w:next w:val="Normal"/>
    <w:rsid w:val="00C42613"/>
    <w:pPr>
      <w:jc w:val="right"/>
    </w:pPr>
    <w:rPr>
      <w:rFonts w:ascii="Arial" w:hAnsi="Arial" w:cs="Arial"/>
      <w:b/>
      <w:i/>
      <w:sz w:val="22"/>
      <w:szCs w:val="24"/>
    </w:rPr>
  </w:style>
  <w:style w:type="paragraph" w:customStyle="1" w:styleId="NotesSection">
    <w:name w:val="NotesSection"/>
    <w:basedOn w:val="Normal"/>
    <w:rsid w:val="00C42613"/>
    <w:pPr>
      <w:spacing w:before="240"/>
    </w:pPr>
    <w:rPr>
      <w:rFonts w:ascii="Arial" w:hAnsi="Arial"/>
      <w:b/>
      <w:sz w:val="28"/>
    </w:rPr>
  </w:style>
  <w:style w:type="character" w:styleId="PageNumber">
    <w:name w:val="page number"/>
    <w:basedOn w:val="DefaultParagraphFont"/>
    <w:rsid w:val="00C42613"/>
  </w:style>
  <w:style w:type="paragraph" w:customStyle="1" w:styleId="Page1">
    <w:name w:val="Page1"/>
    <w:basedOn w:val="Normal"/>
    <w:rsid w:val="00C42613"/>
    <w:pPr>
      <w:spacing w:before="400" w:line="240" w:lineRule="auto"/>
    </w:pPr>
    <w:rPr>
      <w:b/>
      <w:sz w:val="32"/>
    </w:rPr>
  </w:style>
  <w:style w:type="paragraph" w:customStyle="1" w:styleId="PageBreak">
    <w:name w:val="PageBreak"/>
    <w:aliases w:val="pb"/>
    <w:next w:val="Heading2"/>
    <w:rsid w:val="00C42613"/>
    <w:rPr>
      <w:sz w:val="10"/>
      <w:szCs w:val="24"/>
    </w:rPr>
  </w:style>
  <w:style w:type="character" w:customStyle="1" w:styleId="CharENotesHeading">
    <w:name w:val="CharENotesHeading"/>
    <w:basedOn w:val="DefaultParagraphFont"/>
    <w:rsid w:val="00C42613"/>
  </w:style>
  <w:style w:type="paragraph" w:customStyle="1" w:styleId="paragraph">
    <w:name w:val="paragraph"/>
    <w:aliases w:val="a"/>
    <w:link w:val="paragraphChar"/>
    <w:rsid w:val="00C42613"/>
    <w:pPr>
      <w:tabs>
        <w:tab w:val="right" w:pos="1531"/>
      </w:tabs>
      <w:spacing w:before="40"/>
      <w:ind w:left="1644" w:hanging="1644"/>
    </w:pPr>
    <w:rPr>
      <w:sz w:val="22"/>
      <w:szCs w:val="24"/>
    </w:rPr>
  </w:style>
  <w:style w:type="paragraph" w:customStyle="1" w:styleId="paragraphsub">
    <w:name w:val="paragraph(sub)"/>
    <w:aliases w:val="aa"/>
    <w:basedOn w:val="paragraph"/>
    <w:rsid w:val="00C42613"/>
    <w:pPr>
      <w:tabs>
        <w:tab w:val="clear" w:pos="1531"/>
        <w:tab w:val="right" w:pos="1985"/>
      </w:tabs>
      <w:ind w:left="2098" w:hanging="2098"/>
    </w:pPr>
  </w:style>
  <w:style w:type="paragraph" w:customStyle="1" w:styleId="paragraphsub-sub">
    <w:name w:val="paragraph(sub-sub)"/>
    <w:aliases w:val="aaa"/>
    <w:basedOn w:val="paragraph"/>
    <w:rsid w:val="00C42613"/>
    <w:pPr>
      <w:tabs>
        <w:tab w:val="clear" w:pos="1531"/>
        <w:tab w:val="right" w:pos="2722"/>
      </w:tabs>
      <w:ind w:left="2835" w:hanging="2835"/>
    </w:pPr>
  </w:style>
  <w:style w:type="paragraph" w:customStyle="1" w:styleId="ParlAmend">
    <w:name w:val="ParlAmend"/>
    <w:aliases w:val="pp"/>
    <w:rsid w:val="00C42613"/>
    <w:pPr>
      <w:spacing w:before="240" w:line="240" w:lineRule="atLeast"/>
      <w:ind w:hanging="567"/>
    </w:pPr>
    <w:rPr>
      <w:sz w:val="24"/>
      <w:szCs w:val="24"/>
    </w:rPr>
  </w:style>
  <w:style w:type="paragraph" w:customStyle="1" w:styleId="Penalty">
    <w:name w:val="Penalty"/>
    <w:rsid w:val="00C42613"/>
    <w:pPr>
      <w:tabs>
        <w:tab w:val="left" w:pos="2977"/>
      </w:tabs>
      <w:spacing w:before="180"/>
      <w:ind w:left="1985" w:hanging="851"/>
    </w:pPr>
    <w:rPr>
      <w:sz w:val="22"/>
      <w:szCs w:val="24"/>
    </w:rPr>
  </w:style>
  <w:style w:type="paragraph" w:styleId="PlainText">
    <w:name w:val="Plain Text"/>
    <w:rsid w:val="00C42613"/>
    <w:rPr>
      <w:rFonts w:ascii="Courier New" w:hAnsi="Courier New" w:cs="Courier New"/>
      <w:sz w:val="22"/>
    </w:rPr>
  </w:style>
  <w:style w:type="paragraph" w:customStyle="1" w:styleId="Portfolio">
    <w:name w:val="Portfolio"/>
    <w:rsid w:val="00C42613"/>
    <w:rPr>
      <w:i/>
      <w:szCs w:val="24"/>
    </w:rPr>
  </w:style>
  <w:style w:type="paragraph" w:customStyle="1" w:styleId="Preamble">
    <w:name w:val="Preamble"/>
    <w:basedOn w:val="Heading5"/>
    <w:next w:val="Normal"/>
    <w:rsid w:val="00C42613"/>
    <w:pPr>
      <w:tabs>
        <w:tab w:val="center" w:pos="4513"/>
      </w:tabs>
      <w:outlineLvl w:val="9"/>
    </w:pPr>
    <w:rPr>
      <w:sz w:val="28"/>
    </w:rPr>
  </w:style>
  <w:style w:type="paragraph" w:customStyle="1" w:styleId="Reading">
    <w:name w:val="Reading"/>
    <w:rsid w:val="00C42613"/>
    <w:rPr>
      <w:i/>
      <w:szCs w:val="24"/>
    </w:rPr>
  </w:style>
  <w:style w:type="paragraph" w:customStyle="1" w:styleId="ReprintDate">
    <w:name w:val="ReprintDate"/>
    <w:basedOn w:val="Normal"/>
    <w:rsid w:val="00C42613"/>
    <w:pPr>
      <w:spacing w:before="240"/>
    </w:pPr>
    <w:rPr>
      <w:b/>
      <w:sz w:val="28"/>
    </w:rPr>
  </w:style>
  <w:style w:type="paragraph" w:styleId="Salutation">
    <w:name w:val="Salutation"/>
    <w:next w:val="Normal"/>
    <w:rsid w:val="00C42613"/>
    <w:rPr>
      <w:sz w:val="22"/>
      <w:szCs w:val="24"/>
    </w:rPr>
  </w:style>
  <w:style w:type="paragraph" w:customStyle="1" w:styleId="SectHead">
    <w:name w:val="SectHead"/>
    <w:basedOn w:val="Heading5"/>
    <w:rsid w:val="00C42613"/>
  </w:style>
  <w:style w:type="paragraph" w:customStyle="1" w:styleId="Session">
    <w:name w:val="Session"/>
    <w:rsid w:val="00C42613"/>
    <w:rPr>
      <w:sz w:val="28"/>
      <w:szCs w:val="24"/>
    </w:rPr>
  </w:style>
  <w:style w:type="paragraph" w:customStyle="1" w:styleId="ShortT">
    <w:name w:val="ShortT"/>
    <w:basedOn w:val="Normal"/>
    <w:next w:val="Normal"/>
    <w:rsid w:val="00C42613"/>
    <w:pPr>
      <w:spacing w:before="360"/>
    </w:pPr>
    <w:rPr>
      <w:rFonts w:ascii="Times" w:hAnsi="Times"/>
      <w:b/>
      <w:sz w:val="40"/>
      <w:szCs w:val="20"/>
    </w:rPr>
  </w:style>
  <w:style w:type="paragraph" w:styleId="Signature">
    <w:name w:val="Signature"/>
    <w:rsid w:val="00C42613"/>
    <w:pPr>
      <w:ind w:left="4252"/>
    </w:pPr>
    <w:rPr>
      <w:sz w:val="22"/>
      <w:szCs w:val="24"/>
    </w:rPr>
  </w:style>
  <w:style w:type="paragraph" w:customStyle="1" w:styleId="Specialih">
    <w:name w:val="Special ih"/>
    <w:basedOn w:val="ItemHead"/>
    <w:rsid w:val="00C42613"/>
  </w:style>
  <w:style w:type="paragraph" w:customStyle="1" w:styleId="Sponsor">
    <w:name w:val="Sponsor"/>
    <w:rsid w:val="00C42613"/>
    <w:rPr>
      <w:i/>
      <w:sz w:val="22"/>
      <w:szCs w:val="24"/>
    </w:rPr>
  </w:style>
  <w:style w:type="character" w:styleId="Strong">
    <w:name w:val="Strong"/>
    <w:basedOn w:val="DefaultParagraphFont"/>
    <w:qFormat/>
    <w:rsid w:val="00C42613"/>
    <w:rPr>
      <w:b/>
      <w:bCs/>
    </w:rPr>
  </w:style>
  <w:style w:type="paragraph" w:customStyle="1" w:styleId="Subitem">
    <w:name w:val="Subitem"/>
    <w:aliases w:val="iss"/>
    <w:rsid w:val="00C42613"/>
    <w:pPr>
      <w:spacing w:before="180"/>
      <w:ind w:left="709" w:hanging="709"/>
    </w:pPr>
    <w:rPr>
      <w:sz w:val="22"/>
      <w:szCs w:val="24"/>
    </w:rPr>
  </w:style>
  <w:style w:type="paragraph" w:customStyle="1" w:styleId="SubitemHead">
    <w:name w:val="SubitemHead"/>
    <w:aliases w:val="issh"/>
    <w:next w:val="Subitem"/>
    <w:rsid w:val="00C42613"/>
    <w:pPr>
      <w:keepNext/>
      <w:keepLines/>
      <w:spacing w:before="220"/>
      <w:ind w:left="709"/>
    </w:pPr>
    <w:rPr>
      <w:rFonts w:ascii="Arial" w:hAnsi="Arial" w:cs="Arial"/>
      <w:i/>
      <w:kern w:val="28"/>
      <w:sz w:val="22"/>
      <w:szCs w:val="24"/>
    </w:rPr>
  </w:style>
  <w:style w:type="paragraph" w:customStyle="1" w:styleId="subsection2">
    <w:name w:val="subsection2"/>
    <w:aliases w:val="ss2"/>
    <w:basedOn w:val="subsection"/>
    <w:next w:val="subsection"/>
    <w:link w:val="subsection2Char"/>
    <w:rsid w:val="00C42613"/>
    <w:pPr>
      <w:tabs>
        <w:tab w:val="clear" w:pos="1021"/>
      </w:tabs>
      <w:spacing w:before="40"/>
      <w:ind w:firstLine="0"/>
    </w:pPr>
  </w:style>
  <w:style w:type="paragraph" w:customStyle="1" w:styleId="SubsectionHead">
    <w:name w:val="SubsectionHead"/>
    <w:aliases w:val="ssh"/>
    <w:basedOn w:val="subsection"/>
    <w:next w:val="subsection"/>
    <w:rsid w:val="00C42613"/>
    <w:pPr>
      <w:keepNext/>
      <w:keepLines/>
      <w:tabs>
        <w:tab w:val="clear" w:pos="1021"/>
      </w:tabs>
      <w:spacing w:before="240"/>
      <w:ind w:firstLine="0"/>
    </w:pPr>
    <w:rPr>
      <w:i/>
    </w:rPr>
  </w:style>
  <w:style w:type="paragraph" w:styleId="Subtitle">
    <w:name w:val="Subtitle"/>
    <w:qFormat/>
    <w:rsid w:val="00C42613"/>
    <w:pPr>
      <w:spacing w:after="60"/>
      <w:jc w:val="center"/>
    </w:pPr>
    <w:rPr>
      <w:rFonts w:ascii="Arial" w:hAnsi="Arial" w:cs="Arial"/>
      <w:sz w:val="24"/>
      <w:szCs w:val="24"/>
    </w:rPr>
  </w:style>
  <w:style w:type="character" w:customStyle="1" w:styleId="superscriptstyle">
    <w:name w:val="superscriptstyle"/>
    <w:basedOn w:val="DefaultParagraphFont"/>
    <w:rsid w:val="00C42613"/>
    <w:rPr>
      <w:rFonts w:ascii="Times New Roman" w:hAnsi="Times New Roman"/>
      <w:sz w:val="18"/>
      <w:szCs w:val="18"/>
      <w:vertAlign w:val="baseline"/>
    </w:rPr>
  </w:style>
  <w:style w:type="table" w:styleId="Table3Deffects1">
    <w:name w:val="Table 3D effects 1"/>
    <w:basedOn w:val="TableNormal"/>
    <w:rsid w:val="00C42613"/>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42613"/>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42613"/>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42613"/>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42613"/>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42613"/>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42613"/>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42613"/>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42613"/>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42613"/>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42613"/>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42613"/>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42613"/>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42613"/>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42613"/>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42613"/>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42613"/>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C42613"/>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C42613"/>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42613"/>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42613"/>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42613"/>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42613"/>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42613"/>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42613"/>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42613"/>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42613"/>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42613"/>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42613"/>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42613"/>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42613"/>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42613"/>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42613"/>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42613"/>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C42613"/>
    <w:pPr>
      <w:ind w:left="220" w:hanging="220"/>
    </w:pPr>
    <w:rPr>
      <w:sz w:val="22"/>
      <w:szCs w:val="24"/>
    </w:rPr>
  </w:style>
  <w:style w:type="paragraph" w:styleId="TableofFigures">
    <w:name w:val="table of figures"/>
    <w:next w:val="Normal"/>
    <w:rsid w:val="00C42613"/>
    <w:pPr>
      <w:ind w:left="440" w:hanging="440"/>
    </w:pPr>
    <w:rPr>
      <w:sz w:val="22"/>
      <w:szCs w:val="24"/>
    </w:rPr>
  </w:style>
  <w:style w:type="table" w:styleId="TableProfessional">
    <w:name w:val="Table Professional"/>
    <w:basedOn w:val="TableNormal"/>
    <w:rsid w:val="00C42613"/>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42613"/>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42613"/>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42613"/>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42613"/>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42613"/>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42613"/>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42613"/>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42613"/>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42613"/>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rsid w:val="00C42613"/>
    <w:pPr>
      <w:spacing w:before="60"/>
      <w:ind w:left="284" w:hanging="284"/>
    </w:pPr>
    <w:rPr>
      <w:szCs w:val="24"/>
    </w:rPr>
  </w:style>
  <w:style w:type="paragraph" w:customStyle="1" w:styleId="Tablei">
    <w:name w:val="Table(i)"/>
    <w:aliases w:val="taa"/>
    <w:rsid w:val="00C42613"/>
    <w:pPr>
      <w:tabs>
        <w:tab w:val="left" w:pos="-6543"/>
        <w:tab w:val="left" w:pos="-6260"/>
        <w:tab w:val="right" w:pos="970"/>
      </w:tabs>
      <w:spacing w:line="240" w:lineRule="exact"/>
      <w:ind w:left="828" w:hanging="284"/>
    </w:pPr>
    <w:rPr>
      <w:szCs w:val="24"/>
    </w:rPr>
  </w:style>
  <w:style w:type="paragraph" w:customStyle="1" w:styleId="TableAA">
    <w:name w:val="Table(AA)"/>
    <w:aliases w:val="taaa"/>
    <w:basedOn w:val="Tablei"/>
    <w:rsid w:val="00C42613"/>
    <w:pPr>
      <w:tabs>
        <w:tab w:val="clear" w:pos="970"/>
      </w:tabs>
      <w:ind w:left="1055"/>
    </w:pPr>
  </w:style>
  <w:style w:type="paragraph" w:customStyle="1" w:styleId="TableENotesHeadingAmdt">
    <w:name w:val="TableENotesHeadingAmdt"/>
    <w:basedOn w:val="Normal"/>
    <w:next w:val="TableOfAmendHead"/>
    <w:rsid w:val="00C42613"/>
    <w:pPr>
      <w:pageBreakBefore/>
      <w:spacing w:before="240" w:after="240" w:line="300" w:lineRule="exact"/>
      <w:ind w:left="2410" w:hanging="2410"/>
    </w:pPr>
    <w:rPr>
      <w:rFonts w:ascii="Arial" w:hAnsi="Arial"/>
      <w:b/>
      <w:noProof/>
      <w:sz w:val="28"/>
    </w:rPr>
  </w:style>
  <w:style w:type="paragraph" w:customStyle="1" w:styleId="TableA0">
    <w:name w:val="TableA"/>
    <w:basedOn w:val="Normal"/>
    <w:rsid w:val="00C42613"/>
    <w:pPr>
      <w:spacing w:before="120" w:after="120"/>
    </w:pPr>
    <w:rPr>
      <w:rFonts w:ascii="Arial" w:hAnsi="Arial"/>
      <w:b/>
      <w:sz w:val="24"/>
    </w:rPr>
  </w:style>
  <w:style w:type="paragraph" w:customStyle="1" w:styleId="TableAHead">
    <w:name w:val="TableAHead"/>
    <w:basedOn w:val="TableA0"/>
    <w:rsid w:val="00C42613"/>
    <w:rPr>
      <w:sz w:val="22"/>
    </w:rPr>
  </w:style>
  <w:style w:type="paragraph" w:customStyle="1" w:styleId="TableAHeadItal">
    <w:name w:val="TableAHeadItal"/>
    <w:basedOn w:val="TableAHead"/>
    <w:link w:val="TableAHeadItalChar"/>
    <w:rsid w:val="00C42613"/>
    <w:pPr>
      <w:ind w:left="709" w:hanging="709"/>
    </w:pPr>
    <w:rPr>
      <w:rFonts w:ascii="Times" w:hAnsi="Times"/>
      <w:b w:val="0"/>
      <w:i/>
    </w:rPr>
  </w:style>
  <w:style w:type="paragraph" w:customStyle="1" w:styleId="TableOfActs1">
    <w:name w:val="TableOfActs(1)"/>
    <w:basedOn w:val="Normal"/>
    <w:rsid w:val="00C42613"/>
    <w:pPr>
      <w:spacing w:before="60" w:line="180" w:lineRule="exact"/>
      <w:ind w:left="142" w:hanging="142"/>
    </w:pPr>
    <w:rPr>
      <w:rFonts w:ascii="Arial" w:hAnsi="Arial"/>
      <w:i/>
      <w:sz w:val="16"/>
    </w:rPr>
  </w:style>
  <w:style w:type="paragraph" w:customStyle="1" w:styleId="TableOfActs2">
    <w:name w:val="TableOfActs(2)"/>
    <w:basedOn w:val="TableOfActs1"/>
    <w:rsid w:val="00C42613"/>
    <w:pPr>
      <w:ind w:left="0" w:firstLine="0"/>
    </w:pPr>
    <w:rPr>
      <w:i w:val="0"/>
    </w:rPr>
  </w:style>
  <w:style w:type="paragraph" w:customStyle="1" w:styleId="TableOfActsHead">
    <w:name w:val="TableOfActsHead"/>
    <w:basedOn w:val="Normal"/>
    <w:rsid w:val="00C42613"/>
    <w:pPr>
      <w:spacing w:before="240" w:after="240"/>
    </w:pPr>
    <w:rPr>
      <w:rFonts w:ascii="Arial" w:hAnsi="Arial"/>
      <w:b/>
      <w:sz w:val="24"/>
    </w:rPr>
  </w:style>
  <w:style w:type="paragraph" w:customStyle="1" w:styleId="TableOfAmend0pt">
    <w:name w:val="TableOfAmend0pt"/>
    <w:basedOn w:val="TableOfAmend"/>
    <w:rsid w:val="00C42613"/>
    <w:pPr>
      <w:spacing w:before="0"/>
    </w:pPr>
  </w:style>
  <w:style w:type="paragraph" w:customStyle="1" w:styleId="TableOfAmendHead">
    <w:name w:val="TableOfAmendHead"/>
    <w:basedOn w:val="Normal"/>
    <w:rsid w:val="00C42613"/>
    <w:pPr>
      <w:tabs>
        <w:tab w:val="right" w:pos="1021"/>
      </w:tabs>
      <w:spacing w:before="240" w:after="240"/>
      <w:ind w:left="1134" w:hanging="1134"/>
    </w:pPr>
    <w:rPr>
      <w:rFonts w:ascii="Arial" w:hAnsi="Arial"/>
      <w:b/>
      <w:sz w:val="24"/>
    </w:rPr>
  </w:style>
  <w:style w:type="paragraph" w:customStyle="1" w:styleId="Tabletext">
    <w:name w:val="Tabletext"/>
    <w:aliases w:val="tt"/>
    <w:rsid w:val="00C42613"/>
    <w:pPr>
      <w:spacing w:before="60" w:line="240" w:lineRule="atLeast"/>
    </w:pPr>
    <w:rPr>
      <w:szCs w:val="24"/>
    </w:rPr>
  </w:style>
  <w:style w:type="character" w:customStyle="1" w:styleId="subsectionChar">
    <w:name w:val="subsection Char"/>
    <w:aliases w:val="ss Char"/>
    <w:basedOn w:val="DefaultParagraphFont"/>
    <w:link w:val="subsection"/>
    <w:rsid w:val="00F738DE"/>
    <w:rPr>
      <w:sz w:val="22"/>
      <w:szCs w:val="24"/>
      <w:lang w:val="en-AU" w:eastAsia="en-AU" w:bidi="ar-SA"/>
    </w:rPr>
  </w:style>
  <w:style w:type="paragraph" w:styleId="Title">
    <w:name w:val="Title"/>
    <w:qFormat/>
    <w:rsid w:val="00C42613"/>
    <w:pPr>
      <w:spacing w:before="240" w:after="60"/>
      <w:jc w:val="center"/>
    </w:pPr>
    <w:rPr>
      <w:rFonts w:ascii="Arial" w:hAnsi="Arial" w:cs="Arial"/>
      <w:b/>
      <w:bCs/>
      <w:kern w:val="28"/>
      <w:sz w:val="32"/>
      <w:szCs w:val="32"/>
    </w:rPr>
  </w:style>
  <w:style w:type="paragraph" w:customStyle="1" w:styleId="TLPBoxTextnote">
    <w:name w:val="TLPBoxText(note"/>
    <w:aliases w:val="right)"/>
    <w:rsid w:val="00C42613"/>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rPr>
  </w:style>
  <w:style w:type="paragraph" w:customStyle="1" w:styleId="TLPLink">
    <w:name w:val="TLPLink"/>
    <w:basedOn w:val="Heading9"/>
    <w:rsid w:val="00C42613"/>
    <w:pPr>
      <w:keepLines w:val="0"/>
      <w:spacing w:before="360"/>
      <w:ind w:firstLine="0"/>
      <w:outlineLvl w:val="9"/>
    </w:pPr>
    <w:rPr>
      <w:b w:val="0"/>
      <w:kern w:val="0"/>
      <w:sz w:val="20"/>
    </w:rPr>
  </w:style>
  <w:style w:type="paragraph" w:customStyle="1" w:styleId="TLPNotebullet">
    <w:name w:val="TLPNote(bullet)"/>
    <w:rsid w:val="00C42613"/>
    <w:pPr>
      <w:numPr>
        <w:numId w:val="14"/>
      </w:numPr>
      <w:tabs>
        <w:tab w:val="clear" w:pos="2520"/>
        <w:tab w:val="left" w:pos="2160"/>
        <w:tab w:val="left" w:pos="2517"/>
      </w:tabs>
      <w:spacing w:before="60" w:line="198" w:lineRule="exact"/>
      <w:ind w:left="2625" w:hanging="357"/>
    </w:pPr>
    <w:rPr>
      <w:sz w:val="18"/>
    </w:rPr>
  </w:style>
  <w:style w:type="paragraph" w:customStyle="1" w:styleId="TLPnoteright">
    <w:name w:val="TLPnote(right)"/>
    <w:aliases w:val="nr"/>
    <w:rsid w:val="00C42613"/>
    <w:pPr>
      <w:spacing w:before="122" w:line="198" w:lineRule="exact"/>
      <w:ind w:left="1985" w:hanging="851"/>
      <w:jc w:val="right"/>
    </w:pPr>
    <w:rPr>
      <w:sz w:val="18"/>
      <w:szCs w:val="24"/>
    </w:rPr>
  </w:style>
  <w:style w:type="paragraph" w:customStyle="1" w:styleId="TLPTableBullet">
    <w:name w:val="TLPTableBullet"/>
    <w:aliases w:val="ttb"/>
    <w:rsid w:val="00C42613"/>
    <w:pPr>
      <w:spacing w:line="240" w:lineRule="exact"/>
      <w:ind w:left="284" w:hanging="284"/>
    </w:pPr>
    <w:rPr>
      <w:szCs w:val="24"/>
    </w:rPr>
  </w:style>
  <w:style w:type="paragraph" w:styleId="TOAHeading">
    <w:name w:val="toa heading"/>
    <w:next w:val="Normal"/>
    <w:rsid w:val="00C42613"/>
    <w:pPr>
      <w:spacing w:before="120"/>
    </w:pPr>
    <w:rPr>
      <w:rFonts w:ascii="Arial" w:hAnsi="Arial" w:cs="Arial"/>
      <w:b/>
      <w:bCs/>
      <w:sz w:val="24"/>
      <w:szCs w:val="24"/>
    </w:rPr>
  </w:style>
  <w:style w:type="paragraph" w:customStyle="1" w:styleId="TOAmRenumbered">
    <w:name w:val="TOAmRenumbered"/>
    <w:basedOn w:val="TableOfAmend"/>
    <w:rsid w:val="00C42613"/>
    <w:pPr>
      <w:ind w:left="0" w:firstLine="0"/>
    </w:pPr>
  </w:style>
  <w:style w:type="paragraph" w:styleId="TOC1">
    <w:name w:val="toc 1"/>
    <w:basedOn w:val="Heading1"/>
    <w:next w:val="Normal"/>
    <w:rsid w:val="00C42613"/>
    <w:pPr>
      <w:tabs>
        <w:tab w:val="right" w:pos="7088"/>
      </w:tabs>
      <w:spacing w:before="120"/>
      <w:ind w:left="1474" w:right="567" w:hanging="1474"/>
      <w:outlineLvl w:val="9"/>
    </w:pPr>
    <w:rPr>
      <w:sz w:val="28"/>
    </w:rPr>
  </w:style>
  <w:style w:type="paragraph" w:styleId="TOC2">
    <w:name w:val="toc 2"/>
    <w:basedOn w:val="Heading2"/>
    <w:next w:val="Normal"/>
    <w:uiPriority w:val="39"/>
    <w:rsid w:val="00C42613"/>
    <w:pPr>
      <w:tabs>
        <w:tab w:val="right" w:pos="7088"/>
      </w:tabs>
      <w:spacing w:before="120"/>
      <w:ind w:left="879" w:right="567" w:hanging="879"/>
      <w:outlineLvl w:val="9"/>
    </w:pPr>
    <w:rPr>
      <w:sz w:val="24"/>
    </w:rPr>
  </w:style>
  <w:style w:type="paragraph" w:styleId="TOC3">
    <w:name w:val="toc 3"/>
    <w:basedOn w:val="Heading3"/>
    <w:next w:val="Normal"/>
    <w:uiPriority w:val="39"/>
    <w:rsid w:val="00C42613"/>
    <w:pPr>
      <w:tabs>
        <w:tab w:val="right" w:pos="7088"/>
      </w:tabs>
      <w:spacing w:before="80"/>
      <w:ind w:left="1604" w:right="567" w:hanging="1179"/>
      <w:outlineLvl w:val="9"/>
    </w:pPr>
    <w:rPr>
      <w:sz w:val="22"/>
    </w:rPr>
  </w:style>
  <w:style w:type="paragraph" w:styleId="TOC4">
    <w:name w:val="toc 4"/>
    <w:basedOn w:val="Heading4"/>
    <w:next w:val="Normal"/>
    <w:uiPriority w:val="39"/>
    <w:rsid w:val="00C42613"/>
    <w:pPr>
      <w:keepNext w:val="0"/>
      <w:tabs>
        <w:tab w:val="right" w:pos="7088"/>
      </w:tabs>
      <w:spacing w:before="80"/>
      <w:ind w:left="2183" w:right="567" w:hanging="1332"/>
      <w:outlineLvl w:val="9"/>
    </w:pPr>
    <w:rPr>
      <w:sz w:val="20"/>
    </w:rPr>
  </w:style>
  <w:style w:type="paragraph" w:styleId="TOC5">
    <w:name w:val="toc 5"/>
    <w:basedOn w:val="Heading5"/>
    <w:next w:val="Normal"/>
    <w:uiPriority w:val="39"/>
    <w:rsid w:val="00C42613"/>
    <w:pPr>
      <w:keepNext w:val="0"/>
      <w:tabs>
        <w:tab w:val="right" w:leader="dot" w:pos="7088"/>
      </w:tabs>
      <w:spacing w:before="40"/>
      <w:ind w:left="2098" w:right="567" w:hanging="680"/>
      <w:outlineLvl w:val="9"/>
    </w:pPr>
    <w:rPr>
      <w:b w:val="0"/>
      <w:sz w:val="18"/>
    </w:rPr>
  </w:style>
  <w:style w:type="paragraph" w:styleId="TOC6">
    <w:name w:val="toc 6"/>
    <w:basedOn w:val="TOC1"/>
    <w:next w:val="Normal"/>
    <w:uiPriority w:val="39"/>
    <w:rsid w:val="00C42613"/>
    <w:pPr>
      <w:keepNext w:val="0"/>
      <w:ind w:left="0" w:firstLine="0"/>
    </w:pPr>
    <w:rPr>
      <w:sz w:val="24"/>
    </w:rPr>
  </w:style>
  <w:style w:type="paragraph" w:styleId="TOC7">
    <w:name w:val="toc 7"/>
    <w:basedOn w:val="TOC2"/>
    <w:next w:val="Normal"/>
    <w:rsid w:val="00C42613"/>
    <w:pPr>
      <w:keepNext w:val="0"/>
      <w:ind w:left="1253" w:hanging="828"/>
    </w:pPr>
    <w:rPr>
      <w:b w:val="0"/>
    </w:rPr>
  </w:style>
  <w:style w:type="paragraph" w:styleId="TOC8">
    <w:name w:val="toc 8"/>
    <w:basedOn w:val="TOC3"/>
    <w:next w:val="Normal"/>
    <w:rsid w:val="00C42613"/>
    <w:pPr>
      <w:keepNext w:val="0"/>
      <w:ind w:left="1900" w:hanging="1049"/>
    </w:pPr>
    <w:rPr>
      <w:b w:val="0"/>
      <w:sz w:val="20"/>
    </w:rPr>
  </w:style>
  <w:style w:type="paragraph" w:styleId="TOC9">
    <w:name w:val="toc 9"/>
    <w:basedOn w:val="Heading9"/>
    <w:next w:val="Normal"/>
    <w:rsid w:val="00C42613"/>
    <w:pPr>
      <w:tabs>
        <w:tab w:val="right" w:pos="7088"/>
      </w:tabs>
      <w:spacing w:before="80"/>
      <w:ind w:left="851" w:right="567" w:firstLine="0"/>
      <w:outlineLvl w:val="9"/>
    </w:pPr>
    <w:rPr>
      <w:b w:val="0"/>
      <w:sz w:val="20"/>
    </w:rPr>
  </w:style>
  <w:style w:type="paragraph" w:customStyle="1" w:styleId="TofSectsGroupHeading">
    <w:name w:val="TofSects(GroupHeading)"/>
    <w:basedOn w:val="TOC4"/>
    <w:next w:val="Normal"/>
    <w:rsid w:val="00C42613"/>
    <w:pPr>
      <w:tabs>
        <w:tab w:val="clear" w:pos="7088"/>
      </w:tabs>
      <w:spacing w:before="240" w:after="120"/>
      <w:ind w:left="794" w:right="0" w:firstLine="0"/>
    </w:pPr>
  </w:style>
  <w:style w:type="paragraph" w:customStyle="1" w:styleId="TofSectsHeading">
    <w:name w:val="TofSects(Heading)"/>
    <w:basedOn w:val="TOC5"/>
    <w:next w:val="Normal"/>
    <w:rsid w:val="00C42613"/>
    <w:pPr>
      <w:keepLines w:val="0"/>
      <w:tabs>
        <w:tab w:val="clear" w:pos="7088"/>
      </w:tabs>
      <w:spacing w:before="240" w:after="120"/>
      <w:ind w:left="0" w:right="0" w:firstLine="0"/>
    </w:pPr>
    <w:rPr>
      <w:b/>
      <w:kern w:val="0"/>
      <w:sz w:val="24"/>
    </w:rPr>
  </w:style>
  <w:style w:type="paragraph" w:customStyle="1" w:styleId="TofSectsSection">
    <w:name w:val="TofSects(Section)"/>
    <w:basedOn w:val="TOC5"/>
    <w:rsid w:val="00C42613"/>
    <w:pPr>
      <w:tabs>
        <w:tab w:val="clear" w:pos="7088"/>
      </w:tabs>
      <w:ind w:left="1588" w:right="0" w:hanging="794"/>
    </w:pPr>
  </w:style>
  <w:style w:type="paragraph" w:customStyle="1" w:styleId="TofSectsSubdiv">
    <w:name w:val="TofSects(Subdiv)"/>
    <w:basedOn w:val="TOC4"/>
    <w:rsid w:val="00C42613"/>
    <w:pPr>
      <w:tabs>
        <w:tab w:val="clear" w:pos="7088"/>
      </w:tabs>
      <w:ind w:left="1588" w:right="0" w:hanging="794"/>
    </w:pPr>
    <w:rPr>
      <w:b w:val="0"/>
      <w:sz w:val="22"/>
    </w:rPr>
  </w:style>
  <w:style w:type="paragraph" w:customStyle="1" w:styleId="ScalePlusRef">
    <w:name w:val="ScalePlusRef"/>
    <w:basedOn w:val="Normal"/>
    <w:rsid w:val="00C42613"/>
    <w:pPr>
      <w:spacing w:line="240" w:lineRule="auto"/>
    </w:pPr>
    <w:rPr>
      <w:sz w:val="18"/>
      <w:szCs w:val="20"/>
    </w:rPr>
  </w:style>
  <w:style w:type="paragraph" w:customStyle="1" w:styleId="headerpartodd">
    <w:name w:val="header.part.odd"/>
    <w:basedOn w:val="Normal"/>
    <w:rsid w:val="00C42613"/>
    <w:pPr>
      <w:keepNext/>
    </w:pPr>
    <w:rPr>
      <w:rFonts w:ascii="Times" w:hAnsi="Times"/>
      <w:sz w:val="20"/>
      <w:szCs w:val="20"/>
    </w:rPr>
  </w:style>
  <w:style w:type="character" w:customStyle="1" w:styleId="subsection2Char">
    <w:name w:val="subsection2 Char"/>
    <w:aliases w:val="ss2 Char"/>
    <w:basedOn w:val="subsectionChar"/>
    <w:link w:val="subsection2"/>
    <w:rsid w:val="00F738DE"/>
    <w:rPr>
      <w:sz w:val="22"/>
      <w:szCs w:val="24"/>
      <w:lang w:val="en-AU" w:eastAsia="en-AU" w:bidi="ar-SA"/>
    </w:rPr>
  </w:style>
  <w:style w:type="character" w:customStyle="1" w:styleId="TableAHeadItalChar">
    <w:name w:val="TableAHeadItal Char"/>
    <w:basedOn w:val="DefaultParagraphFont"/>
    <w:link w:val="TableAHeadItal"/>
    <w:rsid w:val="00D0437A"/>
    <w:rPr>
      <w:rFonts w:ascii="Times" w:hAnsi="Times"/>
      <w:i/>
      <w:sz w:val="22"/>
      <w:szCs w:val="24"/>
    </w:rPr>
  </w:style>
  <w:style w:type="paragraph" w:customStyle="1" w:styleId="subsection">
    <w:name w:val="subsection"/>
    <w:aliases w:val="ss"/>
    <w:link w:val="subsectionChar"/>
    <w:rsid w:val="00C42613"/>
    <w:pPr>
      <w:tabs>
        <w:tab w:val="right" w:pos="1021"/>
      </w:tabs>
      <w:spacing w:before="180"/>
      <w:ind w:left="1134" w:hanging="1134"/>
    </w:pPr>
    <w:rPr>
      <w:sz w:val="22"/>
      <w:szCs w:val="24"/>
    </w:rPr>
  </w:style>
  <w:style w:type="paragraph" w:customStyle="1" w:styleId="EndNote">
    <w:name w:val="EndNote"/>
    <w:basedOn w:val="Normal"/>
    <w:link w:val="EndNoteChar"/>
    <w:rsid w:val="00C42613"/>
    <w:pPr>
      <w:spacing w:before="180"/>
    </w:pPr>
  </w:style>
  <w:style w:type="character" w:customStyle="1" w:styleId="paragraphChar">
    <w:name w:val="paragraph Char"/>
    <w:aliases w:val="a Char"/>
    <w:basedOn w:val="DefaultParagraphFont"/>
    <w:link w:val="paragraph"/>
    <w:rsid w:val="00807CC1"/>
    <w:rPr>
      <w:sz w:val="22"/>
      <w:szCs w:val="24"/>
      <w:lang w:val="en-AU" w:eastAsia="en-AU" w:bidi="ar-SA"/>
    </w:rPr>
  </w:style>
  <w:style w:type="paragraph" w:customStyle="1" w:styleId="noteToPara">
    <w:name w:val="noteToPara"/>
    <w:aliases w:val="ntp"/>
    <w:basedOn w:val="Normal"/>
    <w:rsid w:val="00E1403D"/>
    <w:pPr>
      <w:spacing w:before="122" w:line="198" w:lineRule="exact"/>
      <w:ind w:left="2353" w:hanging="709"/>
    </w:pPr>
    <w:rPr>
      <w:sz w:val="18"/>
      <w:szCs w:val="20"/>
    </w:rPr>
  </w:style>
  <w:style w:type="character" w:customStyle="1" w:styleId="ItemChar">
    <w:name w:val="Item Char"/>
    <w:aliases w:val="i Char"/>
    <w:basedOn w:val="DefaultParagraphFont"/>
    <w:link w:val="Item"/>
    <w:rsid w:val="004B66AA"/>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856706">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7.emf"/><Relationship Id="rId39" Type="http://schemas.openxmlformats.org/officeDocument/2006/relationships/footer" Target="footer8.xml"/><Relationship Id="rId21" Type="http://schemas.openxmlformats.org/officeDocument/2006/relationships/image" Target="media/image2.emf"/><Relationship Id="rId34" Type="http://schemas.openxmlformats.org/officeDocument/2006/relationships/header" Target="header7.xml"/><Relationship Id="rId42" Type="http://schemas.openxmlformats.org/officeDocument/2006/relationships/header" Target="header12.xml"/><Relationship Id="rId47" Type="http://schemas.openxmlformats.org/officeDocument/2006/relationships/header" Target="header16.xml"/><Relationship Id="rId50" Type="http://schemas.openxmlformats.org/officeDocument/2006/relationships/header" Target="header18.xml"/><Relationship Id="rId55" Type="http://schemas.openxmlformats.org/officeDocument/2006/relationships/footer" Target="footer12.xml"/><Relationship Id="rId63" Type="http://schemas.openxmlformats.org/officeDocument/2006/relationships/footer" Target="footer14.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emf"/><Relationship Id="rId32" Type="http://schemas.openxmlformats.org/officeDocument/2006/relationships/image" Target="media/image13.wmf"/><Relationship Id="rId37" Type="http://schemas.openxmlformats.org/officeDocument/2006/relationships/footer" Target="footer7.xml"/><Relationship Id="rId40" Type="http://schemas.openxmlformats.org/officeDocument/2006/relationships/header" Target="header10.xml"/><Relationship Id="rId45" Type="http://schemas.openxmlformats.org/officeDocument/2006/relationships/footer" Target="footer9.xml"/><Relationship Id="rId53" Type="http://schemas.openxmlformats.org/officeDocument/2006/relationships/header" Target="header20.xml"/><Relationship Id="rId58" Type="http://schemas.openxmlformats.org/officeDocument/2006/relationships/header" Target="header24.xml"/><Relationship Id="rId66" Type="http://schemas.openxmlformats.org/officeDocument/2006/relationships/footer" Target="footer1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footer" Target="footer6.xml"/><Relationship Id="rId49" Type="http://schemas.openxmlformats.org/officeDocument/2006/relationships/header" Target="header17.xml"/><Relationship Id="rId57" Type="http://schemas.openxmlformats.org/officeDocument/2006/relationships/header" Target="header23.xml"/><Relationship Id="rId61" Type="http://schemas.openxmlformats.org/officeDocument/2006/relationships/header" Target="header26.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12.emf"/><Relationship Id="rId44" Type="http://schemas.openxmlformats.org/officeDocument/2006/relationships/header" Target="header14.xml"/><Relationship Id="rId52" Type="http://schemas.openxmlformats.org/officeDocument/2006/relationships/footer" Target="footer11.xml"/><Relationship Id="rId60" Type="http://schemas.openxmlformats.org/officeDocument/2006/relationships/header" Target="header25.xml"/><Relationship Id="rId65" Type="http://schemas.openxmlformats.org/officeDocument/2006/relationships/header" Target="header2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header" Target="header8.xml"/><Relationship Id="rId43" Type="http://schemas.openxmlformats.org/officeDocument/2006/relationships/header" Target="header13.xml"/><Relationship Id="rId48" Type="http://schemas.openxmlformats.org/officeDocument/2006/relationships/footer" Target="footer10.xml"/><Relationship Id="rId56" Type="http://schemas.openxmlformats.org/officeDocument/2006/relationships/header" Target="header22.xml"/><Relationship Id="rId64"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header" Target="header1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header" Target="header9.xml"/><Relationship Id="rId46" Type="http://schemas.openxmlformats.org/officeDocument/2006/relationships/header" Target="header15.xml"/><Relationship Id="rId59" Type="http://schemas.openxmlformats.org/officeDocument/2006/relationships/footer" Target="footer13.xml"/><Relationship Id="rId67"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header" Target="header11.xml"/><Relationship Id="rId54" Type="http://schemas.openxmlformats.org/officeDocument/2006/relationships/header" Target="header21.xml"/><Relationship Id="rId62" Type="http://schemas.openxmlformats.org/officeDocument/2006/relationships/header" Target="header2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468D0-CEAA-43B4-8E5E-74AD10C47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254</Pages>
  <Words>72352</Words>
  <Characters>339308</Characters>
  <Application>Microsoft Office Word</Application>
  <DocSecurity>0</DocSecurity>
  <PresentationFormat/>
  <Lines>10662</Lines>
  <Paragraphs>5080</Paragraphs>
  <ScaleCrop>false</ScaleCrop>
  <HeadingPairs>
    <vt:vector size="2" baseType="variant">
      <vt:variant>
        <vt:lpstr>Title</vt:lpstr>
      </vt:variant>
      <vt:variant>
        <vt:i4>1</vt:i4>
      </vt:variant>
    </vt:vector>
  </HeadingPairs>
  <TitlesOfParts>
    <vt:vector size="1" baseType="lpstr">
      <vt:lpstr>Fringe Benefits Tax Assessment Act 1986</vt:lpstr>
    </vt:vector>
  </TitlesOfParts>
  <Manager/>
  <Company/>
  <LinksUpToDate>false</LinksUpToDate>
  <CharactersWithSpaces>409564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Fringe Benefits Tax Assessment Act 1986</dc:title>
  <dc:subject/>
  <dc:creator/>
  <cp:keywords/>
  <dc:description/>
  <cp:lastModifiedBy/>
  <cp:revision>1</cp:revision>
  <cp:lastPrinted>2013-01-09T02:40:00Z</cp:lastPrinted>
  <dcterms:created xsi:type="dcterms:W3CDTF">2019-05-20T03:05:00Z</dcterms:created>
  <dcterms:modified xsi:type="dcterms:W3CDTF">2019-05-20T03:05:00Z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d">
    <vt:bool>false</vt:bool>
  </property>
  <property fmtid="{D5CDD505-2E9C-101B-9397-08002B2CF9AE}" pid="3" name="Classification">
    <vt:lpwstr>UNCLASSIFIED</vt:lpwstr>
  </property>
  <property fmtid="{D5CDD505-2E9C-101B-9397-08002B2CF9AE}" pid="4" name="DLM">
    <vt:lpwstr>No DLM</vt:lpwstr>
  </property>
  <property fmtid="{D5CDD505-2E9C-101B-9397-08002B2CF9AE}" pid="5" name="ShortT">
    <vt:lpwstr>Fringe Benefits Tax Assessment Act 1986</vt:lpwstr>
  </property>
  <property fmtid="{D5CDD505-2E9C-101B-9397-08002B2CF9AE}" pid="6" name="Compilation">
    <vt:lpwstr>Yes</vt:lpwstr>
  </property>
</Properties>
</file>