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F7" w:rsidRDefault="00D21EF7" w:rsidP="00D21EF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rsidR="007F4267" w:rsidRPr="00D21EF7" w:rsidRDefault="00FD7CE1" w:rsidP="00D21EF7">
      <w:pPr>
        <w:spacing w:before="480" w:after="480" w:line="240" w:lineRule="auto"/>
        <w:jc w:val="center"/>
        <w:rPr>
          <w:rFonts w:ascii="Times New Roman" w:hAnsi="Times New Roman" w:cs="Times New Roman"/>
          <w:sz w:val="36"/>
        </w:rPr>
      </w:pPr>
      <w:r w:rsidRPr="00D21EF7">
        <w:rPr>
          <w:rFonts w:ascii="Times New Roman" w:hAnsi="Times New Roman" w:cs="Times New Roman"/>
          <w:b/>
          <w:sz w:val="36"/>
        </w:rPr>
        <w:t>Appropriation (Parli</w:t>
      </w:r>
      <w:bookmarkStart w:id="0" w:name="_GoBack"/>
      <w:bookmarkEnd w:id="0"/>
      <w:r w:rsidRPr="00D21EF7">
        <w:rPr>
          <w:rFonts w:ascii="Times New Roman" w:hAnsi="Times New Roman" w:cs="Times New Roman"/>
          <w:b/>
          <w:sz w:val="36"/>
        </w:rPr>
        <w:t>amentary Departments) Act (No. 2) 1985-86</w:t>
      </w:r>
    </w:p>
    <w:p w:rsidR="00D21EF7" w:rsidRPr="00D21EF7" w:rsidRDefault="00FD7CE1" w:rsidP="00D21EF7">
      <w:pPr>
        <w:spacing w:after="0" w:line="240" w:lineRule="auto"/>
        <w:jc w:val="center"/>
        <w:rPr>
          <w:rFonts w:ascii="Times New Roman" w:hAnsi="Times New Roman" w:cs="Times New Roman"/>
          <w:b/>
          <w:sz w:val="28"/>
        </w:rPr>
      </w:pPr>
      <w:r w:rsidRPr="00D21EF7">
        <w:rPr>
          <w:rFonts w:ascii="Times New Roman" w:hAnsi="Times New Roman" w:cs="Times New Roman"/>
          <w:b/>
          <w:sz w:val="28"/>
        </w:rPr>
        <w:t>No. 32 of 1986</w:t>
      </w:r>
    </w:p>
    <w:p w:rsidR="007F4267" w:rsidRPr="00D21EF7" w:rsidRDefault="007F4267" w:rsidP="00D21EF7">
      <w:pPr>
        <w:pBdr>
          <w:top w:val="thickThinSmallGap" w:sz="12" w:space="1" w:color="auto"/>
        </w:pBdr>
        <w:spacing w:before="480" w:after="360" w:line="240" w:lineRule="auto"/>
        <w:jc w:val="center"/>
        <w:rPr>
          <w:rFonts w:ascii="Times New Roman" w:hAnsi="Times New Roman" w:cs="Times New Roman"/>
          <w:sz w:val="2"/>
        </w:rPr>
      </w:pPr>
    </w:p>
    <w:p w:rsidR="007F4267" w:rsidRPr="00D21EF7" w:rsidRDefault="00FD7CE1" w:rsidP="00D21EF7">
      <w:pPr>
        <w:spacing w:after="0" w:line="240" w:lineRule="auto"/>
        <w:jc w:val="center"/>
        <w:rPr>
          <w:rFonts w:ascii="Times New Roman" w:hAnsi="Times New Roman" w:cs="Times New Roman"/>
          <w:sz w:val="26"/>
        </w:rPr>
      </w:pPr>
      <w:r w:rsidRPr="00D21EF7">
        <w:rPr>
          <w:rFonts w:ascii="Times New Roman" w:hAnsi="Times New Roman" w:cs="Times New Roman"/>
          <w:b/>
          <w:sz w:val="26"/>
        </w:rPr>
        <w:t xml:space="preserve">An Act to appropriate certain sums out of the Consolidated Revenue Fund, additional to the sums appropriated by the </w:t>
      </w:r>
      <w:r w:rsidRPr="00D21EF7">
        <w:rPr>
          <w:rFonts w:ascii="Times New Roman" w:hAnsi="Times New Roman" w:cs="Times New Roman"/>
          <w:b/>
          <w:i/>
          <w:sz w:val="26"/>
        </w:rPr>
        <w:t xml:space="preserve">Appropriation (Parliamentary Departments) Act 1985-86, </w:t>
      </w:r>
      <w:r w:rsidRPr="00D21EF7">
        <w:rPr>
          <w:rFonts w:ascii="Times New Roman" w:hAnsi="Times New Roman" w:cs="Times New Roman"/>
          <w:b/>
          <w:sz w:val="26"/>
        </w:rPr>
        <w:t>for certain expenditure, in relation to the Parliamentary</w:t>
      </w:r>
      <w:r w:rsidR="00D21EF7" w:rsidRPr="00D21EF7">
        <w:rPr>
          <w:rFonts w:ascii="Times New Roman" w:hAnsi="Times New Roman" w:cs="Times New Roman"/>
          <w:sz w:val="26"/>
        </w:rPr>
        <w:t xml:space="preserve"> </w:t>
      </w:r>
      <w:r w:rsidRPr="00D21EF7">
        <w:rPr>
          <w:rFonts w:ascii="Times New Roman" w:hAnsi="Times New Roman" w:cs="Times New Roman"/>
          <w:b/>
          <w:sz w:val="26"/>
        </w:rPr>
        <w:t>Departments, in respect of the year ending on 30 June 1986</w:t>
      </w:r>
    </w:p>
    <w:p w:rsidR="007F4267" w:rsidRPr="00D21EF7" w:rsidRDefault="00FD7CE1" w:rsidP="00D21EF7">
      <w:pPr>
        <w:spacing w:before="120" w:after="120" w:line="240" w:lineRule="auto"/>
        <w:jc w:val="right"/>
        <w:rPr>
          <w:rFonts w:ascii="Times New Roman" w:hAnsi="Times New Roman" w:cs="Times New Roman"/>
          <w:sz w:val="24"/>
        </w:rPr>
      </w:pPr>
      <w:r w:rsidRPr="00D21EF7">
        <w:rPr>
          <w:rFonts w:ascii="Times New Roman" w:hAnsi="Times New Roman" w:cs="Times New Roman"/>
          <w:sz w:val="24"/>
        </w:rPr>
        <w:t>[</w:t>
      </w:r>
      <w:r w:rsidRPr="00D21EF7">
        <w:rPr>
          <w:rFonts w:ascii="Times New Roman" w:hAnsi="Times New Roman" w:cs="Times New Roman"/>
          <w:i/>
          <w:sz w:val="24"/>
        </w:rPr>
        <w:t>Assented to 3 June 1986</w:t>
      </w:r>
      <w:r w:rsidR="00D21EF7" w:rsidRPr="00D21EF7">
        <w:rPr>
          <w:rFonts w:ascii="Times New Roman" w:hAnsi="Times New Roman" w:cs="Times New Roman"/>
          <w:sz w:val="24"/>
        </w:rPr>
        <w:t>]</w:t>
      </w:r>
    </w:p>
    <w:p w:rsidR="007F4267" w:rsidRPr="00D21EF7" w:rsidRDefault="00FD7CE1" w:rsidP="00D21EF7">
      <w:pPr>
        <w:spacing w:before="60" w:after="0" w:line="240" w:lineRule="auto"/>
        <w:ind w:firstLine="432"/>
        <w:jc w:val="both"/>
        <w:rPr>
          <w:rFonts w:ascii="Times New Roman" w:hAnsi="Times New Roman" w:cs="Times New Roman"/>
          <w:sz w:val="24"/>
        </w:rPr>
      </w:pPr>
      <w:r w:rsidRPr="00D21EF7">
        <w:rPr>
          <w:rFonts w:ascii="Times New Roman" w:hAnsi="Times New Roman" w:cs="Times New Roman"/>
          <w:sz w:val="24"/>
        </w:rPr>
        <w:t>BE IT ENACTED by the Queen, and the Senate and the House of Representatives of the Commonwealth of Australia, as follows:</w:t>
      </w:r>
    </w:p>
    <w:p w:rsidR="007F4267" w:rsidRPr="00D21EF7" w:rsidRDefault="00FD7CE1" w:rsidP="00D21EF7">
      <w:pPr>
        <w:spacing w:before="120" w:after="60" w:line="240" w:lineRule="auto"/>
        <w:jc w:val="both"/>
        <w:rPr>
          <w:rFonts w:ascii="Times New Roman" w:hAnsi="Times New Roman" w:cs="Times New Roman"/>
          <w:b/>
          <w:sz w:val="20"/>
        </w:rPr>
      </w:pPr>
      <w:r w:rsidRPr="00D21EF7">
        <w:rPr>
          <w:rFonts w:ascii="Times New Roman" w:hAnsi="Times New Roman" w:cs="Times New Roman"/>
          <w:b/>
          <w:sz w:val="20"/>
        </w:rPr>
        <w:t>Short title</w:t>
      </w:r>
    </w:p>
    <w:p w:rsidR="007F4267" w:rsidRPr="00D21EF7" w:rsidRDefault="00FD7CE1" w:rsidP="00D21EF7">
      <w:pPr>
        <w:spacing w:before="60" w:after="0" w:line="240" w:lineRule="auto"/>
        <w:ind w:firstLine="432"/>
        <w:jc w:val="both"/>
        <w:rPr>
          <w:rFonts w:ascii="Times New Roman" w:hAnsi="Times New Roman" w:cs="Times New Roman"/>
        </w:rPr>
      </w:pPr>
      <w:r w:rsidRPr="00D21EF7">
        <w:rPr>
          <w:rFonts w:ascii="Times New Roman" w:hAnsi="Times New Roman" w:cs="Times New Roman"/>
          <w:b/>
        </w:rPr>
        <w:t>1.</w:t>
      </w:r>
      <w:r w:rsidR="007F4267" w:rsidRPr="00D21EF7">
        <w:rPr>
          <w:rFonts w:ascii="Times New Roman" w:hAnsi="Times New Roman" w:cs="Times New Roman"/>
        </w:rPr>
        <w:t xml:space="preserve"> </w:t>
      </w:r>
      <w:r w:rsidRPr="00D21EF7">
        <w:rPr>
          <w:rFonts w:ascii="Times New Roman" w:hAnsi="Times New Roman" w:cs="Times New Roman"/>
        </w:rPr>
        <w:t xml:space="preserve">This Act may be cited as the </w:t>
      </w:r>
      <w:r w:rsidRPr="00D21EF7">
        <w:rPr>
          <w:rFonts w:ascii="Times New Roman" w:hAnsi="Times New Roman" w:cs="Times New Roman"/>
          <w:i/>
        </w:rPr>
        <w:t>Appropriation (Parliamentary Departments) Act (No. 2) 1985-86.</w:t>
      </w:r>
    </w:p>
    <w:p w:rsidR="007F4267" w:rsidRPr="00D21EF7" w:rsidRDefault="00FD7CE1" w:rsidP="00D21EF7">
      <w:pPr>
        <w:spacing w:before="120" w:after="60" w:line="240" w:lineRule="auto"/>
        <w:jc w:val="both"/>
        <w:rPr>
          <w:rFonts w:ascii="Times New Roman" w:hAnsi="Times New Roman" w:cs="Times New Roman"/>
          <w:b/>
          <w:sz w:val="20"/>
        </w:rPr>
      </w:pPr>
      <w:r w:rsidRPr="00D21EF7">
        <w:rPr>
          <w:rFonts w:ascii="Times New Roman" w:hAnsi="Times New Roman" w:cs="Times New Roman"/>
          <w:b/>
          <w:sz w:val="20"/>
        </w:rPr>
        <w:t>Commencement</w:t>
      </w:r>
    </w:p>
    <w:p w:rsidR="007F4267" w:rsidRPr="00D21EF7" w:rsidRDefault="00FD7CE1" w:rsidP="00D21EF7">
      <w:pPr>
        <w:spacing w:before="60" w:after="0" w:line="240" w:lineRule="auto"/>
        <w:ind w:firstLine="432"/>
        <w:jc w:val="both"/>
        <w:rPr>
          <w:rFonts w:ascii="Times New Roman" w:hAnsi="Times New Roman" w:cs="Times New Roman"/>
        </w:rPr>
      </w:pPr>
      <w:r w:rsidRPr="00D21EF7">
        <w:rPr>
          <w:rFonts w:ascii="Times New Roman" w:hAnsi="Times New Roman" w:cs="Times New Roman"/>
          <w:b/>
        </w:rPr>
        <w:t>2.</w:t>
      </w:r>
      <w:r w:rsidR="007F4267" w:rsidRPr="00D21EF7">
        <w:rPr>
          <w:rFonts w:ascii="Times New Roman" w:hAnsi="Times New Roman" w:cs="Times New Roman"/>
          <w:b/>
        </w:rPr>
        <w:t xml:space="preserve"> </w:t>
      </w:r>
      <w:r w:rsidRPr="00D21EF7">
        <w:rPr>
          <w:rFonts w:ascii="Times New Roman" w:hAnsi="Times New Roman" w:cs="Times New Roman"/>
        </w:rPr>
        <w:t>This Act shall come into operation on the day on which it receives the Royal Assent.</w:t>
      </w:r>
    </w:p>
    <w:p w:rsidR="007F4267" w:rsidRPr="00D21EF7" w:rsidRDefault="00FD7CE1" w:rsidP="00D21EF7">
      <w:pPr>
        <w:spacing w:before="120" w:after="60" w:line="240" w:lineRule="auto"/>
        <w:jc w:val="both"/>
        <w:rPr>
          <w:rFonts w:ascii="Times New Roman" w:hAnsi="Times New Roman" w:cs="Times New Roman"/>
          <w:b/>
          <w:sz w:val="20"/>
        </w:rPr>
      </w:pPr>
      <w:r w:rsidRPr="00D21EF7">
        <w:rPr>
          <w:rFonts w:ascii="Times New Roman" w:hAnsi="Times New Roman" w:cs="Times New Roman"/>
          <w:b/>
          <w:sz w:val="20"/>
        </w:rPr>
        <w:t>Issue and application of $1 050 000</w:t>
      </w:r>
    </w:p>
    <w:p w:rsidR="007F4267" w:rsidRPr="00D21EF7" w:rsidRDefault="00FD7CE1" w:rsidP="00D21EF7">
      <w:pPr>
        <w:spacing w:before="60" w:after="0" w:line="240" w:lineRule="auto"/>
        <w:ind w:firstLine="432"/>
        <w:jc w:val="both"/>
        <w:rPr>
          <w:rFonts w:ascii="Times New Roman" w:hAnsi="Times New Roman" w:cs="Times New Roman"/>
        </w:rPr>
      </w:pPr>
      <w:r w:rsidRPr="00D21EF7">
        <w:rPr>
          <w:rFonts w:ascii="Times New Roman" w:hAnsi="Times New Roman" w:cs="Times New Roman"/>
          <w:b/>
        </w:rPr>
        <w:t>3.</w:t>
      </w:r>
      <w:r w:rsidR="007F4267" w:rsidRPr="00D21EF7">
        <w:rPr>
          <w:rFonts w:ascii="Times New Roman" w:hAnsi="Times New Roman" w:cs="Times New Roman"/>
        </w:rPr>
        <w:t xml:space="preserve"> </w:t>
      </w:r>
      <w:r w:rsidRPr="00D21EF7">
        <w:rPr>
          <w:rFonts w:ascii="Times New Roman" w:hAnsi="Times New Roman" w:cs="Times New Roman"/>
        </w:rPr>
        <w:t>The Minister for Finance may issue out of the Consolidated Revenue Fund and apply for the services specified in the Schedule, in respect of the year ending on 30 June 1986, the sum of $1 050 000.</w:t>
      </w:r>
    </w:p>
    <w:p w:rsidR="004554DB" w:rsidRPr="00481416" w:rsidRDefault="004554DB" w:rsidP="00EB593A">
      <w:pPr>
        <w:spacing w:after="0" w:line="240" w:lineRule="auto"/>
        <w:jc w:val="both"/>
        <w:rPr>
          <w:rFonts w:ascii="Times New Roman" w:hAnsi="Times New Roman" w:cs="Times New Roman"/>
        </w:rPr>
      </w:pPr>
      <w:r w:rsidRPr="00481416">
        <w:rPr>
          <w:rFonts w:ascii="Times New Roman" w:hAnsi="Times New Roman" w:cs="Times New Roman"/>
        </w:rPr>
        <w:br w:type="page"/>
      </w:r>
    </w:p>
    <w:p w:rsidR="007F4267" w:rsidRPr="001A5D91" w:rsidRDefault="00FD7CE1" w:rsidP="001A5D91">
      <w:pPr>
        <w:spacing w:before="120" w:after="60" w:line="240" w:lineRule="auto"/>
        <w:jc w:val="both"/>
        <w:rPr>
          <w:rFonts w:ascii="Times New Roman" w:hAnsi="Times New Roman" w:cs="Times New Roman"/>
          <w:b/>
          <w:sz w:val="20"/>
        </w:rPr>
      </w:pPr>
      <w:r w:rsidRPr="001A5D91">
        <w:rPr>
          <w:rFonts w:ascii="Times New Roman" w:hAnsi="Times New Roman" w:cs="Times New Roman"/>
          <w:b/>
          <w:sz w:val="20"/>
        </w:rPr>
        <w:lastRenderedPageBreak/>
        <w:t>Appropriation</w:t>
      </w:r>
    </w:p>
    <w:p w:rsidR="007F4267" w:rsidRPr="001A5D91" w:rsidRDefault="00FD7CE1" w:rsidP="001A5D91">
      <w:pPr>
        <w:spacing w:before="60" w:after="0" w:line="240" w:lineRule="auto"/>
        <w:ind w:firstLine="432"/>
        <w:jc w:val="both"/>
        <w:rPr>
          <w:rFonts w:ascii="Times New Roman" w:hAnsi="Times New Roman" w:cs="Times New Roman"/>
        </w:rPr>
      </w:pPr>
      <w:r w:rsidRPr="001A5D91">
        <w:rPr>
          <w:rFonts w:ascii="Times New Roman" w:hAnsi="Times New Roman" w:cs="Times New Roman"/>
          <w:b/>
        </w:rPr>
        <w:t>4.</w:t>
      </w:r>
      <w:r w:rsidR="007F4267" w:rsidRPr="001A5D91">
        <w:rPr>
          <w:rFonts w:ascii="Times New Roman" w:hAnsi="Times New Roman" w:cs="Times New Roman"/>
          <w:b/>
        </w:rPr>
        <w:t xml:space="preserve"> </w:t>
      </w:r>
      <w:r w:rsidRPr="001A5D91">
        <w:rPr>
          <w:rFonts w:ascii="Times New Roman" w:hAnsi="Times New Roman" w:cs="Times New Roman"/>
        </w:rPr>
        <w:t>The sum authorized by this Act to be issued out of the Consolidated Revenue Fund is appropriated, and shall be deemed to have been appropriated as from 1 July 1985, for the services specified in the Schedule in respect of the financial year that commenced on that date.</w:t>
      </w:r>
    </w:p>
    <w:p w:rsidR="007F4267" w:rsidRPr="001A5D91" w:rsidRDefault="00FD7CE1" w:rsidP="001A5D91">
      <w:pPr>
        <w:spacing w:before="120" w:after="60" w:line="240" w:lineRule="auto"/>
        <w:jc w:val="both"/>
        <w:rPr>
          <w:rFonts w:ascii="Times New Roman" w:hAnsi="Times New Roman" w:cs="Times New Roman"/>
          <w:b/>
          <w:sz w:val="20"/>
        </w:rPr>
      </w:pPr>
      <w:r w:rsidRPr="001A5D91">
        <w:rPr>
          <w:rFonts w:ascii="Times New Roman" w:hAnsi="Times New Roman" w:cs="Times New Roman"/>
          <w:b/>
          <w:sz w:val="20"/>
        </w:rPr>
        <w:t>Additional appropriation in respect of increases in salaries</w:t>
      </w:r>
    </w:p>
    <w:p w:rsidR="007F4267" w:rsidRPr="001A5D91" w:rsidRDefault="00FD7CE1" w:rsidP="001A5D91">
      <w:pPr>
        <w:spacing w:before="60" w:after="0" w:line="240" w:lineRule="auto"/>
        <w:ind w:firstLine="432"/>
        <w:jc w:val="both"/>
        <w:rPr>
          <w:rFonts w:ascii="Times New Roman" w:hAnsi="Times New Roman" w:cs="Times New Roman"/>
        </w:rPr>
      </w:pPr>
      <w:r w:rsidRPr="001A5D91">
        <w:rPr>
          <w:rFonts w:ascii="Times New Roman" w:hAnsi="Times New Roman" w:cs="Times New Roman"/>
          <w:b/>
        </w:rPr>
        <w:t>5.</w:t>
      </w:r>
      <w:r w:rsidR="007F4267" w:rsidRPr="001A5D91">
        <w:rPr>
          <w:rFonts w:ascii="Times New Roman" w:hAnsi="Times New Roman" w:cs="Times New Roman"/>
          <w:b/>
        </w:rPr>
        <w:t xml:space="preserve"> </w:t>
      </w:r>
      <w:r w:rsidRPr="001A5D91">
        <w:rPr>
          <w:rFonts w:ascii="Times New Roman" w:hAnsi="Times New Roman" w:cs="Times New Roman"/>
        </w:rPr>
        <w:t xml:space="preserve">Section 5 of the </w:t>
      </w:r>
      <w:r w:rsidRPr="001A5D91">
        <w:rPr>
          <w:rFonts w:ascii="Times New Roman" w:hAnsi="Times New Roman" w:cs="Times New Roman"/>
          <w:i/>
        </w:rPr>
        <w:t xml:space="preserve">Appropriation (Parliamentary Departments) Act 1985-86 </w:t>
      </w:r>
      <w:r w:rsidRPr="001A5D91">
        <w:rPr>
          <w:rFonts w:ascii="Times New Roman" w:hAnsi="Times New Roman" w:cs="Times New Roman"/>
        </w:rPr>
        <w:t>has effect, on and from the commencement of this Act, as if the reference in that section to Schedule 2 to that Act included a reference to the Schedule to this Act.</w:t>
      </w:r>
    </w:p>
    <w:p w:rsidR="008B4211" w:rsidRDefault="008B4211" w:rsidP="00CE09C6">
      <w:pPr>
        <w:pBdr>
          <w:bottom w:val="double" w:sz="6" w:space="1" w:color="auto"/>
        </w:pBdr>
        <w:spacing w:before="240" w:after="0" w:line="240" w:lineRule="auto"/>
        <w:ind w:left="3024" w:right="3024"/>
        <w:jc w:val="both"/>
        <w:rPr>
          <w:rFonts w:ascii="Times New Roman" w:hAnsi="Times New Roman" w:cs="Times New Roman"/>
        </w:rPr>
      </w:pPr>
    </w:p>
    <w:p w:rsidR="004554DB" w:rsidRPr="00481416" w:rsidRDefault="004554DB" w:rsidP="00EB593A">
      <w:pPr>
        <w:spacing w:after="0" w:line="240" w:lineRule="auto"/>
        <w:jc w:val="both"/>
        <w:rPr>
          <w:rFonts w:ascii="Times New Roman" w:hAnsi="Times New Roman" w:cs="Times New Roman"/>
        </w:rPr>
      </w:pPr>
      <w:r w:rsidRPr="00481416">
        <w:rPr>
          <w:rFonts w:ascii="Times New Roman" w:hAnsi="Times New Roman" w:cs="Times New Roman"/>
        </w:rPr>
        <w:br w:type="page"/>
      </w:r>
    </w:p>
    <w:p w:rsidR="00CF73B0" w:rsidRPr="00CF73B0" w:rsidRDefault="00CF73B0" w:rsidP="00CF73B0">
      <w:pPr>
        <w:spacing w:after="0" w:line="240" w:lineRule="auto"/>
        <w:jc w:val="center"/>
        <w:rPr>
          <w:rFonts w:ascii="Times New Roman" w:hAnsi="Times New Roman" w:cs="Times New Roman"/>
          <w:b/>
        </w:rPr>
      </w:pPr>
      <w:r w:rsidRPr="00CF73B0">
        <w:rPr>
          <w:rFonts w:ascii="Times New Roman" w:hAnsi="Times New Roman" w:cs="Times New Roman"/>
          <w:b/>
          <w:sz w:val="24"/>
        </w:rPr>
        <w:lastRenderedPageBreak/>
        <w:t>SCHEDULE</w:t>
      </w:r>
    </w:p>
    <w:p w:rsidR="007F4267" w:rsidRPr="006D728E" w:rsidRDefault="00CF73B0" w:rsidP="006D728E">
      <w:pPr>
        <w:spacing w:before="120" w:after="120" w:line="240" w:lineRule="auto"/>
        <w:jc w:val="center"/>
        <w:rPr>
          <w:rFonts w:ascii="Times New Roman" w:hAnsi="Times New Roman" w:cs="Times New Roman"/>
          <w:b/>
        </w:rPr>
      </w:pPr>
      <w:r w:rsidRPr="006D728E">
        <w:rPr>
          <w:rFonts w:ascii="Times New Roman" w:hAnsi="Times New Roman" w:cs="Times New Roman"/>
          <w:b/>
        </w:rPr>
        <w:t>ABSTRACT</w:t>
      </w:r>
    </w:p>
    <w:tbl>
      <w:tblPr>
        <w:tblW w:w="5000" w:type="pct"/>
        <w:tblLayout w:type="fixed"/>
        <w:tblCellMar>
          <w:left w:w="40" w:type="dxa"/>
          <w:right w:w="40" w:type="dxa"/>
        </w:tblCellMar>
        <w:tblLook w:val="0000" w:firstRow="0" w:lastRow="0" w:firstColumn="0" w:lastColumn="0" w:noHBand="0" w:noVBand="0"/>
      </w:tblPr>
      <w:tblGrid>
        <w:gridCol w:w="4001"/>
        <w:gridCol w:w="1306"/>
        <w:gridCol w:w="1011"/>
        <w:gridCol w:w="1207"/>
      </w:tblGrid>
      <w:tr w:rsidR="00CF73B0" w:rsidRPr="00481416" w:rsidTr="00167A1E">
        <w:trPr>
          <w:trHeight w:val="20"/>
        </w:trPr>
        <w:tc>
          <w:tcPr>
            <w:tcW w:w="2658" w:type="pct"/>
            <w:tcBorders>
              <w:top w:val="single" w:sz="4" w:space="0" w:color="auto"/>
              <w:bottom w:val="single" w:sz="4" w:space="0" w:color="auto"/>
            </w:tcBorders>
          </w:tcPr>
          <w:p w:rsidR="007F4267" w:rsidRPr="00CF73B0" w:rsidRDefault="00FD7CE1" w:rsidP="00CF73B0">
            <w:pPr>
              <w:spacing w:before="60" w:after="60" w:line="240" w:lineRule="auto"/>
              <w:jc w:val="both"/>
              <w:rPr>
                <w:rFonts w:ascii="Times New Roman" w:hAnsi="Times New Roman" w:cs="Times New Roman"/>
              </w:rPr>
            </w:pPr>
            <w:r w:rsidRPr="00CF73B0">
              <w:rPr>
                <w:rFonts w:ascii="Times New Roman" w:hAnsi="Times New Roman" w:cs="Times New Roman"/>
              </w:rPr>
              <w:t>Division</w:t>
            </w:r>
          </w:p>
        </w:tc>
        <w:tc>
          <w:tcPr>
            <w:tcW w:w="868" w:type="pct"/>
            <w:tcBorders>
              <w:top w:val="single" w:sz="4" w:space="0" w:color="auto"/>
              <w:bottom w:val="single" w:sz="4" w:space="0" w:color="auto"/>
            </w:tcBorders>
          </w:tcPr>
          <w:p w:rsidR="007F4267" w:rsidRPr="00CF73B0" w:rsidRDefault="00FD7CE1" w:rsidP="00CF73B0">
            <w:pPr>
              <w:spacing w:before="60" w:after="60" w:line="240" w:lineRule="auto"/>
              <w:jc w:val="right"/>
              <w:rPr>
                <w:rFonts w:ascii="Times New Roman" w:hAnsi="Times New Roman" w:cs="Times New Roman"/>
              </w:rPr>
            </w:pPr>
            <w:r w:rsidRPr="00CF73B0">
              <w:rPr>
                <w:rFonts w:ascii="Times New Roman" w:hAnsi="Times New Roman" w:cs="Times New Roman"/>
              </w:rPr>
              <w:t>Recurrent</w:t>
            </w:r>
          </w:p>
        </w:tc>
        <w:tc>
          <w:tcPr>
            <w:tcW w:w="672" w:type="pct"/>
            <w:tcBorders>
              <w:top w:val="single" w:sz="4" w:space="0" w:color="auto"/>
              <w:bottom w:val="single" w:sz="4" w:space="0" w:color="auto"/>
            </w:tcBorders>
          </w:tcPr>
          <w:p w:rsidR="007F4267" w:rsidRPr="00CF73B0" w:rsidRDefault="00FD7CE1" w:rsidP="00CF73B0">
            <w:pPr>
              <w:spacing w:before="60" w:after="60" w:line="240" w:lineRule="auto"/>
              <w:jc w:val="right"/>
              <w:rPr>
                <w:rFonts w:ascii="Times New Roman" w:hAnsi="Times New Roman" w:cs="Times New Roman"/>
              </w:rPr>
            </w:pPr>
            <w:r w:rsidRPr="00CF73B0">
              <w:rPr>
                <w:rFonts w:ascii="Times New Roman" w:hAnsi="Times New Roman" w:cs="Times New Roman"/>
              </w:rPr>
              <w:t>Capital</w:t>
            </w:r>
          </w:p>
        </w:tc>
        <w:tc>
          <w:tcPr>
            <w:tcW w:w="802" w:type="pct"/>
            <w:tcBorders>
              <w:top w:val="single" w:sz="4" w:space="0" w:color="auto"/>
              <w:bottom w:val="single" w:sz="4" w:space="0" w:color="auto"/>
            </w:tcBorders>
          </w:tcPr>
          <w:p w:rsidR="007F4267" w:rsidRPr="00CF73B0" w:rsidRDefault="00FD7CE1" w:rsidP="00CF73B0">
            <w:pPr>
              <w:spacing w:before="60" w:after="60" w:line="240" w:lineRule="auto"/>
              <w:jc w:val="right"/>
              <w:rPr>
                <w:rFonts w:ascii="Times New Roman" w:hAnsi="Times New Roman" w:cs="Times New Roman"/>
              </w:rPr>
            </w:pPr>
            <w:r w:rsidRPr="00CF73B0">
              <w:rPr>
                <w:rFonts w:ascii="Times New Roman" w:hAnsi="Times New Roman" w:cs="Times New Roman"/>
              </w:rPr>
              <w:t>Total</w:t>
            </w:r>
          </w:p>
        </w:tc>
      </w:tr>
      <w:tr w:rsidR="008963DC" w:rsidRPr="00481416" w:rsidTr="00167A1E">
        <w:trPr>
          <w:trHeight w:val="20"/>
        </w:trPr>
        <w:tc>
          <w:tcPr>
            <w:tcW w:w="2658" w:type="pct"/>
            <w:tcBorders>
              <w:top w:val="single" w:sz="4" w:space="0" w:color="auto"/>
            </w:tcBorders>
          </w:tcPr>
          <w:p w:rsidR="007F4267" w:rsidRPr="00CF73B0" w:rsidRDefault="00FD7CE1" w:rsidP="00CF73B0">
            <w:pPr>
              <w:tabs>
                <w:tab w:val="left" w:pos="540"/>
                <w:tab w:val="left" w:leader="dot" w:pos="3870"/>
              </w:tabs>
              <w:spacing w:after="0" w:line="240" w:lineRule="auto"/>
              <w:jc w:val="both"/>
              <w:rPr>
                <w:rFonts w:ascii="Times New Roman" w:hAnsi="Times New Roman" w:cs="Times New Roman"/>
              </w:rPr>
            </w:pPr>
            <w:r w:rsidRPr="00CF73B0">
              <w:rPr>
                <w:rFonts w:ascii="Times New Roman" w:hAnsi="Times New Roman" w:cs="Times New Roman"/>
              </w:rPr>
              <w:t>101</w:t>
            </w:r>
            <w:r w:rsidR="00CF73B0">
              <w:rPr>
                <w:rFonts w:ascii="Times New Roman" w:hAnsi="Times New Roman" w:cs="Times New Roman"/>
              </w:rPr>
              <w:tab/>
            </w:r>
            <w:r w:rsidRPr="00CF73B0">
              <w:rPr>
                <w:rFonts w:ascii="Times New Roman" w:hAnsi="Times New Roman" w:cs="Times New Roman"/>
              </w:rPr>
              <w:t>Senate</w:t>
            </w:r>
            <w:r w:rsidR="00CF73B0">
              <w:rPr>
                <w:rFonts w:ascii="Times New Roman" w:hAnsi="Times New Roman" w:cs="Times New Roman"/>
              </w:rPr>
              <w:tab/>
            </w:r>
          </w:p>
        </w:tc>
        <w:tc>
          <w:tcPr>
            <w:tcW w:w="868" w:type="pct"/>
            <w:tcBorders>
              <w:top w:val="single" w:sz="4" w:space="0" w:color="auto"/>
            </w:tcBorders>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349 000</w:t>
            </w:r>
          </w:p>
        </w:tc>
        <w:tc>
          <w:tcPr>
            <w:tcW w:w="672" w:type="pct"/>
            <w:tcBorders>
              <w:top w:val="single" w:sz="4" w:space="0" w:color="auto"/>
            </w:tcBorders>
          </w:tcPr>
          <w:p w:rsidR="007F4267" w:rsidRPr="00CF73B0" w:rsidRDefault="00815D78" w:rsidP="00CF73B0">
            <w:pPr>
              <w:tabs>
                <w:tab w:val="left" w:leader="dot" w:pos="320"/>
              </w:tabs>
              <w:spacing w:after="0" w:line="240" w:lineRule="auto"/>
              <w:jc w:val="right"/>
              <w:rPr>
                <w:rFonts w:ascii="Times New Roman" w:hAnsi="Times New Roman" w:cs="Times New Roman"/>
              </w:rPr>
            </w:pPr>
            <w:r>
              <w:rPr>
                <w:rFonts w:ascii="Times New Roman" w:hAnsi="Times New Roman" w:cs="Times New Roman"/>
              </w:rPr>
              <w:t>..</w:t>
            </w:r>
          </w:p>
        </w:tc>
        <w:tc>
          <w:tcPr>
            <w:tcW w:w="802" w:type="pct"/>
            <w:tcBorders>
              <w:top w:val="single" w:sz="4" w:space="0" w:color="auto"/>
            </w:tcBorders>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349 000</w:t>
            </w:r>
          </w:p>
        </w:tc>
      </w:tr>
      <w:tr w:rsidR="00167A1E" w:rsidRPr="00481416" w:rsidTr="00167A1E">
        <w:trPr>
          <w:trHeight w:val="20"/>
        </w:trPr>
        <w:tc>
          <w:tcPr>
            <w:tcW w:w="2658" w:type="pct"/>
          </w:tcPr>
          <w:p w:rsidR="007F4267" w:rsidRPr="00CF73B0" w:rsidRDefault="00FD7CE1" w:rsidP="00CF73B0">
            <w:pPr>
              <w:tabs>
                <w:tab w:val="left" w:pos="540"/>
                <w:tab w:val="left" w:leader="dot" w:pos="3870"/>
              </w:tabs>
              <w:spacing w:after="0" w:line="240" w:lineRule="auto"/>
              <w:jc w:val="both"/>
              <w:rPr>
                <w:rFonts w:ascii="Times New Roman" w:hAnsi="Times New Roman" w:cs="Times New Roman"/>
              </w:rPr>
            </w:pPr>
            <w:r w:rsidRPr="00CF73B0">
              <w:rPr>
                <w:rFonts w:ascii="Times New Roman" w:hAnsi="Times New Roman" w:cs="Times New Roman"/>
              </w:rPr>
              <w:t>103</w:t>
            </w:r>
            <w:r w:rsidR="00CF73B0">
              <w:rPr>
                <w:rFonts w:ascii="Times New Roman" w:hAnsi="Times New Roman" w:cs="Times New Roman"/>
              </w:rPr>
              <w:tab/>
            </w:r>
            <w:r w:rsidRPr="00CF73B0">
              <w:rPr>
                <w:rFonts w:ascii="Times New Roman" w:hAnsi="Times New Roman" w:cs="Times New Roman"/>
              </w:rPr>
              <w:t>House of Representatives</w:t>
            </w:r>
            <w:r w:rsidR="00CF73B0">
              <w:rPr>
                <w:rFonts w:ascii="Times New Roman" w:hAnsi="Times New Roman" w:cs="Times New Roman"/>
              </w:rPr>
              <w:tab/>
            </w:r>
          </w:p>
        </w:tc>
        <w:tc>
          <w:tcPr>
            <w:tcW w:w="868" w:type="pct"/>
          </w:tcPr>
          <w:p w:rsidR="007F4267" w:rsidRPr="00CF73B0" w:rsidRDefault="00815D78" w:rsidP="00CF73B0">
            <w:pPr>
              <w:tabs>
                <w:tab w:val="left" w:leader="dot" w:pos="320"/>
              </w:tabs>
              <w:spacing w:after="0" w:line="240" w:lineRule="auto"/>
              <w:jc w:val="right"/>
              <w:rPr>
                <w:rFonts w:ascii="Times New Roman" w:hAnsi="Times New Roman" w:cs="Times New Roman"/>
              </w:rPr>
            </w:pPr>
            <w:r>
              <w:rPr>
                <w:rFonts w:ascii="Times New Roman" w:hAnsi="Times New Roman" w:cs="Times New Roman"/>
              </w:rPr>
              <w:t>..</w:t>
            </w:r>
          </w:p>
        </w:tc>
        <w:tc>
          <w:tcPr>
            <w:tcW w:w="672" w:type="pct"/>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85 000</w:t>
            </w:r>
          </w:p>
        </w:tc>
        <w:tc>
          <w:tcPr>
            <w:tcW w:w="802" w:type="pct"/>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85 000</w:t>
            </w:r>
          </w:p>
        </w:tc>
      </w:tr>
      <w:tr w:rsidR="00167A1E" w:rsidRPr="00481416" w:rsidTr="00167A1E">
        <w:trPr>
          <w:trHeight w:val="20"/>
        </w:trPr>
        <w:tc>
          <w:tcPr>
            <w:tcW w:w="2658" w:type="pct"/>
          </w:tcPr>
          <w:p w:rsidR="007F4267" w:rsidRPr="00CF73B0" w:rsidRDefault="00FD7CE1" w:rsidP="00CF73B0">
            <w:pPr>
              <w:tabs>
                <w:tab w:val="left" w:pos="540"/>
                <w:tab w:val="left" w:leader="dot" w:pos="3870"/>
              </w:tabs>
              <w:spacing w:after="0" w:line="240" w:lineRule="auto"/>
              <w:jc w:val="both"/>
              <w:rPr>
                <w:rFonts w:ascii="Times New Roman" w:hAnsi="Times New Roman" w:cs="Times New Roman"/>
              </w:rPr>
            </w:pPr>
            <w:r w:rsidRPr="00CF73B0">
              <w:rPr>
                <w:rFonts w:ascii="Times New Roman" w:hAnsi="Times New Roman" w:cs="Times New Roman"/>
              </w:rPr>
              <w:t>106</w:t>
            </w:r>
            <w:r w:rsidR="00CF73B0">
              <w:rPr>
                <w:rFonts w:ascii="Times New Roman" w:hAnsi="Times New Roman" w:cs="Times New Roman"/>
              </w:rPr>
              <w:tab/>
            </w:r>
            <w:r w:rsidRPr="00CF73B0">
              <w:rPr>
                <w:rFonts w:ascii="Times New Roman" w:hAnsi="Times New Roman" w:cs="Times New Roman"/>
              </w:rPr>
              <w:t>Parliamentary Library</w:t>
            </w:r>
            <w:r w:rsidR="00CF73B0">
              <w:rPr>
                <w:rFonts w:ascii="Times New Roman" w:hAnsi="Times New Roman" w:cs="Times New Roman"/>
              </w:rPr>
              <w:tab/>
            </w:r>
          </w:p>
        </w:tc>
        <w:tc>
          <w:tcPr>
            <w:tcW w:w="868" w:type="pct"/>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70 000</w:t>
            </w:r>
          </w:p>
        </w:tc>
        <w:tc>
          <w:tcPr>
            <w:tcW w:w="672" w:type="pct"/>
          </w:tcPr>
          <w:p w:rsidR="007F4267" w:rsidRPr="00CF73B0" w:rsidRDefault="00815D78" w:rsidP="00CF73B0">
            <w:pPr>
              <w:tabs>
                <w:tab w:val="left" w:leader="dot" w:pos="320"/>
              </w:tabs>
              <w:spacing w:after="0" w:line="240" w:lineRule="auto"/>
              <w:jc w:val="right"/>
              <w:rPr>
                <w:rFonts w:ascii="Times New Roman" w:hAnsi="Times New Roman" w:cs="Times New Roman"/>
              </w:rPr>
            </w:pPr>
            <w:r>
              <w:rPr>
                <w:rFonts w:ascii="Times New Roman" w:hAnsi="Times New Roman" w:cs="Times New Roman"/>
              </w:rPr>
              <w:t>..</w:t>
            </w:r>
          </w:p>
        </w:tc>
        <w:tc>
          <w:tcPr>
            <w:tcW w:w="802" w:type="pct"/>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70 000</w:t>
            </w:r>
          </w:p>
        </w:tc>
      </w:tr>
      <w:tr w:rsidR="00CF73B0" w:rsidRPr="00481416" w:rsidTr="00167A1E">
        <w:trPr>
          <w:trHeight w:val="20"/>
        </w:trPr>
        <w:tc>
          <w:tcPr>
            <w:tcW w:w="2658" w:type="pct"/>
          </w:tcPr>
          <w:p w:rsidR="007F4267" w:rsidRPr="00CF73B0" w:rsidRDefault="00FD7CE1" w:rsidP="00CF73B0">
            <w:pPr>
              <w:tabs>
                <w:tab w:val="left" w:pos="540"/>
                <w:tab w:val="left" w:leader="dot" w:pos="3870"/>
              </w:tabs>
              <w:spacing w:after="0" w:line="240" w:lineRule="auto"/>
              <w:jc w:val="both"/>
              <w:rPr>
                <w:rFonts w:ascii="Times New Roman" w:hAnsi="Times New Roman" w:cs="Times New Roman"/>
              </w:rPr>
            </w:pPr>
            <w:r w:rsidRPr="00CF73B0">
              <w:rPr>
                <w:rFonts w:ascii="Times New Roman" w:hAnsi="Times New Roman" w:cs="Times New Roman"/>
              </w:rPr>
              <w:t>107</w:t>
            </w:r>
            <w:r w:rsidR="00CF73B0">
              <w:rPr>
                <w:rFonts w:ascii="Times New Roman" w:hAnsi="Times New Roman" w:cs="Times New Roman"/>
              </w:rPr>
              <w:tab/>
            </w:r>
            <w:r w:rsidRPr="00CF73B0">
              <w:rPr>
                <w:rFonts w:ascii="Times New Roman" w:hAnsi="Times New Roman" w:cs="Times New Roman"/>
              </w:rPr>
              <w:t>Joint House Department</w:t>
            </w:r>
            <w:r w:rsidR="00CF73B0">
              <w:rPr>
                <w:rFonts w:ascii="Times New Roman" w:hAnsi="Times New Roman" w:cs="Times New Roman"/>
              </w:rPr>
              <w:tab/>
            </w:r>
          </w:p>
        </w:tc>
        <w:tc>
          <w:tcPr>
            <w:tcW w:w="868" w:type="pct"/>
            <w:tcBorders>
              <w:bottom w:val="single" w:sz="4" w:space="0" w:color="auto"/>
            </w:tcBorders>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546 000</w:t>
            </w:r>
          </w:p>
        </w:tc>
        <w:tc>
          <w:tcPr>
            <w:tcW w:w="672" w:type="pct"/>
            <w:tcBorders>
              <w:bottom w:val="single" w:sz="4" w:space="0" w:color="auto"/>
            </w:tcBorders>
          </w:tcPr>
          <w:p w:rsidR="007F4267" w:rsidRPr="00CF73B0" w:rsidRDefault="00815D78" w:rsidP="00CF73B0">
            <w:pPr>
              <w:tabs>
                <w:tab w:val="left" w:leader="dot" w:pos="320"/>
              </w:tabs>
              <w:spacing w:after="0" w:line="240" w:lineRule="auto"/>
              <w:jc w:val="right"/>
              <w:rPr>
                <w:rFonts w:ascii="Times New Roman" w:hAnsi="Times New Roman" w:cs="Times New Roman"/>
              </w:rPr>
            </w:pPr>
            <w:r>
              <w:rPr>
                <w:rFonts w:ascii="Times New Roman" w:hAnsi="Times New Roman" w:cs="Times New Roman"/>
              </w:rPr>
              <w:t>..</w:t>
            </w:r>
          </w:p>
        </w:tc>
        <w:tc>
          <w:tcPr>
            <w:tcW w:w="802" w:type="pct"/>
            <w:tcBorders>
              <w:bottom w:val="single" w:sz="4" w:space="0" w:color="auto"/>
            </w:tcBorders>
          </w:tcPr>
          <w:p w:rsidR="007F4267" w:rsidRPr="00CF73B0" w:rsidRDefault="00FD7CE1" w:rsidP="00CF73B0">
            <w:pPr>
              <w:spacing w:after="0" w:line="240" w:lineRule="auto"/>
              <w:jc w:val="right"/>
              <w:rPr>
                <w:rFonts w:ascii="Times New Roman" w:hAnsi="Times New Roman" w:cs="Times New Roman"/>
              </w:rPr>
            </w:pPr>
            <w:r w:rsidRPr="00CF73B0">
              <w:rPr>
                <w:rFonts w:ascii="Times New Roman" w:hAnsi="Times New Roman" w:cs="Times New Roman"/>
              </w:rPr>
              <w:t>546 000</w:t>
            </w:r>
          </w:p>
        </w:tc>
      </w:tr>
      <w:tr w:rsidR="00CF73B0" w:rsidRPr="00481416" w:rsidTr="00167A1E">
        <w:trPr>
          <w:trHeight w:val="20"/>
        </w:trPr>
        <w:tc>
          <w:tcPr>
            <w:tcW w:w="2658" w:type="pct"/>
            <w:tcBorders>
              <w:bottom w:val="single" w:sz="4" w:space="0" w:color="auto"/>
            </w:tcBorders>
          </w:tcPr>
          <w:p w:rsidR="007F4267" w:rsidRPr="00CF73B0" w:rsidRDefault="00FD7CE1" w:rsidP="008963DC">
            <w:pPr>
              <w:tabs>
                <w:tab w:val="left" w:leader="dot" w:pos="3870"/>
              </w:tabs>
              <w:spacing w:before="120" w:after="120" w:line="240" w:lineRule="auto"/>
              <w:ind w:left="720"/>
              <w:jc w:val="both"/>
              <w:rPr>
                <w:rFonts w:ascii="Times New Roman" w:hAnsi="Times New Roman" w:cs="Times New Roman"/>
              </w:rPr>
            </w:pPr>
            <w:r w:rsidRPr="00CF73B0">
              <w:rPr>
                <w:rFonts w:ascii="Times New Roman" w:hAnsi="Times New Roman" w:cs="Times New Roman"/>
              </w:rPr>
              <w:t>Total</w:t>
            </w:r>
            <w:r w:rsidR="00CF73B0">
              <w:rPr>
                <w:rFonts w:ascii="Times New Roman" w:hAnsi="Times New Roman" w:cs="Times New Roman"/>
              </w:rPr>
              <w:tab/>
            </w:r>
          </w:p>
        </w:tc>
        <w:tc>
          <w:tcPr>
            <w:tcW w:w="868" w:type="pct"/>
            <w:tcBorders>
              <w:top w:val="single" w:sz="4" w:space="0" w:color="auto"/>
              <w:bottom w:val="single" w:sz="4" w:space="0" w:color="auto"/>
            </w:tcBorders>
          </w:tcPr>
          <w:p w:rsidR="007F4267" w:rsidRPr="00CF73B0" w:rsidRDefault="00FD7CE1" w:rsidP="008963DC">
            <w:pPr>
              <w:spacing w:before="120" w:after="120" w:line="240" w:lineRule="auto"/>
              <w:jc w:val="right"/>
              <w:rPr>
                <w:rFonts w:ascii="Times New Roman" w:hAnsi="Times New Roman" w:cs="Times New Roman"/>
              </w:rPr>
            </w:pPr>
            <w:r w:rsidRPr="00CF73B0">
              <w:rPr>
                <w:rFonts w:ascii="Times New Roman" w:hAnsi="Times New Roman" w:cs="Times New Roman"/>
              </w:rPr>
              <w:t>965 000</w:t>
            </w:r>
          </w:p>
        </w:tc>
        <w:tc>
          <w:tcPr>
            <w:tcW w:w="672" w:type="pct"/>
            <w:tcBorders>
              <w:top w:val="single" w:sz="4" w:space="0" w:color="auto"/>
              <w:bottom w:val="single" w:sz="4" w:space="0" w:color="auto"/>
            </w:tcBorders>
          </w:tcPr>
          <w:p w:rsidR="007F4267" w:rsidRPr="00CF73B0" w:rsidRDefault="00FD7CE1" w:rsidP="008963DC">
            <w:pPr>
              <w:spacing w:before="120" w:after="120" w:line="240" w:lineRule="auto"/>
              <w:jc w:val="right"/>
              <w:rPr>
                <w:rFonts w:ascii="Times New Roman" w:hAnsi="Times New Roman" w:cs="Times New Roman"/>
              </w:rPr>
            </w:pPr>
            <w:r w:rsidRPr="00CF73B0">
              <w:rPr>
                <w:rFonts w:ascii="Times New Roman" w:hAnsi="Times New Roman" w:cs="Times New Roman"/>
              </w:rPr>
              <w:t>85 000</w:t>
            </w:r>
          </w:p>
        </w:tc>
        <w:tc>
          <w:tcPr>
            <w:tcW w:w="802" w:type="pct"/>
            <w:tcBorders>
              <w:top w:val="single" w:sz="4" w:space="0" w:color="auto"/>
              <w:bottom w:val="single" w:sz="4" w:space="0" w:color="auto"/>
            </w:tcBorders>
          </w:tcPr>
          <w:p w:rsidR="007F4267" w:rsidRPr="00CF73B0" w:rsidRDefault="00FD7CE1" w:rsidP="008963DC">
            <w:pPr>
              <w:spacing w:before="120" w:after="120" w:line="240" w:lineRule="auto"/>
              <w:jc w:val="right"/>
              <w:rPr>
                <w:rFonts w:ascii="Times New Roman" w:hAnsi="Times New Roman" w:cs="Times New Roman"/>
              </w:rPr>
            </w:pPr>
            <w:r w:rsidRPr="00CF73B0">
              <w:rPr>
                <w:rFonts w:ascii="Times New Roman" w:hAnsi="Times New Roman" w:cs="Times New Roman"/>
              </w:rPr>
              <w:t>1 050 000</w:t>
            </w:r>
          </w:p>
        </w:tc>
      </w:tr>
    </w:tbl>
    <w:p w:rsidR="007F4267" w:rsidRPr="00481416" w:rsidRDefault="007F4267" w:rsidP="00EB593A">
      <w:pPr>
        <w:spacing w:after="0" w:line="240" w:lineRule="auto"/>
        <w:jc w:val="both"/>
        <w:rPr>
          <w:rFonts w:ascii="Times New Roman" w:hAnsi="Times New Roman" w:cs="Times New Roman"/>
        </w:rPr>
      </w:pPr>
    </w:p>
    <w:p w:rsidR="00826054" w:rsidRPr="00481416" w:rsidRDefault="00826054">
      <w:pPr>
        <w:spacing w:after="0" w:line="240" w:lineRule="auto"/>
        <w:jc w:val="both"/>
        <w:rPr>
          <w:rFonts w:ascii="Times New Roman" w:hAnsi="Times New Roman" w:cs="Times New Roman"/>
        </w:rPr>
      </w:pPr>
    </w:p>
    <w:sectPr w:rsidR="00826054" w:rsidRPr="00481416" w:rsidSect="00CF73B0">
      <w:headerReference w:type="default" r:id="rId8"/>
      <w:pgSz w:w="10325" w:h="14573" w:code="13"/>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DD" w:rsidRDefault="001336DD" w:rsidP="001A5D91">
      <w:pPr>
        <w:spacing w:after="0" w:line="240" w:lineRule="auto"/>
      </w:pPr>
      <w:r>
        <w:separator/>
      </w:r>
    </w:p>
  </w:endnote>
  <w:endnote w:type="continuationSeparator" w:id="0">
    <w:p w:rsidR="001336DD" w:rsidRDefault="001336DD" w:rsidP="001A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DD" w:rsidRDefault="001336DD" w:rsidP="001A5D91">
      <w:pPr>
        <w:spacing w:after="0" w:line="240" w:lineRule="auto"/>
      </w:pPr>
      <w:r>
        <w:separator/>
      </w:r>
    </w:p>
  </w:footnote>
  <w:footnote w:type="continuationSeparator" w:id="0">
    <w:p w:rsidR="001336DD" w:rsidRDefault="001336DD" w:rsidP="001A5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91" w:rsidRPr="001A5D91" w:rsidRDefault="001A5D91" w:rsidP="001A5D91">
    <w:pPr>
      <w:pStyle w:val="Header"/>
      <w:tabs>
        <w:tab w:val="clear" w:pos="4680"/>
        <w:tab w:val="center" w:pos="5850"/>
      </w:tabs>
      <w:jc w:val="center"/>
      <w:rPr>
        <w:sz w:val="20"/>
      </w:rPr>
    </w:pPr>
    <w:r w:rsidRPr="001A5D91">
      <w:rPr>
        <w:rFonts w:ascii="Times New Roman" w:hAnsi="Times New Roman" w:cs="Times New Roman"/>
        <w:i/>
        <w:sz w:val="20"/>
      </w:rPr>
      <w:t>Appropriation (Parliamentary D</w:t>
    </w:r>
    <w:r>
      <w:rPr>
        <w:rFonts w:ascii="Times New Roman" w:hAnsi="Times New Roman" w:cs="Times New Roman"/>
        <w:i/>
        <w:sz w:val="20"/>
      </w:rPr>
      <w:t>epartments) (No. 2) 1985-86</w:t>
    </w:r>
    <w:r>
      <w:rPr>
        <w:rFonts w:ascii="Times New Roman" w:hAnsi="Times New Roman" w:cs="Times New Roman"/>
        <w:i/>
        <w:sz w:val="20"/>
      </w:rPr>
      <w:tab/>
    </w:r>
    <w:r w:rsidRPr="001A5D91">
      <w:rPr>
        <w:rFonts w:ascii="Times New Roman" w:hAnsi="Times New Roman" w:cs="Times New Roman"/>
        <w:i/>
        <w:sz w:val="20"/>
      </w:rPr>
      <w:t>No. 32, 1986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4267"/>
    <w:rsid w:val="000B7B2B"/>
    <w:rsid w:val="001336DD"/>
    <w:rsid w:val="00167A1E"/>
    <w:rsid w:val="001A5D91"/>
    <w:rsid w:val="003D6BDA"/>
    <w:rsid w:val="003E7436"/>
    <w:rsid w:val="004554DB"/>
    <w:rsid w:val="00481416"/>
    <w:rsid w:val="006D3FC4"/>
    <w:rsid w:val="006D728E"/>
    <w:rsid w:val="007F4267"/>
    <w:rsid w:val="00815D78"/>
    <w:rsid w:val="00826054"/>
    <w:rsid w:val="008963DC"/>
    <w:rsid w:val="008B4211"/>
    <w:rsid w:val="008B592E"/>
    <w:rsid w:val="009F79AD"/>
    <w:rsid w:val="00A32495"/>
    <w:rsid w:val="00CE09C6"/>
    <w:rsid w:val="00CF73B0"/>
    <w:rsid w:val="00D21EF7"/>
    <w:rsid w:val="00EB593A"/>
    <w:rsid w:val="00FD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4267"/>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7F426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426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426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F426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F4267"/>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F4267"/>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7F4267"/>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7F4267"/>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7F426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F4267"/>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7F4267"/>
    <w:rPr>
      <w:rFonts w:ascii="Times New Roman" w:eastAsia="Times New Roman" w:hAnsi="Times New Roman" w:cs="Times New Roman"/>
      <w:b/>
      <w:bCs/>
      <w:i/>
      <w:iCs/>
      <w:smallCaps w:val="0"/>
      <w:sz w:val="26"/>
      <w:szCs w:val="26"/>
    </w:rPr>
  </w:style>
  <w:style w:type="character" w:customStyle="1" w:styleId="CharStyle8">
    <w:name w:val="CharStyle8"/>
    <w:basedOn w:val="DefaultParagraphFont"/>
    <w:rsid w:val="007F4267"/>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7F4267"/>
    <w:rPr>
      <w:rFonts w:ascii="Times New Roman" w:eastAsia="Times New Roman" w:hAnsi="Times New Roman" w:cs="Times New Roman"/>
      <w:b/>
      <w:bCs/>
      <w:i w:val="0"/>
      <w:iCs w:val="0"/>
      <w:smallCaps w:val="0"/>
      <w:sz w:val="20"/>
      <w:szCs w:val="20"/>
    </w:rPr>
  </w:style>
  <w:style w:type="character" w:customStyle="1" w:styleId="CharStyle120">
    <w:name w:val="CharStyle120"/>
    <w:basedOn w:val="DefaultParagraphFont"/>
    <w:rsid w:val="007F4267"/>
    <w:rPr>
      <w:rFonts w:ascii="Times New Roman" w:eastAsia="Times New Roman" w:hAnsi="Times New Roman" w:cs="Times New Roman"/>
      <w:b/>
      <w:bCs/>
      <w:i w:val="0"/>
      <w:iCs w:val="0"/>
      <w:smallCaps w:val="0"/>
      <w:sz w:val="26"/>
      <w:szCs w:val="26"/>
    </w:rPr>
  </w:style>
  <w:style w:type="character" w:customStyle="1" w:styleId="CharStyle141">
    <w:name w:val="CharStyle141"/>
    <w:basedOn w:val="DefaultParagraphFont"/>
    <w:rsid w:val="007F4267"/>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semiHidden/>
    <w:unhideWhenUsed/>
    <w:rsid w:val="001A5D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D91"/>
  </w:style>
  <w:style w:type="paragraph" w:styleId="Footer">
    <w:name w:val="footer"/>
    <w:basedOn w:val="Normal"/>
    <w:link w:val="FooterChar"/>
    <w:uiPriority w:val="99"/>
    <w:semiHidden/>
    <w:unhideWhenUsed/>
    <w:rsid w:val="001A5D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5D91"/>
  </w:style>
  <w:style w:type="paragraph" w:styleId="BalloonText">
    <w:name w:val="Balloon Text"/>
    <w:basedOn w:val="Normal"/>
    <w:link w:val="BalloonTextChar"/>
    <w:uiPriority w:val="99"/>
    <w:semiHidden/>
    <w:unhideWhenUsed/>
    <w:rsid w:val="0081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295</Words>
  <Characters>1517</Characters>
  <Application>Microsoft Office Word</Application>
  <DocSecurity>0</DocSecurity>
  <Lines>52</Lines>
  <Paragraphs>36</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19</cp:revision>
  <dcterms:created xsi:type="dcterms:W3CDTF">2018-03-12T12:32:00Z</dcterms:created>
  <dcterms:modified xsi:type="dcterms:W3CDTF">2019-09-26T00:18:00Z</dcterms:modified>
</cp:coreProperties>
</file>