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4A8E1" w14:textId="77777777" w:rsidR="00A56141" w:rsidRDefault="00A56141" w:rsidP="00A56141">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240EC910" wp14:editId="66443DE8">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545F85A5" w14:textId="77777777" w:rsidR="00BC0C34" w:rsidRPr="00A56141" w:rsidRDefault="00911200" w:rsidP="00A56141">
      <w:pPr>
        <w:spacing w:before="240" w:after="240" w:line="240" w:lineRule="auto"/>
        <w:jc w:val="center"/>
        <w:rPr>
          <w:rFonts w:ascii="Times New Roman" w:hAnsi="Times New Roman" w:cs="Times New Roman"/>
          <w:b/>
          <w:sz w:val="36"/>
        </w:rPr>
      </w:pPr>
      <w:r w:rsidRPr="00A56141">
        <w:rPr>
          <w:rFonts w:ascii="Times New Roman" w:hAnsi="Times New Roman" w:cs="Times New Roman"/>
          <w:b/>
          <w:sz w:val="36"/>
        </w:rPr>
        <w:t>P</w:t>
      </w:r>
      <w:bookmarkStart w:id="0" w:name="_GoBack"/>
      <w:bookmarkEnd w:id="0"/>
      <w:r w:rsidRPr="00A56141">
        <w:rPr>
          <w:rFonts w:ascii="Times New Roman" w:hAnsi="Times New Roman" w:cs="Times New Roman"/>
          <w:b/>
          <w:sz w:val="36"/>
        </w:rPr>
        <w:t>ostal and Telecommunications Amendment Act 1983</w:t>
      </w:r>
    </w:p>
    <w:p w14:paraId="6F96F6D6" w14:textId="77777777" w:rsidR="00BC0C34" w:rsidRPr="00A56141" w:rsidRDefault="00911200" w:rsidP="00A56141">
      <w:pPr>
        <w:spacing w:before="240" w:after="240" w:line="240" w:lineRule="auto"/>
        <w:jc w:val="center"/>
        <w:rPr>
          <w:rFonts w:ascii="Times New Roman" w:hAnsi="Times New Roman" w:cs="Times New Roman"/>
          <w:b/>
          <w:sz w:val="28"/>
        </w:rPr>
      </w:pPr>
      <w:r w:rsidRPr="00A56141">
        <w:rPr>
          <w:rFonts w:ascii="Times New Roman" w:hAnsi="Times New Roman" w:cs="Times New Roman"/>
          <w:b/>
          <w:sz w:val="28"/>
        </w:rPr>
        <w:t>No. 147 of 1983</w:t>
      </w:r>
    </w:p>
    <w:p w14:paraId="0D885F2A" w14:textId="77777777" w:rsidR="00A56141" w:rsidRPr="00A56141" w:rsidRDefault="00A56141" w:rsidP="00A56141">
      <w:pPr>
        <w:pBdr>
          <w:bottom w:val="thickThinSmallGap" w:sz="12" w:space="1" w:color="auto"/>
        </w:pBdr>
        <w:spacing w:before="240" w:after="240" w:line="240" w:lineRule="auto"/>
        <w:jc w:val="center"/>
        <w:rPr>
          <w:rFonts w:ascii="Times New Roman" w:hAnsi="Times New Roman" w:cs="Times New Roman"/>
          <w:b/>
          <w:sz w:val="2"/>
        </w:rPr>
      </w:pPr>
    </w:p>
    <w:p w14:paraId="43B785A1" w14:textId="77777777" w:rsidR="00BC0C34" w:rsidRPr="00A56141" w:rsidRDefault="00911200" w:rsidP="0033754F">
      <w:pPr>
        <w:spacing w:before="240" w:after="240" w:line="240" w:lineRule="auto"/>
        <w:jc w:val="center"/>
        <w:rPr>
          <w:rFonts w:ascii="Times New Roman" w:hAnsi="Times New Roman" w:cs="Times New Roman"/>
          <w:sz w:val="26"/>
        </w:rPr>
      </w:pPr>
      <w:r w:rsidRPr="00A56141">
        <w:rPr>
          <w:rFonts w:ascii="Times New Roman" w:hAnsi="Times New Roman" w:cs="Times New Roman"/>
          <w:b/>
          <w:sz w:val="26"/>
        </w:rPr>
        <w:t xml:space="preserve">An Act to amend the </w:t>
      </w:r>
      <w:r w:rsidRPr="00A56141">
        <w:rPr>
          <w:rFonts w:ascii="Times New Roman" w:hAnsi="Times New Roman" w:cs="Times New Roman"/>
          <w:b/>
          <w:i/>
          <w:sz w:val="26"/>
        </w:rPr>
        <w:t xml:space="preserve">Postal Services Act 1975 </w:t>
      </w:r>
      <w:r w:rsidRPr="00937BAD">
        <w:rPr>
          <w:rFonts w:ascii="Times New Roman" w:hAnsi="Times New Roman" w:cs="Times New Roman"/>
          <w:b/>
          <w:sz w:val="26"/>
        </w:rPr>
        <w:t>and</w:t>
      </w:r>
      <w:r w:rsidRPr="00A56141">
        <w:rPr>
          <w:rFonts w:ascii="Times New Roman" w:hAnsi="Times New Roman" w:cs="Times New Roman"/>
          <w:b/>
          <w:i/>
          <w:sz w:val="26"/>
        </w:rPr>
        <w:t xml:space="preserve"> </w:t>
      </w:r>
      <w:r w:rsidRPr="00A56141">
        <w:rPr>
          <w:rFonts w:ascii="Times New Roman" w:hAnsi="Times New Roman" w:cs="Times New Roman"/>
          <w:b/>
          <w:sz w:val="26"/>
        </w:rPr>
        <w:t xml:space="preserve">the </w:t>
      </w:r>
      <w:r w:rsidRPr="00A56141">
        <w:rPr>
          <w:rFonts w:ascii="Times New Roman" w:hAnsi="Times New Roman" w:cs="Times New Roman"/>
          <w:b/>
          <w:i/>
          <w:sz w:val="26"/>
        </w:rPr>
        <w:t xml:space="preserve">Telecommunications Act 1975, </w:t>
      </w:r>
      <w:r w:rsidRPr="00A56141">
        <w:rPr>
          <w:rFonts w:ascii="Times New Roman" w:hAnsi="Times New Roman" w:cs="Times New Roman"/>
          <w:b/>
          <w:sz w:val="26"/>
        </w:rPr>
        <w:t>and for other purposes</w:t>
      </w:r>
    </w:p>
    <w:p w14:paraId="728E543E" w14:textId="77777777" w:rsidR="00BC0C34" w:rsidRPr="00A56141" w:rsidRDefault="00911200" w:rsidP="00A56141">
      <w:pPr>
        <w:spacing w:before="120" w:after="120" w:line="240" w:lineRule="auto"/>
        <w:jc w:val="right"/>
        <w:rPr>
          <w:rFonts w:ascii="Times New Roman" w:hAnsi="Times New Roman" w:cs="Times New Roman"/>
          <w:sz w:val="24"/>
        </w:rPr>
      </w:pPr>
      <w:r w:rsidRPr="00A56141">
        <w:rPr>
          <w:rFonts w:ascii="Times New Roman" w:hAnsi="Times New Roman" w:cs="Times New Roman"/>
          <w:sz w:val="24"/>
        </w:rPr>
        <w:t>[</w:t>
      </w:r>
      <w:r w:rsidRPr="00A56141">
        <w:rPr>
          <w:rFonts w:ascii="Times New Roman" w:hAnsi="Times New Roman" w:cs="Times New Roman"/>
          <w:i/>
          <w:sz w:val="24"/>
        </w:rPr>
        <w:t>Assented to 22 December 1983</w:t>
      </w:r>
      <w:r w:rsidRPr="00A56141">
        <w:rPr>
          <w:rFonts w:ascii="Times New Roman" w:hAnsi="Times New Roman" w:cs="Times New Roman"/>
          <w:sz w:val="24"/>
        </w:rPr>
        <w:t>]</w:t>
      </w:r>
    </w:p>
    <w:p w14:paraId="5942B7CC" w14:textId="77777777" w:rsidR="00BC0C34" w:rsidRPr="00A56141" w:rsidRDefault="00BC0C34" w:rsidP="00A56141">
      <w:pPr>
        <w:spacing w:after="0" w:line="240" w:lineRule="auto"/>
        <w:ind w:firstLine="432"/>
        <w:jc w:val="both"/>
        <w:rPr>
          <w:rFonts w:ascii="Times New Roman" w:hAnsi="Times New Roman" w:cs="Times New Roman"/>
          <w:sz w:val="24"/>
        </w:rPr>
      </w:pPr>
      <w:r w:rsidRPr="00A56141">
        <w:rPr>
          <w:rFonts w:ascii="Times New Roman" w:hAnsi="Times New Roman" w:cs="Times New Roman"/>
          <w:sz w:val="24"/>
        </w:rPr>
        <w:t>BE IT ENACTED by the Queen, and the Senate and the House of Representatives of the Commonwealth of Australia, as follows:</w:t>
      </w:r>
    </w:p>
    <w:p w14:paraId="6F91EEE3" w14:textId="77777777" w:rsidR="00BC0C34" w:rsidRPr="00A56141" w:rsidRDefault="00911200" w:rsidP="00A56141">
      <w:pPr>
        <w:spacing w:before="120" w:after="120" w:line="240" w:lineRule="auto"/>
        <w:jc w:val="center"/>
        <w:rPr>
          <w:rFonts w:ascii="Times New Roman" w:hAnsi="Times New Roman" w:cs="Times New Roman"/>
          <w:sz w:val="24"/>
        </w:rPr>
      </w:pPr>
      <w:r w:rsidRPr="00A56141">
        <w:rPr>
          <w:rFonts w:ascii="Times New Roman" w:hAnsi="Times New Roman" w:cs="Times New Roman"/>
          <w:b/>
          <w:sz w:val="24"/>
        </w:rPr>
        <w:t>PART I—PRELIMINARY</w:t>
      </w:r>
    </w:p>
    <w:p w14:paraId="4C867C3D" w14:textId="77777777" w:rsidR="00BC0C34" w:rsidRPr="00A56141" w:rsidRDefault="00911200" w:rsidP="00A56141">
      <w:pPr>
        <w:spacing w:before="120" w:after="60" w:line="240" w:lineRule="auto"/>
        <w:jc w:val="both"/>
        <w:rPr>
          <w:rFonts w:ascii="Times New Roman" w:hAnsi="Times New Roman" w:cs="Times New Roman"/>
          <w:b/>
          <w:sz w:val="20"/>
        </w:rPr>
      </w:pPr>
      <w:r w:rsidRPr="00A56141">
        <w:rPr>
          <w:rFonts w:ascii="Times New Roman" w:hAnsi="Times New Roman" w:cs="Times New Roman"/>
          <w:b/>
          <w:sz w:val="20"/>
        </w:rPr>
        <w:t>Short title, &amp;c.</w:t>
      </w:r>
    </w:p>
    <w:p w14:paraId="5E592113" w14:textId="77777777" w:rsidR="00BC0C34" w:rsidRPr="00911200" w:rsidRDefault="00911200" w:rsidP="00A56141">
      <w:pPr>
        <w:spacing w:after="0" w:line="240" w:lineRule="auto"/>
        <w:ind w:firstLine="432"/>
        <w:jc w:val="both"/>
        <w:rPr>
          <w:rFonts w:ascii="Times New Roman" w:hAnsi="Times New Roman" w:cs="Times New Roman"/>
        </w:rPr>
      </w:pPr>
      <w:r w:rsidRPr="00911200">
        <w:rPr>
          <w:rFonts w:ascii="Times New Roman" w:hAnsi="Times New Roman" w:cs="Times New Roman"/>
          <w:b/>
        </w:rPr>
        <w:t>1.</w:t>
      </w:r>
      <w:r w:rsidR="00BC0C34" w:rsidRPr="00911200">
        <w:rPr>
          <w:rFonts w:ascii="Times New Roman" w:hAnsi="Times New Roman" w:cs="Times New Roman"/>
        </w:rPr>
        <w:t xml:space="preserve"> </w:t>
      </w:r>
      <w:r w:rsidRPr="00911200">
        <w:rPr>
          <w:rFonts w:ascii="Times New Roman" w:hAnsi="Times New Roman" w:cs="Times New Roman"/>
          <w:b/>
        </w:rPr>
        <w:t xml:space="preserve">(1) </w:t>
      </w:r>
      <w:r w:rsidR="00BC0C34" w:rsidRPr="00911200">
        <w:rPr>
          <w:rFonts w:ascii="Times New Roman" w:hAnsi="Times New Roman" w:cs="Times New Roman"/>
        </w:rPr>
        <w:t xml:space="preserve">This Act may be cited as the </w:t>
      </w:r>
      <w:r w:rsidRPr="00911200">
        <w:rPr>
          <w:rFonts w:ascii="Times New Roman" w:hAnsi="Times New Roman" w:cs="Times New Roman"/>
          <w:i/>
        </w:rPr>
        <w:t>Postal and Telecommunications Amendment Act 1983.</w:t>
      </w:r>
    </w:p>
    <w:p w14:paraId="1C56CBD8" w14:textId="77777777" w:rsidR="00BC0C34" w:rsidRPr="00911200" w:rsidRDefault="00911200" w:rsidP="00A56141">
      <w:pPr>
        <w:spacing w:after="0" w:line="240" w:lineRule="auto"/>
        <w:ind w:firstLine="432"/>
        <w:jc w:val="both"/>
        <w:rPr>
          <w:rFonts w:ascii="Times New Roman" w:hAnsi="Times New Roman" w:cs="Times New Roman"/>
        </w:rPr>
      </w:pPr>
      <w:r w:rsidRPr="00911200">
        <w:rPr>
          <w:rFonts w:ascii="Times New Roman" w:hAnsi="Times New Roman" w:cs="Times New Roman"/>
          <w:b/>
        </w:rPr>
        <w:t xml:space="preserve">(2) </w:t>
      </w:r>
      <w:r w:rsidR="00BC0C34" w:rsidRPr="00911200">
        <w:rPr>
          <w:rFonts w:ascii="Times New Roman" w:hAnsi="Times New Roman" w:cs="Times New Roman"/>
        </w:rPr>
        <w:t xml:space="preserve">The </w:t>
      </w:r>
      <w:r w:rsidRPr="00911200">
        <w:rPr>
          <w:rFonts w:ascii="Times New Roman" w:hAnsi="Times New Roman" w:cs="Times New Roman"/>
          <w:i/>
        </w:rPr>
        <w:t>Postal Services Act 1975</w:t>
      </w:r>
      <w:r w:rsidR="00BC0C34" w:rsidRPr="00A56141">
        <w:rPr>
          <w:rFonts w:ascii="Times New Roman" w:hAnsi="Times New Roman" w:cs="Times New Roman"/>
          <w:vertAlign w:val="superscript"/>
        </w:rPr>
        <w:t>1</w:t>
      </w:r>
      <w:r w:rsidR="00BC0C34" w:rsidRPr="00911200">
        <w:rPr>
          <w:rFonts w:ascii="Times New Roman" w:hAnsi="Times New Roman" w:cs="Times New Roman"/>
        </w:rPr>
        <w:t xml:space="preserve"> is in this Act referred to as the Principal Act.</w:t>
      </w:r>
    </w:p>
    <w:p w14:paraId="48D6CD33" w14:textId="77777777" w:rsidR="00BC0C34" w:rsidRPr="00A56141" w:rsidRDefault="00911200" w:rsidP="00A56141">
      <w:pPr>
        <w:spacing w:before="120" w:after="60" w:line="240" w:lineRule="auto"/>
        <w:jc w:val="both"/>
        <w:rPr>
          <w:rFonts w:ascii="Times New Roman" w:hAnsi="Times New Roman" w:cs="Times New Roman"/>
          <w:b/>
          <w:sz w:val="20"/>
        </w:rPr>
      </w:pPr>
      <w:r w:rsidRPr="00A56141">
        <w:rPr>
          <w:rFonts w:ascii="Times New Roman" w:hAnsi="Times New Roman" w:cs="Times New Roman"/>
          <w:b/>
          <w:sz w:val="20"/>
        </w:rPr>
        <w:t>Commencement</w:t>
      </w:r>
    </w:p>
    <w:p w14:paraId="738AEC0D" w14:textId="77777777" w:rsidR="00BC0C34" w:rsidRPr="00911200" w:rsidRDefault="00911200" w:rsidP="00A56141">
      <w:pPr>
        <w:spacing w:after="0" w:line="240" w:lineRule="auto"/>
        <w:ind w:firstLine="432"/>
        <w:jc w:val="both"/>
        <w:rPr>
          <w:rFonts w:ascii="Times New Roman" w:hAnsi="Times New Roman" w:cs="Times New Roman"/>
        </w:rPr>
      </w:pPr>
      <w:r w:rsidRPr="00911200">
        <w:rPr>
          <w:rFonts w:ascii="Times New Roman" w:hAnsi="Times New Roman" w:cs="Times New Roman"/>
          <w:b/>
        </w:rPr>
        <w:t>2.</w:t>
      </w:r>
      <w:r w:rsidR="00BC0C34" w:rsidRPr="00911200">
        <w:rPr>
          <w:rFonts w:ascii="Times New Roman" w:hAnsi="Times New Roman" w:cs="Times New Roman"/>
        </w:rPr>
        <w:t xml:space="preserve"> This Act shall come into operation on the day on which it receives the Royal Assent.</w:t>
      </w:r>
    </w:p>
    <w:p w14:paraId="338E9659" w14:textId="77777777" w:rsidR="00BC0C34" w:rsidRPr="00911200" w:rsidRDefault="00911200" w:rsidP="00911200">
      <w:pPr>
        <w:spacing w:after="0" w:line="240" w:lineRule="auto"/>
        <w:jc w:val="both"/>
        <w:rPr>
          <w:rFonts w:ascii="Times New Roman" w:hAnsi="Times New Roman" w:cs="Times New Roman"/>
        </w:rPr>
      </w:pPr>
      <w:r>
        <w:rPr>
          <w:rFonts w:ascii="Times New Roman" w:hAnsi="Times New Roman" w:cs="Times New Roman"/>
        </w:rPr>
        <w:br w:type="page"/>
      </w:r>
    </w:p>
    <w:p w14:paraId="002AB644" w14:textId="77777777" w:rsidR="00BC0C34" w:rsidRPr="00A56141" w:rsidRDefault="00911200" w:rsidP="00A56141">
      <w:pPr>
        <w:spacing w:after="0" w:line="240" w:lineRule="auto"/>
        <w:jc w:val="center"/>
        <w:rPr>
          <w:rFonts w:ascii="Times New Roman" w:hAnsi="Times New Roman" w:cs="Times New Roman"/>
          <w:sz w:val="24"/>
        </w:rPr>
      </w:pPr>
      <w:r w:rsidRPr="00A56141">
        <w:rPr>
          <w:rFonts w:ascii="Times New Roman" w:hAnsi="Times New Roman" w:cs="Times New Roman"/>
          <w:b/>
          <w:sz w:val="24"/>
        </w:rPr>
        <w:lastRenderedPageBreak/>
        <w:t>PART II—AMENDMENTS OF POSTAL SERVICES ACT</w:t>
      </w:r>
    </w:p>
    <w:p w14:paraId="019F11B1" w14:textId="77777777" w:rsidR="00BC0C34" w:rsidRPr="00A56141" w:rsidRDefault="00911200" w:rsidP="00A56141">
      <w:pPr>
        <w:spacing w:before="120" w:after="60" w:line="240" w:lineRule="auto"/>
        <w:jc w:val="both"/>
        <w:rPr>
          <w:rFonts w:ascii="Times New Roman" w:hAnsi="Times New Roman" w:cs="Times New Roman"/>
          <w:b/>
          <w:sz w:val="20"/>
        </w:rPr>
      </w:pPr>
      <w:r w:rsidRPr="00A56141">
        <w:rPr>
          <w:rFonts w:ascii="Times New Roman" w:hAnsi="Times New Roman" w:cs="Times New Roman"/>
          <w:b/>
          <w:sz w:val="20"/>
        </w:rPr>
        <w:t>Interpretation</w:t>
      </w:r>
    </w:p>
    <w:p w14:paraId="4E76759D" w14:textId="77777777" w:rsidR="00BC0C34" w:rsidRPr="00911200" w:rsidRDefault="00911200" w:rsidP="00A56141">
      <w:pPr>
        <w:spacing w:after="0" w:line="240" w:lineRule="auto"/>
        <w:ind w:firstLine="432"/>
        <w:jc w:val="both"/>
        <w:rPr>
          <w:rFonts w:ascii="Times New Roman" w:hAnsi="Times New Roman" w:cs="Times New Roman"/>
        </w:rPr>
      </w:pPr>
      <w:r w:rsidRPr="00911200">
        <w:rPr>
          <w:rFonts w:ascii="Times New Roman" w:hAnsi="Times New Roman" w:cs="Times New Roman"/>
          <w:b/>
        </w:rPr>
        <w:t>3.</w:t>
      </w:r>
      <w:r w:rsidR="00BC0C34" w:rsidRPr="00911200">
        <w:rPr>
          <w:rFonts w:ascii="Times New Roman" w:hAnsi="Times New Roman" w:cs="Times New Roman"/>
        </w:rPr>
        <w:t xml:space="preserve"> Section 3 of the Principal Act is amended—</w:t>
      </w:r>
    </w:p>
    <w:p w14:paraId="318AE6BC"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(a) by inserting in the definition of </w:t>
      </w:r>
      <w:r w:rsidR="00911200">
        <w:rPr>
          <w:rFonts w:ascii="Times New Roman" w:hAnsi="Times New Roman" w:cs="Times New Roman"/>
        </w:rPr>
        <w:t>“</w:t>
      </w:r>
      <w:r w:rsidRPr="00911200">
        <w:rPr>
          <w:rFonts w:ascii="Times New Roman" w:hAnsi="Times New Roman" w:cs="Times New Roman"/>
        </w:rPr>
        <w:t>mail</w:t>
      </w:r>
      <w:r w:rsidR="00911200">
        <w:rPr>
          <w:rFonts w:ascii="Times New Roman" w:hAnsi="Times New Roman" w:cs="Times New Roman"/>
        </w:rPr>
        <w:t>”</w:t>
      </w:r>
      <w:r w:rsidRPr="00911200">
        <w:rPr>
          <w:rFonts w:ascii="Times New Roman" w:hAnsi="Times New Roman" w:cs="Times New Roman"/>
        </w:rPr>
        <w:t xml:space="preserve"> in sub-section (1) </w:t>
      </w:r>
      <w:r w:rsidR="00911200">
        <w:rPr>
          <w:rFonts w:ascii="Times New Roman" w:hAnsi="Times New Roman" w:cs="Times New Roman"/>
        </w:rPr>
        <w:t>“</w:t>
      </w:r>
      <w:r w:rsidRPr="00911200">
        <w:rPr>
          <w:rFonts w:ascii="Times New Roman" w:hAnsi="Times New Roman" w:cs="Times New Roman"/>
        </w:rPr>
        <w:t>, by courier service or by electronic mail service</w:t>
      </w:r>
      <w:r w:rsidR="00911200">
        <w:rPr>
          <w:rFonts w:ascii="Times New Roman" w:hAnsi="Times New Roman" w:cs="Times New Roman"/>
        </w:rPr>
        <w:t>”</w:t>
      </w:r>
      <w:r w:rsidRPr="00911200">
        <w:rPr>
          <w:rFonts w:ascii="Times New Roman" w:hAnsi="Times New Roman" w:cs="Times New Roman"/>
        </w:rPr>
        <w:t xml:space="preserve"> after </w:t>
      </w:r>
      <w:r w:rsidR="00911200">
        <w:rPr>
          <w:rFonts w:ascii="Times New Roman" w:hAnsi="Times New Roman" w:cs="Times New Roman"/>
        </w:rPr>
        <w:t>“</w:t>
      </w:r>
      <w:r w:rsidRPr="00911200">
        <w:rPr>
          <w:rFonts w:ascii="Times New Roman" w:hAnsi="Times New Roman" w:cs="Times New Roman"/>
        </w:rPr>
        <w:t>post</w:t>
      </w:r>
      <w:r w:rsidR="00911200">
        <w:rPr>
          <w:rFonts w:ascii="Times New Roman" w:hAnsi="Times New Roman" w:cs="Times New Roman"/>
        </w:rPr>
        <w:t>”</w:t>
      </w:r>
      <w:r w:rsidRPr="00911200">
        <w:rPr>
          <w:rFonts w:ascii="Times New Roman" w:hAnsi="Times New Roman" w:cs="Times New Roman"/>
        </w:rPr>
        <w:t>;</w:t>
      </w:r>
    </w:p>
    <w:p w14:paraId="38C2792A"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(b) by omitting from sub-section (1) the definition of </w:t>
      </w:r>
      <w:r w:rsidR="00911200">
        <w:rPr>
          <w:rFonts w:ascii="Times New Roman" w:hAnsi="Times New Roman" w:cs="Times New Roman"/>
        </w:rPr>
        <w:t>“</w:t>
      </w:r>
      <w:r w:rsidRPr="00911200">
        <w:rPr>
          <w:rFonts w:ascii="Times New Roman" w:hAnsi="Times New Roman" w:cs="Times New Roman"/>
        </w:rPr>
        <w:t>postal article</w:t>
      </w:r>
      <w:r w:rsidR="00911200">
        <w:rPr>
          <w:rFonts w:ascii="Times New Roman" w:hAnsi="Times New Roman" w:cs="Times New Roman"/>
        </w:rPr>
        <w:t>”</w:t>
      </w:r>
      <w:r w:rsidRPr="00911200">
        <w:rPr>
          <w:rFonts w:ascii="Times New Roman" w:hAnsi="Times New Roman" w:cs="Times New Roman"/>
        </w:rPr>
        <w:t xml:space="preserve"> and substituting the following definition:</w:t>
      </w:r>
    </w:p>
    <w:p w14:paraId="17AF02F2" w14:textId="77777777" w:rsidR="00BC0C34" w:rsidRPr="00911200" w:rsidRDefault="00911200" w:rsidP="00A56141">
      <w:pPr>
        <w:spacing w:after="0" w:line="240" w:lineRule="auto"/>
        <w:ind w:left="1368" w:hanging="360"/>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 xml:space="preserve"> </w:t>
      </w:r>
      <w:r>
        <w:rPr>
          <w:rFonts w:ascii="Times New Roman" w:hAnsi="Times New Roman" w:cs="Times New Roman"/>
        </w:rPr>
        <w:t>‘</w:t>
      </w:r>
      <w:r w:rsidR="00BC0C34" w:rsidRPr="00911200">
        <w:rPr>
          <w:rFonts w:ascii="Times New Roman" w:hAnsi="Times New Roman" w:cs="Times New Roman"/>
        </w:rPr>
        <w:t>postal article</w:t>
      </w:r>
      <w:r>
        <w:rPr>
          <w:rFonts w:ascii="Times New Roman" w:hAnsi="Times New Roman" w:cs="Times New Roman"/>
        </w:rPr>
        <w:t>’</w:t>
      </w:r>
      <w:r w:rsidR="00BC0C34" w:rsidRPr="00911200">
        <w:rPr>
          <w:rFonts w:ascii="Times New Roman" w:hAnsi="Times New Roman" w:cs="Times New Roman"/>
        </w:rPr>
        <w:t xml:space="preserve"> means an article transmissible by—</w:t>
      </w:r>
    </w:p>
    <w:p w14:paraId="3010CAB8" w14:textId="77777777" w:rsidR="00BC0C34" w:rsidRPr="00911200" w:rsidRDefault="00BC0C34" w:rsidP="00A56141">
      <w:pPr>
        <w:spacing w:after="0" w:line="240" w:lineRule="auto"/>
        <w:ind w:left="1350"/>
        <w:jc w:val="both"/>
        <w:rPr>
          <w:rFonts w:ascii="Times New Roman" w:hAnsi="Times New Roman" w:cs="Times New Roman"/>
        </w:rPr>
      </w:pPr>
      <w:r w:rsidRPr="00911200">
        <w:rPr>
          <w:rFonts w:ascii="Times New Roman" w:hAnsi="Times New Roman" w:cs="Times New Roman"/>
        </w:rPr>
        <w:t>(a) the post;</w:t>
      </w:r>
    </w:p>
    <w:p w14:paraId="0F3DAF4B" w14:textId="77777777" w:rsidR="00BC0C34" w:rsidRPr="00911200" w:rsidRDefault="00BC0C34" w:rsidP="00A56141">
      <w:pPr>
        <w:spacing w:after="0" w:line="240" w:lineRule="auto"/>
        <w:ind w:left="1350"/>
        <w:jc w:val="both"/>
        <w:rPr>
          <w:rFonts w:ascii="Times New Roman" w:hAnsi="Times New Roman" w:cs="Times New Roman"/>
        </w:rPr>
      </w:pPr>
      <w:r w:rsidRPr="00911200">
        <w:rPr>
          <w:rFonts w:ascii="Times New Roman" w:hAnsi="Times New Roman" w:cs="Times New Roman"/>
        </w:rPr>
        <w:t>(b) the courier service; or</w:t>
      </w:r>
    </w:p>
    <w:p w14:paraId="4C7A776F" w14:textId="77777777" w:rsidR="00BC0C34" w:rsidRPr="00911200" w:rsidRDefault="00BC0C34" w:rsidP="00A56141">
      <w:pPr>
        <w:spacing w:after="0" w:line="240" w:lineRule="auto"/>
        <w:ind w:left="1350"/>
        <w:jc w:val="both"/>
        <w:rPr>
          <w:rFonts w:ascii="Times New Roman" w:hAnsi="Times New Roman" w:cs="Times New Roman"/>
        </w:rPr>
      </w:pPr>
      <w:r w:rsidRPr="00911200">
        <w:rPr>
          <w:rFonts w:ascii="Times New Roman" w:hAnsi="Times New Roman" w:cs="Times New Roman"/>
        </w:rPr>
        <w:t>(c) an electronic mail service;</w:t>
      </w:r>
      <w:r w:rsidR="00911200">
        <w:rPr>
          <w:rFonts w:ascii="Times New Roman" w:hAnsi="Times New Roman" w:cs="Times New Roman"/>
        </w:rPr>
        <w:t>”</w:t>
      </w:r>
      <w:r w:rsidRPr="00911200">
        <w:rPr>
          <w:rFonts w:ascii="Times New Roman" w:hAnsi="Times New Roman" w:cs="Times New Roman"/>
        </w:rPr>
        <w:t>; and</w:t>
      </w:r>
    </w:p>
    <w:p w14:paraId="1144B717" w14:textId="77777777" w:rsidR="00BC0C34" w:rsidRPr="00911200" w:rsidRDefault="00BC0C34" w:rsidP="00A56141">
      <w:pPr>
        <w:spacing w:after="0" w:line="240" w:lineRule="auto"/>
        <w:ind w:left="1350"/>
        <w:jc w:val="both"/>
        <w:rPr>
          <w:rFonts w:ascii="Times New Roman" w:hAnsi="Times New Roman" w:cs="Times New Roman"/>
        </w:rPr>
      </w:pPr>
      <w:r w:rsidRPr="00911200">
        <w:rPr>
          <w:rFonts w:ascii="Times New Roman" w:hAnsi="Times New Roman" w:cs="Times New Roman"/>
        </w:rPr>
        <w:t xml:space="preserve">(c) by omitting from paragraph (2) (c) </w:t>
      </w:r>
      <w:r w:rsidR="00911200">
        <w:rPr>
          <w:rFonts w:ascii="Times New Roman" w:hAnsi="Times New Roman" w:cs="Times New Roman"/>
        </w:rPr>
        <w:t>“</w:t>
      </w:r>
      <w:r w:rsidRPr="00911200">
        <w:rPr>
          <w:rFonts w:ascii="Times New Roman" w:hAnsi="Times New Roman" w:cs="Times New Roman"/>
        </w:rPr>
        <w:t>through the post</w:t>
      </w:r>
      <w:r w:rsidR="00911200">
        <w:rPr>
          <w:rFonts w:ascii="Times New Roman" w:hAnsi="Times New Roman" w:cs="Times New Roman"/>
        </w:rPr>
        <w:t>”</w:t>
      </w:r>
      <w:r w:rsidRPr="00911200">
        <w:rPr>
          <w:rFonts w:ascii="Times New Roman" w:hAnsi="Times New Roman" w:cs="Times New Roman"/>
        </w:rPr>
        <w:t>.</w:t>
      </w:r>
    </w:p>
    <w:p w14:paraId="1430B810" w14:textId="77777777" w:rsidR="00BC0C34" w:rsidRPr="00A56141" w:rsidRDefault="00911200" w:rsidP="00A56141">
      <w:pPr>
        <w:spacing w:before="120" w:after="60" w:line="240" w:lineRule="auto"/>
        <w:jc w:val="both"/>
        <w:rPr>
          <w:rFonts w:ascii="Times New Roman" w:hAnsi="Times New Roman" w:cs="Times New Roman"/>
          <w:b/>
          <w:sz w:val="20"/>
        </w:rPr>
      </w:pPr>
      <w:r w:rsidRPr="00A56141">
        <w:rPr>
          <w:rFonts w:ascii="Times New Roman" w:hAnsi="Times New Roman" w:cs="Times New Roman"/>
          <w:b/>
          <w:sz w:val="20"/>
        </w:rPr>
        <w:t>Powers of the Commission</w:t>
      </w:r>
    </w:p>
    <w:p w14:paraId="2C11F4F6" w14:textId="77777777" w:rsidR="00BC0C34" w:rsidRPr="00911200" w:rsidRDefault="00911200" w:rsidP="00A56141">
      <w:pPr>
        <w:spacing w:after="0" w:line="240" w:lineRule="auto"/>
        <w:ind w:firstLine="432"/>
        <w:jc w:val="both"/>
        <w:rPr>
          <w:rFonts w:ascii="Times New Roman" w:hAnsi="Times New Roman" w:cs="Times New Roman"/>
        </w:rPr>
      </w:pPr>
      <w:r w:rsidRPr="00911200">
        <w:rPr>
          <w:rFonts w:ascii="Times New Roman" w:hAnsi="Times New Roman" w:cs="Times New Roman"/>
          <w:b/>
        </w:rPr>
        <w:t>4.</w:t>
      </w:r>
      <w:r w:rsidR="00BC0C34" w:rsidRPr="00911200">
        <w:rPr>
          <w:rFonts w:ascii="Times New Roman" w:hAnsi="Times New Roman" w:cs="Times New Roman"/>
        </w:rPr>
        <w:t xml:space="preserve"> Section 9 of the Principal Act is amended—</w:t>
      </w:r>
    </w:p>
    <w:p w14:paraId="47EF4F38"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(a) by omitting from paragraph (3) (d) </w:t>
      </w:r>
      <w:r w:rsidR="00911200">
        <w:rPr>
          <w:rFonts w:ascii="Times New Roman" w:hAnsi="Times New Roman" w:cs="Times New Roman"/>
        </w:rPr>
        <w:t>“</w:t>
      </w:r>
      <w:r w:rsidRPr="00911200">
        <w:rPr>
          <w:rFonts w:ascii="Times New Roman" w:hAnsi="Times New Roman" w:cs="Times New Roman"/>
        </w:rPr>
        <w:t>but not required for the purposes of the Commission</w:t>
      </w:r>
      <w:r w:rsidR="00911200">
        <w:rPr>
          <w:rFonts w:ascii="Times New Roman" w:hAnsi="Times New Roman" w:cs="Times New Roman"/>
        </w:rPr>
        <w:t>”</w:t>
      </w:r>
      <w:r w:rsidRPr="00911200">
        <w:rPr>
          <w:rFonts w:ascii="Times New Roman" w:hAnsi="Times New Roman" w:cs="Times New Roman"/>
        </w:rPr>
        <w:t>; and</w:t>
      </w:r>
    </w:p>
    <w:p w14:paraId="42BEE69E"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(b) by omitting from paragraph (3) (e) </w:t>
      </w:r>
      <w:r w:rsidR="00911200">
        <w:rPr>
          <w:rFonts w:ascii="Times New Roman" w:hAnsi="Times New Roman" w:cs="Times New Roman"/>
        </w:rPr>
        <w:t>“</w:t>
      </w:r>
      <w:r w:rsidRPr="00911200">
        <w:rPr>
          <w:rFonts w:ascii="Times New Roman" w:hAnsi="Times New Roman" w:cs="Times New Roman"/>
        </w:rPr>
        <w:t>the use of which is not for the time being required by the Commission</w:t>
      </w:r>
      <w:r w:rsidR="00911200">
        <w:rPr>
          <w:rFonts w:ascii="Times New Roman" w:hAnsi="Times New Roman" w:cs="Times New Roman"/>
        </w:rPr>
        <w:t>”</w:t>
      </w:r>
      <w:r w:rsidRPr="00911200">
        <w:rPr>
          <w:rFonts w:ascii="Times New Roman" w:hAnsi="Times New Roman" w:cs="Times New Roman"/>
        </w:rPr>
        <w:t>.</w:t>
      </w:r>
    </w:p>
    <w:p w14:paraId="30A21BFB" w14:textId="77777777" w:rsidR="00A56141" w:rsidRDefault="00911200" w:rsidP="00A56141">
      <w:pPr>
        <w:spacing w:before="120" w:after="0" w:line="240" w:lineRule="auto"/>
        <w:ind w:firstLine="432"/>
        <w:jc w:val="both"/>
        <w:rPr>
          <w:rFonts w:ascii="Times New Roman" w:hAnsi="Times New Roman" w:cs="Times New Roman"/>
        </w:rPr>
      </w:pPr>
      <w:r w:rsidRPr="00911200">
        <w:rPr>
          <w:rFonts w:ascii="Times New Roman" w:hAnsi="Times New Roman" w:cs="Times New Roman"/>
          <w:b/>
        </w:rPr>
        <w:t>5.</w:t>
      </w:r>
      <w:r w:rsidR="00BC0C34" w:rsidRPr="00911200">
        <w:rPr>
          <w:rFonts w:ascii="Times New Roman" w:hAnsi="Times New Roman" w:cs="Times New Roman"/>
        </w:rPr>
        <w:t xml:space="preserve"> After section 9 of the Principal Act the following sections are inserted:</w:t>
      </w:r>
    </w:p>
    <w:p w14:paraId="56184B31" w14:textId="77777777" w:rsidR="00BC0C34" w:rsidRPr="00A56141" w:rsidRDefault="00911200" w:rsidP="00A56141">
      <w:pPr>
        <w:spacing w:before="120" w:after="60" w:line="240" w:lineRule="auto"/>
        <w:jc w:val="both"/>
        <w:rPr>
          <w:rFonts w:ascii="Times New Roman" w:hAnsi="Times New Roman" w:cs="Times New Roman"/>
          <w:b/>
          <w:sz w:val="20"/>
        </w:rPr>
      </w:pPr>
      <w:r w:rsidRPr="00A56141">
        <w:rPr>
          <w:rFonts w:ascii="Times New Roman" w:hAnsi="Times New Roman" w:cs="Times New Roman"/>
          <w:b/>
          <w:sz w:val="20"/>
        </w:rPr>
        <w:t>Courier Service</w:t>
      </w:r>
    </w:p>
    <w:p w14:paraId="7D097CED" w14:textId="77777777" w:rsidR="00BC0C34" w:rsidRPr="00911200" w:rsidRDefault="00911200" w:rsidP="00A56141">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10. (1) The Commission may operate a courier service, being a service that provides for the collection, at the request of a person using the service, of an article, being an article transmissible by courier service, from a place in Australia specified by or on behalf of the person and the conveyance and delivery of the article to another place in Australia that is so specified.</w:t>
      </w:r>
    </w:p>
    <w:p w14:paraId="700A800A" w14:textId="77777777" w:rsidR="00BC0C34" w:rsidRPr="00911200" w:rsidRDefault="00911200" w:rsidP="00A56141">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(2) The courier service may, subject to and in accordance with the By-laws, provide for—</w:t>
      </w:r>
    </w:p>
    <w:p w14:paraId="5DDEE7DB"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(a) the collection from an office of the Commission of a postal article transmitted by post to the office of the Commission and the conveyance and delivery of the article to a place other than an office of the Commission; and</w:t>
      </w:r>
    </w:p>
    <w:p w14:paraId="4B71AFDF"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(b) the collection of a postal article from a place other than an office of the Commission and the conveyance and delivery of the article to an office of the Commission and the lodging of the article (on behalf of the person using the service) for transmission by post to another place.</w:t>
      </w:r>
    </w:p>
    <w:p w14:paraId="6374ECC1" w14:textId="77777777" w:rsidR="00BC0C34" w:rsidRPr="00911200" w:rsidRDefault="00911200" w:rsidP="00A56141">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 xml:space="preserve">(3) In this section, </w:t>
      </w:r>
      <w:r>
        <w:rPr>
          <w:rFonts w:ascii="Times New Roman" w:hAnsi="Times New Roman" w:cs="Times New Roman"/>
        </w:rPr>
        <w:t>‘</w:t>
      </w:r>
      <w:r w:rsidR="00BC0C34" w:rsidRPr="00911200">
        <w:rPr>
          <w:rFonts w:ascii="Times New Roman" w:hAnsi="Times New Roman" w:cs="Times New Roman"/>
        </w:rPr>
        <w:t>article transmissible by courier service</w:t>
      </w:r>
      <w:r>
        <w:rPr>
          <w:rFonts w:ascii="Times New Roman" w:hAnsi="Times New Roman" w:cs="Times New Roman"/>
        </w:rPr>
        <w:t>’</w:t>
      </w:r>
      <w:r w:rsidR="00BC0C34" w:rsidRPr="00911200">
        <w:rPr>
          <w:rFonts w:ascii="Times New Roman" w:hAnsi="Times New Roman" w:cs="Times New Roman"/>
        </w:rPr>
        <w:t xml:space="preserve"> means an article transmissible by post and any other article that, under the By-laws, is transmissible by courier service.</w:t>
      </w:r>
    </w:p>
    <w:p w14:paraId="17AB93CA" w14:textId="77777777" w:rsidR="00BC0C34" w:rsidRPr="00911200" w:rsidRDefault="00911200" w:rsidP="00911200">
      <w:pPr>
        <w:spacing w:after="0" w:line="240" w:lineRule="auto"/>
        <w:jc w:val="both"/>
        <w:rPr>
          <w:rFonts w:ascii="Times New Roman" w:hAnsi="Times New Roman" w:cs="Times New Roman"/>
        </w:rPr>
      </w:pPr>
      <w:r>
        <w:rPr>
          <w:rFonts w:ascii="Times New Roman" w:hAnsi="Times New Roman" w:cs="Times New Roman"/>
        </w:rPr>
        <w:br w:type="page"/>
      </w:r>
    </w:p>
    <w:p w14:paraId="2C516089" w14:textId="77777777" w:rsidR="00BC0C34" w:rsidRPr="00A56141" w:rsidRDefault="00911200" w:rsidP="00A56141">
      <w:pPr>
        <w:spacing w:before="120" w:after="60" w:line="240" w:lineRule="auto"/>
        <w:jc w:val="both"/>
        <w:rPr>
          <w:rFonts w:ascii="Times New Roman" w:hAnsi="Times New Roman" w:cs="Times New Roman"/>
          <w:b/>
          <w:sz w:val="20"/>
        </w:rPr>
      </w:pPr>
      <w:r w:rsidRPr="00A56141">
        <w:rPr>
          <w:rFonts w:ascii="Times New Roman" w:hAnsi="Times New Roman" w:cs="Times New Roman"/>
          <w:b/>
          <w:sz w:val="20"/>
        </w:rPr>
        <w:lastRenderedPageBreak/>
        <w:t>Electronic mail</w:t>
      </w:r>
    </w:p>
    <w:p w14:paraId="48F12B6E" w14:textId="77777777" w:rsidR="00BC0C34" w:rsidRPr="00911200" w:rsidRDefault="00911200" w:rsidP="00A56141">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10</w:t>
      </w:r>
      <w:r w:rsidR="00C16458" w:rsidRPr="00911200">
        <w:rPr>
          <w:rFonts w:ascii="Times New Roman" w:hAnsi="Times New Roman" w:cs="Times New Roman"/>
          <w:smallCaps/>
        </w:rPr>
        <w:t>a</w:t>
      </w:r>
      <w:r w:rsidRPr="00911200">
        <w:rPr>
          <w:rFonts w:ascii="Times New Roman" w:hAnsi="Times New Roman" w:cs="Times New Roman"/>
          <w:smallCaps/>
        </w:rPr>
        <w:t xml:space="preserve">. </w:t>
      </w:r>
      <w:r w:rsidR="00BC0C34" w:rsidRPr="00911200">
        <w:rPr>
          <w:rFonts w:ascii="Times New Roman" w:hAnsi="Times New Roman" w:cs="Times New Roman"/>
        </w:rPr>
        <w:t>(1) The Commission may operate electronic mail services, being services for the transmission of information—</w:t>
      </w:r>
    </w:p>
    <w:p w14:paraId="671BF59F"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(a) in part by means of electromagnetic energy; and</w:t>
      </w:r>
    </w:p>
    <w:p w14:paraId="36AACCB9"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(b) in part by means of any one or more of the following:</w:t>
      </w:r>
    </w:p>
    <w:p w14:paraId="517CA7A1" w14:textId="77777777" w:rsidR="00BC0C34" w:rsidRPr="00911200" w:rsidRDefault="00BC0C34" w:rsidP="00A56141">
      <w:pPr>
        <w:spacing w:after="0" w:line="240" w:lineRule="auto"/>
        <w:ind w:left="1368" w:hanging="360"/>
        <w:jc w:val="both"/>
        <w:rPr>
          <w:rFonts w:ascii="Times New Roman" w:hAnsi="Times New Roman" w:cs="Times New Roman"/>
        </w:rPr>
      </w:pPr>
      <w:r w:rsidRPr="00911200">
        <w:rPr>
          <w:rFonts w:ascii="Times New Roman" w:hAnsi="Times New Roman" w:cs="Times New Roman"/>
        </w:rPr>
        <w:t>(</w:t>
      </w:r>
      <w:proofErr w:type="spellStart"/>
      <w:r w:rsidRPr="00911200">
        <w:rPr>
          <w:rFonts w:ascii="Times New Roman" w:hAnsi="Times New Roman" w:cs="Times New Roman"/>
        </w:rPr>
        <w:t>i</w:t>
      </w:r>
      <w:proofErr w:type="spellEnd"/>
      <w:r w:rsidRPr="00911200">
        <w:rPr>
          <w:rFonts w:ascii="Times New Roman" w:hAnsi="Times New Roman" w:cs="Times New Roman"/>
        </w:rPr>
        <w:t>) accepting delivery of or collecting;</w:t>
      </w:r>
    </w:p>
    <w:p w14:paraId="36379DD6" w14:textId="77777777" w:rsidR="00BC0C34" w:rsidRPr="00911200" w:rsidRDefault="00BC0C34" w:rsidP="00A56141">
      <w:pPr>
        <w:spacing w:after="0" w:line="240" w:lineRule="auto"/>
        <w:ind w:left="1368" w:hanging="360"/>
        <w:jc w:val="both"/>
        <w:rPr>
          <w:rFonts w:ascii="Times New Roman" w:hAnsi="Times New Roman" w:cs="Times New Roman"/>
        </w:rPr>
      </w:pPr>
      <w:r w:rsidRPr="00911200">
        <w:rPr>
          <w:rFonts w:ascii="Times New Roman" w:hAnsi="Times New Roman" w:cs="Times New Roman"/>
        </w:rPr>
        <w:t>(ii) carrying or conveying;</w:t>
      </w:r>
    </w:p>
    <w:p w14:paraId="0EAEE620" w14:textId="77777777" w:rsidR="00A56141" w:rsidRDefault="00BC0C34" w:rsidP="00A56141">
      <w:pPr>
        <w:spacing w:after="0" w:line="240" w:lineRule="auto"/>
        <w:ind w:left="1368" w:hanging="360"/>
        <w:jc w:val="both"/>
        <w:rPr>
          <w:rFonts w:ascii="Times New Roman" w:hAnsi="Times New Roman" w:cs="Times New Roman"/>
        </w:rPr>
      </w:pPr>
      <w:r w:rsidRPr="00911200">
        <w:rPr>
          <w:rFonts w:ascii="Times New Roman" w:hAnsi="Times New Roman" w:cs="Times New Roman"/>
        </w:rPr>
        <w:t>(iii) delivering or m</w:t>
      </w:r>
      <w:r w:rsidR="00A56141">
        <w:rPr>
          <w:rFonts w:ascii="Times New Roman" w:hAnsi="Times New Roman" w:cs="Times New Roman"/>
        </w:rPr>
        <w:t>aking available for collection,</w:t>
      </w:r>
    </w:p>
    <w:p w14:paraId="66BF02C2" w14:textId="77777777" w:rsidR="00BC0C34" w:rsidRPr="00911200" w:rsidRDefault="00BC0C34" w:rsidP="00A56141">
      <w:pPr>
        <w:spacing w:after="0" w:line="240" w:lineRule="auto"/>
        <w:ind w:left="792" w:firstLine="18"/>
        <w:jc w:val="both"/>
        <w:rPr>
          <w:rFonts w:ascii="Times New Roman" w:hAnsi="Times New Roman" w:cs="Times New Roman"/>
        </w:rPr>
      </w:pPr>
      <w:r w:rsidRPr="00911200">
        <w:rPr>
          <w:rFonts w:ascii="Times New Roman" w:hAnsi="Times New Roman" w:cs="Times New Roman"/>
        </w:rPr>
        <w:t>a document containing that information.</w:t>
      </w:r>
    </w:p>
    <w:p w14:paraId="48D9C1F7" w14:textId="77777777" w:rsidR="00BC0C34" w:rsidRPr="00911200" w:rsidRDefault="00911200" w:rsidP="00A56141">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(2) Subject to sub-section (5), the Commission may operate electronic mail services, being services for the transmission of information solely by means of electromagnetic energy, if—</w:t>
      </w:r>
    </w:p>
    <w:p w14:paraId="64F2F360"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(a) in the case of a transmission of information solely within Australia—it has obtained the consent of the Australian Telecommunications Commission; or</w:t>
      </w:r>
    </w:p>
    <w:p w14:paraId="576F9120"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(b) in the case of a transmission of information that originates from, or has as its final destination, a person or body in a foreign country—it has obtained the consent of the Overseas Telecommunications Commission (Australia).</w:t>
      </w:r>
    </w:p>
    <w:p w14:paraId="6E1F5E00" w14:textId="77777777" w:rsidR="00BC0C34" w:rsidRPr="00911200" w:rsidRDefault="00911200" w:rsidP="00A56141">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(3) For the purposes of sub-section (2), a consent may be given in respect of a specified transmission or a specified class of transmissions.</w:t>
      </w:r>
    </w:p>
    <w:p w14:paraId="44661CFC" w14:textId="77777777" w:rsidR="00BC0C34" w:rsidRPr="00911200" w:rsidRDefault="00911200" w:rsidP="00A56141">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(4) In conjunction with the operation of electronic mail services, the Commission may—</w:t>
      </w:r>
    </w:p>
    <w:p w14:paraId="1C72DA79"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(a) enhance, sort or modify the presentation or addressing of the information; and</w:t>
      </w:r>
    </w:p>
    <w:p w14:paraId="7D340F26"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(b) transfer to a document or documents the information transmitted by electromagnetic energy, and make such preparation of the document or documents for delivery as it thinks fit.</w:t>
      </w:r>
    </w:p>
    <w:p w14:paraId="513611AD" w14:textId="77777777" w:rsidR="00BC0C34" w:rsidRPr="00911200" w:rsidRDefault="00911200" w:rsidP="00A56141">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(5) The Commission shall not operate an electronic mail service in which information is transmitted between Australia and a foreign country by means of electromagnetic energy unless the person or body in the foreign country to whom or from whom the transmission takes place is a prescribed user.</w:t>
      </w:r>
    </w:p>
    <w:p w14:paraId="2250F0D7" w14:textId="77777777" w:rsidR="00BC0C34" w:rsidRPr="00911200" w:rsidRDefault="00911200" w:rsidP="00A56141">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(6) No action for defamation (whether civil or criminal), breach of confidence or infringement of copyright lies against the Commission, an officer or an employee in respect of anything done in accordance with this section.</w:t>
      </w:r>
    </w:p>
    <w:p w14:paraId="16343D87" w14:textId="77777777" w:rsidR="00BC0C34" w:rsidRPr="00911200" w:rsidRDefault="00911200" w:rsidP="00A56141">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(7) The transmission of information to a person in accordance with this section shall not be taken, for the purposes of the law relating to defamation, breach of confidence or copyright, to constitute an authorization or approval of anything done in respect of that information by that person.</w:t>
      </w:r>
    </w:p>
    <w:p w14:paraId="6D291A37" w14:textId="77777777" w:rsidR="00BC0C34" w:rsidRPr="00911200" w:rsidRDefault="00911200" w:rsidP="00911200">
      <w:pPr>
        <w:spacing w:after="0" w:line="240" w:lineRule="auto"/>
        <w:jc w:val="both"/>
        <w:rPr>
          <w:rFonts w:ascii="Times New Roman" w:hAnsi="Times New Roman" w:cs="Times New Roman"/>
        </w:rPr>
      </w:pPr>
      <w:r>
        <w:rPr>
          <w:rFonts w:ascii="Times New Roman" w:hAnsi="Times New Roman" w:cs="Times New Roman"/>
        </w:rPr>
        <w:br w:type="page"/>
      </w:r>
    </w:p>
    <w:p w14:paraId="5CDF9655" w14:textId="77777777" w:rsidR="00BC0C34" w:rsidRPr="00911200" w:rsidRDefault="00911200" w:rsidP="00A5614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BC0C34" w:rsidRPr="00911200">
        <w:rPr>
          <w:rFonts w:ascii="Times New Roman" w:hAnsi="Times New Roman" w:cs="Times New Roman"/>
        </w:rPr>
        <w:t>(8) In this section—</w:t>
      </w:r>
    </w:p>
    <w:p w14:paraId="08971984" w14:textId="77777777" w:rsidR="00BC0C34" w:rsidRPr="00911200" w:rsidRDefault="00911200" w:rsidP="00A56141">
      <w:pPr>
        <w:spacing w:after="0" w:line="240" w:lineRule="auto"/>
        <w:ind w:left="792" w:hanging="360"/>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document</w:t>
      </w:r>
      <w:r>
        <w:rPr>
          <w:rFonts w:ascii="Times New Roman" w:hAnsi="Times New Roman" w:cs="Times New Roman"/>
        </w:rPr>
        <w:t>’</w:t>
      </w:r>
      <w:r w:rsidR="00BC0C34" w:rsidRPr="00911200">
        <w:rPr>
          <w:rFonts w:ascii="Times New Roman" w:hAnsi="Times New Roman" w:cs="Times New Roman"/>
        </w:rPr>
        <w:t xml:space="preserve"> includes—</w:t>
      </w:r>
    </w:p>
    <w:p w14:paraId="27BAA03E" w14:textId="77777777" w:rsidR="00BC0C34" w:rsidRPr="00911200" w:rsidRDefault="00BC0C34" w:rsidP="00A56141">
      <w:pPr>
        <w:spacing w:after="0" w:line="240" w:lineRule="auto"/>
        <w:ind w:left="1368" w:hanging="360"/>
        <w:jc w:val="both"/>
        <w:rPr>
          <w:rFonts w:ascii="Times New Roman" w:hAnsi="Times New Roman" w:cs="Times New Roman"/>
        </w:rPr>
      </w:pPr>
      <w:r w:rsidRPr="00911200">
        <w:rPr>
          <w:rFonts w:ascii="Times New Roman" w:hAnsi="Times New Roman" w:cs="Times New Roman"/>
        </w:rPr>
        <w:t>(a) a book, plan, paper, parchment or other material on which there is writing or printing, or on which there are marks, symbols or perforations having a meaning for persons qualified to interpret them; and</w:t>
      </w:r>
    </w:p>
    <w:p w14:paraId="3DA22258" w14:textId="77777777" w:rsidR="00BC0C34" w:rsidRPr="00911200" w:rsidRDefault="00BC0C34" w:rsidP="00A56141">
      <w:pPr>
        <w:spacing w:after="0" w:line="240" w:lineRule="auto"/>
        <w:ind w:left="1368" w:hanging="360"/>
        <w:jc w:val="both"/>
        <w:rPr>
          <w:rFonts w:ascii="Times New Roman" w:hAnsi="Times New Roman" w:cs="Times New Roman"/>
        </w:rPr>
      </w:pPr>
      <w:r w:rsidRPr="00911200">
        <w:rPr>
          <w:rFonts w:ascii="Times New Roman" w:hAnsi="Times New Roman" w:cs="Times New Roman"/>
        </w:rPr>
        <w:t>(b) a disc, tape, paper or other device from which sounds or messages are capable of being reproduced;</w:t>
      </w:r>
    </w:p>
    <w:p w14:paraId="100C702D" w14:textId="77777777" w:rsidR="00BC0C34" w:rsidRPr="00911200" w:rsidRDefault="00911200" w:rsidP="00A56141">
      <w:pPr>
        <w:spacing w:after="0" w:line="240" w:lineRule="auto"/>
        <w:ind w:left="792" w:hanging="360"/>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prescribed user</w:t>
      </w:r>
      <w:r>
        <w:rPr>
          <w:rFonts w:ascii="Times New Roman" w:hAnsi="Times New Roman" w:cs="Times New Roman"/>
        </w:rPr>
        <w:t>’</w:t>
      </w:r>
      <w:r w:rsidR="00BC0C34" w:rsidRPr="00911200">
        <w:rPr>
          <w:rFonts w:ascii="Times New Roman" w:hAnsi="Times New Roman" w:cs="Times New Roman"/>
        </w:rPr>
        <w:t xml:space="preserve"> means—</w:t>
      </w:r>
    </w:p>
    <w:p w14:paraId="48381888" w14:textId="77777777" w:rsidR="00BC0C34" w:rsidRPr="00911200" w:rsidRDefault="00BC0C34" w:rsidP="00A56141">
      <w:pPr>
        <w:spacing w:after="0" w:line="240" w:lineRule="auto"/>
        <w:ind w:left="1368" w:hanging="360"/>
        <w:jc w:val="both"/>
        <w:rPr>
          <w:rFonts w:ascii="Times New Roman" w:hAnsi="Times New Roman" w:cs="Times New Roman"/>
        </w:rPr>
      </w:pPr>
      <w:r w:rsidRPr="00911200">
        <w:rPr>
          <w:rFonts w:ascii="Times New Roman" w:hAnsi="Times New Roman" w:cs="Times New Roman"/>
        </w:rPr>
        <w:t>(a) a postal administration of a foreign country; or</w:t>
      </w:r>
    </w:p>
    <w:p w14:paraId="2B11FD5D" w14:textId="77777777" w:rsidR="00BC0C34" w:rsidRPr="00911200" w:rsidRDefault="00BC0C34" w:rsidP="00A56141">
      <w:pPr>
        <w:spacing w:after="0" w:line="240" w:lineRule="auto"/>
        <w:ind w:left="1368" w:hanging="360"/>
        <w:jc w:val="both"/>
        <w:rPr>
          <w:rFonts w:ascii="Times New Roman" w:hAnsi="Times New Roman" w:cs="Times New Roman"/>
        </w:rPr>
      </w:pPr>
      <w:r w:rsidRPr="00911200">
        <w:rPr>
          <w:rFonts w:ascii="Times New Roman" w:hAnsi="Times New Roman" w:cs="Times New Roman"/>
        </w:rPr>
        <w:t xml:space="preserve">(b) a person or body declared by the Minister, by notice published in the </w:t>
      </w:r>
      <w:r w:rsidR="00911200" w:rsidRPr="00911200">
        <w:rPr>
          <w:rFonts w:ascii="Times New Roman" w:hAnsi="Times New Roman" w:cs="Times New Roman"/>
          <w:i/>
        </w:rPr>
        <w:t xml:space="preserve">Gazette, </w:t>
      </w:r>
      <w:r w:rsidRPr="00911200">
        <w:rPr>
          <w:rFonts w:ascii="Times New Roman" w:hAnsi="Times New Roman" w:cs="Times New Roman"/>
        </w:rPr>
        <w:t>to be a prescribed user for the purposes of this section.</w:t>
      </w:r>
      <w:r w:rsidR="00911200">
        <w:rPr>
          <w:rFonts w:ascii="Times New Roman" w:hAnsi="Times New Roman" w:cs="Times New Roman"/>
        </w:rPr>
        <w:t>”</w:t>
      </w:r>
      <w:r w:rsidRPr="00911200">
        <w:rPr>
          <w:rFonts w:ascii="Times New Roman" w:hAnsi="Times New Roman" w:cs="Times New Roman"/>
        </w:rPr>
        <w:t>.</w:t>
      </w:r>
    </w:p>
    <w:p w14:paraId="6C319819" w14:textId="77777777" w:rsidR="00BC0C34" w:rsidRPr="00A56141" w:rsidRDefault="00911200" w:rsidP="00A56141">
      <w:pPr>
        <w:spacing w:before="120" w:after="60" w:line="240" w:lineRule="auto"/>
        <w:jc w:val="both"/>
        <w:rPr>
          <w:rFonts w:ascii="Times New Roman" w:hAnsi="Times New Roman" w:cs="Times New Roman"/>
          <w:b/>
          <w:sz w:val="20"/>
        </w:rPr>
      </w:pPr>
      <w:r w:rsidRPr="00A56141">
        <w:rPr>
          <w:rFonts w:ascii="Times New Roman" w:hAnsi="Times New Roman" w:cs="Times New Roman"/>
          <w:b/>
          <w:sz w:val="20"/>
        </w:rPr>
        <w:t>Commission may act as agent, &amp;c.</w:t>
      </w:r>
    </w:p>
    <w:p w14:paraId="45A4E394" w14:textId="77777777" w:rsidR="00BC0C34" w:rsidRPr="00911200" w:rsidRDefault="00911200" w:rsidP="00A56141">
      <w:pPr>
        <w:spacing w:after="0" w:line="240" w:lineRule="auto"/>
        <w:ind w:firstLine="432"/>
        <w:jc w:val="both"/>
        <w:rPr>
          <w:rFonts w:ascii="Times New Roman" w:hAnsi="Times New Roman" w:cs="Times New Roman"/>
        </w:rPr>
      </w:pPr>
      <w:r w:rsidRPr="00911200">
        <w:rPr>
          <w:rFonts w:ascii="Times New Roman" w:hAnsi="Times New Roman" w:cs="Times New Roman"/>
          <w:b/>
        </w:rPr>
        <w:t xml:space="preserve">6. </w:t>
      </w:r>
      <w:r w:rsidR="00BC0C34" w:rsidRPr="00911200">
        <w:rPr>
          <w:rFonts w:ascii="Times New Roman" w:hAnsi="Times New Roman" w:cs="Times New Roman"/>
        </w:rPr>
        <w:t>Section 12 of the Principal Act is amended by adding at the end thereof the following sub-sections:</w:t>
      </w:r>
    </w:p>
    <w:p w14:paraId="61BB7F34" w14:textId="77777777" w:rsidR="00BC0C34" w:rsidRPr="00911200" w:rsidRDefault="00911200" w:rsidP="00A56141">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(2) Subject to sub-section (3), the Commission may make an arrangement with any person for the Commission to do, on behalf of the person, any acts or things referred to, or any acts or things included in a class or classes of acts or things referred to, in the arrangement, being acts or things that can conveniently be done in conjunction with the performance of the functions of the Commission.</w:t>
      </w:r>
    </w:p>
    <w:p w14:paraId="710BD0F1" w14:textId="77777777" w:rsidR="00BC0C34" w:rsidRPr="00911200" w:rsidRDefault="00911200" w:rsidP="00A56141">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(3) Sub-section (2) does not authorize the Commission to make an arrangement for the Commission to do any acts or things unless—</w:t>
      </w:r>
    </w:p>
    <w:p w14:paraId="6D5BB2B2"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(a) the acts or things are to be done in a Territory;</w:t>
      </w:r>
    </w:p>
    <w:p w14:paraId="71E34E52"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(b) the acts or things are to be done in a Commonwealth place as defined by the </w:t>
      </w:r>
      <w:r w:rsidR="00911200" w:rsidRPr="00911200">
        <w:rPr>
          <w:rFonts w:ascii="Times New Roman" w:hAnsi="Times New Roman" w:cs="Times New Roman"/>
          <w:i/>
        </w:rPr>
        <w:t xml:space="preserve">Commonwealth Places </w:t>
      </w:r>
      <w:r w:rsidR="00911200" w:rsidRPr="00911200">
        <w:rPr>
          <w:rFonts w:ascii="Times New Roman" w:hAnsi="Times New Roman" w:cs="Times New Roman"/>
        </w:rPr>
        <w:t>(</w:t>
      </w:r>
      <w:r w:rsidR="00911200" w:rsidRPr="00911200">
        <w:rPr>
          <w:rFonts w:ascii="Times New Roman" w:hAnsi="Times New Roman" w:cs="Times New Roman"/>
          <w:i/>
        </w:rPr>
        <w:t>Application of Laws</w:t>
      </w:r>
      <w:r w:rsidR="00911200" w:rsidRPr="00911200">
        <w:rPr>
          <w:rFonts w:ascii="Times New Roman" w:hAnsi="Times New Roman" w:cs="Times New Roman"/>
        </w:rPr>
        <w:t>)</w:t>
      </w:r>
      <w:r w:rsidR="00911200" w:rsidRPr="00911200">
        <w:rPr>
          <w:rFonts w:ascii="Times New Roman" w:hAnsi="Times New Roman" w:cs="Times New Roman"/>
          <w:i/>
        </w:rPr>
        <w:t xml:space="preserve"> Act 1970;</w:t>
      </w:r>
    </w:p>
    <w:p w14:paraId="3840A324"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(c) the acts or things to be done are to take place in the course of, or in relation to—</w:t>
      </w:r>
    </w:p>
    <w:p w14:paraId="22BF5F97" w14:textId="77777777" w:rsidR="00BC0C34" w:rsidRPr="00911200" w:rsidRDefault="00BC0C34" w:rsidP="00A56141">
      <w:pPr>
        <w:spacing w:after="0" w:line="240" w:lineRule="auto"/>
        <w:ind w:left="1368" w:hanging="360"/>
        <w:jc w:val="both"/>
        <w:rPr>
          <w:rFonts w:ascii="Times New Roman" w:hAnsi="Times New Roman" w:cs="Times New Roman"/>
        </w:rPr>
      </w:pPr>
      <w:r w:rsidRPr="00911200">
        <w:rPr>
          <w:rFonts w:ascii="Times New Roman" w:hAnsi="Times New Roman" w:cs="Times New Roman"/>
        </w:rPr>
        <w:t>(i) trade or commerce between Australia and places outside Australia;</w:t>
      </w:r>
    </w:p>
    <w:p w14:paraId="22C2F096" w14:textId="77777777" w:rsidR="00BC0C34" w:rsidRPr="00911200" w:rsidRDefault="00BC0C34" w:rsidP="00A56141">
      <w:pPr>
        <w:spacing w:after="0" w:line="240" w:lineRule="auto"/>
        <w:ind w:left="1368" w:hanging="360"/>
        <w:jc w:val="both"/>
        <w:rPr>
          <w:rFonts w:ascii="Times New Roman" w:hAnsi="Times New Roman" w:cs="Times New Roman"/>
        </w:rPr>
      </w:pPr>
      <w:r w:rsidRPr="00911200">
        <w:rPr>
          <w:rFonts w:ascii="Times New Roman" w:hAnsi="Times New Roman" w:cs="Times New Roman"/>
        </w:rPr>
        <w:t>(ii) trade or commerce among the States;</w:t>
      </w:r>
    </w:p>
    <w:p w14:paraId="2B945DF8" w14:textId="77777777" w:rsidR="00BC0C34" w:rsidRPr="00911200" w:rsidRDefault="00BC0C34" w:rsidP="00A56141">
      <w:pPr>
        <w:spacing w:after="0" w:line="240" w:lineRule="auto"/>
        <w:ind w:left="1368" w:hanging="360"/>
        <w:jc w:val="both"/>
        <w:rPr>
          <w:rFonts w:ascii="Times New Roman" w:hAnsi="Times New Roman" w:cs="Times New Roman"/>
        </w:rPr>
      </w:pPr>
      <w:r w:rsidRPr="00911200">
        <w:rPr>
          <w:rFonts w:ascii="Times New Roman" w:hAnsi="Times New Roman" w:cs="Times New Roman"/>
        </w:rPr>
        <w:t>(iii) trade or commerce within a Territory, between a State and a Territory or between 2 Territories;</w:t>
      </w:r>
    </w:p>
    <w:p w14:paraId="75E5C4C3" w14:textId="77777777" w:rsidR="00BC0C34" w:rsidRPr="00911200" w:rsidRDefault="00BC0C34" w:rsidP="00A56141">
      <w:pPr>
        <w:spacing w:after="0" w:line="240" w:lineRule="auto"/>
        <w:ind w:left="1368" w:hanging="360"/>
        <w:jc w:val="both"/>
        <w:rPr>
          <w:rFonts w:ascii="Times New Roman" w:hAnsi="Times New Roman" w:cs="Times New Roman"/>
        </w:rPr>
      </w:pPr>
      <w:r w:rsidRPr="00911200">
        <w:rPr>
          <w:rFonts w:ascii="Times New Roman" w:hAnsi="Times New Roman" w:cs="Times New Roman"/>
        </w:rPr>
        <w:t>(iv) banking, other than State banking within the limits of the State concerned; or</w:t>
      </w:r>
    </w:p>
    <w:p w14:paraId="0ABA6C99" w14:textId="77777777" w:rsidR="00BC0C34" w:rsidRPr="00911200" w:rsidRDefault="00BC0C34" w:rsidP="00A56141">
      <w:pPr>
        <w:spacing w:after="0" w:line="240" w:lineRule="auto"/>
        <w:ind w:left="1368" w:hanging="360"/>
        <w:jc w:val="both"/>
        <w:rPr>
          <w:rFonts w:ascii="Times New Roman" w:hAnsi="Times New Roman" w:cs="Times New Roman"/>
        </w:rPr>
      </w:pPr>
      <w:r w:rsidRPr="00911200">
        <w:rPr>
          <w:rFonts w:ascii="Times New Roman" w:hAnsi="Times New Roman" w:cs="Times New Roman"/>
        </w:rPr>
        <w:t>(v) insurance, other than State insurance within the limits of the State concerned; or</w:t>
      </w:r>
    </w:p>
    <w:p w14:paraId="2CE4D185"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(d) the person making the arrangement with the Commission is—</w:t>
      </w:r>
    </w:p>
    <w:p w14:paraId="6146AE09" w14:textId="77777777" w:rsidR="00BC0C34" w:rsidRPr="00911200" w:rsidRDefault="00BC0C34" w:rsidP="00A56141">
      <w:pPr>
        <w:spacing w:after="0" w:line="240" w:lineRule="auto"/>
        <w:ind w:left="1368" w:hanging="360"/>
        <w:jc w:val="both"/>
        <w:rPr>
          <w:rFonts w:ascii="Times New Roman" w:hAnsi="Times New Roman" w:cs="Times New Roman"/>
        </w:rPr>
      </w:pPr>
      <w:r w:rsidRPr="00911200">
        <w:rPr>
          <w:rFonts w:ascii="Times New Roman" w:hAnsi="Times New Roman" w:cs="Times New Roman"/>
        </w:rPr>
        <w:t>(i) a foreign corporation within the meaning of paragraph 51 (xx) of the Constitution;</w:t>
      </w:r>
    </w:p>
    <w:p w14:paraId="6F8F7D7D" w14:textId="77777777" w:rsidR="00BC0C34" w:rsidRPr="00911200" w:rsidRDefault="00BC0C34" w:rsidP="00A56141">
      <w:pPr>
        <w:spacing w:after="0" w:line="240" w:lineRule="auto"/>
        <w:ind w:left="1368" w:hanging="360"/>
        <w:jc w:val="both"/>
        <w:rPr>
          <w:rFonts w:ascii="Times New Roman" w:hAnsi="Times New Roman" w:cs="Times New Roman"/>
        </w:rPr>
      </w:pPr>
      <w:r w:rsidRPr="00911200">
        <w:rPr>
          <w:rFonts w:ascii="Times New Roman" w:hAnsi="Times New Roman" w:cs="Times New Roman"/>
        </w:rPr>
        <w:t>(ii) a trading or financial corporation within the meaning of that paragraph formed within the limits of the Commonwealth; or</w:t>
      </w:r>
    </w:p>
    <w:p w14:paraId="6ECE05AA" w14:textId="77777777" w:rsidR="00BC0C34" w:rsidRPr="00911200" w:rsidRDefault="00911200" w:rsidP="00911200">
      <w:pPr>
        <w:spacing w:after="0" w:line="240" w:lineRule="auto"/>
        <w:jc w:val="both"/>
        <w:rPr>
          <w:rFonts w:ascii="Times New Roman" w:hAnsi="Times New Roman" w:cs="Times New Roman"/>
        </w:rPr>
      </w:pPr>
      <w:r>
        <w:rPr>
          <w:rFonts w:ascii="Times New Roman" w:hAnsi="Times New Roman" w:cs="Times New Roman"/>
        </w:rPr>
        <w:br w:type="page"/>
      </w:r>
    </w:p>
    <w:p w14:paraId="70BC4244" w14:textId="77777777" w:rsidR="00BC0C34" w:rsidRPr="00911200" w:rsidRDefault="00BC0C34" w:rsidP="00A56141">
      <w:pPr>
        <w:spacing w:after="0" w:line="240" w:lineRule="auto"/>
        <w:ind w:left="1368" w:hanging="360"/>
        <w:jc w:val="both"/>
        <w:rPr>
          <w:rFonts w:ascii="Times New Roman" w:hAnsi="Times New Roman" w:cs="Times New Roman"/>
        </w:rPr>
      </w:pPr>
      <w:r w:rsidRPr="00911200">
        <w:rPr>
          <w:rFonts w:ascii="Times New Roman" w:hAnsi="Times New Roman" w:cs="Times New Roman"/>
        </w:rPr>
        <w:lastRenderedPageBreak/>
        <w:t>(iii) a body corporate incorporated in a Territory.</w:t>
      </w:r>
    </w:p>
    <w:p w14:paraId="0147201F" w14:textId="77777777" w:rsidR="00BC0C34" w:rsidRPr="00911200" w:rsidRDefault="00911200" w:rsidP="00A56141">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(4) The doing by the Commission of any act or thing pursuant to an arrangement under this section shall be subject to such terms and conditions as the Commission determines.</w:t>
      </w:r>
      <w:r>
        <w:rPr>
          <w:rFonts w:ascii="Times New Roman" w:hAnsi="Times New Roman" w:cs="Times New Roman"/>
        </w:rPr>
        <w:t>”</w:t>
      </w:r>
      <w:r w:rsidR="00BC0C34" w:rsidRPr="00911200">
        <w:rPr>
          <w:rFonts w:ascii="Times New Roman" w:hAnsi="Times New Roman" w:cs="Times New Roman"/>
        </w:rPr>
        <w:t>.</w:t>
      </w:r>
    </w:p>
    <w:p w14:paraId="20A7EAA7" w14:textId="77777777" w:rsidR="00BC0C34" w:rsidRPr="00A56141" w:rsidRDefault="00911200" w:rsidP="00A56141">
      <w:pPr>
        <w:spacing w:before="120" w:after="60" w:line="240" w:lineRule="auto"/>
        <w:jc w:val="both"/>
        <w:rPr>
          <w:rFonts w:ascii="Times New Roman" w:hAnsi="Times New Roman" w:cs="Times New Roman"/>
          <w:b/>
          <w:sz w:val="20"/>
        </w:rPr>
      </w:pPr>
      <w:r w:rsidRPr="00A56141">
        <w:rPr>
          <w:rFonts w:ascii="Times New Roman" w:hAnsi="Times New Roman" w:cs="Times New Roman"/>
          <w:b/>
          <w:sz w:val="20"/>
        </w:rPr>
        <w:t>When postage need not be pre-paid</w:t>
      </w:r>
    </w:p>
    <w:p w14:paraId="64E1D4A5" w14:textId="77777777" w:rsidR="00BC0C34" w:rsidRPr="00911200" w:rsidRDefault="00911200" w:rsidP="00A56141">
      <w:pPr>
        <w:spacing w:after="0" w:line="240" w:lineRule="auto"/>
        <w:ind w:firstLine="432"/>
        <w:jc w:val="both"/>
        <w:rPr>
          <w:rFonts w:ascii="Times New Roman" w:hAnsi="Times New Roman" w:cs="Times New Roman"/>
        </w:rPr>
      </w:pPr>
      <w:r w:rsidRPr="00911200">
        <w:rPr>
          <w:rFonts w:ascii="Times New Roman" w:hAnsi="Times New Roman" w:cs="Times New Roman"/>
          <w:b/>
        </w:rPr>
        <w:t>7.</w:t>
      </w:r>
      <w:r w:rsidR="00BC0C34" w:rsidRPr="00911200">
        <w:rPr>
          <w:rFonts w:ascii="Times New Roman" w:hAnsi="Times New Roman" w:cs="Times New Roman"/>
        </w:rPr>
        <w:t xml:space="preserve"> Section 15 of the Principal Act is amended by adding at the end thereof the following sub-section:</w:t>
      </w:r>
    </w:p>
    <w:p w14:paraId="46A7AA53" w14:textId="77777777" w:rsidR="00BC0C34" w:rsidRPr="00911200" w:rsidRDefault="00911200" w:rsidP="00A56141">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(4) Nothing in this section prevents the Commission from—</w:t>
      </w:r>
    </w:p>
    <w:p w14:paraId="293E155C"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(a) making arrangements with a person under which the fee in respect of the transmission of postal articles by the courier service or by an electronic mail service need not be pre-paid; or</w:t>
      </w:r>
    </w:p>
    <w:p w14:paraId="4DC630C7"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(b) transmitting and delivering by the courier service or by an electronic mail service postal articles the fee for the transmission of which has not been paid.</w:t>
      </w:r>
      <w:r w:rsidR="00911200">
        <w:rPr>
          <w:rFonts w:ascii="Times New Roman" w:hAnsi="Times New Roman" w:cs="Times New Roman"/>
        </w:rPr>
        <w:t>”</w:t>
      </w:r>
      <w:r w:rsidRPr="00911200">
        <w:rPr>
          <w:rFonts w:ascii="Times New Roman" w:hAnsi="Times New Roman" w:cs="Times New Roman"/>
        </w:rPr>
        <w:t>.</w:t>
      </w:r>
    </w:p>
    <w:p w14:paraId="474A31A3" w14:textId="77777777" w:rsidR="00BC0C34" w:rsidRPr="00A56141" w:rsidRDefault="00911200" w:rsidP="00A56141">
      <w:pPr>
        <w:spacing w:before="120" w:after="60" w:line="240" w:lineRule="auto"/>
        <w:jc w:val="both"/>
        <w:rPr>
          <w:rFonts w:ascii="Times New Roman" w:hAnsi="Times New Roman" w:cs="Times New Roman"/>
          <w:b/>
          <w:sz w:val="20"/>
        </w:rPr>
      </w:pPr>
      <w:r w:rsidRPr="00A56141">
        <w:rPr>
          <w:rFonts w:ascii="Times New Roman" w:hAnsi="Times New Roman" w:cs="Times New Roman"/>
          <w:b/>
          <w:sz w:val="20"/>
        </w:rPr>
        <w:t>Special charges</w:t>
      </w:r>
    </w:p>
    <w:p w14:paraId="045F10E9" w14:textId="77777777" w:rsidR="00BC0C34" w:rsidRPr="00911200" w:rsidRDefault="00911200" w:rsidP="00A56141">
      <w:pPr>
        <w:spacing w:after="0" w:line="240" w:lineRule="auto"/>
        <w:ind w:firstLine="432"/>
        <w:jc w:val="both"/>
        <w:rPr>
          <w:rFonts w:ascii="Times New Roman" w:hAnsi="Times New Roman" w:cs="Times New Roman"/>
        </w:rPr>
      </w:pPr>
      <w:r w:rsidRPr="00911200">
        <w:rPr>
          <w:rFonts w:ascii="Times New Roman" w:hAnsi="Times New Roman" w:cs="Times New Roman"/>
          <w:b/>
        </w:rPr>
        <w:t>8.</w:t>
      </w:r>
      <w:r w:rsidR="00BC0C34" w:rsidRPr="00911200">
        <w:rPr>
          <w:rFonts w:ascii="Times New Roman" w:hAnsi="Times New Roman" w:cs="Times New Roman"/>
        </w:rPr>
        <w:t xml:space="preserve"> Section 20 of the Principal Act is amended—</w:t>
      </w:r>
    </w:p>
    <w:p w14:paraId="4E187430"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(a) by omitting from sub-section (1) </w:t>
      </w:r>
      <w:r w:rsidR="00911200">
        <w:rPr>
          <w:rFonts w:ascii="Times New Roman" w:hAnsi="Times New Roman" w:cs="Times New Roman"/>
        </w:rPr>
        <w:t>“</w:t>
      </w:r>
      <w:r w:rsidRPr="00911200">
        <w:rPr>
          <w:rFonts w:ascii="Times New Roman" w:hAnsi="Times New Roman" w:cs="Times New Roman"/>
        </w:rPr>
        <w:t>of postage</w:t>
      </w:r>
      <w:r w:rsidR="00911200">
        <w:rPr>
          <w:rFonts w:ascii="Times New Roman" w:hAnsi="Times New Roman" w:cs="Times New Roman"/>
        </w:rPr>
        <w:t>”</w:t>
      </w:r>
      <w:r w:rsidRPr="00911200">
        <w:rPr>
          <w:rFonts w:ascii="Times New Roman" w:hAnsi="Times New Roman" w:cs="Times New Roman"/>
        </w:rPr>
        <w:t>;</w:t>
      </w:r>
    </w:p>
    <w:p w14:paraId="1B2E4276"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(b) by omitting from sub-section (2) </w:t>
      </w:r>
      <w:r w:rsidR="00911200">
        <w:rPr>
          <w:rFonts w:ascii="Times New Roman" w:hAnsi="Times New Roman" w:cs="Times New Roman"/>
        </w:rPr>
        <w:t>“</w:t>
      </w:r>
      <w:r w:rsidRPr="00911200">
        <w:rPr>
          <w:rFonts w:ascii="Times New Roman" w:hAnsi="Times New Roman" w:cs="Times New Roman"/>
        </w:rPr>
        <w:t>provide for postage</w:t>
      </w:r>
      <w:r w:rsidR="00911200">
        <w:rPr>
          <w:rFonts w:ascii="Times New Roman" w:hAnsi="Times New Roman" w:cs="Times New Roman"/>
        </w:rPr>
        <w:t>”</w:t>
      </w:r>
      <w:r w:rsidRPr="00911200">
        <w:rPr>
          <w:rFonts w:ascii="Times New Roman" w:hAnsi="Times New Roman" w:cs="Times New Roman"/>
        </w:rPr>
        <w:t xml:space="preserve"> and substituting </w:t>
      </w:r>
      <w:r w:rsidR="00911200">
        <w:rPr>
          <w:rFonts w:ascii="Times New Roman" w:hAnsi="Times New Roman" w:cs="Times New Roman"/>
        </w:rPr>
        <w:t>“</w:t>
      </w:r>
      <w:r w:rsidRPr="00911200">
        <w:rPr>
          <w:rFonts w:ascii="Times New Roman" w:hAnsi="Times New Roman" w:cs="Times New Roman"/>
        </w:rPr>
        <w:t>provide for charges</w:t>
      </w:r>
      <w:r w:rsidR="00911200">
        <w:rPr>
          <w:rFonts w:ascii="Times New Roman" w:hAnsi="Times New Roman" w:cs="Times New Roman"/>
        </w:rPr>
        <w:t>”</w:t>
      </w:r>
      <w:r w:rsidRPr="00911200">
        <w:rPr>
          <w:rFonts w:ascii="Times New Roman" w:hAnsi="Times New Roman" w:cs="Times New Roman"/>
        </w:rPr>
        <w:t>;</w:t>
      </w:r>
    </w:p>
    <w:p w14:paraId="58B8675B"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(c) by omitting from sub-section (2) </w:t>
      </w:r>
      <w:r w:rsidR="00911200">
        <w:rPr>
          <w:rFonts w:ascii="Times New Roman" w:hAnsi="Times New Roman" w:cs="Times New Roman"/>
        </w:rPr>
        <w:t>“</w:t>
      </w:r>
      <w:r w:rsidRPr="00911200">
        <w:rPr>
          <w:rFonts w:ascii="Times New Roman" w:hAnsi="Times New Roman" w:cs="Times New Roman"/>
        </w:rPr>
        <w:t>of postage</w:t>
      </w:r>
      <w:r w:rsidR="00911200">
        <w:rPr>
          <w:rFonts w:ascii="Times New Roman" w:hAnsi="Times New Roman" w:cs="Times New Roman"/>
        </w:rPr>
        <w:t>”</w:t>
      </w:r>
      <w:r w:rsidRPr="00911200">
        <w:rPr>
          <w:rFonts w:ascii="Times New Roman" w:hAnsi="Times New Roman" w:cs="Times New Roman"/>
        </w:rPr>
        <w:t>;</w:t>
      </w:r>
    </w:p>
    <w:p w14:paraId="3561FAA1"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(d) by inserting in sub-section (3) </w:t>
      </w:r>
      <w:r w:rsidR="00911200">
        <w:rPr>
          <w:rFonts w:ascii="Times New Roman" w:hAnsi="Times New Roman" w:cs="Times New Roman"/>
        </w:rPr>
        <w:t>“</w:t>
      </w:r>
      <w:r w:rsidRPr="00911200">
        <w:rPr>
          <w:rFonts w:ascii="Times New Roman" w:hAnsi="Times New Roman" w:cs="Times New Roman"/>
        </w:rPr>
        <w:t>, lodging or handing over</w:t>
      </w:r>
      <w:r w:rsidR="00911200">
        <w:rPr>
          <w:rFonts w:ascii="Times New Roman" w:hAnsi="Times New Roman" w:cs="Times New Roman"/>
        </w:rPr>
        <w:t>”</w:t>
      </w:r>
      <w:r w:rsidRPr="00911200">
        <w:rPr>
          <w:rFonts w:ascii="Times New Roman" w:hAnsi="Times New Roman" w:cs="Times New Roman"/>
        </w:rPr>
        <w:t xml:space="preserve"> after </w:t>
      </w:r>
      <w:r w:rsidR="00911200">
        <w:rPr>
          <w:rFonts w:ascii="Times New Roman" w:hAnsi="Times New Roman" w:cs="Times New Roman"/>
        </w:rPr>
        <w:t>“</w:t>
      </w:r>
      <w:r w:rsidRPr="00911200">
        <w:rPr>
          <w:rFonts w:ascii="Times New Roman" w:hAnsi="Times New Roman" w:cs="Times New Roman"/>
        </w:rPr>
        <w:t>posting</w:t>
      </w:r>
      <w:r w:rsidR="00911200">
        <w:rPr>
          <w:rFonts w:ascii="Times New Roman" w:hAnsi="Times New Roman" w:cs="Times New Roman"/>
        </w:rPr>
        <w:t>”</w:t>
      </w:r>
      <w:r w:rsidRPr="00911200">
        <w:rPr>
          <w:rFonts w:ascii="Times New Roman" w:hAnsi="Times New Roman" w:cs="Times New Roman"/>
        </w:rPr>
        <w:t xml:space="preserve"> (twice occurring); and</w:t>
      </w:r>
    </w:p>
    <w:p w14:paraId="0AD8D3E6" w14:textId="77777777" w:rsidR="00BC0C34" w:rsidRPr="00911200" w:rsidRDefault="00BC0C34" w:rsidP="00A56141">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(e) by omitting from sub-section (3) </w:t>
      </w:r>
      <w:r w:rsidR="00911200">
        <w:rPr>
          <w:rFonts w:ascii="Times New Roman" w:hAnsi="Times New Roman" w:cs="Times New Roman"/>
        </w:rPr>
        <w:t>“</w:t>
      </w:r>
      <w:r w:rsidRPr="00911200">
        <w:rPr>
          <w:rFonts w:ascii="Times New Roman" w:hAnsi="Times New Roman" w:cs="Times New Roman"/>
        </w:rPr>
        <w:t>of postage</w:t>
      </w:r>
      <w:r w:rsidR="00911200">
        <w:rPr>
          <w:rFonts w:ascii="Times New Roman" w:hAnsi="Times New Roman" w:cs="Times New Roman"/>
        </w:rPr>
        <w:t>”</w:t>
      </w:r>
      <w:r w:rsidRPr="00911200">
        <w:rPr>
          <w:rFonts w:ascii="Times New Roman" w:hAnsi="Times New Roman" w:cs="Times New Roman"/>
        </w:rPr>
        <w:t>.</w:t>
      </w:r>
    </w:p>
    <w:p w14:paraId="3B45D720" w14:textId="77777777" w:rsidR="00BC0C34" w:rsidRPr="00A56141" w:rsidRDefault="00911200" w:rsidP="00A56141">
      <w:pPr>
        <w:spacing w:before="120" w:after="60" w:line="240" w:lineRule="auto"/>
        <w:jc w:val="both"/>
        <w:rPr>
          <w:rFonts w:ascii="Times New Roman" w:hAnsi="Times New Roman" w:cs="Times New Roman"/>
          <w:b/>
          <w:sz w:val="20"/>
        </w:rPr>
      </w:pPr>
      <w:r w:rsidRPr="00A56141">
        <w:rPr>
          <w:rFonts w:ascii="Times New Roman" w:hAnsi="Times New Roman" w:cs="Times New Roman"/>
          <w:b/>
          <w:sz w:val="20"/>
        </w:rPr>
        <w:t>Meetings of the Commission</w:t>
      </w:r>
    </w:p>
    <w:p w14:paraId="015AC5CA" w14:textId="77777777" w:rsidR="00BC0C34" w:rsidRPr="00911200" w:rsidRDefault="00911200" w:rsidP="00A56141">
      <w:pPr>
        <w:spacing w:after="0" w:line="240" w:lineRule="auto"/>
        <w:ind w:firstLine="432"/>
        <w:jc w:val="both"/>
        <w:rPr>
          <w:rFonts w:ascii="Times New Roman" w:hAnsi="Times New Roman" w:cs="Times New Roman"/>
        </w:rPr>
      </w:pPr>
      <w:r w:rsidRPr="00911200">
        <w:rPr>
          <w:rFonts w:ascii="Times New Roman" w:hAnsi="Times New Roman" w:cs="Times New Roman"/>
          <w:b/>
        </w:rPr>
        <w:t>9.</w:t>
      </w:r>
      <w:r w:rsidR="00BC0C34" w:rsidRPr="00911200">
        <w:rPr>
          <w:rFonts w:ascii="Times New Roman" w:hAnsi="Times New Roman" w:cs="Times New Roman"/>
        </w:rPr>
        <w:t xml:space="preserve"> Section 34 of the Principal Act is amended by adding at the end thereof the following sub-sections:</w:t>
      </w:r>
    </w:p>
    <w:p w14:paraId="12627DB9" w14:textId="77777777" w:rsidR="00BC0C34" w:rsidRPr="00911200" w:rsidRDefault="00911200" w:rsidP="00A56141">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(10) Where a majority of the Commissioners sign a document containing a statement that they are in favour of a resolution in terms set out in the document, a resolution in those terms shall be deemed to have been passed at a duly constituted meeting of the Commission held on the day on which the document was signed, or, if the Commissioners sign the document on different days, on the day on which the document was last signed by a Commissioner.</w:t>
      </w:r>
    </w:p>
    <w:p w14:paraId="677DE38B" w14:textId="77777777" w:rsidR="00BC0C34" w:rsidRPr="00911200" w:rsidRDefault="00911200" w:rsidP="006C1379">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(11) For the purposes of sub-section (10), 2 or more separate documents containing statements in identical terms each of which is signed by one or more Commissioners shall together be deemed to constitute one document containing a statement in those terms signed by those Commissioners on the respective days on which they signed the separate documents.</w:t>
      </w:r>
      <w:r>
        <w:rPr>
          <w:rFonts w:ascii="Times New Roman" w:hAnsi="Times New Roman" w:cs="Times New Roman"/>
        </w:rPr>
        <w:t>”</w:t>
      </w:r>
      <w:r w:rsidR="00BC0C34" w:rsidRPr="00911200">
        <w:rPr>
          <w:rFonts w:ascii="Times New Roman" w:hAnsi="Times New Roman" w:cs="Times New Roman"/>
        </w:rPr>
        <w:t>.</w:t>
      </w:r>
    </w:p>
    <w:p w14:paraId="638F3FD2"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t>Tenure of office</w:t>
      </w:r>
    </w:p>
    <w:p w14:paraId="0990483D" w14:textId="77777777" w:rsidR="00BC0C34" w:rsidRPr="00911200" w:rsidRDefault="00911200" w:rsidP="006C1379">
      <w:pPr>
        <w:spacing w:after="0" w:line="240" w:lineRule="auto"/>
        <w:ind w:firstLine="432"/>
        <w:jc w:val="both"/>
        <w:rPr>
          <w:rFonts w:ascii="Times New Roman" w:hAnsi="Times New Roman" w:cs="Times New Roman"/>
        </w:rPr>
      </w:pPr>
      <w:r w:rsidRPr="00911200">
        <w:rPr>
          <w:rFonts w:ascii="Times New Roman" w:hAnsi="Times New Roman" w:cs="Times New Roman"/>
          <w:b/>
        </w:rPr>
        <w:t>10.</w:t>
      </w:r>
      <w:r w:rsidR="00BC0C34" w:rsidRPr="00911200">
        <w:rPr>
          <w:rFonts w:ascii="Times New Roman" w:hAnsi="Times New Roman" w:cs="Times New Roman"/>
        </w:rPr>
        <w:t xml:space="preserve"> Section 57 of the Principal Act is amended by omitting from sub-section (1) </w:t>
      </w:r>
      <w:r>
        <w:rPr>
          <w:rFonts w:ascii="Times New Roman" w:hAnsi="Times New Roman" w:cs="Times New Roman"/>
        </w:rPr>
        <w:t>“</w:t>
      </w:r>
      <w:r w:rsidR="00BC0C34" w:rsidRPr="00911200">
        <w:rPr>
          <w:rFonts w:ascii="Times New Roman" w:hAnsi="Times New Roman" w:cs="Times New Roman"/>
        </w:rPr>
        <w:t>60 years</w:t>
      </w:r>
      <w:r>
        <w:rPr>
          <w:rFonts w:ascii="Times New Roman" w:hAnsi="Times New Roman" w:cs="Times New Roman"/>
        </w:rPr>
        <w:t>”</w:t>
      </w:r>
      <w:r w:rsidR="00BC0C34" w:rsidRPr="00911200">
        <w:rPr>
          <w:rFonts w:ascii="Times New Roman" w:hAnsi="Times New Roman" w:cs="Times New Roman"/>
        </w:rPr>
        <w:t xml:space="preserve"> and substituting </w:t>
      </w:r>
      <w:r>
        <w:rPr>
          <w:rFonts w:ascii="Times New Roman" w:hAnsi="Times New Roman" w:cs="Times New Roman"/>
        </w:rPr>
        <w:t>“</w:t>
      </w:r>
      <w:r w:rsidR="00BC0C34" w:rsidRPr="00911200">
        <w:rPr>
          <w:rFonts w:ascii="Times New Roman" w:hAnsi="Times New Roman" w:cs="Times New Roman"/>
        </w:rPr>
        <w:t>55 years</w:t>
      </w:r>
      <w:r>
        <w:rPr>
          <w:rFonts w:ascii="Times New Roman" w:hAnsi="Times New Roman" w:cs="Times New Roman"/>
        </w:rPr>
        <w:t>”</w:t>
      </w:r>
      <w:r w:rsidR="00BC0C34" w:rsidRPr="00911200">
        <w:rPr>
          <w:rFonts w:ascii="Times New Roman" w:hAnsi="Times New Roman" w:cs="Times New Roman"/>
        </w:rPr>
        <w:t>.</w:t>
      </w:r>
    </w:p>
    <w:p w14:paraId="7F3003AE" w14:textId="77777777" w:rsidR="00BC0C34" w:rsidRPr="00911200" w:rsidRDefault="00911200" w:rsidP="00911200">
      <w:pPr>
        <w:spacing w:after="0" w:line="240" w:lineRule="auto"/>
        <w:jc w:val="both"/>
        <w:rPr>
          <w:rFonts w:ascii="Times New Roman" w:hAnsi="Times New Roman" w:cs="Times New Roman"/>
        </w:rPr>
      </w:pPr>
      <w:r>
        <w:rPr>
          <w:rFonts w:ascii="Times New Roman" w:hAnsi="Times New Roman" w:cs="Times New Roman"/>
        </w:rPr>
        <w:br w:type="page"/>
      </w:r>
    </w:p>
    <w:p w14:paraId="700A1AE7"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lastRenderedPageBreak/>
        <w:t>Letters not to be carried for reward</w:t>
      </w:r>
    </w:p>
    <w:p w14:paraId="4EB6F0F3" w14:textId="77777777" w:rsidR="00BC0C34" w:rsidRPr="00911200" w:rsidRDefault="00911200" w:rsidP="006C1379">
      <w:pPr>
        <w:spacing w:after="0" w:line="240" w:lineRule="auto"/>
        <w:ind w:firstLine="432"/>
        <w:jc w:val="both"/>
        <w:rPr>
          <w:rFonts w:ascii="Times New Roman" w:hAnsi="Times New Roman" w:cs="Times New Roman"/>
        </w:rPr>
      </w:pPr>
      <w:r w:rsidRPr="00911200">
        <w:rPr>
          <w:rFonts w:ascii="Times New Roman" w:hAnsi="Times New Roman" w:cs="Times New Roman"/>
          <w:b/>
        </w:rPr>
        <w:t>11.</w:t>
      </w:r>
      <w:r w:rsidR="00BC0C34" w:rsidRPr="00911200">
        <w:rPr>
          <w:rFonts w:ascii="Times New Roman" w:hAnsi="Times New Roman" w:cs="Times New Roman"/>
        </w:rPr>
        <w:t xml:space="preserve"> Section 85 of the Principal Act is amended by inserting after paragraph (2) (a) the following paragraphs:</w:t>
      </w:r>
    </w:p>
    <w:p w14:paraId="5B467CCF" w14:textId="77777777" w:rsidR="00BC0C34" w:rsidRPr="00911200" w:rsidRDefault="00911200" w:rsidP="006C1379">
      <w:pPr>
        <w:spacing w:after="0" w:line="240" w:lineRule="auto"/>
        <w:ind w:left="936" w:hanging="504"/>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(aa) the carriage or conveyance of a letter within Australia where the consideration payable for that carriage or conveyance is an amount that is not less than 10 times the highest postage applicable, at the time of that carriage or conveyance, under paragraph 18 (1) (a) for the transmission of a letter within Australia by post;</w:t>
      </w:r>
    </w:p>
    <w:p w14:paraId="3A2EE592" w14:textId="77777777" w:rsidR="00BC0C34" w:rsidRPr="00911200" w:rsidRDefault="00BC0C34" w:rsidP="006C1379">
      <w:pPr>
        <w:spacing w:after="0" w:line="240" w:lineRule="auto"/>
        <w:ind w:left="936" w:hanging="504"/>
        <w:jc w:val="both"/>
        <w:rPr>
          <w:rFonts w:ascii="Times New Roman" w:hAnsi="Times New Roman" w:cs="Times New Roman"/>
        </w:rPr>
      </w:pPr>
      <w:r w:rsidRPr="00911200">
        <w:rPr>
          <w:rFonts w:ascii="Times New Roman" w:hAnsi="Times New Roman" w:cs="Times New Roman"/>
        </w:rPr>
        <w:t>(ab) the carriage or conveyance of a letter from Australia to another country where the consideration payable for that carriage or conveyance is an amount that is not less than 10 times the highest postage applicable, at the time of that carriage or conveyance, under section 18 for the carriage or conveyance by air mail service of a letter of 20 grams in weight from Australia to that other country;</w:t>
      </w:r>
      <w:r w:rsidR="00911200">
        <w:rPr>
          <w:rFonts w:ascii="Times New Roman" w:hAnsi="Times New Roman" w:cs="Times New Roman"/>
        </w:rPr>
        <w:t>”</w:t>
      </w:r>
      <w:r w:rsidRPr="00911200">
        <w:rPr>
          <w:rFonts w:ascii="Times New Roman" w:hAnsi="Times New Roman" w:cs="Times New Roman"/>
        </w:rPr>
        <w:t>.</w:t>
      </w:r>
    </w:p>
    <w:p w14:paraId="3429D9BF"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t>Fraudulently removing stamps</w:t>
      </w:r>
    </w:p>
    <w:p w14:paraId="449347B5" w14:textId="77777777" w:rsidR="00BC0C34" w:rsidRPr="00911200" w:rsidRDefault="00911200" w:rsidP="006C1379">
      <w:pPr>
        <w:spacing w:after="0" w:line="240" w:lineRule="auto"/>
        <w:ind w:firstLine="432"/>
        <w:jc w:val="both"/>
        <w:rPr>
          <w:rFonts w:ascii="Times New Roman" w:hAnsi="Times New Roman" w:cs="Times New Roman"/>
        </w:rPr>
      </w:pPr>
      <w:r w:rsidRPr="00911200">
        <w:rPr>
          <w:rFonts w:ascii="Times New Roman" w:hAnsi="Times New Roman" w:cs="Times New Roman"/>
          <w:b/>
        </w:rPr>
        <w:t>12.</w:t>
      </w:r>
      <w:r w:rsidR="00BC0C34" w:rsidRPr="00911200">
        <w:rPr>
          <w:rFonts w:ascii="Times New Roman" w:hAnsi="Times New Roman" w:cs="Times New Roman"/>
        </w:rPr>
        <w:t xml:space="preserve"> Section 88 of the Principal Act is amended—</w:t>
      </w:r>
    </w:p>
    <w:p w14:paraId="6132C3FE" w14:textId="77777777" w:rsidR="00BC0C34" w:rsidRPr="00911200" w:rsidRDefault="00BC0C34" w:rsidP="006C1379">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(a) by omitting from paragraph (1) (a) </w:t>
      </w:r>
      <w:r w:rsidR="00911200">
        <w:rPr>
          <w:rFonts w:ascii="Times New Roman" w:hAnsi="Times New Roman" w:cs="Times New Roman"/>
        </w:rPr>
        <w:t>“</w:t>
      </w:r>
      <w:r w:rsidRPr="00911200">
        <w:rPr>
          <w:rFonts w:ascii="Times New Roman" w:hAnsi="Times New Roman" w:cs="Times New Roman"/>
        </w:rPr>
        <w:t>sent by post</w:t>
      </w:r>
      <w:r w:rsidR="00911200">
        <w:rPr>
          <w:rFonts w:ascii="Times New Roman" w:hAnsi="Times New Roman" w:cs="Times New Roman"/>
        </w:rPr>
        <w:t>”</w:t>
      </w:r>
      <w:r w:rsidRPr="00911200">
        <w:rPr>
          <w:rFonts w:ascii="Times New Roman" w:hAnsi="Times New Roman" w:cs="Times New Roman"/>
        </w:rPr>
        <w:t>;</w:t>
      </w:r>
    </w:p>
    <w:p w14:paraId="7395CDEC" w14:textId="77777777" w:rsidR="00BC0C34" w:rsidRPr="00911200" w:rsidRDefault="00BC0C34" w:rsidP="006C1379">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(b) by inserting in sub-section (2) </w:t>
      </w:r>
      <w:r w:rsidR="00911200">
        <w:rPr>
          <w:rFonts w:ascii="Times New Roman" w:hAnsi="Times New Roman" w:cs="Times New Roman"/>
        </w:rPr>
        <w:t>“</w:t>
      </w:r>
      <w:r w:rsidRPr="00911200">
        <w:rPr>
          <w:rFonts w:ascii="Times New Roman" w:hAnsi="Times New Roman" w:cs="Times New Roman"/>
        </w:rPr>
        <w:t>, or committed for transmission by courier service or by electronic mail service,</w:t>
      </w:r>
      <w:r w:rsidR="00911200">
        <w:rPr>
          <w:rFonts w:ascii="Times New Roman" w:hAnsi="Times New Roman" w:cs="Times New Roman"/>
        </w:rPr>
        <w:t>”</w:t>
      </w:r>
      <w:r w:rsidRPr="00911200">
        <w:rPr>
          <w:rFonts w:ascii="Times New Roman" w:hAnsi="Times New Roman" w:cs="Times New Roman"/>
        </w:rPr>
        <w:t xml:space="preserve"> after </w:t>
      </w:r>
      <w:r w:rsidR="00911200">
        <w:rPr>
          <w:rFonts w:ascii="Times New Roman" w:hAnsi="Times New Roman" w:cs="Times New Roman"/>
        </w:rPr>
        <w:t>“</w:t>
      </w:r>
      <w:r w:rsidRPr="00911200">
        <w:rPr>
          <w:rFonts w:ascii="Times New Roman" w:hAnsi="Times New Roman" w:cs="Times New Roman"/>
        </w:rPr>
        <w:t>posted</w:t>
      </w:r>
      <w:r w:rsidR="00911200">
        <w:rPr>
          <w:rFonts w:ascii="Times New Roman" w:hAnsi="Times New Roman" w:cs="Times New Roman"/>
        </w:rPr>
        <w:t>”</w:t>
      </w:r>
      <w:r w:rsidRPr="00911200">
        <w:rPr>
          <w:rFonts w:ascii="Times New Roman" w:hAnsi="Times New Roman" w:cs="Times New Roman"/>
        </w:rPr>
        <w:t>; and</w:t>
      </w:r>
    </w:p>
    <w:p w14:paraId="5509D117" w14:textId="77777777" w:rsidR="00BC0C34" w:rsidRPr="00911200" w:rsidRDefault="00BC0C34" w:rsidP="006C1379">
      <w:pPr>
        <w:spacing w:after="0" w:line="240" w:lineRule="auto"/>
        <w:ind w:left="792" w:hanging="360"/>
        <w:jc w:val="both"/>
        <w:rPr>
          <w:rFonts w:ascii="Times New Roman" w:hAnsi="Times New Roman" w:cs="Times New Roman"/>
        </w:rPr>
      </w:pPr>
      <w:r w:rsidRPr="00911200">
        <w:rPr>
          <w:rFonts w:ascii="Times New Roman" w:hAnsi="Times New Roman" w:cs="Times New Roman"/>
        </w:rPr>
        <w:t>(c) by adding at the end thereof the following sub-section:</w:t>
      </w:r>
    </w:p>
    <w:p w14:paraId="74A75105" w14:textId="77777777" w:rsidR="00BC0C34" w:rsidRPr="00911200" w:rsidRDefault="00911200" w:rsidP="006C1379">
      <w:pPr>
        <w:spacing w:after="0" w:line="240" w:lineRule="auto"/>
        <w:ind w:left="720"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 xml:space="preserve">(3) In this section, </w:t>
      </w:r>
      <w:r>
        <w:rPr>
          <w:rFonts w:ascii="Times New Roman" w:hAnsi="Times New Roman" w:cs="Times New Roman"/>
        </w:rPr>
        <w:t>‘</w:t>
      </w:r>
      <w:r w:rsidR="00BC0C34" w:rsidRPr="00911200">
        <w:rPr>
          <w:rFonts w:ascii="Times New Roman" w:hAnsi="Times New Roman" w:cs="Times New Roman"/>
        </w:rPr>
        <w:t>postal purposes</w:t>
      </w:r>
      <w:r>
        <w:rPr>
          <w:rFonts w:ascii="Times New Roman" w:hAnsi="Times New Roman" w:cs="Times New Roman"/>
        </w:rPr>
        <w:t>’</w:t>
      </w:r>
      <w:r w:rsidR="00BC0C34" w:rsidRPr="00911200">
        <w:rPr>
          <w:rFonts w:ascii="Times New Roman" w:hAnsi="Times New Roman" w:cs="Times New Roman"/>
        </w:rPr>
        <w:t xml:space="preserve"> includes the purposes of sending a postal article by the courier service and sending a postal article by an electronic mail service.</w:t>
      </w:r>
      <w:r>
        <w:rPr>
          <w:rFonts w:ascii="Times New Roman" w:hAnsi="Times New Roman" w:cs="Times New Roman"/>
        </w:rPr>
        <w:t>”</w:t>
      </w:r>
      <w:r w:rsidR="00BC0C34" w:rsidRPr="00911200">
        <w:rPr>
          <w:rFonts w:ascii="Times New Roman" w:hAnsi="Times New Roman" w:cs="Times New Roman"/>
        </w:rPr>
        <w:t>.</w:t>
      </w:r>
    </w:p>
    <w:p w14:paraId="51DC1BB6"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t>Retaining or secreting postal articles</w:t>
      </w:r>
    </w:p>
    <w:p w14:paraId="041FE85E" w14:textId="77777777" w:rsidR="00BC0C34" w:rsidRPr="00911200" w:rsidRDefault="00911200" w:rsidP="006C1379">
      <w:pPr>
        <w:spacing w:after="0" w:line="240" w:lineRule="auto"/>
        <w:ind w:firstLine="432"/>
        <w:jc w:val="both"/>
        <w:rPr>
          <w:rFonts w:ascii="Times New Roman" w:hAnsi="Times New Roman" w:cs="Times New Roman"/>
        </w:rPr>
      </w:pPr>
      <w:r w:rsidRPr="00911200">
        <w:rPr>
          <w:rFonts w:ascii="Times New Roman" w:hAnsi="Times New Roman" w:cs="Times New Roman"/>
          <w:b/>
        </w:rPr>
        <w:t>13.</w:t>
      </w:r>
      <w:r w:rsidR="00BC0C34" w:rsidRPr="00911200">
        <w:rPr>
          <w:rFonts w:ascii="Times New Roman" w:hAnsi="Times New Roman" w:cs="Times New Roman"/>
        </w:rPr>
        <w:t xml:space="preserve"> Section 89 of the Principal Act is amended by adding at the end thereof the following sub-section:</w:t>
      </w:r>
    </w:p>
    <w:p w14:paraId="57220A0E" w14:textId="77777777" w:rsidR="00BC0C34" w:rsidRPr="00911200" w:rsidRDefault="00911200" w:rsidP="006C1379">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 xml:space="preserve">(2) In this section, </w:t>
      </w:r>
      <w:r>
        <w:rPr>
          <w:rFonts w:ascii="Times New Roman" w:hAnsi="Times New Roman" w:cs="Times New Roman"/>
        </w:rPr>
        <w:t>‘</w:t>
      </w:r>
      <w:r w:rsidR="00BC0C34" w:rsidRPr="00911200">
        <w:rPr>
          <w:rFonts w:ascii="Times New Roman" w:hAnsi="Times New Roman" w:cs="Times New Roman"/>
        </w:rPr>
        <w:t>the post</w:t>
      </w:r>
      <w:r>
        <w:rPr>
          <w:rFonts w:ascii="Times New Roman" w:hAnsi="Times New Roman" w:cs="Times New Roman"/>
        </w:rPr>
        <w:t>’</w:t>
      </w:r>
      <w:r w:rsidR="00BC0C34" w:rsidRPr="00911200">
        <w:rPr>
          <w:rFonts w:ascii="Times New Roman" w:hAnsi="Times New Roman" w:cs="Times New Roman"/>
        </w:rPr>
        <w:t xml:space="preserve"> includes the courier service and an electronic mail service.</w:t>
      </w:r>
      <w:r>
        <w:rPr>
          <w:rFonts w:ascii="Times New Roman" w:hAnsi="Times New Roman" w:cs="Times New Roman"/>
        </w:rPr>
        <w:t>”</w:t>
      </w:r>
      <w:r w:rsidR="00BC0C34" w:rsidRPr="00911200">
        <w:rPr>
          <w:rFonts w:ascii="Times New Roman" w:hAnsi="Times New Roman" w:cs="Times New Roman"/>
        </w:rPr>
        <w:t>.</w:t>
      </w:r>
    </w:p>
    <w:p w14:paraId="4FE8A5DC"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t>Improperly obtaining postal articles</w:t>
      </w:r>
    </w:p>
    <w:p w14:paraId="2B2FBC8B" w14:textId="77777777" w:rsidR="00BC0C34" w:rsidRPr="00911200" w:rsidRDefault="00911200" w:rsidP="006C1379">
      <w:pPr>
        <w:spacing w:after="0" w:line="240" w:lineRule="auto"/>
        <w:ind w:firstLine="432"/>
        <w:jc w:val="both"/>
        <w:rPr>
          <w:rFonts w:ascii="Times New Roman" w:hAnsi="Times New Roman" w:cs="Times New Roman"/>
        </w:rPr>
      </w:pPr>
      <w:r w:rsidRPr="00911200">
        <w:rPr>
          <w:rFonts w:ascii="Times New Roman" w:hAnsi="Times New Roman" w:cs="Times New Roman"/>
          <w:b/>
        </w:rPr>
        <w:t>14.</w:t>
      </w:r>
      <w:r w:rsidR="00BC0C34" w:rsidRPr="00911200">
        <w:rPr>
          <w:rFonts w:ascii="Times New Roman" w:hAnsi="Times New Roman" w:cs="Times New Roman"/>
        </w:rPr>
        <w:t xml:space="preserve"> Section 90 of the Principal Act is amended by inserting </w:t>
      </w:r>
      <w:r>
        <w:rPr>
          <w:rFonts w:ascii="Times New Roman" w:hAnsi="Times New Roman" w:cs="Times New Roman"/>
        </w:rPr>
        <w:t>“</w:t>
      </w:r>
      <w:r w:rsidR="00BC0C34" w:rsidRPr="00911200">
        <w:rPr>
          <w:rFonts w:ascii="Times New Roman" w:hAnsi="Times New Roman" w:cs="Times New Roman"/>
        </w:rPr>
        <w:t>by courier service or by electronic mail service,</w:t>
      </w:r>
      <w:r>
        <w:rPr>
          <w:rFonts w:ascii="Times New Roman" w:hAnsi="Times New Roman" w:cs="Times New Roman"/>
        </w:rPr>
        <w:t>”</w:t>
      </w:r>
      <w:r w:rsidR="00BC0C34" w:rsidRPr="00911200">
        <w:rPr>
          <w:rFonts w:ascii="Times New Roman" w:hAnsi="Times New Roman" w:cs="Times New Roman"/>
        </w:rPr>
        <w:t xml:space="preserve"> after </w:t>
      </w:r>
      <w:r>
        <w:rPr>
          <w:rFonts w:ascii="Times New Roman" w:hAnsi="Times New Roman" w:cs="Times New Roman"/>
        </w:rPr>
        <w:t>“</w:t>
      </w:r>
      <w:r w:rsidR="00BC0C34" w:rsidRPr="00911200">
        <w:rPr>
          <w:rFonts w:ascii="Times New Roman" w:hAnsi="Times New Roman" w:cs="Times New Roman"/>
        </w:rPr>
        <w:t>post,</w:t>
      </w:r>
      <w:r>
        <w:rPr>
          <w:rFonts w:ascii="Times New Roman" w:hAnsi="Times New Roman" w:cs="Times New Roman"/>
        </w:rPr>
        <w:t>”</w:t>
      </w:r>
      <w:r w:rsidR="00BC0C34" w:rsidRPr="00911200">
        <w:rPr>
          <w:rFonts w:ascii="Times New Roman" w:hAnsi="Times New Roman" w:cs="Times New Roman"/>
        </w:rPr>
        <w:t>.</w:t>
      </w:r>
    </w:p>
    <w:p w14:paraId="6160EF3E"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t>Wrongful delivery of postal articles</w:t>
      </w:r>
    </w:p>
    <w:p w14:paraId="5EC71A0D" w14:textId="77777777" w:rsidR="00BC0C34" w:rsidRPr="00911200" w:rsidRDefault="00911200" w:rsidP="006C1379">
      <w:pPr>
        <w:spacing w:after="0" w:line="240" w:lineRule="auto"/>
        <w:ind w:firstLine="432"/>
        <w:jc w:val="both"/>
        <w:rPr>
          <w:rFonts w:ascii="Times New Roman" w:hAnsi="Times New Roman" w:cs="Times New Roman"/>
        </w:rPr>
      </w:pPr>
      <w:r w:rsidRPr="00911200">
        <w:rPr>
          <w:rFonts w:ascii="Times New Roman" w:hAnsi="Times New Roman" w:cs="Times New Roman"/>
          <w:b/>
        </w:rPr>
        <w:t>15.</w:t>
      </w:r>
      <w:r w:rsidR="00BC0C34" w:rsidRPr="00911200">
        <w:rPr>
          <w:rFonts w:ascii="Times New Roman" w:hAnsi="Times New Roman" w:cs="Times New Roman"/>
        </w:rPr>
        <w:t xml:space="preserve"> Section 91 of the Principal Act is amended by inserting </w:t>
      </w:r>
      <w:r>
        <w:rPr>
          <w:rFonts w:ascii="Times New Roman" w:hAnsi="Times New Roman" w:cs="Times New Roman"/>
        </w:rPr>
        <w:t>“</w:t>
      </w:r>
      <w:r w:rsidR="00BC0C34" w:rsidRPr="00911200">
        <w:rPr>
          <w:rFonts w:ascii="Times New Roman" w:hAnsi="Times New Roman" w:cs="Times New Roman"/>
        </w:rPr>
        <w:t>, by courier service or by electronic mail service</w:t>
      </w:r>
      <w:r>
        <w:rPr>
          <w:rFonts w:ascii="Times New Roman" w:hAnsi="Times New Roman" w:cs="Times New Roman"/>
        </w:rPr>
        <w:t>”</w:t>
      </w:r>
      <w:r w:rsidR="00BC0C34" w:rsidRPr="00911200">
        <w:rPr>
          <w:rFonts w:ascii="Times New Roman" w:hAnsi="Times New Roman" w:cs="Times New Roman"/>
        </w:rPr>
        <w:t xml:space="preserve"> after </w:t>
      </w:r>
      <w:r>
        <w:rPr>
          <w:rFonts w:ascii="Times New Roman" w:hAnsi="Times New Roman" w:cs="Times New Roman"/>
        </w:rPr>
        <w:t>“</w:t>
      </w:r>
      <w:r w:rsidR="00BC0C34" w:rsidRPr="00911200">
        <w:rPr>
          <w:rFonts w:ascii="Times New Roman" w:hAnsi="Times New Roman" w:cs="Times New Roman"/>
        </w:rPr>
        <w:t>post</w:t>
      </w:r>
      <w:r>
        <w:rPr>
          <w:rFonts w:ascii="Times New Roman" w:hAnsi="Times New Roman" w:cs="Times New Roman"/>
        </w:rPr>
        <w:t>”</w:t>
      </w:r>
      <w:r w:rsidR="00BC0C34" w:rsidRPr="00911200">
        <w:rPr>
          <w:rFonts w:ascii="Times New Roman" w:hAnsi="Times New Roman" w:cs="Times New Roman"/>
        </w:rPr>
        <w:t>.</w:t>
      </w:r>
    </w:p>
    <w:p w14:paraId="173F6095"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t>Stealing postal articles</w:t>
      </w:r>
    </w:p>
    <w:p w14:paraId="7568F144" w14:textId="77777777" w:rsidR="00BC0C34" w:rsidRPr="00911200" w:rsidRDefault="00911200" w:rsidP="006C1379">
      <w:pPr>
        <w:spacing w:after="0" w:line="240" w:lineRule="auto"/>
        <w:ind w:firstLine="432"/>
        <w:jc w:val="both"/>
        <w:rPr>
          <w:rFonts w:ascii="Times New Roman" w:hAnsi="Times New Roman" w:cs="Times New Roman"/>
        </w:rPr>
      </w:pPr>
      <w:r w:rsidRPr="00911200">
        <w:rPr>
          <w:rFonts w:ascii="Times New Roman" w:hAnsi="Times New Roman" w:cs="Times New Roman"/>
          <w:b/>
        </w:rPr>
        <w:t>16.</w:t>
      </w:r>
      <w:r w:rsidR="00BC0C34" w:rsidRPr="00911200">
        <w:rPr>
          <w:rFonts w:ascii="Times New Roman" w:hAnsi="Times New Roman" w:cs="Times New Roman"/>
        </w:rPr>
        <w:t xml:space="preserve"> Section 92 of the Principal Act is amended—</w:t>
      </w:r>
    </w:p>
    <w:p w14:paraId="55FCC64C" w14:textId="77777777" w:rsidR="00BC0C34" w:rsidRPr="00911200" w:rsidRDefault="00BC0C34" w:rsidP="006C1379">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(a) by inserting in sub-section (1) </w:t>
      </w:r>
      <w:r w:rsidR="00911200">
        <w:rPr>
          <w:rFonts w:ascii="Times New Roman" w:hAnsi="Times New Roman" w:cs="Times New Roman"/>
        </w:rPr>
        <w:t>“</w:t>
      </w:r>
      <w:r w:rsidRPr="00911200">
        <w:rPr>
          <w:rFonts w:ascii="Times New Roman" w:hAnsi="Times New Roman" w:cs="Times New Roman"/>
        </w:rPr>
        <w:t>, the courier service or an electronic mail service</w:t>
      </w:r>
      <w:r w:rsidR="00911200">
        <w:rPr>
          <w:rFonts w:ascii="Times New Roman" w:hAnsi="Times New Roman" w:cs="Times New Roman"/>
        </w:rPr>
        <w:t>”</w:t>
      </w:r>
      <w:r w:rsidRPr="00911200">
        <w:rPr>
          <w:rFonts w:ascii="Times New Roman" w:hAnsi="Times New Roman" w:cs="Times New Roman"/>
        </w:rPr>
        <w:t xml:space="preserve"> after </w:t>
      </w:r>
      <w:r w:rsidR="00911200">
        <w:rPr>
          <w:rFonts w:ascii="Times New Roman" w:hAnsi="Times New Roman" w:cs="Times New Roman"/>
        </w:rPr>
        <w:t>“</w:t>
      </w:r>
      <w:r w:rsidRPr="00911200">
        <w:rPr>
          <w:rFonts w:ascii="Times New Roman" w:hAnsi="Times New Roman" w:cs="Times New Roman"/>
        </w:rPr>
        <w:t>post</w:t>
      </w:r>
      <w:r w:rsidR="00911200">
        <w:rPr>
          <w:rFonts w:ascii="Times New Roman" w:hAnsi="Times New Roman" w:cs="Times New Roman"/>
        </w:rPr>
        <w:t>”</w:t>
      </w:r>
      <w:r w:rsidRPr="00911200">
        <w:rPr>
          <w:rFonts w:ascii="Times New Roman" w:hAnsi="Times New Roman" w:cs="Times New Roman"/>
        </w:rPr>
        <w:t>; and</w:t>
      </w:r>
    </w:p>
    <w:p w14:paraId="5D50308B" w14:textId="77777777" w:rsidR="00BC0C34" w:rsidRPr="00911200" w:rsidRDefault="00BC0C34" w:rsidP="006C1379">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(b) by inserting in sub-section (2) </w:t>
      </w:r>
      <w:r w:rsidR="00911200">
        <w:rPr>
          <w:rFonts w:ascii="Times New Roman" w:hAnsi="Times New Roman" w:cs="Times New Roman"/>
        </w:rPr>
        <w:t>“</w:t>
      </w:r>
      <w:r w:rsidRPr="00911200">
        <w:rPr>
          <w:rFonts w:ascii="Times New Roman" w:hAnsi="Times New Roman" w:cs="Times New Roman"/>
        </w:rPr>
        <w:t>, by courier service or by electronic mail service</w:t>
      </w:r>
      <w:r w:rsidR="00911200">
        <w:rPr>
          <w:rFonts w:ascii="Times New Roman" w:hAnsi="Times New Roman" w:cs="Times New Roman"/>
        </w:rPr>
        <w:t>”</w:t>
      </w:r>
      <w:r w:rsidRPr="00911200">
        <w:rPr>
          <w:rFonts w:ascii="Times New Roman" w:hAnsi="Times New Roman" w:cs="Times New Roman"/>
        </w:rPr>
        <w:t xml:space="preserve"> after </w:t>
      </w:r>
      <w:r w:rsidR="00911200">
        <w:rPr>
          <w:rFonts w:ascii="Times New Roman" w:hAnsi="Times New Roman" w:cs="Times New Roman"/>
        </w:rPr>
        <w:t>“</w:t>
      </w:r>
      <w:r w:rsidRPr="00911200">
        <w:rPr>
          <w:rFonts w:ascii="Times New Roman" w:hAnsi="Times New Roman" w:cs="Times New Roman"/>
        </w:rPr>
        <w:t>post</w:t>
      </w:r>
      <w:r w:rsidR="00911200">
        <w:rPr>
          <w:rFonts w:ascii="Times New Roman" w:hAnsi="Times New Roman" w:cs="Times New Roman"/>
        </w:rPr>
        <w:t>”</w:t>
      </w:r>
      <w:r w:rsidRPr="00911200">
        <w:rPr>
          <w:rFonts w:ascii="Times New Roman" w:hAnsi="Times New Roman" w:cs="Times New Roman"/>
        </w:rPr>
        <w:t>.</w:t>
      </w:r>
    </w:p>
    <w:p w14:paraId="686323A7" w14:textId="77777777" w:rsidR="00BC0C34" w:rsidRPr="00911200" w:rsidRDefault="00911200" w:rsidP="00911200">
      <w:pPr>
        <w:spacing w:after="0" w:line="240" w:lineRule="auto"/>
        <w:jc w:val="both"/>
        <w:rPr>
          <w:rFonts w:ascii="Times New Roman" w:hAnsi="Times New Roman" w:cs="Times New Roman"/>
        </w:rPr>
      </w:pPr>
      <w:r>
        <w:rPr>
          <w:rFonts w:ascii="Times New Roman" w:hAnsi="Times New Roman" w:cs="Times New Roman"/>
        </w:rPr>
        <w:br w:type="page"/>
      </w:r>
    </w:p>
    <w:p w14:paraId="3E5BB1BB"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lastRenderedPageBreak/>
        <w:t>Tampering with the mail</w:t>
      </w:r>
    </w:p>
    <w:p w14:paraId="5EBE3AA2" w14:textId="77777777" w:rsidR="00BC0C34" w:rsidRPr="00911200" w:rsidRDefault="00911200" w:rsidP="006C1379">
      <w:pPr>
        <w:spacing w:after="0" w:line="240" w:lineRule="auto"/>
        <w:ind w:firstLine="432"/>
        <w:jc w:val="both"/>
        <w:rPr>
          <w:rFonts w:ascii="Times New Roman" w:hAnsi="Times New Roman" w:cs="Times New Roman"/>
        </w:rPr>
      </w:pPr>
      <w:r w:rsidRPr="00911200">
        <w:rPr>
          <w:rFonts w:ascii="Times New Roman" w:hAnsi="Times New Roman" w:cs="Times New Roman"/>
          <w:b/>
        </w:rPr>
        <w:t>17.</w:t>
      </w:r>
      <w:r w:rsidR="00BC0C34" w:rsidRPr="00911200">
        <w:rPr>
          <w:rFonts w:ascii="Times New Roman" w:hAnsi="Times New Roman" w:cs="Times New Roman"/>
        </w:rPr>
        <w:t xml:space="preserve"> Section 93 of the Principal Act is amended by inserting </w:t>
      </w:r>
      <w:r>
        <w:rPr>
          <w:rFonts w:ascii="Times New Roman" w:hAnsi="Times New Roman" w:cs="Times New Roman"/>
        </w:rPr>
        <w:t>“</w:t>
      </w:r>
      <w:r w:rsidR="00BC0C34" w:rsidRPr="00911200">
        <w:rPr>
          <w:rFonts w:ascii="Times New Roman" w:hAnsi="Times New Roman" w:cs="Times New Roman"/>
        </w:rPr>
        <w:t>, the courier service or an electronic mail service</w:t>
      </w:r>
      <w:r>
        <w:rPr>
          <w:rFonts w:ascii="Times New Roman" w:hAnsi="Times New Roman" w:cs="Times New Roman"/>
        </w:rPr>
        <w:t>”</w:t>
      </w:r>
      <w:r w:rsidR="00BC0C34" w:rsidRPr="00911200">
        <w:rPr>
          <w:rFonts w:ascii="Times New Roman" w:hAnsi="Times New Roman" w:cs="Times New Roman"/>
        </w:rPr>
        <w:t xml:space="preserve"> after </w:t>
      </w:r>
      <w:r>
        <w:rPr>
          <w:rFonts w:ascii="Times New Roman" w:hAnsi="Times New Roman" w:cs="Times New Roman"/>
        </w:rPr>
        <w:t>“</w:t>
      </w:r>
      <w:r w:rsidR="00BC0C34" w:rsidRPr="00911200">
        <w:rPr>
          <w:rFonts w:ascii="Times New Roman" w:hAnsi="Times New Roman" w:cs="Times New Roman"/>
        </w:rPr>
        <w:t>post</w:t>
      </w:r>
      <w:r>
        <w:rPr>
          <w:rFonts w:ascii="Times New Roman" w:hAnsi="Times New Roman" w:cs="Times New Roman"/>
        </w:rPr>
        <w:t>”</w:t>
      </w:r>
      <w:r w:rsidR="00BC0C34" w:rsidRPr="00911200">
        <w:rPr>
          <w:rFonts w:ascii="Times New Roman" w:hAnsi="Times New Roman" w:cs="Times New Roman"/>
        </w:rPr>
        <w:t xml:space="preserve"> (wherever occurring).</w:t>
      </w:r>
    </w:p>
    <w:p w14:paraId="42DC41AD"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t>Explosives</w:t>
      </w:r>
    </w:p>
    <w:p w14:paraId="16D0681C" w14:textId="77777777" w:rsidR="00BC0C34" w:rsidRPr="00911200" w:rsidRDefault="00911200" w:rsidP="006C1379">
      <w:pPr>
        <w:spacing w:after="0" w:line="240" w:lineRule="auto"/>
        <w:ind w:firstLine="432"/>
        <w:jc w:val="both"/>
        <w:rPr>
          <w:rFonts w:ascii="Times New Roman" w:hAnsi="Times New Roman" w:cs="Times New Roman"/>
        </w:rPr>
      </w:pPr>
      <w:r w:rsidRPr="00911200">
        <w:rPr>
          <w:rFonts w:ascii="Times New Roman" w:hAnsi="Times New Roman" w:cs="Times New Roman"/>
          <w:b/>
        </w:rPr>
        <w:t>18.</w:t>
      </w:r>
      <w:r w:rsidR="00BC0C34" w:rsidRPr="00911200">
        <w:rPr>
          <w:rFonts w:ascii="Times New Roman" w:hAnsi="Times New Roman" w:cs="Times New Roman"/>
        </w:rPr>
        <w:t xml:space="preserve"> Section 100 of the Principal Act is amended by inserting </w:t>
      </w:r>
      <w:r>
        <w:rPr>
          <w:rFonts w:ascii="Times New Roman" w:hAnsi="Times New Roman" w:cs="Times New Roman"/>
        </w:rPr>
        <w:t>“</w:t>
      </w:r>
      <w:r w:rsidR="00BC0C34" w:rsidRPr="00911200">
        <w:rPr>
          <w:rFonts w:ascii="Times New Roman" w:hAnsi="Times New Roman" w:cs="Times New Roman"/>
        </w:rPr>
        <w:t>, by courier service or by electronic mail service</w:t>
      </w:r>
      <w:r>
        <w:rPr>
          <w:rFonts w:ascii="Times New Roman" w:hAnsi="Times New Roman" w:cs="Times New Roman"/>
        </w:rPr>
        <w:t>”</w:t>
      </w:r>
      <w:r w:rsidR="00BC0C34" w:rsidRPr="00911200">
        <w:rPr>
          <w:rFonts w:ascii="Times New Roman" w:hAnsi="Times New Roman" w:cs="Times New Roman"/>
        </w:rPr>
        <w:t xml:space="preserve"> after </w:t>
      </w:r>
      <w:r>
        <w:rPr>
          <w:rFonts w:ascii="Times New Roman" w:hAnsi="Times New Roman" w:cs="Times New Roman"/>
        </w:rPr>
        <w:t>“</w:t>
      </w:r>
      <w:r w:rsidR="00BC0C34" w:rsidRPr="00911200">
        <w:rPr>
          <w:rFonts w:ascii="Times New Roman" w:hAnsi="Times New Roman" w:cs="Times New Roman"/>
        </w:rPr>
        <w:t>post</w:t>
      </w:r>
      <w:r>
        <w:rPr>
          <w:rFonts w:ascii="Times New Roman" w:hAnsi="Times New Roman" w:cs="Times New Roman"/>
        </w:rPr>
        <w:t>”</w:t>
      </w:r>
      <w:r w:rsidR="00BC0C34" w:rsidRPr="00911200">
        <w:rPr>
          <w:rFonts w:ascii="Times New Roman" w:hAnsi="Times New Roman" w:cs="Times New Roman"/>
        </w:rPr>
        <w:t>.</w:t>
      </w:r>
    </w:p>
    <w:p w14:paraId="5436C0FA"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t>Hoax explosives</w:t>
      </w:r>
    </w:p>
    <w:p w14:paraId="5396299C" w14:textId="77777777" w:rsidR="00BC0C34" w:rsidRPr="00911200" w:rsidRDefault="00911200" w:rsidP="006C1379">
      <w:pPr>
        <w:spacing w:after="0" w:line="240" w:lineRule="auto"/>
        <w:ind w:firstLine="432"/>
        <w:jc w:val="both"/>
        <w:rPr>
          <w:rFonts w:ascii="Times New Roman" w:hAnsi="Times New Roman" w:cs="Times New Roman"/>
        </w:rPr>
      </w:pPr>
      <w:r w:rsidRPr="00911200">
        <w:rPr>
          <w:rFonts w:ascii="Times New Roman" w:hAnsi="Times New Roman" w:cs="Times New Roman"/>
          <w:b/>
        </w:rPr>
        <w:t>19.</w:t>
      </w:r>
      <w:r w:rsidR="00BC0C34" w:rsidRPr="00911200">
        <w:rPr>
          <w:rFonts w:ascii="Times New Roman" w:hAnsi="Times New Roman" w:cs="Times New Roman"/>
        </w:rPr>
        <w:t xml:space="preserve"> Section 100</w:t>
      </w:r>
      <w:r w:rsidR="00C16458" w:rsidRPr="00C16458">
        <w:rPr>
          <w:rFonts w:ascii="Times New Roman" w:hAnsi="Times New Roman" w:cs="Times New Roman"/>
          <w:smallCaps/>
        </w:rPr>
        <w:t>a</w:t>
      </w:r>
      <w:r w:rsidR="00BC0C34" w:rsidRPr="00911200">
        <w:rPr>
          <w:rFonts w:ascii="Times New Roman" w:hAnsi="Times New Roman" w:cs="Times New Roman"/>
        </w:rPr>
        <w:t xml:space="preserve"> of the Principal Act is amended by inserting </w:t>
      </w:r>
      <w:r>
        <w:rPr>
          <w:rFonts w:ascii="Times New Roman" w:hAnsi="Times New Roman" w:cs="Times New Roman"/>
        </w:rPr>
        <w:t>“</w:t>
      </w:r>
      <w:r w:rsidR="00BC0C34" w:rsidRPr="00911200">
        <w:rPr>
          <w:rFonts w:ascii="Times New Roman" w:hAnsi="Times New Roman" w:cs="Times New Roman"/>
        </w:rPr>
        <w:t>, by courier service or by electronic mail service</w:t>
      </w:r>
      <w:r>
        <w:rPr>
          <w:rFonts w:ascii="Times New Roman" w:hAnsi="Times New Roman" w:cs="Times New Roman"/>
        </w:rPr>
        <w:t>”</w:t>
      </w:r>
      <w:r w:rsidR="00BC0C34" w:rsidRPr="00911200">
        <w:rPr>
          <w:rFonts w:ascii="Times New Roman" w:hAnsi="Times New Roman" w:cs="Times New Roman"/>
        </w:rPr>
        <w:t xml:space="preserve"> after </w:t>
      </w:r>
      <w:r>
        <w:rPr>
          <w:rFonts w:ascii="Times New Roman" w:hAnsi="Times New Roman" w:cs="Times New Roman"/>
        </w:rPr>
        <w:t>“</w:t>
      </w:r>
      <w:r w:rsidR="00BC0C34" w:rsidRPr="00911200">
        <w:rPr>
          <w:rFonts w:ascii="Times New Roman" w:hAnsi="Times New Roman" w:cs="Times New Roman"/>
        </w:rPr>
        <w:t>post</w:t>
      </w:r>
      <w:r>
        <w:rPr>
          <w:rFonts w:ascii="Times New Roman" w:hAnsi="Times New Roman" w:cs="Times New Roman"/>
        </w:rPr>
        <w:t>”</w:t>
      </w:r>
      <w:r w:rsidR="00BC0C34" w:rsidRPr="00911200">
        <w:rPr>
          <w:rFonts w:ascii="Times New Roman" w:hAnsi="Times New Roman" w:cs="Times New Roman"/>
        </w:rPr>
        <w:t>.</w:t>
      </w:r>
    </w:p>
    <w:p w14:paraId="42C72A00"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t>Repeal of sections 101 and 101</w:t>
      </w:r>
      <w:r w:rsidR="00C16458" w:rsidRPr="00C16458">
        <w:rPr>
          <w:rFonts w:ascii="Times New Roman" w:hAnsi="Times New Roman" w:cs="Times New Roman"/>
          <w:b/>
          <w:smallCaps/>
          <w:sz w:val="20"/>
        </w:rPr>
        <w:t>a</w:t>
      </w:r>
    </w:p>
    <w:p w14:paraId="6DA32427" w14:textId="77777777" w:rsidR="00BC0C34" w:rsidRPr="006C1379" w:rsidRDefault="00911200" w:rsidP="0033754F">
      <w:pPr>
        <w:spacing w:after="0" w:line="240" w:lineRule="auto"/>
        <w:ind w:firstLine="432"/>
        <w:jc w:val="both"/>
        <w:rPr>
          <w:rFonts w:ascii="Times New Roman" w:hAnsi="Times New Roman" w:cs="Times New Roman"/>
        </w:rPr>
      </w:pPr>
      <w:r w:rsidRPr="006C1379">
        <w:rPr>
          <w:rFonts w:ascii="Times New Roman" w:hAnsi="Times New Roman" w:cs="Times New Roman"/>
          <w:b/>
        </w:rPr>
        <w:t>20.</w:t>
      </w:r>
      <w:r w:rsidR="00BC0C34" w:rsidRPr="006C1379">
        <w:rPr>
          <w:rFonts w:ascii="Times New Roman" w:hAnsi="Times New Roman" w:cs="Times New Roman"/>
          <w:b/>
        </w:rPr>
        <w:t xml:space="preserve"> </w:t>
      </w:r>
      <w:r w:rsidR="00BC0C34" w:rsidRPr="006C1379">
        <w:rPr>
          <w:rFonts w:ascii="Times New Roman" w:hAnsi="Times New Roman" w:cs="Times New Roman"/>
        </w:rPr>
        <w:t>Sections 101 and 10</w:t>
      </w:r>
      <w:r w:rsidR="00BC0C34" w:rsidRPr="00C16458">
        <w:rPr>
          <w:rFonts w:ascii="Times New Roman" w:hAnsi="Times New Roman" w:cs="Times New Roman"/>
          <w:smallCaps/>
        </w:rPr>
        <w:t>1</w:t>
      </w:r>
      <w:r w:rsidRPr="00C16458">
        <w:rPr>
          <w:rFonts w:ascii="Times New Roman" w:hAnsi="Times New Roman" w:cs="Times New Roman"/>
          <w:smallCaps/>
        </w:rPr>
        <w:t>a</w:t>
      </w:r>
      <w:r w:rsidRPr="006C1379">
        <w:rPr>
          <w:rFonts w:ascii="Times New Roman" w:hAnsi="Times New Roman" w:cs="Times New Roman"/>
          <w:smallCaps/>
        </w:rPr>
        <w:t xml:space="preserve"> </w:t>
      </w:r>
      <w:r w:rsidR="00BC0C34" w:rsidRPr="006C1379">
        <w:rPr>
          <w:rFonts w:ascii="Times New Roman" w:hAnsi="Times New Roman" w:cs="Times New Roman"/>
        </w:rPr>
        <w:t>of the Principal Act are repealed.</w:t>
      </w:r>
    </w:p>
    <w:p w14:paraId="26AEEA6D"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t>Protection from actions</w:t>
      </w:r>
    </w:p>
    <w:p w14:paraId="1F640DA0" w14:textId="77777777" w:rsidR="00BC0C34" w:rsidRPr="00911200" w:rsidRDefault="00911200" w:rsidP="006C1379">
      <w:pPr>
        <w:spacing w:after="0" w:line="240" w:lineRule="auto"/>
        <w:ind w:firstLine="432"/>
        <w:jc w:val="both"/>
        <w:rPr>
          <w:rFonts w:ascii="Times New Roman" w:hAnsi="Times New Roman" w:cs="Times New Roman"/>
        </w:rPr>
      </w:pPr>
      <w:r w:rsidRPr="00911200">
        <w:rPr>
          <w:rFonts w:ascii="Times New Roman" w:hAnsi="Times New Roman" w:cs="Times New Roman"/>
          <w:b/>
        </w:rPr>
        <w:t>21.</w:t>
      </w:r>
      <w:r w:rsidR="00BC0C34" w:rsidRPr="00911200">
        <w:rPr>
          <w:rFonts w:ascii="Times New Roman" w:hAnsi="Times New Roman" w:cs="Times New Roman"/>
        </w:rPr>
        <w:t xml:space="preserve"> Section 104 of the Principal Act is amended—</w:t>
      </w:r>
    </w:p>
    <w:p w14:paraId="5C6B652D" w14:textId="77777777" w:rsidR="00BC0C34" w:rsidRPr="00911200" w:rsidRDefault="00BC0C34" w:rsidP="006C1379">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(a) by omitting from sub-section (1) </w:t>
      </w:r>
      <w:r w:rsidR="00911200">
        <w:rPr>
          <w:rFonts w:ascii="Times New Roman" w:hAnsi="Times New Roman" w:cs="Times New Roman"/>
        </w:rPr>
        <w:t>“</w:t>
      </w:r>
      <w:r w:rsidRPr="00911200">
        <w:rPr>
          <w:rFonts w:ascii="Times New Roman" w:hAnsi="Times New Roman" w:cs="Times New Roman"/>
        </w:rPr>
        <w:t>by post</w:t>
      </w:r>
      <w:r w:rsidR="00911200">
        <w:rPr>
          <w:rFonts w:ascii="Times New Roman" w:hAnsi="Times New Roman" w:cs="Times New Roman"/>
        </w:rPr>
        <w:t>”</w:t>
      </w:r>
      <w:r w:rsidRPr="00911200">
        <w:rPr>
          <w:rFonts w:ascii="Times New Roman" w:hAnsi="Times New Roman" w:cs="Times New Roman"/>
        </w:rPr>
        <w:t>; and</w:t>
      </w:r>
    </w:p>
    <w:p w14:paraId="1F155614" w14:textId="77777777" w:rsidR="00BC0C34" w:rsidRPr="00911200" w:rsidRDefault="00BC0C34" w:rsidP="006C1379">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(b) by inserting in sub-section (2) </w:t>
      </w:r>
      <w:r w:rsidR="00911200">
        <w:rPr>
          <w:rFonts w:ascii="Times New Roman" w:hAnsi="Times New Roman" w:cs="Times New Roman"/>
        </w:rPr>
        <w:t>“</w:t>
      </w:r>
      <w:r w:rsidRPr="00911200">
        <w:rPr>
          <w:rFonts w:ascii="Times New Roman" w:hAnsi="Times New Roman" w:cs="Times New Roman"/>
        </w:rPr>
        <w:t>, by courier service or by electronic mail service</w:t>
      </w:r>
      <w:r w:rsidR="00911200">
        <w:rPr>
          <w:rFonts w:ascii="Times New Roman" w:hAnsi="Times New Roman" w:cs="Times New Roman"/>
        </w:rPr>
        <w:t>”</w:t>
      </w:r>
      <w:r w:rsidRPr="00911200">
        <w:rPr>
          <w:rFonts w:ascii="Times New Roman" w:hAnsi="Times New Roman" w:cs="Times New Roman"/>
        </w:rPr>
        <w:t xml:space="preserve"> after </w:t>
      </w:r>
      <w:r w:rsidR="00911200">
        <w:rPr>
          <w:rFonts w:ascii="Times New Roman" w:hAnsi="Times New Roman" w:cs="Times New Roman"/>
        </w:rPr>
        <w:t>“</w:t>
      </w:r>
      <w:r w:rsidRPr="00911200">
        <w:rPr>
          <w:rFonts w:ascii="Times New Roman" w:hAnsi="Times New Roman" w:cs="Times New Roman"/>
        </w:rPr>
        <w:t>by post</w:t>
      </w:r>
      <w:r w:rsidR="00911200">
        <w:rPr>
          <w:rFonts w:ascii="Times New Roman" w:hAnsi="Times New Roman" w:cs="Times New Roman"/>
        </w:rPr>
        <w:t>”</w:t>
      </w:r>
      <w:r w:rsidRPr="00911200">
        <w:rPr>
          <w:rFonts w:ascii="Times New Roman" w:hAnsi="Times New Roman" w:cs="Times New Roman"/>
        </w:rPr>
        <w:t>.</w:t>
      </w:r>
    </w:p>
    <w:p w14:paraId="1093F1DE" w14:textId="77777777" w:rsidR="00BC0C34" w:rsidRPr="00911200" w:rsidRDefault="00911200" w:rsidP="006C1379">
      <w:pPr>
        <w:spacing w:before="120" w:after="0" w:line="240" w:lineRule="auto"/>
        <w:ind w:firstLine="432"/>
        <w:jc w:val="both"/>
        <w:rPr>
          <w:rFonts w:ascii="Times New Roman" w:hAnsi="Times New Roman" w:cs="Times New Roman"/>
        </w:rPr>
      </w:pPr>
      <w:r w:rsidRPr="00911200">
        <w:rPr>
          <w:rFonts w:ascii="Times New Roman" w:hAnsi="Times New Roman" w:cs="Times New Roman"/>
          <w:b/>
        </w:rPr>
        <w:t>22.</w:t>
      </w:r>
      <w:r w:rsidR="00BC0C34" w:rsidRPr="00911200">
        <w:rPr>
          <w:rFonts w:ascii="Times New Roman" w:hAnsi="Times New Roman" w:cs="Times New Roman"/>
        </w:rPr>
        <w:t xml:space="preserve"> After section 105 of the Principal Act the following section is inserted:</w:t>
      </w:r>
    </w:p>
    <w:p w14:paraId="16B298C2"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t>Reward for information as to theft of property, &amp;c.</w:t>
      </w:r>
    </w:p>
    <w:p w14:paraId="5C9B0C69" w14:textId="77777777" w:rsidR="00BC0C34" w:rsidRPr="00911200" w:rsidRDefault="00911200" w:rsidP="006C1379">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105</w:t>
      </w:r>
      <w:r w:rsidR="00C16458" w:rsidRPr="00C16458">
        <w:rPr>
          <w:rFonts w:ascii="Times New Roman" w:hAnsi="Times New Roman" w:cs="Times New Roman"/>
          <w:smallCaps/>
        </w:rPr>
        <w:t>a</w:t>
      </w:r>
      <w:r w:rsidR="00BC0C34" w:rsidRPr="00911200">
        <w:rPr>
          <w:rFonts w:ascii="Times New Roman" w:hAnsi="Times New Roman" w:cs="Times New Roman"/>
        </w:rPr>
        <w:t>. Where the Commission learns, as a result of information furnished to the Commission by a person, the identity of a person who has stolen property belonging to, or under the control of, the Commission, or has broken into premises of the Commission, the Commission may pay to that first-mentioned person, by way of reward, a sum determined by the Commission but not exceeding $10,000 or such higher amount as may be prescribed by the regulations.</w:t>
      </w:r>
      <w:r>
        <w:rPr>
          <w:rFonts w:ascii="Times New Roman" w:hAnsi="Times New Roman" w:cs="Times New Roman"/>
        </w:rPr>
        <w:t>”</w:t>
      </w:r>
      <w:r w:rsidR="00BC0C34" w:rsidRPr="00911200">
        <w:rPr>
          <w:rFonts w:ascii="Times New Roman" w:hAnsi="Times New Roman" w:cs="Times New Roman"/>
        </w:rPr>
        <w:t>.</w:t>
      </w:r>
    </w:p>
    <w:p w14:paraId="4338125A"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t>Reward for information as to damage to property</w:t>
      </w:r>
    </w:p>
    <w:p w14:paraId="5924EA59" w14:textId="77777777" w:rsidR="00BC0C34" w:rsidRPr="00911200" w:rsidRDefault="00911200" w:rsidP="006C1379">
      <w:pPr>
        <w:spacing w:after="0" w:line="240" w:lineRule="auto"/>
        <w:ind w:firstLine="432"/>
        <w:jc w:val="both"/>
        <w:rPr>
          <w:rFonts w:ascii="Times New Roman" w:hAnsi="Times New Roman" w:cs="Times New Roman"/>
        </w:rPr>
      </w:pPr>
      <w:r w:rsidRPr="00911200">
        <w:rPr>
          <w:rFonts w:ascii="Times New Roman" w:hAnsi="Times New Roman" w:cs="Times New Roman"/>
          <w:b/>
        </w:rPr>
        <w:t>23.</w:t>
      </w:r>
      <w:r w:rsidR="00BC0C34" w:rsidRPr="00911200">
        <w:rPr>
          <w:rFonts w:ascii="Times New Roman" w:hAnsi="Times New Roman" w:cs="Times New Roman"/>
        </w:rPr>
        <w:t xml:space="preserve"> Section 106 of the Principal Act is amended by omitting </w:t>
      </w:r>
      <w:r>
        <w:rPr>
          <w:rFonts w:ascii="Times New Roman" w:hAnsi="Times New Roman" w:cs="Times New Roman"/>
        </w:rPr>
        <w:t>“</w:t>
      </w:r>
      <w:r w:rsidR="00BC0C34" w:rsidRPr="00911200">
        <w:rPr>
          <w:rFonts w:ascii="Times New Roman" w:hAnsi="Times New Roman" w:cs="Times New Roman"/>
        </w:rPr>
        <w:t>$100</w:t>
      </w:r>
      <w:r>
        <w:rPr>
          <w:rFonts w:ascii="Times New Roman" w:hAnsi="Times New Roman" w:cs="Times New Roman"/>
        </w:rPr>
        <w:t>”</w:t>
      </w:r>
      <w:r w:rsidR="00BC0C34" w:rsidRPr="00911200">
        <w:rPr>
          <w:rFonts w:ascii="Times New Roman" w:hAnsi="Times New Roman" w:cs="Times New Roman"/>
        </w:rPr>
        <w:t xml:space="preserve"> and substituting </w:t>
      </w:r>
      <w:r>
        <w:rPr>
          <w:rFonts w:ascii="Times New Roman" w:hAnsi="Times New Roman" w:cs="Times New Roman"/>
        </w:rPr>
        <w:t>“</w:t>
      </w:r>
      <w:r w:rsidR="00BC0C34" w:rsidRPr="00911200">
        <w:rPr>
          <w:rFonts w:ascii="Times New Roman" w:hAnsi="Times New Roman" w:cs="Times New Roman"/>
        </w:rPr>
        <w:t>$1,000</w:t>
      </w:r>
      <w:r>
        <w:rPr>
          <w:rFonts w:ascii="Times New Roman" w:hAnsi="Times New Roman" w:cs="Times New Roman"/>
        </w:rPr>
        <w:t>”</w:t>
      </w:r>
      <w:r w:rsidR="00BC0C34" w:rsidRPr="00911200">
        <w:rPr>
          <w:rFonts w:ascii="Times New Roman" w:hAnsi="Times New Roman" w:cs="Times New Roman"/>
        </w:rPr>
        <w:t>.</w:t>
      </w:r>
    </w:p>
    <w:p w14:paraId="783F487F"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t>By-laws</w:t>
      </w:r>
    </w:p>
    <w:p w14:paraId="2ECD2D1E" w14:textId="77777777" w:rsidR="00BC0C34" w:rsidRPr="00911200" w:rsidRDefault="00911200" w:rsidP="006C1379">
      <w:pPr>
        <w:spacing w:after="0" w:line="240" w:lineRule="auto"/>
        <w:ind w:firstLine="432"/>
        <w:jc w:val="both"/>
        <w:rPr>
          <w:rFonts w:ascii="Times New Roman" w:hAnsi="Times New Roman" w:cs="Times New Roman"/>
        </w:rPr>
      </w:pPr>
      <w:r w:rsidRPr="00911200">
        <w:rPr>
          <w:rFonts w:ascii="Times New Roman" w:hAnsi="Times New Roman" w:cs="Times New Roman"/>
          <w:b/>
        </w:rPr>
        <w:t>24.</w:t>
      </w:r>
      <w:r w:rsidR="00BC0C34" w:rsidRPr="00911200">
        <w:rPr>
          <w:rFonts w:ascii="Times New Roman" w:hAnsi="Times New Roman" w:cs="Times New Roman"/>
        </w:rPr>
        <w:t xml:space="preserve"> Section 115 of the Principal Act is amended—</w:t>
      </w:r>
    </w:p>
    <w:p w14:paraId="1048B0D7" w14:textId="77777777" w:rsidR="00BC0C34" w:rsidRPr="00911200" w:rsidRDefault="00BC0C34" w:rsidP="006C1379">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(a) by adding at the end of paragraph (1) (g) </w:t>
      </w:r>
      <w:r w:rsidR="00911200">
        <w:rPr>
          <w:rFonts w:ascii="Times New Roman" w:hAnsi="Times New Roman" w:cs="Times New Roman"/>
        </w:rPr>
        <w:t>“</w:t>
      </w:r>
      <w:r w:rsidRPr="00911200">
        <w:rPr>
          <w:rFonts w:ascii="Times New Roman" w:hAnsi="Times New Roman" w:cs="Times New Roman"/>
        </w:rPr>
        <w:t>or other charges fixed under section 18</w:t>
      </w:r>
      <w:r w:rsidR="00911200">
        <w:rPr>
          <w:rFonts w:ascii="Times New Roman" w:hAnsi="Times New Roman" w:cs="Times New Roman"/>
        </w:rPr>
        <w:t>”</w:t>
      </w:r>
      <w:r w:rsidRPr="00911200">
        <w:rPr>
          <w:rFonts w:ascii="Times New Roman" w:hAnsi="Times New Roman" w:cs="Times New Roman"/>
        </w:rPr>
        <w:t>;</w:t>
      </w:r>
    </w:p>
    <w:p w14:paraId="4FB4F2E2" w14:textId="77777777" w:rsidR="00BC0C34" w:rsidRPr="00911200" w:rsidRDefault="00BC0C34" w:rsidP="006C1379">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(b) by omitting from paragraph (1) (m) </w:t>
      </w:r>
      <w:r w:rsidR="00911200">
        <w:rPr>
          <w:rFonts w:ascii="Times New Roman" w:hAnsi="Times New Roman" w:cs="Times New Roman"/>
        </w:rPr>
        <w:t>“</w:t>
      </w:r>
      <w:r w:rsidRPr="00911200">
        <w:rPr>
          <w:rFonts w:ascii="Times New Roman" w:hAnsi="Times New Roman" w:cs="Times New Roman"/>
        </w:rPr>
        <w:t>through the post</w:t>
      </w:r>
      <w:r w:rsidR="00911200">
        <w:rPr>
          <w:rFonts w:ascii="Times New Roman" w:hAnsi="Times New Roman" w:cs="Times New Roman"/>
        </w:rPr>
        <w:t>”</w:t>
      </w:r>
      <w:r w:rsidRPr="00911200">
        <w:rPr>
          <w:rFonts w:ascii="Times New Roman" w:hAnsi="Times New Roman" w:cs="Times New Roman"/>
        </w:rPr>
        <w:t>; and</w:t>
      </w:r>
    </w:p>
    <w:p w14:paraId="6BD6AC94" w14:textId="77777777" w:rsidR="00BC0C34" w:rsidRPr="00911200" w:rsidRDefault="00BC0C34" w:rsidP="006C1379">
      <w:pPr>
        <w:spacing w:after="0" w:line="240" w:lineRule="auto"/>
        <w:ind w:left="792" w:hanging="360"/>
        <w:jc w:val="both"/>
        <w:rPr>
          <w:rFonts w:ascii="Times New Roman" w:hAnsi="Times New Roman" w:cs="Times New Roman"/>
        </w:rPr>
      </w:pPr>
      <w:r w:rsidRPr="00911200">
        <w:rPr>
          <w:rFonts w:ascii="Times New Roman" w:hAnsi="Times New Roman" w:cs="Times New Roman"/>
        </w:rPr>
        <w:t>(c) by inserting after paragraph (1) (o) the following paragraphs:</w:t>
      </w:r>
    </w:p>
    <w:p w14:paraId="25A799DC" w14:textId="77777777" w:rsidR="00BC0C34" w:rsidRPr="00911200" w:rsidRDefault="00911200" w:rsidP="006C1379">
      <w:pPr>
        <w:spacing w:after="0" w:line="240" w:lineRule="auto"/>
        <w:ind w:left="1584" w:hanging="576"/>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(p) the establishment, management and operation of the courier service;</w:t>
      </w:r>
    </w:p>
    <w:p w14:paraId="29C65C93" w14:textId="77777777" w:rsidR="00BC0C34" w:rsidRPr="00911200" w:rsidRDefault="00BC0C34" w:rsidP="006C1379">
      <w:pPr>
        <w:spacing w:after="0" w:line="240" w:lineRule="auto"/>
        <w:ind w:left="1440" w:hanging="432"/>
        <w:jc w:val="both"/>
        <w:rPr>
          <w:rFonts w:ascii="Times New Roman" w:hAnsi="Times New Roman" w:cs="Times New Roman"/>
        </w:rPr>
      </w:pPr>
      <w:r w:rsidRPr="00911200">
        <w:rPr>
          <w:rFonts w:ascii="Times New Roman" w:hAnsi="Times New Roman" w:cs="Times New Roman"/>
        </w:rPr>
        <w:t>(pa) the establishment, management and operation of electronic mail services;</w:t>
      </w:r>
      <w:r w:rsidR="00911200">
        <w:rPr>
          <w:rFonts w:ascii="Times New Roman" w:hAnsi="Times New Roman" w:cs="Times New Roman"/>
        </w:rPr>
        <w:t>”</w:t>
      </w:r>
      <w:r w:rsidRPr="00911200">
        <w:rPr>
          <w:rFonts w:ascii="Times New Roman" w:hAnsi="Times New Roman" w:cs="Times New Roman"/>
        </w:rPr>
        <w:t>.</w:t>
      </w:r>
    </w:p>
    <w:p w14:paraId="39DA2A1A" w14:textId="77777777" w:rsidR="00BC0C34" w:rsidRPr="00911200" w:rsidRDefault="00911200" w:rsidP="00911200">
      <w:pPr>
        <w:spacing w:after="0" w:line="240" w:lineRule="auto"/>
        <w:jc w:val="both"/>
        <w:rPr>
          <w:rFonts w:ascii="Times New Roman" w:hAnsi="Times New Roman" w:cs="Times New Roman"/>
        </w:rPr>
      </w:pPr>
      <w:r>
        <w:rPr>
          <w:rFonts w:ascii="Times New Roman" w:hAnsi="Times New Roman" w:cs="Times New Roman"/>
        </w:rPr>
        <w:br w:type="page"/>
      </w:r>
    </w:p>
    <w:p w14:paraId="018DF1DA"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lastRenderedPageBreak/>
        <w:t>Regulations</w:t>
      </w:r>
    </w:p>
    <w:p w14:paraId="3D83F9D5" w14:textId="77777777" w:rsidR="00BC0C34" w:rsidRPr="00911200" w:rsidRDefault="00911200" w:rsidP="006C1379">
      <w:pPr>
        <w:spacing w:after="0" w:line="240" w:lineRule="auto"/>
        <w:ind w:firstLine="432"/>
        <w:jc w:val="both"/>
        <w:rPr>
          <w:rFonts w:ascii="Times New Roman" w:hAnsi="Times New Roman" w:cs="Times New Roman"/>
        </w:rPr>
      </w:pPr>
      <w:r w:rsidRPr="00911200">
        <w:rPr>
          <w:rFonts w:ascii="Times New Roman" w:hAnsi="Times New Roman" w:cs="Times New Roman"/>
          <w:b/>
        </w:rPr>
        <w:t>25.</w:t>
      </w:r>
      <w:r w:rsidR="00BC0C34" w:rsidRPr="00911200">
        <w:rPr>
          <w:rFonts w:ascii="Times New Roman" w:hAnsi="Times New Roman" w:cs="Times New Roman"/>
        </w:rPr>
        <w:t xml:space="preserve"> Section 116 of the Principal Act is amended—</w:t>
      </w:r>
    </w:p>
    <w:p w14:paraId="0B143EB8" w14:textId="77777777" w:rsidR="00BC0C34" w:rsidRPr="00911200" w:rsidRDefault="00BC0C34" w:rsidP="006C1379">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(a) by omitting from paragraph (a) </w:t>
      </w:r>
      <w:r w:rsidR="00911200">
        <w:rPr>
          <w:rFonts w:ascii="Times New Roman" w:hAnsi="Times New Roman" w:cs="Times New Roman"/>
        </w:rPr>
        <w:t>“</w:t>
      </w:r>
      <w:r w:rsidRPr="00911200">
        <w:rPr>
          <w:rFonts w:ascii="Times New Roman" w:hAnsi="Times New Roman" w:cs="Times New Roman"/>
        </w:rPr>
        <w:t>through the post</w:t>
      </w:r>
      <w:r w:rsidR="00911200">
        <w:rPr>
          <w:rFonts w:ascii="Times New Roman" w:hAnsi="Times New Roman" w:cs="Times New Roman"/>
        </w:rPr>
        <w:t>”</w:t>
      </w:r>
      <w:r w:rsidRPr="00911200">
        <w:rPr>
          <w:rFonts w:ascii="Times New Roman" w:hAnsi="Times New Roman" w:cs="Times New Roman"/>
        </w:rPr>
        <w:t>; and</w:t>
      </w:r>
    </w:p>
    <w:p w14:paraId="22B6CBB9" w14:textId="77777777" w:rsidR="00BC0C34" w:rsidRPr="00911200" w:rsidRDefault="00BC0C34" w:rsidP="006C1379">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(b) by inserting after </w:t>
      </w:r>
      <w:r w:rsidR="00911200">
        <w:rPr>
          <w:rFonts w:ascii="Times New Roman" w:hAnsi="Times New Roman" w:cs="Times New Roman"/>
        </w:rPr>
        <w:t>“</w:t>
      </w:r>
      <w:r w:rsidRPr="00911200">
        <w:rPr>
          <w:rFonts w:ascii="Times New Roman" w:hAnsi="Times New Roman" w:cs="Times New Roman"/>
        </w:rPr>
        <w:t>sending by post</w:t>
      </w:r>
      <w:r w:rsidR="00911200">
        <w:rPr>
          <w:rFonts w:ascii="Times New Roman" w:hAnsi="Times New Roman" w:cs="Times New Roman"/>
        </w:rPr>
        <w:t>”</w:t>
      </w:r>
      <w:r w:rsidRPr="00911200">
        <w:rPr>
          <w:rFonts w:ascii="Times New Roman" w:hAnsi="Times New Roman" w:cs="Times New Roman"/>
        </w:rPr>
        <w:t xml:space="preserve"> in paragraph (g) </w:t>
      </w:r>
      <w:r w:rsidR="00911200">
        <w:rPr>
          <w:rFonts w:ascii="Times New Roman" w:hAnsi="Times New Roman" w:cs="Times New Roman"/>
        </w:rPr>
        <w:t>“</w:t>
      </w:r>
      <w:r w:rsidRPr="00911200">
        <w:rPr>
          <w:rFonts w:ascii="Times New Roman" w:hAnsi="Times New Roman" w:cs="Times New Roman"/>
        </w:rPr>
        <w:t>, by the courier service or by an electronic mail service</w:t>
      </w:r>
      <w:r w:rsidR="00911200">
        <w:rPr>
          <w:rFonts w:ascii="Times New Roman" w:hAnsi="Times New Roman" w:cs="Times New Roman"/>
        </w:rPr>
        <w:t>”</w:t>
      </w:r>
      <w:r w:rsidRPr="00911200">
        <w:rPr>
          <w:rFonts w:ascii="Times New Roman" w:hAnsi="Times New Roman" w:cs="Times New Roman"/>
        </w:rPr>
        <w:t>.</w:t>
      </w:r>
    </w:p>
    <w:p w14:paraId="59B2387F"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t>Formal amendments</w:t>
      </w:r>
    </w:p>
    <w:p w14:paraId="252E3422" w14:textId="77777777" w:rsidR="00BC0C34" w:rsidRPr="00911200" w:rsidRDefault="00911200" w:rsidP="006C1379">
      <w:pPr>
        <w:spacing w:after="0" w:line="240" w:lineRule="auto"/>
        <w:ind w:firstLine="432"/>
        <w:jc w:val="both"/>
        <w:rPr>
          <w:rFonts w:ascii="Times New Roman" w:hAnsi="Times New Roman" w:cs="Times New Roman"/>
        </w:rPr>
      </w:pPr>
      <w:r w:rsidRPr="00911200">
        <w:rPr>
          <w:rFonts w:ascii="Times New Roman" w:hAnsi="Times New Roman" w:cs="Times New Roman"/>
          <w:b/>
        </w:rPr>
        <w:t>26.</w:t>
      </w:r>
      <w:r w:rsidR="00BC0C34" w:rsidRPr="00911200">
        <w:rPr>
          <w:rFonts w:ascii="Times New Roman" w:hAnsi="Times New Roman" w:cs="Times New Roman"/>
        </w:rPr>
        <w:t xml:space="preserve"> The Principal Act is amended as set out in the Schedule.</w:t>
      </w:r>
    </w:p>
    <w:p w14:paraId="7892C794" w14:textId="77777777" w:rsidR="00BC0C34" w:rsidRPr="006C1379" w:rsidRDefault="00911200" w:rsidP="006C1379">
      <w:pPr>
        <w:spacing w:before="120" w:after="120" w:line="240" w:lineRule="auto"/>
        <w:jc w:val="center"/>
        <w:rPr>
          <w:rFonts w:ascii="Times New Roman" w:hAnsi="Times New Roman" w:cs="Times New Roman"/>
          <w:sz w:val="24"/>
        </w:rPr>
      </w:pPr>
      <w:r w:rsidRPr="006C1379">
        <w:rPr>
          <w:rFonts w:ascii="Times New Roman" w:hAnsi="Times New Roman" w:cs="Times New Roman"/>
          <w:b/>
          <w:sz w:val="24"/>
        </w:rPr>
        <w:t>PART III—PROVISIONS RELATING TO BY-LAWS UNDER THE POSTAL SERVICES ACT AND THE TELECOMMUNICATIONS ACT 1975</w:t>
      </w:r>
    </w:p>
    <w:p w14:paraId="31FF60B1"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t>By-laws</w:t>
      </w:r>
    </w:p>
    <w:p w14:paraId="2D2D3DBE" w14:textId="77777777" w:rsidR="00BC0C34" w:rsidRPr="00911200" w:rsidRDefault="00911200" w:rsidP="006C1379">
      <w:pPr>
        <w:spacing w:after="0" w:line="240" w:lineRule="auto"/>
        <w:ind w:firstLine="432"/>
        <w:jc w:val="both"/>
        <w:rPr>
          <w:rFonts w:ascii="Times New Roman" w:hAnsi="Times New Roman" w:cs="Times New Roman"/>
        </w:rPr>
      </w:pPr>
      <w:r w:rsidRPr="00911200">
        <w:rPr>
          <w:rFonts w:ascii="Times New Roman" w:hAnsi="Times New Roman" w:cs="Times New Roman"/>
          <w:b/>
        </w:rPr>
        <w:t>27.</w:t>
      </w:r>
      <w:r w:rsidR="00BC0C34" w:rsidRPr="00911200">
        <w:rPr>
          <w:rFonts w:ascii="Times New Roman" w:hAnsi="Times New Roman" w:cs="Times New Roman"/>
        </w:rPr>
        <w:t xml:space="preserve"> Section 115 of the Principal Act is amended by omitting sub-sections (2) and (3) and substituting the following sub-sections:</w:t>
      </w:r>
    </w:p>
    <w:p w14:paraId="3BA67AE4" w14:textId="77777777" w:rsidR="00BC0C34" w:rsidRPr="00911200" w:rsidRDefault="00911200" w:rsidP="006C1379">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 xml:space="preserve">(2) Sections 48, 49 and 50 of the </w:t>
      </w:r>
      <w:r w:rsidRPr="00911200">
        <w:rPr>
          <w:rFonts w:ascii="Times New Roman" w:hAnsi="Times New Roman" w:cs="Times New Roman"/>
          <w:i/>
        </w:rPr>
        <w:t xml:space="preserve">Acts Interpretation Act 1901 </w:t>
      </w:r>
      <w:r w:rsidR="00BC0C34" w:rsidRPr="00911200">
        <w:rPr>
          <w:rFonts w:ascii="Times New Roman" w:hAnsi="Times New Roman" w:cs="Times New Roman"/>
        </w:rPr>
        <w:t>apply in relation to By-laws as if references in those sections to regulations were references to By-laws.</w:t>
      </w:r>
    </w:p>
    <w:p w14:paraId="7CC540A3" w14:textId="77777777" w:rsidR="00BC0C34" w:rsidRPr="00911200" w:rsidRDefault="00911200" w:rsidP="006C1379">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 xml:space="preserve">(3) By-laws shall not be deemed to be statutory rules within the meaning of the </w:t>
      </w:r>
      <w:r w:rsidRPr="00911200">
        <w:rPr>
          <w:rFonts w:ascii="Times New Roman" w:hAnsi="Times New Roman" w:cs="Times New Roman"/>
          <w:i/>
        </w:rPr>
        <w:t xml:space="preserve">Statutory Rules Publication Act 1903, </w:t>
      </w:r>
      <w:r w:rsidR="00BC0C34" w:rsidRPr="00911200">
        <w:rPr>
          <w:rFonts w:ascii="Times New Roman" w:hAnsi="Times New Roman" w:cs="Times New Roman"/>
        </w:rPr>
        <w:t>but sub-sections 5 (3) to (3</w:t>
      </w:r>
      <w:r w:rsidR="00C16458" w:rsidRPr="00C16458">
        <w:rPr>
          <w:rFonts w:ascii="Times New Roman" w:hAnsi="Times New Roman" w:cs="Times New Roman"/>
          <w:smallCaps/>
        </w:rPr>
        <w:t>c</w:t>
      </w:r>
      <w:r w:rsidR="00BC0C34" w:rsidRPr="00911200">
        <w:rPr>
          <w:rFonts w:ascii="Times New Roman" w:hAnsi="Times New Roman" w:cs="Times New Roman"/>
        </w:rPr>
        <w:t>) (inclusive) of that Act apply in relation to By-laws in like manner as they apply in relation to statutory rules.</w:t>
      </w:r>
    </w:p>
    <w:p w14:paraId="364D95D1" w14:textId="77777777" w:rsidR="00BC0C34" w:rsidRPr="00911200" w:rsidRDefault="00911200" w:rsidP="006C1379">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(4) For the purposes of the application of sub-section 5 (3</w:t>
      </w:r>
      <w:r w:rsidR="00C16458" w:rsidRPr="00C16458">
        <w:rPr>
          <w:rFonts w:ascii="Times New Roman" w:hAnsi="Times New Roman" w:cs="Times New Roman"/>
          <w:smallCaps/>
        </w:rPr>
        <w:t>b</w:t>
      </w:r>
      <w:r w:rsidR="00BC0C34" w:rsidRPr="00911200">
        <w:rPr>
          <w:rFonts w:ascii="Times New Roman" w:hAnsi="Times New Roman" w:cs="Times New Roman"/>
        </w:rPr>
        <w:t xml:space="preserve">) of the </w:t>
      </w:r>
      <w:r w:rsidRPr="00911200">
        <w:rPr>
          <w:rFonts w:ascii="Times New Roman" w:hAnsi="Times New Roman" w:cs="Times New Roman"/>
          <w:i/>
        </w:rPr>
        <w:t xml:space="preserve">Statutory Rules Publication Act 1903 </w:t>
      </w:r>
      <w:r w:rsidR="00BC0C34" w:rsidRPr="00911200">
        <w:rPr>
          <w:rFonts w:ascii="Times New Roman" w:hAnsi="Times New Roman" w:cs="Times New Roman"/>
        </w:rPr>
        <w:t>in accordance with sub-section (3) of this section, the reference in that first-mentioned sub-section to the Minister of State for Administrative Services shall be construed as a reference to the Minister of State administering this Act.</w:t>
      </w:r>
      <w:r>
        <w:rPr>
          <w:rFonts w:ascii="Times New Roman" w:hAnsi="Times New Roman" w:cs="Times New Roman"/>
        </w:rPr>
        <w:t>”</w:t>
      </w:r>
      <w:r w:rsidR="00BC0C34" w:rsidRPr="00911200">
        <w:rPr>
          <w:rFonts w:ascii="Times New Roman" w:hAnsi="Times New Roman" w:cs="Times New Roman"/>
        </w:rPr>
        <w:t>.</w:t>
      </w:r>
    </w:p>
    <w:p w14:paraId="59793C48"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t>By-laws</w:t>
      </w:r>
    </w:p>
    <w:p w14:paraId="1B0A6954" w14:textId="77777777" w:rsidR="00BC0C34" w:rsidRPr="00911200" w:rsidRDefault="00911200" w:rsidP="006C1379">
      <w:pPr>
        <w:spacing w:after="0" w:line="240" w:lineRule="auto"/>
        <w:ind w:firstLine="432"/>
        <w:jc w:val="both"/>
        <w:rPr>
          <w:rFonts w:ascii="Times New Roman" w:hAnsi="Times New Roman" w:cs="Times New Roman"/>
        </w:rPr>
      </w:pPr>
      <w:r w:rsidRPr="00911200">
        <w:rPr>
          <w:rFonts w:ascii="Times New Roman" w:hAnsi="Times New Roman" w:cs="Times New Roman"/>
          <w:b/>
        </w:rPr>
        <w:t>28.</w:t>
      </w:r>
      <w:r w:rsidR="00BC0C34" w:rsidRPr="00911200">
        <w:rPr>
          <w:rFonts w:ascii="Times New Roman" w:hAnsi="Times New Roman" w:cs="Times New Roman"/>
        </w:rPr>
        <w:t xml:space="preserve"> Section 111 of the </w:t>
      </w:r>
      <w:r w:rsidRPr="00911200">
        <w:rPr>
          <w:rFonts w:ascii="Times New Roman" w:hAnsi="Times New Roman" w:cs="Times New Roman"/>
          <w:i/>
        </w:rPr>
        <w:t xml:space="preserve">Telecommunications Act 1975 </w:t>
      </w:r>
      <w:r w:rsidR="00BC0C34" w:rsidRPr="00911200">
        <w:rPr>
          <w:rFonts w:ascii="Times New Roman" w:hAnsi="Times New Roman" w:cs="Times New Roman"/>
        </w:rPr>
        <w:t>is amended by omitting sub-sections (2) and (3) and substituting the following sub-sections:</w:t>
      </w:r>
    </w:p>
    <w:p w14:paraId="797786D1" w14:textId="77777777" w:rsidR="00BC0C34" w:rsidRPr="00911200" w:rsidRDefault="00911200" w:rsidP="006C1379">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 xml:space="preserve">(2) Sections 48, 49 and 50 of the </w:t>
      </w:r>
      <w:r w:rsidRPr="00911200">
        <w:rPr>
          <w:rFonts w:ascii="Times New Roman" w:hAnsi="Times New Roman" w:cs="Times New Roman"/>
          <w:i/>
        </w:rPr>
        <w:t xml:space="preserve">Acts Interpretation Act 1901 </w:t>
      </w:r>
      <w:r w:rsidR="00BC0C34" w:rsidRPr="00911200">
        <w:rPr>
          <w:rFonts w:ascii="Times New Roman" w:hAnsi="Times New Roman" w:cs="Times New Roman"/>
        </w:rPr>
        <w:t>apply in relation to By-laws as if references in those sections to regulations were references to By-laws.</w:t>
      </w:r>
    </w:p>
    <w:p w14:paraId="797BEED1" w14:textId="77777777" w:rsidR="00BC0C34" w:rsidRPr="00911200" w:rsidRDefault="00911200" w:rsidP="006C1379">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 xml:space="preserve">(3) By-laws shall not be deemed to be statutory rules within the meaning of the </w:t>
      </w:r>
      <w:r w:rsidRPr="00911200">
        <w:rPr>
          <w:rFonts w:ascii="Times New Roman" w:hAnsi="Times New Roman" w:cs="Times New Roman"/>
          <w:i/>
        </w:rPr>
        <w:t xml:space="preserve">Statutory Rules Publication Act 1903, </w:t>
      </w:r>
      <w:r w:rsidR="00BC0C34" w:rsidRPr="00911200">
        <w:rPr>
          <w:rFonts w:ascii="Times New Roman" w:hAnsi="Times New Roman" w:cs="Times New Roman"/>
        </w:rPr>
        <w:t>but sub-sections 5</w:t>
      </w:r>
      <w:r w:rsidR="00C16458">
        <w:rPr>
          <w:rFonts w:ascii="Times New Roman" w:hAnsi="Times New Roman" w:cs="Times New Roman"/>
        </w:rPr>
        <w:t xml:space="preserve"> </w:t>
      </w:r>
      <w:r w:rsidR="00BC0C34" w:rsidRPr="00911200">
        <w:rPr>
          <w:rFonts w:ascii="Times New Roman" w:hAnsi="Times New Roman" w:cs="Times New Roman"/>
        </w:rPr>
        <w:t>(3) to (3</w:t>
      </w:r>
      <w:r w:rsidR="00C16458" w:rsidRPr="00C16458">
        <w:rPr>
          <w:rFonts w:ascii="Times New Roman" w:hAnsi="Times New Roman" w:cs="Times New Roman"/>
          <w:smallCaps/>
        </w:rPr>
        <w:t>c</w:t>
      </w:r>
      <w:r w:rsidR="00BC0C34" w:rsidRPr="00911200">
        <w:rPr>
          <w:rFonts w:ascii="Times New Roman" w:hAnsi="Times New Roman" w:cs="Times New Roman"/>
        </w:rPr>
        <w:t>) (inclusive) of that Act apply in relation to By-laws in like manner as they apply in relation to statutory rules.</w:t>
      </w:r>
    </w:p>
    <w:p w14:paraId="2285C189" w14:textId="77777777" w:rsidR="00BC0C34" w:rsidRPr="00911200" w:rsidRDefault="00911200" w:rsidP="006C1379">
      <w:pPr>
        <w:spacing w:after="0" w:line="240" w:lineRule="auto"/>
        <w:ind w:firstLine="432"/>
        <w:jc w:val="both"/>
        <w:rPr>
          <w:rFonts w:ascii="Times New Roman" w:hAnsi="Times New Roman" w:cs="Times New Roman"/>
        </w:rPr>
      </w:pPr>
      <w:r>
        <w:rPr>
          <w:rFonts w:ascii="Times New Roman" w:hAnsi="Times New Roman" w:cs="Times New Roman"/>
        </w:rPr>
        <w:t>“</w:t>
      </w:r>
      <w:r w:rsidR="00BC0C34" w:rsidRPr="00911200">
        <w:rPr>
          <w:rFonts w:ascii="Times New Roman" w:hAnsi="Times New Roman" w:cs="Times New Roman"/>
        </w:rPr>
        <w:t>(4) For the purposes of the application of sub-section 5 (3</w:t>
      </w:r>
      <w:r w:rsidR="00C16458" w:rsidRPr="00C16458">
        <w:rPr>
          <w:rFonts w:ascii="Times New Roman" w:hAnsi="Times New Roman" w:cs="Times New Roman"/>
          <w:smallCaps/>
        </w:rPr>
        <w:t>b</w:t>
      </w:r>
      <w:r w:rsidR="00BC0C34" w:rsidRPr="00911200">
        <w:rPr>
          <w:rFonts w:ascii="Times New Roman" w:hAnsi="Times New Roman" w:cs="Times New Roman"/>
        </w:rPr>
        <w:t xml:space="preserve">) of the </w:t>
      </w:r>
      <w:r w:rsidRPr="00911200">
        <w:rPr>
          <w:rFonts w:ascii="Times New Roman" w:hAnsi="Times New Roman" w:cs="Times New Roman"/>
          <w:i/>
        </w:rPr>
        <w:t xml:space="preserve">Statutory Rules Publication Act 1903 </w:t>
      </w:r>
      <w:r w:rsidR="00BC0C34" w:rsidRPr="00911200">
        <w:rPr>
          <w:rFonts w:ascii="Times New Roman" w:hAnsi="Times New Roman" w:cs="Times New Roman"/>
        </w:rPr>
        <w:t>in accordance with sub-section (3) of this section, the reference in that first-mentioned sub-section to the Minister of</w:t>
      </w:r>
    </w:p>
    <w:p w14:paraId="005E771F" w14:textId="77777777" w:rsidR="00BC0C34" w:rsidRPr="00911200" w:rsidRDefault="00911200" w:rsidP="00911200">
      <w:pPr>
        <w:spacing w:after="0" w:line="240" w:lineRule="auto"/>
        <w:jc w:val="both"/>
        <w:rPr>
          <w:rFonts w:ascii="Times New Roman" w:hAnsi="Times New Roman" w:cs="Times New Roman"/>
        </w:rPr>
      </w:pPr>
      <w:r>
        <w:rPr>
          <w:rFonts w:ascii="Times New Roman" w:hAnsi="Times New Roman" w:cs="Times New Roman"/>
        </w:rPr>
        <w:br w:type="page"/>
      </w:r>
    </w:p>
    <w:p w14:paraId="430C8547" w14:textId="77777777" w:rsidR="00BC0C34" w:rsidRPr="00911200" w:rsidRDefault="00BC0C34" w:rsidP="00911200">
      <w:pPr>
        <w:spacing w:after="0" w:line="240" w:lineRule="auto"/>
        <w:jc w:val="both"/>
        <w:rPr>
          <w:rFonts w:ascii="Times New Roman" w:hAnsi="Times New Roman" w:cs="Times New Roman"/>
        </w:rPr>
      </w:pPr>
      <w:r w:rsidRPr="00911200">
        <w:rPr>
          <w:rFonts w:ascii="Times New Roman" w:hAnsi="Times New Roman" w:cs="Times New Roman"/>
        </w:rPr>
        <w:lastRenderedPageBreak/>
        <w:t>State for Administrative Services shall be construed as a reference to the Minister of State administering this Act.</w:t>
      </w:r>
      <w:r w:rsidR="00911200">
        <w:rPr>
          <w:rFonts w:ascii="Times New Roman" w:hAnsi="Times New Roman" w:cs="Times New Roman"/>
        </w:rPr>
        <w:t>”</w:t>
      </w:r>
      <w:r w:rsidRPr="00911200">
        <w:rPr>
          <w:rFonts w:ascii="Times New Roman" w:hAnsi="Times New Roman" w:cs="Times New Roman"/>
        </w:rPr>
        <w:t>.</w:t>
      </w:r>
    </w:p>
    <w:p w14:paraId="5261C44B" w14:textId="77777777" w:rsidR="00BC0C34" w:rsidRPr="006C1379" w:rsidRDefault="00911200" w:rsidP="006C1379">
      <w:pPr>
        <w:spacing w:before="120" w:after="60" w:line="240" w:lineRule="auto"/>
        <w:jc w:val="both"/>
        <w:rPr>
          <w:rFonts w:ascii="Times New Roman" w:hAnsi="Times New Roman" w:cs="Times New Roman"/>
          <w:b/>
          <w:sz w:val="20"/>
        </w:rPr>
      </w:pPr>
      <w:r w:rsidRPr="006C1379">
        <w:rPr>
          <w:rFonts w:ascii="Times New Roman" w:hAnsi="Times New Roman" w:cs="Times New Roman"/>
          <w:b/>
          <w:sz w:val="20"/>
        </w:rPr>
        <w:t>Validation of By-laws</w:t>
      </w:r>
    </w:p>
    <w:p w14:paraId="0BB44EC3" w14:textId="77777777" w:rsidR="00BC0C34" w:rsidRPr="00911200" w:rsidRDefault="00911200" w:rsidP="006C1379">
      <w:pPr>
        <w:spacing w:after="0" w:line="240" w:lineRule="auto"/>
        <w:ind w:firstLine="432"/>
        <w:jc w:val="both"/>
        <w:rPr>
          <w:rFonts w:ascii="Times New Roman" w:hAnsi="Times New Roman" w:cs="Times New Roman"/>
        </w:rPr>
      </w:pPr>
      <w:r w:rsidRPr="00911200">
        <w:rPr>
          <w:rFonts w:ascii="Times New Roman" w:hAnsi="Times New Roman" w:cs="Times New Roman"/>
          <w:b/>
        </w:rPr>
        <w:t xml:space="preserve">29. </w:t>
      </w:r>
      <w:r w:rsidR="00BC0C34" w:rsidRPr="00911200">
        <w:rPr>
          <w:rFonts w:ascii="Times New Roman" w:hAnsi="Times New Roman" w:cs="Times New Roman"/>
        </w:rPr>
        <w:t xml:space="preserve">The publication in the </w:t>
      </w:r>
      <w:r w:rsidRPr="00911200">
        <w:rPr>
          <w:rFonts w:ascii="Times New Roman" w:hAnsi="Times New Roman" w:cs="Times New Roman"/>
          <w:i/>
        </w:rPr>
        <w:t xml:space="preserve">Gazette, </w:t>
      </w:r>
      <w:r w:rsidR="00BC0C34" w:rsidRPr="00911200">
        <w:rPr>
          <w:rFonts w:ascii="Times New Roman" w:hAnsi="Times New Roman" w:cs="Times New Roman"/>
        </w:rPr>
        <w:t>before the commencement of this section, of any form of words being, purporting to be, or apparently intended to be—</w:t>
      </w:r>
    </w:p>
    <w:p w14:paraId="1F3E3654" w14:textId="77777777" w:rsidR="00BC0C34" w:rsidRPr="00911200" w:rsidRDefault="00BC0C34" w:rsidP="006C1379">
      <w:pPr>
        <w:spacing w:after="0" w:line="240" w:lineRule="auto"/>
        <w:ind w:left="792" w:hanging="360"/>
        <w:jc w:val="both"/>
        <w:rPr>
          <w:rFonts w:ascii="Times New Roman" w:hAnsi="Times New Roman" w:cs="Times New Roman"/>
        </w:rPr>
      </w:pPr>
      <w:r w:rsidRPr="00911200">
        <w:rPr>
          <w:rFonts w:ascii="Times New Roman" w:hAnsi="Times New Roman" w:cs="Times New Roman"/>
        </w:rPr>
        <w:t xml:space="preserve">(a) a notice or notification of the making of, with respect to the making of, or referring to the making of, By-laws under the Principal Act or under the </w:t>
      </w:r>
      <w:r w:rsidR="00911200" w:rsidRPr="00911200">
        <w:rPr>
          <w:rFonts w:ascii="Times New Roman" w:hAnsi="Times New Roman" w:cs="Times New Roman"/>
          <w:i/>
        </w:rPr>
        <w:t xml:space="preserve">Telecommunications Act 1975; </w:t>
      </w:r>
      <w:r w:rsidRPr="00911200">
        <w:rPr>
          <w:rFonts w:ascii="Times New Roman" w:hAnsi="Times New Roman" w:cs="Times New Roman"/>
        </w:rPr>
        <w:t>or</w:t>
      </w:r>
    </w:p>
    <w:p w14:paraId="30B703CB" w14:textId="77777777" w:rsidR="00BC0C34" w:rsidRPr="00911200" w:rsidRDefault="00BC0C34" w:rsidP="006C1379">
      <w:pPr>
        <w:spacing w:after="0" w:line="240" w:lineRule="auto"/>
        <w:ind w:left="792" w:hanging="360"/>
        <w:jc w:val="both"/>
        <w:rPr>
          <w:rFonts w:ascii="Times New Roman" w:hAnsi="Times New Roman" w:cs="Times New Roman"/>
        </w:rPr>
      </w:pPr>
      <w:r w:rsidRPr="00911200">
        <w:rPr>
          <w:rFonts w:ascii="Times New Roman" w:hAnsi="Times New Roman" w:cs="Times New Roman"/>
        </w:rPr>
        <w:t>(b) a notice or notification of any such By-laws having been made,</w:t>
      </w:r>
    </w:p>
    <w:p w14:paraId="78193CF6" w14:textId="77777777" w:rsidR="00BC0C34" w:rsidRPr="00911200" w:rsidRDefault="00BC0C34" w:rsidP="00911200">
      <w:pPr>
        <w:spacing w:after="0" w:line="240" w:lineRule="auto"/>
        <w:jc w:val="both"/>
        <w:rPr>
          <w:rFonts w:ascii="Times New Roman" w:hAnsi="Times New Roman" w:cs="Times New Roman"/>
        </w:rPr>
      </w:pPr>
      <w:r w:rsidRPr="00911200">
        <w:rPr>
          <w:rFonts w:ascii="Times New Roman" w:hAnsi="Times New Roman" w:cs="Times New Roman"/>
        </w:rPr>
        <w:t xml:space="preserve">shall be taken to be, and to have always been, a sufficient compliance with sub-section 48 (1) of the </w:t>
      </w:r>
      <w:r w:rsidR="00911200" w:rsidRPr="00911200">
        <w:rPr>
          <w:rFonts w:ascii="Times New Roman" w:hAnsi="Times New Roman" w:cs="Times New Roman"/>
          <w:i/>
        </w:rPr>
        <w:t xml:space="preserve">Acts Interpretation Act 1901, </w:t>
      </w:r>
      <w:r w:rsidRPr="00911200">
        <w:rPr>
          <w:rFonts w:ascii="Times New Roman" w:hAnsi="Times New Roman" w:cs="Times New Roman"/>
        </w:rPr>
        <w:t xml:space="preserve">and the date of the publication in the </w:t>
      </w:r>
      <w:r w:rsidR="00911200" w:rsidRPr="00911200">
        <w:rPr>
          <w:rFonts w:ascii="Times New Roman" w:hAnsi="Times New Roman" w:cs="Times New Roman"/>
          <w:i/>
        </w:rPr>
        <w:t xml:space="preserve">Gazette </w:t>
      </w:r>
      <w:r w:rsidRPr="00911200">
        <w:rPr>
          <w:rFonts w:ascii="Times New Roman" w:hAnsi="Times New Roman" w:cs="Times New Roman"/>
        </w:rPr>
        <w:t xml:space="preserve">of that form of words shall be deemed, for the purposes of that sub-section, to have been the date on which the By-laws were notified in the </w:t>
      </w:r>
      <w:r w:rsidR="00911200" w:rsidRPr="00911200">
        <w:rPr>
          <w:rFonts w:ascii="Times New Roman" w:hAnsi="Times New Roman" w:cs="Times New Roman"/>
          <w:i/>
        </w:rPr>
        <w:t>Gazette.</w:t>
      </w:r>
    </w:p>
    <w:p w14:paraId="7B44AEBC" w14:textId="77777777" w:rsidR="006C1379" w:rsidRDefault="006C1379" w:rsidP="006C1379">
      <w:pPr>
        <w:spacing w:before="240" w:after="0" w:line="240" w:lineRule="auto"/>
        <w:jc w:val="center"/>
        <w:rPr>
          <w:rFonts w:ascii="Times New Roman" w:hAnsi="Times New Roman" w:cs="Times New Roman"/>
        </w:rPr>
      </w:pPr>
      <w:r>
        <w:rPr>
          <w:rFonts w:ascii="Times New Roman" w:hAnsi="Times New Roman" w:cs="Times New Roman"/>
        </w:rPr>
        <w:t>––––––––––––</w:t>
      </w:r>
    </w:p>
    <w:p w14:paraId="14F06ECA" w14:textId="77777777" w:rsidR="00BC0C34" w:rsidRDefault="00911200" w:rsidP="00911200">
      <w:pPr>
        <w:spacing w:after="0" w:line="240" w:lineRule="auto"/>
        <w:jc w:val="both"/>
        <w:rPr>
          <w:rFonts w:ascii="Times New Roman" w:hAnsi="Times New Roman" w:cs="Times New Roman"/>
          <w:i/>
        </w:rPr>
      </w:pPr>
      <w:r>
        <w:rPr>
          <w:rFonts w:ascii="Times New Roman" w:hAnsi="Times New Roman" w:cs="Times New Roman"/>
        </w:rPr>
        <w:br w:type="page"/>
      </w:r>
    </w:p>
    <w:p w14:paraId="66D70509" w14:textId="77777777" w:rsidR="006C1379" w:rsidRPr="00911200" w:rsidRDefault="006C1379" w:rsidP="006C1379">
      <w:pPr>
        <w:tabs>
          <w:tab w:val="left" w:pos="6030"/>
        </w:tabs>
        <w:spacing w:before="60" w:after="60" w:line="240" w:lineRule="auto"/>
        <w:ind w:firstLine="2970"/>
        <w:jc w:val="both"/>
        <w:rPr>
          <w:rFonts w:ascii="Times New Roman" w:hAnsi="Times New Roman" w:cs="Times New Roman"/>
        </w:rPr>
      </w:pPr>
      <w:r w:rsidRPr="00911200">
        <w:rPr>
          <w:rFonts w:ascii="Times New Roman" w:hAnsi="Times New Roman" w:cs="Times New Roman"/>
          <w:b/>
        </w:rPr>
        <w:lastRenderedPageBreak/>
        <w:t>SCHEDULE</w:t>
      </w:r>
      <w:r>
        <w:rPr>
          <w:rFonts w:ascii="Times New Roman" w:hAnsi="Times New Roman" w:cs="Times New Roman"/>
        </w:rPr>
        <w:tab/>
      </w:r>
      <w:r w:rsidRPr="00911200">
        <w:rPr>
          <w:rFonts w:ascii="Times New Roman" w:hAnsi="Times New Roman" w:cs="Times New Roman"/>
        </w:rPr>
        <w:t>Section 26</w:t>
      </w:r>
    </w:p>
    <w:p w14:paraId="61E91950" w14:textId="77777777" w:rsidR="006C1379" w:rsidRPr="00911200" w:rsidRDefault="006C1379" w:rsidP="006C1379">
      <w:pPr>
        <w:spacing w:before="60" w:after="60" w:line="240" w:lineRule="auto"/>
        <w:jc w:val="center"/>
        <w:rPr>
          <w:rFonts w:ascii="Times New Roman" w:hAnsi="Times New Roman" w:cs="Times New Roman"/>
        </w:rPr>
      </w:pPr>
      <w:r w:rsidRPr="00911200">
        <w:rPr>
          <w:rFonts w:ascii="Times New Roman" w:hAnsi="Times New Roman" w:cs="Times New Roman"/>
        </w:rPr>
        <w:t>FORMAL AMENDMENTS</w:t>
      </w:r>
    </w:p>
    <w:tbl>
      <w:tblPr>
        <w:tblW w:w="5000" w:type="pct"/>
        <w:tblCellMar>
          <w:left w:w="40" w:type="dxa"/>
          <w:right w:w="40" w:type="dxa"/>
        </w:tblCellMar>
        <w:tblLook w:val="0000" w:firstRow="0" w:lastRow="0" w:firstColumn="0" w:lastColumn="0" w:noHBand="0" w:noVBand="0"/>
      </w:tblPr>
      <w:tblGrid>
        <w:gridCol w:w="2064"/>
        <w:gridCol w:w="113"/>
        <w:gridCol w:w="3109"/>
        <w:gridCol w:w="141"/>
        <w:gridCol w:w="2098"/>
      </w:tblGrid>
      <w:tr w:rsidR="00937BAD" w:rsidRPr="006C1379" w14:paraId="558602FB" w14:textId="77777777" w:rsidTr="00937BAD">
        <w:trPr>
          <w:trHeight w:val="20"/>
        </w:trPr>
        <w:tc>
          <w:tcPr>
            <w:tcW w:w="1371" w:type="pct"/>
            <w:tcBorders>
              <w:top w:val="single" w:sz="6" w:space="0" w:color="auto"/>
              <w:bottom w:val="single" w:sz="6" w:space="0" w:color="auto"/>
            </w:tcBorders>
          </w:tcPr>
          <w:p w14:paraId="467CF33F" w14:textId="77777777"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Provision amended</w:t>
            </w:r>
          </w:p>
        </w:tc>
        <w:tc>
          <w:tcPr>
            <w:tcW w:w="75" w:type="pct"/>
            <w:tcBorders>
              <w:top w:val="single" w:sz="6" w:space="0" w:color="auto"/>
              <w:bottom w:val="single" w:sz="6" w:space="0" w:color="auto"/>
            </w:tcBorders>
          </w:tcPr>
          <w:p w14:paraId="461FACFB" w14:textId="77777777" w:rsidR="00937BAD" w:rsidRPr="006C1379" w:rsidRDefault="00937BAD" w:rsidP="00911200">
            <w:pPr>
              <w:spacing w:after="0" w:line="240" w:lineRule="auto"/>
              <w:jc w:val="both"/>
              <w:rPr>
                <w:rFonts w:ascii="Times New Roman" w:hAnsi="Times New Roman" w:cs="Times New Roman"/>
                <w:sz w:val="18"/>
              </w:rPr>
            </w:pPr>
          </w:p>
        </w:tc>
        <w:tc>
          <w:tcPr>
            <w:tcW w:w="2066" w:type="pct"/>
            <w:tcBorders>
              <w:top w:val="single" w:sz="6" w:space="0" w:color="auto"/>
              <w:bottom w:val="single" w:sz="6" w:space="0" w:color="auto"/>
            </w:tcBorders>
          </w:tcPr>
          <w:p w14:paraId="428C81EB" w14:textId="41DFE9F8"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Omit</w:t>
            </w:r>
          </w:p>
        </w:tc>
        <w:tc>
          <w:tcPr>
            <w:tcW w:w="94" w:type="pct"/>
            <w:tcBorders>
              <w:top w:val="single" w:sz="6" w:space="0" w:color="auto"/>
              <w:bottom w:val="single" w:sz="6" w:space="0" w:color="auto"/>
            </w:tcBorders>
          </w:tcPr>
          <w:p w14:paraId="53FC0D8F"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Borders>
              <w:top w:val="single" w:sz="6" w:space="0" w:color="auto"/>
              <w:bottom w:val="single" w:sz="6" w:space="0" w:color="auto"/>
            </w:tcBorders>
          </w:tcPr>
          <w:p w14:paraId="2360D988" w14:textId="6693ED1B"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Substitute</w:t>
            </w:r>
          </w:p>
        </w:tc>
      </w:tr>
      <w:tr w:rsidR="00937BAD" w:rsidRPr="006C1379" w14:paraId="5D7C02D1" w14:textId="77777777" w:rsidTr="00937BAD">
        <w:trPr>
          <w:trHeight w:val="253"/>
        </w:trPr>
        <w:tc>
          <w:tcPr>
            <w:tcW w:w="1371" w:type="pct"/>
            <w:vMerge w:val="restart"/>
            <w:tcBorders>
              <w:top w:val="single" w:sz="6" w:space="0" w:color="auto"/>
            </w:tcBorders>
          </w:tcPr>
          <w:p w14:paraId="112D4974"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Sub-section 3 (1) (definition of “organization”)</w:t>
            </w:r>
          </w:p>
        </w:tc>
        <w:tc>
          <w:tcPr>
            <w:tcW w:w="75" w:type="pct"/>
            <w:tcBorders>
              <w:top w:val="single" w:sz="6" w:space="0" w:color="auto"/>
            </w:tcBorders>
          </w:tcPr>
          <w:p w14:paraId="3C93F99F"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vMerge w:val="restart"/>
            <w:tcBorders>
              <w:top w:val="single" w:sz="6" w:space="0" w:color="auto"/>
            </w:tcBorders>
          </w:tcPr>
          <w:p w14:paraId="11679AB2" w14:textId="483BE383"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1904-1974</w:t>
            </w:r>
          </w:p>
        </w:tc>
        <w:tc>
          <w:tcPr>
            <w:tcW w:w="94" w:type="pct"/>
            <w:tcBorders>
              <w:top w:val="single" w:sz="6" w:space="0" w:color="auto"/>
            </w:tcBorders>
          </w:tcPr>
          <w:p w14:paraId="46465B74" w14:textId="77777777" w:rsidR="00937BAD" w:rsidRPr="006C1379" w:rsidRDefault="00937BAD" w:rsidP="00911200">
            <w:pPr>
              <w:spacing w:after="0" w:line="240" w:lineRule="auto"/>
              <w:jc w:val="both"/>
              <w:rPr>
                <w:rFonts w:ascii="Times New Roman" w:hAnsi="Times New Roman" w:cs="Times New Roman"/>
                <w:i/>
                <w:sz w:val="18"/>
              </w:rPr>
            </w:pPr>
          </w:p>
        </w:tc>
        <w:tc>
          <w:tcPr>
            <w:tcW w:w="1394" w:type="pct"/>
            <w:vMerge w:val="restart"/>
            <w:tcBorders>
              <w:top w:val="single" w:sz="6" w:space="0" w:color="auto"/>
            </w:tcBorders>
          </w:tcPr>
          <w:p w14:paraId="4EA650F1" w14:textId="07A0FE3F"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i/>
                <w:sz w:val="18"/>
              </w:rPr>
              <w:t>1904</w:t>
            </w:r>
          </w:p>
        </w:tc>
      </w:tr>
      <w:tr w:rsidR="00937BAD" w:rsidRPr="006C1379" w14:paraId="43BC41E8" w14:textId="77777777" w:rsidTr="00937BAD">
        <w:trPr>
          <w:trHeight w:val="253"/>
        </w:trPr>
        <w:tc>
          <w:tcPr>
            <w:tcW w:w="1371" w:type="pct"/>
            <w:vMerge/>
            <w:tcBorders>
              <w:top w:val="single" w:sz="6" w:space="0" w:color="auto"/>
            </w:tcBorders>
          </w:tcPr>
          <w:p w14:paraId="798500E3"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p>
        </w:tc>
        <w:tc>
          <w:tcPr>
            <w:tcW w:w="75" w:type="pct"/>
            <w:tcBorders>
              <w:top w:val="single" w:sz="6" w:space="0" w:color="auto"/>
            </w:tcBorders>
          </w:tcPr>
          <w:p w14:paraId="0072D0C0"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vMerge/>
            <w:tcBorders>
              <w:top w:val="single" w:sz="6" w:space="0" w:color="auto"/>
            </w:tcBorders>
          </w:tcPr>
          <w:p w14:paraId="7E7FF30E" w14:textId="13DC2B38" w:rsidR="00937BAD" w:rsidRPr="006C1379" w:rsidRDefault="00937BAD" w:rsidP="006C1379">
            <w:pPr>
              <w:spacing w:after="0" w:line="240" w:lineRule="auto"/>
              <w:ind w:left="288" w:hanging="288"/>
              <w:jc w:val="both"/>
              <w:rPr>
                <w:rFonts w:ascii="Times New Roman" w:hAnsi="Times New Roman" w:cs="Times New Roman"/>
                <w:sz w:val="18"/>
              </w:rPr>
            </w:pPr>
          </w:p>
        </w:tc>
        <w:tc>
          <w:tcPr>
            <w:tcW w:w="94" w:type="pct"/>
            <w:tcBorders>
              <w:top w:val="single" w:sz="6" w:space="0" w:color="auto"/>
            </w:tcBorders>
          </w:tcPr>
          <w:p w14:paraId="734B68A6"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vMerge/>
            <w:tcBorders>
              <w:top w:val="single" w:sz="6" w:space="0" w:color="auto"/>
            </w:tcBorders>
          </w:tcPr>
          <w:p w14:paraId="0D9C6430" w14:textId="142F3D32" w:rsidR="00937BAD" w:rsidRPr="006C1379" w:rsidRDefault="00937BAD" w:rsidP="00911200">
            <w:pPr>
              <w:spacing w:after="0" w:line="240" w:lineRule="auto"/>
              <w:jc w:val="both"/>
              <w:rPr>
                <w:rFonts w:ascii="Times New Roman" w:hAnsi="Times New Roman" w:cs="Times New Roman"/>
                <w:sz w:val="18"/>
              </w:rPr>
            </w:pPr>
          </w:p>
        </w:tc>
      </w:tr>
      <w:tr w:rsidR="00937BAD" w:rsidRPr="006C1379" w14:paraId="4589E004" w14:textId="77777777" w:rsidTr="00937BAD">
        <w:trPr>
          <w:trHeight w:val="20"/>
        </w:trPr>
        <w:tc>
          <w:tcPr>
            <w:tcW w:w="1371" w:type="pct"/>
          </w:tcPr>
          <w:p w14:paraId="28392B2A"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Section 12</w:t>
            </w:r>
            <w:r>
              <w:rPr>
                <w:rFonts w:ascii="Times New Roman" w:hAnsi="Times New Roman" w:cs="Times New Roman"/>
                <w:sz w:val="18"/>
              </w:rPr>
              <w:tab/>
            </w:r>
          </w:p>
        </w:tc>
        <w:tc>
          <w:tcPr>
            <w:tcW w:w="75" w:type="pct"/>
          </w:tcPr>
          <w:p w14:paraId="6CB83FED"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3439A17B" w14:textId="4FBEFB37"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Australia (wherever occurring)</w:t>
            </w:r>
          </w:p>
        </w:tc>
        <w:tc>
          <w:tcPr>
            <w:tcW w:w="94" w:type="pct"/>
          </w:tcPr>
          <w:p w14:paraId="5FB52544"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21F4C081" w14:textId="2EFA9F11"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the Commonwealth</w:t>
            </w:r>
          </w:p>
        </w:tc>
      </w:tr>
      <w:tr w:rsidR="00937BAD" w:rsidRPr="006C1379" w14:paraId="6255B753" w14:textId="77777777" w:rsidTr="00937BAD">
        <w:trPr>
          <w:trHeight w:val="20"/>
        </w:trPr>
        <w:tc>
          <w:tcPr>
            <w:tcW w:w="1371" w:type="pct"/>
          </w:tcPr>
          <w:p w14:paraId="5563DA69"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Sub-section 19 (2)</w:t>
            </w:r>
            <w:r>
              <w:rPr>
                <w:rFonts w:ascii="Times New Roman" w:hAnsi="Times New Roman" w:cs="Times New Roman"/>
                <w:sz w:val="18"/>
              </w:rPr>
              <w:tab/>
            </w:r>
          </w:p>
        </w:tc>
        <w:tc>
          <w:tcPr>
            <w:tcW w:w="75" w:type="pct"/>
          </w:tcPr>
          <w:p w14:paraId="0FE4F01B"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72BEC9A1" w14:textId="73794F52"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Australia</w:t>
            </w:r>
          </w:p>
        </w:tc>
        <w:tc>
          <w:tcPr>
            <w:tcW w:w="94" w:type="pct"/>
          </w:tcPr>
          <w:p w14:paraId="5E95067B"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1C4A1D60" w14:textId="43639697"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the Commonwealth</w:t>
            </w:r>
          </w:p>
        </w:tc>
      </w:tr>
      <w:tr w:rsidR="00937BAD" w:rsidRPr="006C1379" w14:paraId="2CA5D341" w14:textId="77777777" w:rsidTr="00937BAD">
        <w:trPr>
          <w:trHeight w:val="20"/>
        </w:trPr>
        <w:tc>
          <w:tcPr>
            <w:tcW w:w="1371" w:type="pct"/>
          </w:tcPr>
          <w:p w14:paraId="0D66E7FC"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Sub-section 19 (3)</w:t>
            </w:r>
            <w:r>
              <w:rPr>
                <w:rFonts w:ascii="Times New Roman" w:hAnsi="Times New Roman" w:cs="Times New Roman"/>
                <w:sz w:val="18"/>
              </w:rPr>
              <w:tab/>
            </w:r>
          </w:p>
        </w:tc>
        <w:tc>
          <w:tcPr>
            <w:tcW w:w="75" w:type="pct"/>
          </w:tcPr>
          <w:p w14:paraId="7F9C70FA"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3FDE798D" w14:textId="5CDC0443"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Australia</w:t>
            </w:r>
          </w:p>
        </w:tc>
        <w:tc>
          <w:tcPr>
            <w:tcW w:w="94" w:type="pct"/>
          </w:tcPr>
          <w:p w14:paraId="5DD15683"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54E9E93E" w14:textId="16267E8B"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the Commonwealth</w:t>
            </w:r>
          </w:p>
        </w:tc>
      </w:tr>
      <w:tr w:rsidR="00937BAD" w:rsidRPr="006C1379" w14:paraId="44C40B34" w14:textId="77777777" w:rsidTr="00937BAD">
        <w:trPr>
          <w:trHeight w:val="20"/>
        </w:trPr>
        <w:tc>
          <w:tcPr>
            <w:tcW w:w="1371" w:type="pct"/>
          </w:tcPr>
          <w:p w14:paraId="70A63562"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Sub-section 19 (6)</w:t>
            </w:r>
            <w:r>
              <w:rPr>
                <w:rFonts w:ascii="Times New Roman" w:hAnsi="Times New Roman" w:cs="Times New Roman"/>
                <w:sz w:val="18"/>
              </w:rPr>
              <w:tab/>
            </w:r>
          </w:p>
        </w:tc>
        <w:tc>
          <w:tcPr>
            <w:tcW w:w="75" w:type="pct"/>
          </w:tcPr>
          <w:p w14:paraId="3A0CA8E0"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335AE976" w14:textId="2FA72394"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Australia</w:t>
            </w:r>
          </w:p>
        </w:tc>
        <w:tc>
          <w:tcPr>
            <w:tcW w:w="94" w:type="pct"/>
          </w:tcPr>
          <w:p w14:paraId="2ADDC1EA"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41BB2D42" w14:textId="42F0CC63"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the Commonwealth</w:t>
            </w:r>
          </w:p>
        </w:tc>
      </w:tr>
      <w:tr w:rsidR="00937BAD" w:rsidRPr="006C1379" w14:paraId="00D6A036" w14:textId="77777777" w:rsidTr="00937BAD">
        <w:trPr>
          <w:trHeight w:val="20"/>
        </w:trPr>
        <w:tc>
          <w:tcPr>
            <w:tcW w:w="1371" w:type="pct"/>
          </w:tcPr>
          <w:p w14:paraId="2FEE95A5"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Sub-section 24 (3)</w:t>
            </w:r>
            <w:r>
              <w:rPr>
                <w:rFonts w:ascii="Times New Roman" w:hAnsi="Times New Roman" w:cs="Times New Roman"/>
                <w:sz w:val="18"/>
              </w:rPr>
              <w:tab/>
            </w:r>
          </w:p>
        </w:tc>
        <w:tc>
          <w:tcPr>
            <w:tcW w:w="75" w:type="pct"/>
          </w:tcPr>
          <w:p w14:paraId="236FAF48"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6EEFA6EB" w14:textId="12B7777D"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Australia</w:t>
            </w:r>
          </w:p>
        </w:tc>
        <w:tc>
          <w:tcPr>
            <w:tcW w:w="94" w:type="pct"/>
          </w:tcPr>
          <w:p w14:paraId="75D40E0C"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7AE36640" w14:textId="18650095"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the Commonwealth</w:t>
            </w:r>
          </w:p>
        </w:tc>
      </w:tr>
      <w:tr w:rsidR="00937BAD" w:rsidRPr="006C1379" w14:paraId="29AC46FD" w14:textId="77777777" w:rsidTr="00937BAD">
        <w:trPr>
          <w:trHeight w:val="20"/>
        </w:trPr>
        <w:tc>
          <w:tcPr>
            <w:tcW w:w="1371" w:type="pct"/>
          </w:tcPr>
          <w:p w14:paraId="44CCEDF1"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Sub-section 27 (3)</w:t>
            </w:r>
            <w:r>
              <w:rPr>
                <w:rFonts w:ascii="Times New Roman" w:hAnsi="Times New Roman" w:cs="Times New Roman"/>
                <w:sz w:val="18"/>
              </w:rPr>
              <w:tab/>
            </w:r>
          </w:p>
        </w:tc>
        <w:tc>
          <w:tcPr>
            <w:tcW w:w="75" w:type="pct"/>
          </w:tcPr>
          <w:p w14:paraId="4C184F3B"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04D1047B" w14:textId="0EA431D4"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1973-1974</w:t>
            </w:r>
          </w:p>
        </w:tc>
        <w:tc>
          <w:tcPr>
            <w:tcW w:w="94" w:type="pct"/>
          </w:tcPr>
          <w:p w14:paraId="2238872C" w14:textId="77777777" w:rsidR="00937BAD" w:rsidRPr="006C1379" w:rsidRDefault="00937BAD" w:rsidP="00911200">
            <w:pPr>
              <w:spacing w:after="0" w:line="240" w:lineRule="auto"/>
              <w:jc w:val="both"/>
              <w:rPr>
                <w:rFonts w:ascii="Times New Roman" w:hAnsi="Times New Roman" w:cs="Times New Roman"/>
                <w:i/>
                <w:sz w:val="18"/>
              </w:rPr>
            </w:pPr>
          </w:p>
        </w:tc>
        <w:tc>
          <w:tcPr>
            <w:tcW w:w="1394" w:type="pct"/>
          </w:tcPr>
          <w:p w14:paraId="61A59E06" w14:textId="632BCBDB"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i/>
                <w:sz w:val="18"/>
              </w:rPr>
              <w:t>1973</w:t>
            </w:r>
          </w:p>
        </w:tc>
      </w:tr>
      <w:tr w:rsidR="00937BAD" w:rsidRPr="006C1379" w14:paraId="08BD8624" w14:textId="77777777" w:rsidTr="00937BAD">
        <w:trPr>
          <w:trHeight w:val="20"/>
        </w:trPr>
        <w:tc>
          <w:tcPr>
            <w:tcW w:w="1371" w:type="pct"/>
          </w:tcPr>
          <w:p w14:paraId="512C2696"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Sub-section 38 (3)</w:t>
            </w:r>
            <w:r>
              <w:rPr>
                <w:rFonts w:ascii="Times New Roman" w:hAnsi="Times New Roman" w:cs="Times New Roman"/>
                <w:sz w:val="18"/>
              </w:rPr>
              <w:tab/>
            </w:r>
          </w:p>
        </w:tc>
        <w:tc>
          <w:tcPr>
            <w:tcW w:w="75" w:type="pct"/>
          </w:tcPr>
          <w:p w14:paraId="4EF4E897"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25D117B1" w14:textId="5BA473A2"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1973-1974</w:t>
            </w:r>
          </w:p>
        </w:tc>
        <w:tc>
          <w:tcPr>
            <w:tcW w:w="94" w:type="pct"/>
          </w:tcPr>
          <w:p w14:paraId="24663AFA" w14:textId="77777777" w:rsidR="00937BAD" w:rsidRPr="006C1379" w:rsidRDefault="00937BAD" w:rsidP="00911200">
            <w:pPr>
              <w:spacing w:after="0" w:line="240" w:lineRule="auto"/>
              <w:jc w:val="both"/>
              <w:rPr>
                <w:rFonts w:ascii="Times New Roman" w:hAnsi="Times New Roman" w:cs="Times New Roman"/>
                <w:i/>
                <w:sz w:val="18"/>
              </w:rPr>
            </w:pPr>
          </w:p>
        </w:tc>
        <w:tc>
          <w:tcPr>
            <w:tcW w:w="1394" w:type="pct"/>
          </w:tcPr>
          <w:p w14:paraId="6186BAEA" w14:textId="6DA66B10"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i/>
                <w:sz w:val="18"/>
              </w:rPr>
              <w:t>1973</w:t>
            </w:r>
          </w:p>
        </w:tc>
      </w:tr>
      <w:tr w:rsidR="00937BAD" w:rsidRPr="006C1379" w14:paraId="15CADC9E" w14:textId="77777777" w:rsidTr="00937BAD">
        <w:trPr>
          <w:trHeight w:val="20"/>
        </w:trPr>
        <w:tc>
          <w:tcPr>
            <w:tcW w:w="1371" w:type="pct"/>
          </w:tcPr>
          <w:p w14:paraId="69CFD277"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Sub-paragraph 44 (1) (a) (i)</w:t>
            </w:r>
          </w:p>
        </w:tc>
        <w:tc>
          <w:tcPr>
            <w:tcW w:w="75" w:type="pct"/>
          </w:tcPr>
          <w:p w14:paraId="20881A89"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64CA12B1" w14:textId="248BC16C"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Australia</w:t>
            </w:r>
          </w:p>
        </w:tc>
        <w:tc>
          <w:tcPr>
            <w:tcW w:w="94" w:type="pct"/>
          </w:tcPr>
          <w:p w14:paraId="44382389"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373C0CFB" w14:textId="00F14D89"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the Commonwealth</w:t>
            </w:r>
          </w:p>
        </w:tc>
      </w:tr>
      <w:tr w:rsidR="00937BAD" w:rsidRPr="006C1379" w14:paraId="49FDAFD4" w14:textId="77777777" w:rsidTr="00937BAD">
        <w:trPr>
          <w:trHeight w:val="20"/>
        </w:trPr>
        <w:tc>
          <w:tcPr>
            <w:tcW w:w="1371" w:type="pct"/>
          </w:tcPr>
          <w:p w14:paraId="227E4E4D"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Sub-paragraph 45 (3) (a) (i)</w:t>
            </w:r>
          </w:p>
        </w:tc>
        <w:tc>
          <w:tcPr>
            <w:tcW w:w="75" w:type="pct"/>
          </w:tcPr>
          <w:p w14:paraId="55A7C5A1"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628E9C96" w14:textId="206ECC7E"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Australia</w:t>
            </w:r>
          </w:p>
        </w:tc>
        <w:tc>
          <w:tcPr>
            <w:tcW w:w="94" w:type="pct"/>
          </w:tcPr>
          <w:p w14:paraId="0B32E330"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141A24AD" w14:textId="38B82366"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the Commonwealth</w:t>
            </w:r>
          </w:p>
        </w:tc>
      </w:tr>
      <w:tr w:rsidR="00937BAD" w:rsidRPr="006C1379" w14:paraId="0A2F7153" w14:textId="77777777" w:rsidTr="00937BAD">
        <w:trPr>
          <w:trHeight w:val="20"/>
        </w:trPr>
        <w:tc>
          <w:tcPr>
            <w:tcW w:w="1371" w:type="pct"/>
          </w:tcPr>
          <w:p w14:paraId="244F2D96"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Paragraph 46 (2) (c)</w:t>
            </w:r>
            <w:r>
              <w:rPr>
                <w:rFonts w:ascii="Times New Roman" w:hAnsi="Times New Roman" w:cs="Times New Roman"/>
                <w:sz w:val="18"/>
              </w:rPr>
              <w:tab/>
            </w:r>
          </w:p>
        </w:tc>
        <w:tc>
          <w:tcPr>
            <w:tcW w:w="75" w:type="pct"/>
          </w:tcPr>
          <w:p w14:paraId="0DEB7A63"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0C94979B" w14:textId="205592BF"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1922-1975</w:t>
            </w:r>
          </w:p>
        </w:tc>
        <w:tc>
          <w:tcPr>
            <w:tcW w:w="94" w:type="pct"/>
          </w:tcPr>
          <w:p w14:paraId="2095FD1E" w14:textId="77777777" w:rsidR="00937BAD" w:rsidRPr="006C1379" w:rsidRDefault="00937BAD" w:rsidP="00911200">
            <w:pPr>
              <w:spacing w:after="0" w:line="240" w:lineRule="auto"/>
              <w:jc w:val="both"/>
              <w:rPr>
                <w:rFonts w:ascii="Times New Roman" w:hAnsi="Times New Roman" w:cs="Times New Roman"/>
                <w:i/>
                <w:sz w:val="18"/>
              </w:rPr>
            </w:pPr>
          </w:p>
        </w:tc>
        <w:tc>
          <w:tcPr>
            <w:tcW w:w="1394" w:type="pct"/>
          </w:tcPr>
          <w:p w14:paraId="3B88CD0E" w14:textId="3A4267D4"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i/>
                <w:sz w:val="18"/>
              </w:rPr>
              <w:t>1922</w:t>
            </w:r>
          </w:p>
        </w:tc>
      </w:tr>
      <w:tr w:rsidR="00937BAD" w:rsidRPr="006C1379" w14:paraId="0ED458C2" w14:textId="77777777" w:rsidTr="00937BAD">
        <w:trPr>
          <w:trHeight w:val="20"/>
        </w:trPr>
        <w:tc>
          <w:tcPr>
            <w:tcW w:w="1371" w:type="pct"/>
          </w:tcPr>
          <w:p w14:paraId="591B2B75"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Paragraph 46 (2) (d)</w:t>
            </w:r>
            <w:r>
              <w:rPr>
                <w:rFonts w:ascii="Times New Roman" w:hAnsi="Times New Roman" w:cs="Times New Roman"/>
                <w:sz w:val="18"/>
              </w:rPr>
              <w:tab/>
            </w:r>
          </w:p>
        </w:tc>
        <w:tc>
          <w:tcPr>
            <w:tcW w:w="75" w:type="pct"/>
          </w:tcPr>
          <w:p w14:paraId="59719850"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025F0B16" w14:textId="1DC2E901"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1904-1974</w:t>
            </w:r>
          </w:p>
        </w:tc>
        <w:tc>
          <w:tcPr>
            <w:tcW w:w="94" w:type="pct"/>
          </w:tcPr>
          <w:p w14:paraId="178BA76A" w14:textId="77777777" w:rsidR="00937BAD" w:rsidRPr="006C1379" w:rsidRDefault="00937BAD" w:rsidP="00911200">
            <w:pPr>
              <w:spacing w:after="0" w:line="240" w:lineRule="auto"/>
              <w:jc w:val="both"/>
              <w:rPr>
                <w:rFonts w:ascii="Times New Roman" w:hAnsi="Times New Roman" w:cs="Times New Roman"/>
                <w:i/>
                <w:sz w:val="18"/>
              </w:rPr>
            </w:pPr>
          </w:p>
        </w:tc>
        <w:tc>
          <w:tcPr>
            <w:tcW w:w="1394" w:type="pct"/>
          </w:tcPr>
          <w:p w14:paraId="13390DD5" w14:textId="351C3E38"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i/>
                <w:sz w:val="18"/>
              </w:rPr>
              <w:t>1904</w:t>
            </w:r>
          </w:p>
        </w:tc>
      </w:tr>
      <w:tr w:rsidR="00937BAD" w:rsidRPr="006C1379" w14:paraId="5FF76C2B" w14:textId="77777777" w:rsidTr="00937BAD">
        <w:trPr>
          <w:trHeight w:val="20"/>
        </w:trPr>
        <w:tc>
          <w:tcPr>
            <w:tcW w:w="1371" w:type="pct"/>
          </w:tcPr>
          <w:p w14:paraId="035DD3AF"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paragraph 50 (3) (b)</w:t>
            </w:r>
            <w:r>
              <w:rPr>
                <w:rFonts w:ascii="Times New Roman" w:hAnsi="Times New Roman" w:cs="Times New Roman"/>
                <w:sz w:val="18"/>
              </w:rPr>
              <w:tab/>
            </w:r>
          </w:p>
        </w:tc>
        <w:tc>
          <w:tcPr>
            <w:tcW w:w="75" w:type="pct"/>
          </w:tcPr>
          <w:p w14:paraId="25838183"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418EA5CF" w14:textId="75ED23CE"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1965-1973</w:t>
            </w:r>
          </w:p>
        </w:tc>
        <w:tc>
          <w:tcPr>
            <w:tcW w:w="94" w:type="pct"/>
          </w:tcPr>
          <w:p w14:paraId="62DA72C2" w14:textId="77777777" w:rsidR="00937BAD" w:rsidRPr="006C1379" w:rsidRDefault="00937BAD" w:rsidP="00911200">
            <w:pPr>
              <w:spacing w:after="0" w:line="240" w:lineRule="auto"/>
              <w:jc w:val="both"/>
              <w:rPr>
                <w:rFonts w:ascii="Times New Roman" w:hAnsi="Times New Roman" w:cs="Times New Roman"/>
                <w:i/>
                <w:sz w:val="18"/>
              </w:rPr>
            </w:pPr>
          </w:p>
        </w:tc>
        <w:tc>
          <w:tcPr>
            <w:tcW w:w="1394" w:type="pct"/>
          </w:tcPr>
          <w:p w14:paraId="187BC9BF" w14:textId="63A24268"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i/>
                <w:sz w:val="18"/>
              </w:rPr>
              <w:t>1965</w:t>
            </w:r>
          </w:p>
        </w:tc>
      </w:tr>
      <w:tr w:rsidR="00937BAD" w:rsidRPr="006C1379" w14:paraId="2400F220" w14:textId="77777777" w:rsidTr="00937BAD">
        <w:trPr>
          <w:trHeight w:val="20"/>
        </w:trPr>
        <w:tc>
          <w:tcPr>
            <w:tcW w:w="1371" w:type="pct"/>
          </w:tcPr>
          <w:p w14:paraId="31FD87E9"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Sub-section 55 (5)</w:t>
            </w:r>
            <w:r>
              <w:rPr>
                <w:rFonts w:ascii="Times New Roman" w:hAnsi="Times New Roman" w:cs="Times New Roman"/>
                <w:sz w:val="18"/>
              </w:rPr>
              <w:tab/>
            </w:r>
          </w:p>
        </w:tc>
        <w:tc>
          <w:tcPr>
            <w:tcW w:w="75" w:type="pct"/>
          </w:tcPr>
          <w:p w14:paraId="0C06468F"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6653CAC3" w14:textId="410C32D1"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1973-1974</w:t>
            </w:r>
          </w:p>
        </w:tc>
        <w:tc>
          <w:tcPr>
            <w:tcW w:w="94" w:type="pct"/>
          </w:tcPr>
          <w:p w14:paraId="297B5460" w14:textId="77777777" w:rsidR="00937BAD" w:rsidRPr="006C1379" w:rsidRDefault="00937BAD" w:rsidP="00911200">
            <w:pPr>
              <w:spacing w:after="0" w:line="240" w:lineRule="auto"/>
              <w:jc w:val="both"/>
              <w:rPr>
                <w:rFonts w:ascii="Times New Roman" w:hAnsi="Times New Roman" w:cs="Times New Roman"/>
                <w:i/>
                <w:sz w:val="18"/>
              </w:rPr>
            </w:pPr>
          </w:p>
        </w:tc>
        <w:tc>
          <w:tcPr>
            <w:tcW w:w="1394" w:type="pct"/>
          </w:tcPr>
          <w:p w14:paraId="379681DE" w14:textId="71717AA7"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i/>
                <w:sz w:val="18"/>
              </w:rPr>
              <w:t>1973</w:t>
            </w:r>
          </w:p>
        </w:tc>
      </w:tr>
      <w:tr w:rsidR="00937BAD" w:rsidRPr="006C1379" w14:paraId="13E7C1A1" w14:textId="77777777" w:rsidTr="00937BAD">
        <w:trPr>
          <w:trHeight w:val="20"/>
        </w:trPr>
        <w:tc>
          <w:tcPr>
            <w:tcW w:w="1371" w:type="pct"/>
          </w:tcPr>
          <w:p w14:paraId="53556C3F"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Paragraph 55 (7) (a)</w:t>
            </w:r>
            <w:r>
              <w:rPr>
                <w:rFonts w:ascii="Times New Roman" w:hAnsi="Times New Roman" w:cs="Times New Roman"/>
                <w:sz w:val="18"/>
              </w:rPr>
              <w:tab/>
            </w:r>
          </w:p>
        </w:tc>
        <w:tc>
          <w:tcPr>
            <w:tcW w:w="75" w:type="pct"/>
          </w:tcPr>
          <w:p w14:paraId="53859FF5"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0F2696B0" w14:textId="67CD8C20"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1922-1975</w:t>
            </w:r>
          </w:p>
        </w:tc>
        <w:tc>
          <w:tcPr>
            <w:tcW w:w="94" w:type="pct"/>
          </w:tcPr>
          <w:p w14:paraId="492D0565" w14:textId="77777777" w:rsidR="00937BAD" w:rsidRPr="006C1379" w:rsidRDefault="00937BAD" w:rsidP="00911200">
            <w:pPr>
              <w:spacing w:after="0" w:line="240" w:lineRule="auto"/>
              <w:jc w:val="both"/>
              <w:rPr>
                <w:rFonts w:ascii="Times New Roman" w:hAnsi="Times New Roman" w:cs="Times New Roman"/>
                <w:i/>
                <w:sz w:val="18"/>
              </w:rPr>
            </w:pPr>
          </w:p>
        </w:tc>
        <w:tc>
          <w:tcPr>
            <w:tcW w:w="1394" w:type="pct"/>
          </w:tcPr>
          <w:p w14:paraId="566FA3B2" w14:textId="7B60BC84"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i/>
                <w:sz w:val="18"/>
              </w:rPr>
              <w:t>1922</w:t>
            </w:r>
          </w:p>
        </w:tc>
      </w:tr>
      <w:tr w:rsidR="00937BAD" w:rsidRPr="006C1379" w14:paraId="12F33150" w14:textId="77777777" w:rsidTr="00937BAD">
        <w:trPr>
          <w:trHeight w:val="20"/>
        </w:trPr>
        <w:tc>
          <w:tcPr>
            <w:tcW w:w="1371" w:type="pct"/>
          </w:tcPr>
          <w:p w14:paraId="3CFBE86C" w14:textId="77777777" w:rsidR="00937BAD" w:rsidRPr="006C1379" w:rsidRDefault="00937BAD" w:rsidP="00C16458">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Sub-section 69 (1) (definition of “Conciliation and</w:t>
            </w:r>
            <w:r>
              <w:rPr>
                <w:rFonts w:ascii="Times New Roman" w:hAnsi="Times New Roman" w:cs="Times New Roman"/>
                <w:sz w:val="18"/>
              </w:rPr>
              <w:t xml:space="preserve"> </w:t>
            </w:r>
            <w:r w:rsidRPr="006C1379">
              <w:rPr>
                <w:rFonts w:ascii="Times New Roman" w:hAnsi="Times New Roman" w:cs="Times New Roman"/>
                <w:sz w:val="18"/>
              </w:rPr>
              <w:t>Arbitration</w:t>
            </w:r>
            <w:r>
              <w:rPr>
                <w:rFonts w:ascii="Times New Roman" w:hAnsi="Times New Roman" w:cs="Times New Roman"/>
                <w:sz w:val="18"/>
              </w:rPr>
              <w:t xml:space="preserve"> </w:t>
            </w:r>
            <w:r w:rsidRPr="006C1379">
              <w:rPr>
                <w:rFonts w:ascii="Times New Roman" w:hAnsi="Times New Roman" w:cs="Times New Roman"/>
                <w:sz w:val="18"/>
              </w:rPr>
              <w:t>Commission”)</w:t>
            </w:r>
          </w:p>
        </w:tc>
        <w:tc>
          <w:tcPr>
            <w:tcW w:w="75" w:type="pct"/>
          </w:tcPr>
          <w:p w14:paraId="36F767CF"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27105426" w14:textId="48566F44"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1904-1974</w:t>
            </w:r>
          </w:p>
        </w:tc>
        <w:tc>
          <w:tcPr>
            <w:tcW w:w="94" w:type="pct"/>
          </w:tcPr>
          <w:p w14:paraId="07C36BD3" w14:textId="77777777" w:rsidR="00937BAD" w:rsidRPr="006C1379" w:rsidRDefault="00937BAD" w:rsidP="00911200">
            <w:pPr>
              <w:spacing w:after="0" w:line="240" w:lineRule="auto"/>
              <w:jc w:val="both"/>
              <w:rPr>
                <w:rFonts w:ascii="Times New Roman" w:hAnsi="Times New Roman" w:cs="Times New Roman"/>
                <w:i/>
                <w:sz w:val="18"/>
              </w:rPr>
            </w:pPr>
          </w:p>
        </w:tc>
        <w:tc>
          <w:tcPr>
            <w:tcW w:w="1394" w:type="pct"/>
          </w:tcPr>
          <w:p w14:paraId="3878F246" w14:textId="5F34CDAE"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i/>
                <w:sz w:val="18"/>
              </w:rPr>
              <w:t>1904</w:t>
            </w:r>
          </w:p>
        </w:tc>
      </w:tr>
      <w:tr w:rsidR="00937BAD" w:rsidRPr="006C1379" w14:paraId="377C296F" w14:textId="77777777" w:rsidTr="00937BAD">
        <w:trPr>
          <w:trHeight w:val="20"/>
        </w:trPr>
        <w:tc>
          <w:tcPr>
            <w:tcW w:w="1371" w:type="pct"/>
          </w:tcPr>
          <w:p w14:paraId="16B7814A"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Sub-section 69 (2)</w:t>
            </w:r>
            <w:r>
              <w:rPr>
                <w:rFonts w:ascii="Times New Roman" w:hAnsi="Times New Roman" w:cs="Times New Roman"/>
                <w:sz w:val="18"/>
              </w:rPr>
              <w:tab/>
            </w:r>
          </w:p>
        </w:tc>
        <w:tc>
          <w:tcPr>
            <w:tcW w:w="75" w:type="pct"/>
          </w:tcPr>
          <w:p w14:paraId="23804909"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18E7A257" w14:textId="4C563D73"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1904-1974</w:t>
            </w:r>
          </w:p>
        </w:tc>
        <w:tc>
          <w:tcPr>
            <w:tcW w:w="94" w:type="pct"/>
          </w:tcPr>
          <w:p w14:paraId="40781FAA" w14:textId="77777777" w:rsidR="00937BAD" w:rsidRPr="006C1379" w:rsidRDefault="00937BAD" w:rsidP="00911200">
            <w:pPr>
              <w:spacing w:after="0" w:line="240" w:lineRule="auto"/>
              <w:jc w:val="both"/>
              <w:rPr>
                <w:rFonts w:ascii="Times New Roman" w:hAnsi="Times New Roman" w:cs="Times New Roman"/>
                <w:i/>
                <w:sz w:val="18"/>
              </w:rPr>
            </w:pPr>
          </w:p>
        </w:tc>
        <w:tc>
          <w:tcPr>
            <w:tcW w:w="1394" w:type="pct"/>
          </w:tcPr>
          <w:p w14:paraId="094BAEC3" w14:textId="6F0C286F"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i/>
                <w:sz w:val="18"/>
              </w:rPr>
              <w:t>1904</w:t>
            </w:r>
          </w:p>
        </w:tc>
      </w:tr>
      <w:tr w:rsidR="00937BAD" w:rsidRPr="006C1379" w14:paraId="5ECAD5E1" w14:textId="77777777" w:rsidTr="00937BAD">
        <w:trPr>
          <w:trHeight w:val="20"/>
        </w:trPr>
        <w:tc>
          <w:tcPr>
            <w:tcW w:w="1371" w:type="pct"/>
          </w:tcPr>
          <w:p w14:paraId="314E62D0"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Sub-section 69 (3)</w:t>
            </w:r>
            <w:r>
              <w:rPr>
                <w:rFonts w:ascii="Times New Roman" w:hAnsi="Times New Roman" w:cs="Times New Roman"/>
                <w:sz w:val="18"/>
              </w:rPr>
              <w:tab/>
            </w:r>
          </w:p>
        </w:tc>
        <w:tc>
          <w:tcPr>
            <w:tcW w:w="75" w:type="pct"/>
          </w:tcPr>
          <w:p w14:paraId="11DDDBBC"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27319716" w14:textId="0B7E9319"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1904-1974</w:t>
            </w:r>
          </w:p>
        </w:tc>
        <w:tc>
          <w:tcPr>
            <w:tcW w:w="94" w:type="pct"/>
          </w:tcPr>
          <w:p w14:paraId="136AA1BA" w14:textId="77777777" w:rsidR="00937BAD" w:rsidRPr="006C1379" w:rsidRDefault="00937BAD" w:rsidP="00911200">
            <w:pPr>
              <w:spacing w:after="0" w:line="240" w:lineRule="auto"/>
              <w:jc w:val="both"/>
              <w:rPr>
                <w:rFonts w:ascii="Times New Roman" w:hAnsi="Times New Roman" w:cs="Times New Roman"/>
                <w:i/>
                <w:sz w:val="18"/>
              </w:rPr>
            </w:pPr>
          </w:p>
        </w:tc>
        <w:tc>
          <w:tcPr>
            <w:tcW w:w="1394" w:type="pct"/>
          </w:tcPr>
          <w:p w14:paraId="347DF272" w14:textId="5B638177"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i/>
                <w:sz w:val="18"/>
              </w:rPr>
              <w:t>1904</w:t>
            </w:r>
          </w:p>
        </w:tc>
      </w:tr>
      <w:tr w:rsidR="00937BAD" w:rsidRPr="006C1379" w14:paraId="57B2F83C" w14:textId="77777777" w:rsidTr="00937BAD">
        <w:trPr>
          <w:trHeight w:val="20"/>
        </w:trPr>
        <w:tc>
          <w:tcPr>
            <w:tcW w:w="1371" w:type="pct"/>
          </w:tcPr>
          <w:p w14:paraId="267C0A1B"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Sub-section 70 (2)</w:t>
            </w:r>
            <w:r>
              <w:rPr>
                <w:rFonts w:ascii="Times New Roman" w:hAnsi="Times New Roman" w:cs="Times New Roman"/>
                <w:sz w:val="18"/>
              </w:rPr>
              <w:tab/>
            </w:r>
          </w:p>
        </w:tc>
        <w:tc>
          <w:tcPr>
            <w:tcW w:w="75" w:type="pct"/>
          </w:tcPr>
          <w:p w14:paraId="414DEFFB"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7F9C80D3" w14:textId="074370E0"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Australia</w:t>
            </w:r>
          </w:p>
        </w:tc>
        <w:tc>
          <w:tcPr>
            <w:tcW w:w="94" w:type="pct"/>
          </w:tcPr>
          <w:p w14:paraId="16D15B69"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320728BF" w14:textId="7CCB1AD5"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the Commonwealth</w:t>
            </w:r>
          </w:p>
        </w:tc>
      </w:tr>
      <w:tr w:rsidR="00937BAD" w:rsidRPr="006C1379" w14:paraId="57D1B0C5" w14:textId="77777777" w:rsidTr="00937BAD">
        <w:trPr>
          <w:trHeight w:val="253"/>
        </w:trPr>
        <w:tc>
          <w:tcPr>
            <w:tcW w:w="1371" w:type="pct"/>
            <w:vMerge w:val="restart"/>
          </w:tcPr>
          <w:p w14:paraId="07E9EF44"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Paragraph 70 (2) (a)</w:t>
            </w:r>
            <w:r>
              <w:rPr>
                <w:rFonts w:ascii="Times New Roman" w:hAnsi="Times New Roman" w:cs="Times New Roman"/>
                <w:sz w:val="18"/>
              </w:rPr>
              <w:tab/>
            </w:r>
          </w:p>
        </w:tc>
        <w:tc>
          <w:tcPr>
            <w:tcW w:w="75" w:type="pct"/>
          </w:tcPr>
          <w:p w14:paraId="1A93DB26"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vMerge w:val="restart"/>
          </w:tcPr>
          <w:p w14:paraId="348CB289" w14:textId="65FC4945"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w:t>
            </w:r>
            <w:r w:rsidRPr="006C1379">
              <w:rPr>
                <w:rFonts w:ascii="Times New Roman" w:hAnsi="Times New Roman" w:cs="Times New Roman"/>
                <w:i/>
                <w:sz w:val="18"/>
              </w:rPr>
              <w:t>Australian Government Employees</w:t>
            </w:r>
            <w:r w:rsidRPr="006C1379">
              <w:rPr>
                <w:rFonts w:ascii="Times New Roman" w:hAnsi="Times New Roman" w:cs="Times New Roman"/>
                <w:sz w:val="18"/>
              </w:rPr>
              <w:t>)</w:t>
            </w:r>
            <w:r w:rsidRPr="006C1379">
              <w:rPr>
                <w:rFonts w:ascii="Times New Roman" w:hAnsi="Times New Roman" w:cs="Times New Roman"/>
                <w:i/>
                <w:sz w:val="18"/>
              </w:rPr>
              <w:t xml:space="preserve"> Act 1971-1974, </w:t>
            </w:r>
            <w:r w:rsidRPr="006C1379">
              <w:rPr>
                <w:rFonts w:ascii="Times New Roman" w:hAnsi="Times New Roman" w:cs="Times New Roman"/>
                <w:sz w:val="18"/>
              </w:rPr>
              <w:t xml:space="preserve">the </w:t>
            </w:r>
            <w:r w:rsidRPr="006C1379">
              <w:rPr>
                <w:rFonts w:ascii="Times New Roman" w:hAnsi="Times New Roman" w:cs="Times New Roman"/>
                <w:i/>
                <w:sz w:val="18"/>
              </w:rPr>
              <w:t xml:space="preserve">Commonwealth Employees’ Furlough Act 1943-1973 </w:t>
            </w:r>
            <w:r w:rsidRPr="006C1379">
              <w:rPr>
                <w:rFonts w:ascii="Times New Roman" w:hAnsi="Times New Roman" w:cs="Times New Roman"/>
                <w:sz w:val="18"/>
              </w:rPr>
              <w:t xml:space="preserve">or the </w:t>
            </w:r>
            <w:r w:rsidRPr="006C1379">
              <w:rPr>
                <w:rFonts w:ascii="Times New Roman" w:hAnsi="Times New Roman" w:cs="Times New Roman"/>
                <w:i/>
                <w:sz w:val="18"/>
              </w:rPr>
              <w:t>Superannuation Act 1922-1974</w:t>
            </w:r>
          </w:p>
        </w:tc>
        <w:tc>
          <w:tcPr>
            <w:tcW w:w="94" w:type="pct"/>
          </w:tcPr>
          <w:p w14:paraId="0F7F0909"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1394" w:type="pct"/>
            <w:vMerge w:val="restart"/>
          </w:tcPr>
          <w:p w14:paraId="14A9F967" w14:textId="78AC928C"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w:t>
            </w:r>
            <w:r w:rsidRPr="006C1379">
              <w:rPr>
                <w:rFonts w:ascii="Times New Roman" w:hAnsi="Times New Roman" w:cs="Times New Roman"/>
                <w:i/>
                <w:sz w:val="18"/>
              </w:rPr>
              <w:t>Commonwealth Government Employees</w:t>
            </w:r>
            <w:r w:rsidRPr="006C1379">
              <w:rPr>
                <w:rFonts w:ascii="Times New Roman" w:hAnsi="Times New Roman" w:cs="Times New Roman"/>
                <w:sz w:val="18"/>
              </w:rPr>
              <w:t>)</w:t>
            </w:r>
            <w:r w:rsidRPr="006C1379">
              <w:rPr>
                <w:rFonts w:ascii="Times New Roman" w:hAnsi="Times New Roman" w:cs="Times New Roman"/>
                <w:i/>
                <w:sz w:val="18"/>
              </w:rPr>
              <w:t xml:space="preserve"> Act 1971, </w:t>
            </w:r>
            <w:r w:rsidRPr="006C1379">
              <w:rPr>
                <w:rFonts w:ascii="Times New Roman" w:hAnsi="Times New Roman" w:cs="Times New Roman"/>
                <w:sz w:val="18"/>
              </w:rPr>
              <w:t xml:space="preserve">the </w:t>
            </w:r>
            <w:r w:rsidRPr="006C1379">
              <w:rPr>
                <w:rFonts w:ascii="Times New Roman" w:hAnsi="Times New Roman" w:cs="Times New Roman"/>
                <w:i/>
                <w:sz w:val="18"/>
              </w:rPr>
              <w:t xml:space="preserve">Long Service Leave </w:t>
            </w:r>
            <w:r w:rsidRPr="006C1379">
              <w:rPr>
                <w:rFonts w:ascii="Times New Roman" w:hAnsi="Times New Roman" w:cs="Times New Roman"/>
                <w:sz w:val="18"/>
              </w:rPr>
              <w:t>(</w:t>
            </w:r>
            <w:r w:rsidRPr="006C1379">
              <w:rPr>
                <w:rFonts w:ascii="Times New Roman" w:hAnsi="Times New Roman" w:cs="Times New Roman"/>
                <w:i/>
                <w:sz w:val="18"/>
              </w:rPr>
              <w:t>Commonwealth Employees</w:t>
            </w:r>
            <w:r w:rsidRPr="006C1379">
              <w:rPr>
                <w:rFonts w:ascii="Times New Roman" w:hAnsi="Times New Roman" w:cs="Times New Roman"/>
                <w:sz w:val="18"/>
              </w:rPr>
              <w:t>)</w:t>
            </w:r>
            <w:r w:rsidRPr="006C1379">
              <w:rPr>
                <w:rFonts w:ascii="Times New Roman" w:hAnsi="Times New Roman" w:cs="Times New Roman"/>
                <w:i/>
                <w:sz w:val="18"/>
              </w:rPr>
              <w:t xml:space="preserve"> Act 1976. </w:t>
            </w:r>
            <w:r w:rsidRPr="006C1379">
              <w:rPr>
                <w:rFonts w:ascii="Times New Roman" w:hAnsi="Times New Roman" w:cs="Times New Roman"/>
                <w:sz w:val="18"/>
              </w:rPr>
              <w:t xml:space="preserve">the </w:t>
            </w:r>
            <w:r w:rsidRPr="006C1379">
              <w:rPr>
                <w:rFonts w:ascii="Times New Roman" w:hAnsi="Times New Roman" w:cs="Times New Roman"/>
                <w:i/>
                <w:sz w:val="18"/>
              </w:rPr>
              <w:t xml:space="preserve">Superannuation Act 1922 </w:t>
            </w:r>
            <w:r w:rsidRPr="006C1379">
              <w:rPr>
                <w:rFonts w:ascii="Times New Roman" w:hAnsi="Times New Roman" w:cs="Times New Roman"/>
                <w:sz w:val="18"/>
              </w:rPr>
              <w:t xml:space="preserve">or the </w:t>
            </w:r>
            <w:r w:rsidRPr="006C1379">
              <w:rPr>
                <w:rFonts w:ascii="Times New Roman" w:hAnsi="Times New Roman" w:cs="Times New Roman"/>
                <w:i/>
                <w:sz w:val="18"/>
              </w:rPr>
              <w:t>Superannuation Act 1976</w:t>
            </w:r>
          </w:p>
        </w:tc>
      </w:tr>
      <w:tr w:rsidR="00937BAD" w:rsidRPr="006C1379" w14:paraId="2645C22A" w14:textId="77777777" w:rsidTr="00937BAD">
        <w:trPr>
          <w:trHeight w:val="253"/>
        </w:trPr>
        <w:tc>
          <w:tcPr>
            <w:tcW w:w="1371" w:type="pct"/>
            <w:vMerge/>
          </w:tcPr>
          <w:p w14:paraId="227752EE"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p>
        </w:tc>
        <w:tc>
          <w:tcPr>
            <w:tcW w:w="75" w:type="pct"/>
          </w:tcPr>
          <w:p w14:paraId="17E63BB1"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vMerge/>
          </w:tcPr>
          <w:p w14:paraId="56B53460" w14:textId="354AF6AE" w:rsidR="00937BAD" w:rsidRPr="006C1379" w:rsidRDefault="00937BAD" w:rsidP="006C1379">
            <w:pPr>
              <w:spacing w:after="0" w:line="240" w:lineRule="auto"/>
              <w:ind w:left="288" w:hanging="288"/>
              <w:jc w:val="both"/>
              <w:rPr>
                <w:rFonts w:ascii="Times New Roman" w:hAnsi="Times New Roman" w:cs="Times New Roman"/>
                <w:sz w:val="18"/>
              </w:rPr>
            </w:pPr>
          </w:p>
        </w:tc>
        <w:tc>
          <w:tcPr>
            <w:tcW w:w="94" w:type="pct"/>
          </w:tcPr>
          <w:p w14:paraId="32D042A5"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vMerge/>
          </w:tcPr>
          <w:p w14:paraId="00A71E65" w14:textId="178A61A2" w:rsidR="00937BAD" w:rsidRPr="006C1379" w:rsidRDefault="00937BAD" w:rsidP="00911200">
            <w:pPr>
              <w:spacing w:after="0" w:line="240" w:lineRule="auto"/>
              <w:jc w:val="both"/>
              <w:rPr>
                <w:rFonts w:ascii="Times New Roman" w:hAnsi="Times New Roman" w:cs="Times New Roman"/>
                <w:sz w:val="18"/>
              </w:rPr>
            </w:pPr>
          </w:p>
        </w:tc>
      </w:tr>
      <w:tr w:rsidR="00937BAD" w:rsidRPr="006C1379" w14:paraId="4255767A" w14:textId="77777777" w:rsidTr="00937BAD">
        <w:trPr>
          <w:trHeight w:val="20"/>
        </w:trPr>
        <w:tc>
          <w:tcPr>
            <w:tcW w:w="1371" w:type="pct"/>
          </w:tcPr>
          <w:p w14:paraId="5D3684F2"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p>
        </w:tc>
        <w:tc>
          <w:tcPr>
            <w:tcW w:w="75" w:type="pct"/>
          </w:tcPr>
          <w:p w14:paraId="105E4780"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vMerge/>
          </w:tcPr>
          <w:p w14:paraId="0F972C65" w14:textId="768CBDE7" w:rsidR="00937BAD" w:rsidRPr="006C1379" w:rsidRDefault="00937BAD" w:rsidP="006C1379">
            <w:pPr>
              <w:spacing w:after="0" w:line="240" w:lineRule="auto"/>
              <w:ind w:left="288" w:hanging="288"/>
              <w:jc w:val="both"/>
              <w:rPr>
                <w:rFonts w:ascii="Times New Roman" w:hAnsi="Times New Roman" w:cs="Times New Roman"/>
                <w:sz w:val="18"/>
              </w:rPr>
            </w:pPr>
          </w:p>
        </w:tc>
        <w:tc>
          <w:tcPr>
            <w:tcW w:w="94" w:type="pct"/>
          </w:tcPr>
          <w:p w14:paraId="6B5D7751"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vMerge/>
          </w:tcPr>
          <w:p w14:paraId="358ECCD9" w14:textId="7A996FA8" w:rsidR="00937BAD" w:rsidRPr="006C1379" w:rsidRDefault="00937BAD" w:rsidP="00911200">
            <w:pPr>
              <w:spacing w:after="0" w:line="240" w:lineRule="auto"/>
              <w:jc w:val="both"/>
              <w:rPr>
                <w:rFonts w:ascii="Times New Roman" w:hAnsi="Times New Roman" w:cs="Times New Roman"/>
                <w:sz w:val="18"/>
              </w:rPr>
            </w:pPr>
          </w:p>
        </w:tc>
      </w:tr>
      <w:tr w:rsidR="00937BAD" w:rsidRPr="006C1379" w14:paraId="04C98C76" w14:textId="77777777" w:rsidTr="00937BAD">
        <w:trPr>
          <w:trHeight w:val="20"/>
        </w:trPr>
        <w:tc>
          <w:tcPr>
            <w:tcW w:w="1371" w:type="pct"/>
          </w:tcPr>
          <w:p w14:paraId="63AEF166"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p>
        </w:tc>
        <w:tc>
          <w:tcPr>
            <w:tcW w:w="75" w:type="pct"/>
          </w:tcPr>
          <w:p w14:paraId="1CDD58AB"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vMerge/>
          </w:tcPr>
          <w:p w14:paraId="496FB00B" w14:textId="0BE9A14A" w:rsidR="00937BAD" w:rsidRPr="006C1379" w:rsidRDefault="00937BAD" w:rsidP="006C1379">
            <w:pPr>
              <w:spacing w:after="0" w:line="240" w:lineRule="auto"/>
              <w:ind w:left="288" w:hanging="288"/>
              <w:jc w:val="both"/>
              <w:rPr>
                <w:rFonts w:ascii="Times New Roman" w:hAnsi="Times New Roman" w:cs="Times New Roman"/>
                <w:sz w:val="18"/>
              </w:rPr>
            </w:pPr>
          </w:p>
        </w:tc>
        <w:tc>
          <w:tcPr>
            <w:tcW w:w="94" w:type="pct"/>
          </w:tcPr>
          <w:p w14:paraId="3FF34F12"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vMerge/>
          </w:tcPr>
          <w:p w14:paraId="5CC1759A" w14:textId="7BB73EDB" w:rsidR="00937BAD" w:rsidRPr="006C1379" w:rsidRDefault="00937BAD" w:rsidP="00911200">
            <w:pPr>
              <w:spacing w:after="0" w:line="240" w:lineRule="auto"/>
              <w:jc w:val="both"/>
              <w:rPr>
                <w:rFonts w:ascii="Times New Roman" w:hAnsi="Times New Roman" w:cs="Times New Roman"/>
                <w:sz w:val="18"/>
              </w:rPr>
            </w:pPr>
          </w:p>
        </w:tc>
      </w:tr>
      <w:tr w:rsidR="00937BAD" w:rsidRPr="006C1379" w14:paraId="6AC7C5EA" w14:textId="77777777" w:rsidTr="00937BAD">
        <w:trPr>
          <w:trHeight w:val="20"/>
        </w:trPr>
        <w:tc>
          <w:tcPr>
            <w:tcW w:w="1371" w:type="pct"/>
          </w:tcPr>
          <w:p w14:paraId="431E337A"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p>
        </w:tc>
        <w:tc>
          <w:tcPr>
            <w:tcW w:w="75" w:type="pct"/>
          </w:tcPr>
          <w:p w14:paraId="686E0CD9"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vMerge/>
          </w:tcPr>
          <w:p w14:paraId="78A9BA64" w14:textId="729F6837" w:rsidR="00937BAD" w:rsidRPr="006C1379" w:rsidRDefault="00937BAD" w:rsidP="006C1379">
            <w:pPr>
              <w:spacing w:after="0" w:line="240" w:lineRule="auto"/>
              <w:ind w:left="288" w:hanging="288"/>
              <w:jc w:val="both"/>
              <w:rPr>
                <w:rFonts w:ascii="Times New Roman" w:hAnsi="Times New Roman" w:cs="Times New Roman"/>
                <w:sz w:val="18"/>
              </w:rPr>
            </w:pPr>
          </w:p>
        </w:tc>
        <w:tc>
          <w:tcPr>
            <w:tcW w:w="94" w:type="pct"/>
          </w:tcPr>
          <w:p w14:paraId="05475089"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vMerge/>
          </w:tcPr>
          <w:p w14:paraId="22607DD3" w14:textId="742D3496" w:rsidR="00937BAD" w:rsidRPr="006C1379" w:rsidRDefault="00937BAD" w:rsidP="00911200">
            <w:pPr>
              <w:spacing w:after="0" w:line="240" w:lineRule="auto"/>
              <w:jc w:val="both"/>
              <w:rPr>
                <w:rFonts w:ascii="Times New Roman" w:hAnsi="Times New Roman" w:cs="Times New Roman"/>
                <w:sz w:val="18"/>
              </w:rPr>
            </w:pPr>
          </w:p>
        </w:tc>
      </w:tr>
      <w:tr w:rsidR="00937BAD" w:rsidRPr="006C1379" w14:paraId="4D5454B5" w14:textId="77777777" w:rsidTr="00937BAD">
        <w:trPr>
          <w:trHeight w:val="20"/>
        </w:trPr>
        <w:tc>
          <w:tcPr>
            <w:tcW w:w="1371" w:type="pct"/>
          </w:tcPr>
          <w:p w14:paraId="0D00A00A"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p>
        </w:tc>
        <w:tc>
          <w:tcPr>
            <w:tcW w:w="75" w:type="pct"/>
          </w:tcPr>
          <w:p w14:paraId="6D53EB0B"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6C086730" w14:textId="60EFDF3C" w:rsidR="00937BAD" w:rsidRPr="006C1379" w:rsidRDefault="00937BAD" w:rsidP="006C1379">
            <w:pPr>
              <w:spacing w:after="0" w:line="240" w:lineRule="auto"/>
              <w:ind w:left="288" w:hanging="288"/>
              <w:jc w:val="both"/>
              <w:rPr>
                <w:rFonts w:ascii="Times New Roman" w:hAnsi="Times New Roman" w:cs="Times New Roman"/>
                <w:sz w:val="18"/>
              </w:rPr>
            </w:pPr>
          </w:p>
        </w:tc>
        <w:tc>
          <w:tcPr>
            <w:tcW w:w="94" w:type="pct"/>
          </w:tcPr>
          <w:p w14:paraId="6299234B"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vMerge/>
          </w:tcPr>
          <w:p w14:paraId="196B8830" w14:textId="1BE95CC8" w:rsidR="00937BAD" w:rsidRPr="006C1379" w:rsidRDefault="00937BAD" w:rsidP="00911200">
            <w:pPr>
              <w:spacing w:after="0" w:line="240" w:lineRule="auto"/>
              <w:jc w:val="both"/>
              <w:rPr>
                <w:rFonts w:ascii="Times New Roman" w:hAnsi="Times New Roman" w:cs="Times New Roman"/>
                <w:sz w:val="18"/>
              </w:rPr>
            </w:pPr>
          </w:p>
        </w:tc>
      </w:tr>
      <w:tr w:rsidR="00937BAD" w:rsidRPr="006C1379" w14:paraId="60B0BE1C" w14:textId="77777777" w:rsidTr="00937BAD">
        <w:trPr>
          <w:trHeight w:val="20"/>
        </w:trPr>
        <w:tc>
          <w:tcPr>
            <w:tcW w:w="1371" w:type="pct"/>
          </w:tcPr>
          <w:p w14:paraId="3742713B"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Sub-section 71 (1)</w:t>
            </w:r>
            <w:r>
              <w:rPr>
                <w:rFonts w:ascii="Times New Roman" w:hAnsi="Times New Roman" w:cs="Times New Roman"/>
                <w:sz w:val="18"/>
              </w:rPr>
              <w:tab/>
            </w:r>
          </w:p>
        </w:tc>
        <w:tc>
          <w:tcPr>
            <w:tcW w:w="75" w:type="pct"/>
          </w:tcPr>
          <w:p w14:paraId="39EF23FC"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0AFEB73C" w14:textId="476CF490"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1904-1974</w:t>
            </w:r>
          </w:p>
        </w:tc>
        <w:tc>
          <w:tcPr>
            <w:tcW w:w="94" w:type="pct"/>
          </w:tcPr>
          <w:p w14:paraId="21333B48" w14:textId="77777777" w:rsidR="00937BAD" w:rsidRPr="006C1379" w:rsidRDefault="00937BAD" w:rsidP="00911200">
            <w:pPr>
              <w:spacing w:after="0" w:line="240" w:lineRule="auto"/>
              <w:jc w:val="both"/>
              <w:rPr>
                <w:rFonts w:ascii="Times New Roman" w:hAnsi="Times New Roman" w:cs="Times New Roman"/>
                <w:i/>
                <w:sz w:val="18"/>
              </w:rPr>
            </w:pPr>
          </w:p>
        </w:tc>
        <w:tc>
          <w:tcPr>
            <w:tcW w:w="1394" w:type="pct"/>
          </w:tcPr>
          <w:p w14:paraId="68C82142" w14:textId="27EBEEC1"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i/>
                <w:sz w:val="18"/>
              </w:rPr>
              <w:t>1904</w:t>
            </w:r>
          </w:p>
        </w:tc>
      </w:tr>
      <w:tr w:rsidR="00937BAD" w:rsidRPr="006C1379" w14:paraId="2A0ECE6F" w14:textId="77777777" w:rsidTr="00937BAD">
        <w:trPr>
          <w:trHeight w:val="20"/>
        </w:trPr>
        <w:tc>
          <w:tcPr>
            <w:tcW w:w="1371" w:type="pct"/>
          </w:tcPr>
          <w:p w14:paraId="777A2FE7"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 xml:space="preserve">Sub-section 71 (2) </w:t>
            </w:r>
            <w:r>
              <w:rPr>
                <w:rFonts w:ascii="Times New Roman" w:hAnsi="Times New Roman" w:cs="Times New Roman"/>
                <w:sz w:val="18"/>
              </w:rPr>
              <w:tab/>
            </w:r>
          </w:p>
        </w:tc>
        <w:tc>
          <w:tcPr>
            <w:tcW w:w="75" w:type="pct"/>
          </w:tcPr>
          <w:p w14:paraId="26800A7A"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258CBB2A" w14:textId="26445510"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 1904-1974</w:t>
            </w:r>
          </w:p>
        </w:tc>
        <w:tc>
          <w:tcPr>
            <w:tcW w:w="94" w:type="pct"/>
          </w:tcPr>
          <w:p w14:paraId="58E40A6F" w14:textId="77777777" w:rsidR="00937BAD" w:rsidRPr="006C1379" w:rsidRDefault="00937BAD" w:rsidP="00911200">
            <w:pPr>
              <w:spacing w:after="0" w:line="240" w:lineRule="auto"/>
              <w:jc w:val="both"/>
              <w:rPr>
                <w:rFonts w:ascii="Times New Roman" w:hAnsi="Times New Roman" w:cs="Times New Roman"/>
                <w:i/>
                <w:sz w:val="18"/>
              </w:rPr>
            </w:pPr>
          </w:p>
        </w:tc>
        <w:tc>
          <w:tcPr>
            <w:tcW w:w="1394" w:type="pct"/>
          </w:tcPr>
          <w:p w14:paraId="22F4F2AE" w14:textId="4575F27A"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i/>
                <w:sz w:val="18"/>
              </w:rPr>
              <w:t>1904</w:t>
            </w:r>
          </w:p>
        </w:tc>
      </w:tr>
      <w:tr w:rsidR="00937BAD" w:rsidRPr="006C1379" w14:paraId="14D75BF4" w14:textId="77777777" w:rsidTr="00937BAD">
        <w:trPr>
          <w:trHeight w:val="20"/>
        </w:trPr>
        <w:tc>
          <w:tcPr>
            <w:tcW w:w="1371" w:type="pct"/>
          </w:tcPr>
          <w:p w14:paraId="15124E45"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p>
        </w:tc>
        <w:tc>
          <w:tcPr>
            <w:tcW w:w="75" w:type="pct"/>
          </w:tcPr>
          <w:p w14:paraId="46B80B5C"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7A516DA7" w14:textId="191E9E9F"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(b) sub-section (1) of this</w:t>
            </w:r>
            <w:r>
              <w:rPr>
                <w:rFonts w:ascii="Times New Roman" w:hAnsi="Times New Roman" w:cs="Times New Roman"/>
                <w:sz w:val="18"/>
              </w:rPr>
              <w:t xml:space="preserve"> </w:t>
            </w:r>
            <w:r w:rsidRPr="006C1379">
              <w:rPr>
                <w:rFonts w:ascii="Times New Roman" w:hAnsi="Times New Roman" w:cs="Times New Roman"/>
                <w:sz w:val="18"/>
              </w:rPr>
              <w:t>section</w:t>
            </w:r>
          </w:p>
        </w:tc>
        <w:tc>
          <w:tcPr>
            <w:tcW w:w="94" w:type="pct"/>
          </w:tcPr>
          <w:p w14:paraId="751FDA94"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20E88F8A" w14:textId="3F71358B"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sub-section (1)</w:t>
            </w:r>
          </w:p>
        </w:tc>
      </w:tr>
      <w:tr w:rsidR="00937BAD" w:rsidRPr="006C1379" w14:paraId="523D9838" w14:textId="77777777" w:rsidTr="00937BAD">
        <w:trPr>
          <w:trHeight w:val="20"/>
        </w:trPr>
        <w:tc>
          <w:tcPr>
            <w:tcW w:w="1371" w:type="pct"/>
          </w:tcPr>
          <w:p w14:paraId="24EF69AC"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Section 72</w:t>
            </w:r>
            <w:r>
              <w:rPr>
                <w:rFonts w:ascii="Times New Roman" w:hAnsi="Times New Roman" w:cs="Times New Roman"/>
                <w:sz w:val="18"/>
              </w:rPr>
              <w:tab/>
            </w:r>
          </w:p>
        </w:tc>
        <w:tc>
          <w:tcPr>
            <w:tcW w:w="75" w:type="pct"/>
          </w:tcPr>
          <w:p w14:paraId="027922D2"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0FB5B0A5" w14:textId="1D989AD8"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1904-1974</w:t>
            </w:r>
          </w:p>
        </w:tc>
        <w:tc>
          <w:tcPr>
            <w:tcW w:w="94" w:type="pct"/>
          </w:tcPr>
          <w:p w14:paraId="4C9361C2" w14:textId="77777777" w:rsidR="00937BAD" w:rsidRPr="006C1379" w:rsidRDefault="00937BAD" w:rsidP="00911200">
            <w:pPr>
              <w:spacing w:after="0" w:line="240" w:lineRule="auto"/>
              <w:jc w:val="both"/>
              <w:rPr>
                <w:rFonts w:ascii="Times New Roman" w:hAnsi="Times New Roman" w:cs="Times New Roman"/>
                <w:i/>
                <w:sz w:val="18"/>
              </w:rPr>
            </w:pPr>
          </w:p>
        </w:tc>
        <w:tc>
          <w:tcPr>
            <w:tcW w:w="1394" w:type="pct"/>
          </w:tcPr>
          <w:p w14:paraId="48467685" w14:textId="62114BBC"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i/>
                <w:sz w:val="18"/>
              </w:rPr>
              <w:t>1904</w:t>
            </w:r>
          </w:p>
        </w:tc>
      </w:tr>
      <w:tr w:rsidR="00937BAD" w:rsidRPr="006C1379" w14:paraId="5AA692B8" w14:textId="77777777" w:rsidTr="00937BAD">
        <w:trPr>
          <w:trHeight w:val="20"/>
        </w:trPr>
        <w:tc>
          <w:tcPr>
            <w:tcW w:w="1371" w:type="pct"/>
          </w:tcPr>
          <w:p w14:paraId="20057643"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Paragraph 74 (1) (a)</w:t>
            </w:r>
            <w:r>
              <w:rPr>
                <w:rFonts w:ascii="Times New Roman" w:hAnsi="Times New Roman" w:cs="Times New Roman"/>
                <w:sz w:val="18"/>
              </w:rPr>
              <w:tab/>
            </w:r>
          </w:p>
        </w:tc>
        <w:tc>
          <w:tcPr>
            <w:tcW w:w="75" w:type="pct"/>
          </w:tcPr>
          <w:p w14:paraId="43A2BAD6"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0C969A9F" w14:textId="7C39774D"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Australia</w:t>
            </w:r>
          </w:p>
        </w:tc>
        <w:tc>
          <w:tcPr>
            <w:tcW w:w="94" w:type="pct"/>
          </w:tcPr>
          <w:p w14:paraId="00AFAE98"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08B674AC" w14:textId="4D1A2FFC"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the Commonwealth</w:t>
            </w:r>
          </w:p>
        </w:tc>
      </w:tr>
      <w:tr w:rsidR="00937BAD" w:rsidRPr="006C1379" w14:paraId="136B0D30" w14:textId="77777777" w:rsidTr="00937BAD">
        <w:trPr>
          <w:trHeight w:val="20"/>
        </w:trPr>
        <w:tc>
          <w:tcPr>
            <w:tcW w:w="1371" w:type="pct"/>
          </w:tcPr>
          <w:p w14:paraId="43578B70"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Paragraph 74 (1) (b)</w:t>
            </w:r>
            <w:r>
              <w:rPr>
                <w:rFonts w:ascii="Times New Roman" w:hAnsi="Times New Roman" w:cs="Times New Roman"/>
                <w:sz w:val="18"/>
              </w:rPr>
              <w:tab/>
            </w:r>
          </w:p>
        </w:tc>
        <w:tc>
          <w:tcPr>
            <w:tcW w:w="75" w:type="pct"/>
          </w:tcPr>
          <w:p w14:paraId="2B43F998"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108D256D" w14:textId="54E689DE"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Australia</w:t>
            </w:r>
          </w:p>
        </w:tc>
        <w:tc>
          <w:tcPr>
            <w:tcW w:w="94" w:type="pct"/>
          </w:tcPr>
          <w:p w14:paraId="4742343B"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11E182FE" w14:textId="6EC99ABD"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the Commonwealth</w:t>
            </w:r>
          </w:p>
        </w:tc>
      </w:tr>
      <w:tr w:rsidR="00937BAD" w:rsidRPr="006C1379" w14:paraId="74330675" w14:textId="77777777" w:rsidTr="00937BAD">
        <w:trPr>
          <w:trHeight w:val="20"/>
        </w:trPr>
        <w:tc>
          <w:tcPr>
            <w:tcW w:w="1371" w:type="pct"/>
          </w:tcPr>
          <w:p w14:paraId="0CE5A5C9"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Sub-section 74 (2)</w:t>
            </w:r>
            <w:r>
              <w:rPr>
                <w:rFonts w:ascii="Times New Roman" w:hAnsi="Times New Roman" w:cs="Times New Roman"/>
                <w:sz w:val="18"/>
              </w:rPr>
              <w:tab/>
            </w:r>
          </w:p>
        </w:tc>
        <w:tc>
          <w:tcPr>
            <w:tcW w:w="75" w:type="pct"/>
          </w:tcPr>
          <w:p w14:paraId="2B7C78C4"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6115BE19" w14:textId="69CAFDEE"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Australia</w:t>
            </w:r>
          </w:p>
        </w:tc>
        <w:tc>
          <w:tcPr>
            <w:tcW w:w="94" w:type="pct"/>
          </w:tcPr>
          <w:p w14:paraId="483EBFE1"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1A2ABA1F" w14:textId="51DA8C21"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the Commonwealth</w:t>
            </w:r>
          </w:p>
        </w:tc>
      </w:tr>
      <w:tr w:rsidR="00937BAD" w:rsidRPr="006C1379" w14:paraId="7CEF4486" w14:textId="77777777" w:rsidTr="00937BAD">
        <w:trPr>
          <w:trHeight w:val="20"/>
        </w:trPr>
        <w:tc>
          <w:tcPr>
            <w:tcW w:w="1371" w:type="pct"/>
          </w:tcPr>
          <w:p w14:paraId="648BB67B"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Sub-section 74 (3)</w:t>
            </w:r>
            <w:r>
              <w:rPr>
                <w:rFonts w:ascii="Times New Roman" w:hAnsi="Times New Roman" w:cs="Times New Roman"/>
                <w:sz w:val="18"/>
              </w:rPr>
              <w:tab/>
            </w:r>
          </w:p>
        </w:tc>
        <w:tc>
          <w:tcPr>
            <w:tcW w:w="75" w:type="pct"/>
          </w:tcPr>
          <w:p w14:paraId="4CC0809A"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5EE46FD0" w14:textId="6131C0DB"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Australia</w:t>
            </w:r>
          </w:p>
        </w:tc>
        <w:tc>
          <w:tcPr>
            <w:tcW w:w="94" w:type="pct"/>
          </w:tcPr>
          <w:p w14:paraId="72649D3A"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7CA26450" w14:textId="2A53F82D"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the Commonwealth</w:t>
            </w:r>
          </w:p>
        </w:tc>
      </w:tr>
      <w:tr w:rsidR="00937BAD" w:rsidRPr="006C1379" w14:paraId="1EABCF95" w14:textId="77777777" w:rsidTr="00937BAD">
        <w:trPr>
          <w:trHeight w:val="20"/>
        </w:trPr>
        <w:tc>
          <w:tcPr>
            <w:tcW w:w="1371" w:type="pct"/>
          </w:tcPr>
          <w:p w14:paraId="0224C570"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Sub-section 75 (2)</w:t>
            </w:r>
            <w:r>
              <w:rPr>
                <w:rFonts w:ascii="Times New Roman" w:hAnsi="Times New Roman" w:cs="Times New Roman"/>
                <w:sz w:val="18"/>
              </w:rPr>
              <w:tab/>
            </w:r>
          </w:p>
        </w:tc>
        <w:tc>
          <w:tcPr>
            <w:tcW w:w="75" w:type="pct"/>
          </w:tcPr>
          <w:p w14:paraId="2F243D05"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57B71DCC" w14:textId="10127521"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Australia</w:t>
            </w:r>
          </w:p>
        </w:tc>
        <w:tc>
          <w:tcPr>
            <w:tcW w:w="94" w:type="pct"/>
          </w:tcPr>
          <w:p w14:paraId="652FAC4C"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26FEF939" w14:textId="18F0B3D5"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the Commonwealth</w:t>
            </w:r>
          </w:p>
        </w:tc>
      </w:tr>
      <w:tr w:rsidR="00937BAD" w:rsidRPr="006C1379" w14:paraId="751859EA" w14:textId="77777777" w:rsidTr="00937BAD">
        <w:trPr>
          <w:trHeight w:val="20"/>
        </w:trPr>
        <w:tc>
          <w:tcPr>
            <w:tcW w:w="1371" w:type="pct"/>
          </w:tcPr>
          <w:p w14:paraId="404752BB"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Sub-section 75 (4)</w:t>
            </w:r>
            <w:r>
              <w:rPr>
                <w:rFonts w:ascii="Times New Roman" w:hAnsi="Times New Roman" w:cs="Times New Roman"/>
                <w:sz w:val="18"/>
              </w:rPr>
              <w:tab/>
            </w:r>
          </w:p>
        </w:tc>
        <w:tc>
          <w:tcPr>
            <w:tcW w:w="75" w:type="pct"/>
          </w:tcPr>
          <w:p w14:paraId="38301C66"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0B3DB457" w14:textId="1C45ADFA"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Australia (twice occurring)</w:t>
            </w:r>
          </w:p>
        </w:tc>
        <w:tc>
          <w:tcPr>
            <w:tcW w:w="94" w:type="pct"/>
          </w:tcPr>
          <w:p w14:paraId="06BD076D"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593C305E" w14:textId="70F1C91B"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the Commonwealth</w:t>
            </w:r>
          </w:p>
        </w:tc>
      </w:tr>
      <w:tr w:rsidR="00937BAD" w:rsidRPr="006C1379" w14:paraId="135BBC41" w14:textId="77777777" w:rsidTr="00937BAD">
        <w:trPr>
          <w:trHeight w:val="20"/>
        </w:trPr>
        <w:tc>
          <w:tcPr>
            <w:tcW w:w="1371" w:type="pct"/>
          </w:tcPr>
          <w:p w14:paraId="423E690F"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Paragraph 78 (1) (c)</w:t>
            </w:r>
            <w:r>
              <w:rPr>
                <w:rFonts w:ascii="Times New Roman" w:hAnsi="Times New Roman" w:cs="Times New Roman"/>
                <w:sz w:val="18"/>
              </w:rPr>
              <w:tab/>
            </w:r>
          </w:p>
        </w:tc>
        <w:tc>
          <w:tcPr>
            <w:tcW w:w="75" w:type="pct"/>
          </w:tcPr>
          <w:p w14:paraId="25CED0EB"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6F513272" w14:textId="28BE40F5"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Australia</w:t>
            </w:r>
          </w:p>
        </w:tc>
        <w:tc>
          <w:tcPr>
            <w:tcW w:w="94" w:type="pct"/>
          </w:tcPr>
          <w:p w14:paraId="52E10D18"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190942FE" w14:textId="1CD28265"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the Commonwealth</w:t>
            </w:r>
          </w:p>
        </w:tc>
      </w:tr>
      <w:tr w:rsidR="00937BAD" w:rsidRPr="006C1379" w14:paraId="6B01A511" w14:textId="77777777" w:rsidTr="00937BAD">
        <w:trPr>
          <w:trHeight w:val="20"/>
        </w:trPr>
        <w:tc>
          <w:tcPr>
            <w:tcW w:w="1371" w:type="pct"/>
          </w:tcPr>
          <w:p w14:paraId="4151C302"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Paragraph 78 (2) (b)</w:t>
            </w:r>
            <w:r>
              <w:rPr>
                <w:rFonts w:ascii="Times New Roman" w:hAnsi="Times New Roman" w:cs="Times New Roman"/>
                <w:sz w:val="18"/>
              </w:rPr>
              <w:tab/>
            </w:r>
          </w:p>
        </w:tc>
        <w:tc>
          <w:tcPr>
            <w:tcW w:w="75" w:type="pct"/>
          </w:tcPr>
          <w:p w14:paraId="2CD4685C"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78B302CF" w14:textId="0A31A004"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Australia</w:t>
            </w:r>
          </w:p>
        </w:tc>
        <w:tc>
          <w:tcPr>
            <w:tcW w:w="94" w:type="pct"/>
          </w:tcPr>
          <w:p w14:paraId="4F48081E"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067FAC4C" w14:textId="1EC03899"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the Commonwealth</w:t>
            </w:r>
          </w:p>
        </w:tc>
      </w:tr>
      <w:tr w:rsidR="00937BAD" w:rsidRPr="006C1379" w14:paraId="2FE1FA00" w14:textId="77777777" w:rsidTr="00937BAD">
        <w:trPr>
          <w:trHeight w:val="20"/>
        </w:trPr>
        <w:tc>
          <w:tcPr>
            <w:tcW w:w="1371" w:type="pct"/>
          </w:tcPr>
          <w:p w14:paraId="392665A0"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Section, 83</w:t>
            </w:r>
            <w:r>
              <w:rPr>
                <w:rFonts w:ascii="Times New Roman" w:hAnsi="Times New Roman" w:cs="Times New Roman"/>
                <w:sz w:val="18"/>
              </w:rPr>
              <w:tab/>
            </w:r>
          </w:p>
        </w:tc>
        <w:tc>
          <w:tcPr>
            <w:tcW w:w="75" w:type="pct"/>
          </w:tcPr>
          <w:p w14:paraId="01D48E6A"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11158D0F" w14:textId="6BB46005"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Australia</w:t>
            </w:r>
          </w:p>
        </w:tc>
        <w:tc>
          <w:tcPr>
            <w:tcW w:w="94" w:type="pct"/>
          </w:tcPr>
          <w:p w14:paraId="6AB150AC"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02D13B70" w14:textId="196C4C21"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the Commonwealth</w:t>
            </w:r>
          </w:p>
        </w:tc>
      </w:tr>
      <w:tr w:rsidR="00937BAD" w:rsidRPr="006C1379" w14:paraId="667AC17B" w14:textId="77777777" w:rsidTr="00937BAD">
        <w:trPr>
          <w:trHeight w:val="20"/>
        </w:trPr>
        <w:tc>
          <w:tcPr>
            <w:tcW w:w="1371" w:type="pct"/>
          </w:tcPr>
          <w:p w14:paraId="0B40A254"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Sub-section 110 (1)</w:t>
            </w:r>
            <w:r>
              <w:rPr>
                <w:rFonts w:ascii="Times New Roman" w:hAnsi="Times New Roman" w:cs="Times New Roman"/>
                <w:sz w:val="18"/>
              </w:rPr>
              <w:tab/>
            </w:r>
          </w:p>
        </w:tc>
        <w:tc>
          <w:tcPr>
            <w:tcW w:w="75" w:type="pct"/>
          </w:tcPr>
          <w:p w14:paraId="0201AD80"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49A03034" w14:textId="52682FE1"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Australia</w:t>
            </w:r>
          </w:p>
        </w:tc>
        <w:tc>
          <w:tcPr>
            <w:tcW w:w="94" w:type="pct"/>
          </w:tcPr>
          <w:p w14:paraId="14F4C61D"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216623DE" w14:textId="2F70C9A7"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the Commonwealth</w:t>
            </w:r>
          </w:p>
        </w:tc>
      </w:tr>
      <w:tr w:rsidR="00937BAD" w:rsidRPr="006C1379" w14:paraId="72E14539" w14:textId="77777777" w:rsidTr="00937BAD">
        <w:trPr>
          <w:trHeight w:val="20"/>
        </w:trPr>
        <w:tc>
          <w:tcPr>
            <w:tcW w:w="1371" w:type="pct"/>
          </w:tcPr>
          <w:p w14:paraId="0E5D709E" w14:textId="77777777" w:rsidR="00937BAD" w:rsidRPr="006C1379" w:rsidRDefault="00937BAD" w:rsidP="006C1379">
            <w:pPr>
              <w:tabs>
                <w:tab w:val="left" w:leader="dot" w:pos="1873"/>
              </w:tabs>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Paragraph 116 (a)</w:t>
            </w:r>
            <w:r>
              <w:rPr>
                <w:rFonts w:ascii="Times New Roman" w:hAnsi="Times New Roman" w:cs="Times New Roman"/>
                <w:sz w:val="18"/>
              </w:rPr>
              <w:tab/>
            </w:r>
          </w:p>
        </w:tc>
        <w:tc>
          <w:tcPr>
            <w:tcW w:w="75" w:type="pct"/>
          </w:tcPr>
          <w:p w14:paraId="1439BA5E" w14:textId="77777777" w:rsidR="00937BAD" w:rsidRPr="006C1379" w:rsidRDefault="00937BAD" w:rsidP="006C1379">
            <w:pPr>
              <w:spacing w:after="0" w:line="240" w:lineRule="auto"/>
              <w:ind w:left="288" w:hanging="288"/>
              <w:jc w:val="both"/>
              <w:rPr>
                <w:rFonts w:ascii="Times New Roman" w:hAnsi="Times New Roman" w:cs="Times New Roman"/>
                <w:sz w:val="18"/>
              </w:rPr>
            </w:pPr>
          </w:p>
        </w:tc>
        <w:tc>
          <w:tcPr>
            <w:tcW w:w="2066" w:type="pct"/>
          </w:tcPr>
          <w:p w14:paraId="31B60436" w14:textId="1569BB0E" w:rsidR="00937BAD" w:rsidRPr="006C1379" w:rsidRDefault="00937BAD" w:rsidP="006C1379">
            <w:pPr>
              <w:spacing w:after="0" w:line="240" w:lineRule="auto"/>
              <w:ind w:left="288" w:hanging="288"/>
              <w:jc w:val="both"/>
              <w:rPr>
                <w:rFonts w:ascii="Times New Roman" w:hAnsi="Times New Roman" w:cs="Times New Roman"/>
                <w:sz w:val="18"/>
              </w:rPr>
            </w:pPr>
            <w:r w:rsidRPr="006C1379">
              <w:rPr>
                <w:rFonts w:ascii="Times New Roman" w:hAnsi="Times New Roman" w:cs="Times New Roman"/>
                <w:sz w:val="18"/>
              </w:rPr>
              <w:t>Australia</w:t>
            </w:r>
          </w:p>
        </w:tc>
        <w:tc>
          <w:tcPr>
            <w:tcW w:w="94" w:type="pct"/>
          </w:tcPr>
          <w:p w14:paraId="604C69C1" w14:textId="77777777" w:rsidR="00937BAD" w:rsidRPr="006C1379" w:rsidRDefault="00937BAD" w:rsidP="00911200">
            <w:pPr>
              <w:spacing w:after="0" w:line="240" w:lineRule="auto"/>
              <w:jc w:val="both"/>
              <w:rPr>
                <w:rFonts w:ascii="Times New Roman" w:hAnsi="Times New Roman" w:cs="Times New Roman"/>
                <w:sz w:val="18"/>
              </w:rPr>
            </w:pPr>
          </w:p>
        </w:tc>
        <w:tc>
          <w:tcPr>
            <w:tcW w:w="1394" w:type="pct"/>
          </w:tcPr>
          <w:p w14:paraId="2ECC68E7" w14:textId="0D611417" w:rsidR="00937BAD" w:rsidRPr="006C1379" w:rsidRDefault="00937BAD" w:rsidP="00911200">
            <w:pPr>
              <w:spacing w:after="0" w:line="240" w:lineRule="auto"/>
              <w:jc w:val="both"/>
              <w:rPr>
                <w:rFonts w:ascii="Times New Roman" w:hAnsi="Times New Roman" w:cs="Times New Roman"/>
                <w:sz w:val="18"/>
              </w:rPr>
            </w:pPr>
            <w:r w:rsidRPr="006C1379">
              <w:rPr>
                <w:rFonts w:ascii="Times New Roman" w:hAnsi="Times New Roman" w:cs="Times New Roman"/>
                <w:sz w:val="18"/>
              </w:rPr>
              <w:t>the Commonwealth</w:t>
            </w:r>
          </w:p>
        </w:tc>
      </w:tr>
    </w:tbl>
    <w:p w14:paraId="47299DB5" w14:textId="77777777" w:rsidR="00BC0C34" w:rsidRPr="00911200" w:rsidRDefault="00911200" w:rsidP="006C1379">
      <w:pPr>
        <w:spacing w:after="0" w:line="240" w:lineRule="auto"/>
        <w:jc w:val="center"/>
        <w:rPr>
          <w:rFonts w:ascii="Times New Roman" w:hAnsi="Times New Roman" w:cs="Times New Roman"/>
        </w:rPr>
      </w:pPr>
      <w:r>
        <w:rPr>
          <w:rFonts w:ascii="Times New Roman" w:hAnsi="Times New Roman" w:cs="Times New Roman"/>
        </w:rPr>
        <w:br w:type="page"/>
      </w:r>
      <w:r w:rsidR="00BC0C34" w:rsidRPr="006C1379">
        <w:rPr>
          <w:rFonts w:ascii="Times New Roman" w:hAnsi="Times New Roman" w:cs="Times New Roman"/>
          <w:b/>
        </w:rPr>
        <w:lastRenderedPageBreak/>
        <w:t>NOTE</w:t>
      </w:r>
    </w:p>
    <w:p w14:paraId="2294084A" w14:textId="77777777" w:rsidR="00BC0C34" w:rsidRPr="006C1379" w:rsidRDefault="00911200" w:rsidP="006C1379">
      <w:pPr>
        <w:spacing w:after="0" w:line="240" w:lineRule="auto"/>
        <w:ind w:left="288" w:hanging="288"/>
        <w:jc w:val="both"/>
        <w:rPr>
          <w:rFonts w:ascii="Times New Roman" w:hAnsi="Times New Roman" w:cs="Times New Roman"/>
          <w:sz w:val="20"/>
        </w:rPr>
      </w:pPr>
      <w:r w:rsidRPr="006C1379">
        <w:rPr>
          <w:rFonts w:ascii="Times New Roman" w:hAnsi="Times New Roman" w:cs="Times New Roman"/>
          <w:smallCaps/>
          <w:sz w:val="20"/>
        </w:rPr>
        <w:t>1</w:t>
      </w:r>
      <w:r w:rsidR="00BC0C34" w:rsidRPr="006C1379">
        <w:rPr>
          <w:rFonts w:ascii="Times New Roman" w:hAnsi="Times New Roman" w:cs="Times New Roman"/>
          <w:sz w:val="20"/>
        </w:rPr>
        <w:t>.</w:t>
      </w:r>
      <w:r w:rsidRPr="006C1379">
        <w:rPr>
          <w:rFonts w:ascii="Times New Roman" w:hAnsi="Times New Roman" w:cs="Times New Roman"/>
          <w:sz w:val="20"/>
        </w:rPr>
        <w:t xml:space="preserve"> </w:t>
      </w:r>
      <w:r w:rsidR="00BC0C34" w:rsidRPr="006C1379">
        <w:rPr>
          <w:rFonts w:ascii="Times New Roman" w:hAnsi="Times New Roman" w:cs="Times New Roman"/>
          <w:sz w:val="20"/>
        </w:rPr>
        <w:t xml:space="preserve">No. 54, </w:t>
      </w:r>
      <w:r w:rsidRPr="006C1379">
        <w:rPr>
          <w:rFonts w:ascii="Times New Roman" w:hAnsi="Times New Roman" w:cs="Times New Roman"/>
          <w:smallCaps/>
          <w:sz w:val="20"/>
        </w:rPr>
        <w:t>1</w:t>
      </w:r>
      <w:r w:rsidR="00BC0C34" w:rsidRPr="006C1379">
        <w:rPr>
          <w:rFonts w:ascii="Times New Roman" w:hAnsi="Times New Roman" w:cs="Times New Roman"/>
          <w:sz w:val="20"/>
        </w:rPr>
        <w:t xml:space="preserve">975, as amended. For previous amendments, see Nos. 36 and </w:t>
      </w:r>
      <w:r w:rsidRPr="006C1379">
        <w:rPr>
          <w:rFonts w:ascii="Times New Roman" w:hAnsi="Times New Roman" w:cs="Times New Roman"/>
          <w:smallCaps/>
          <w:sz w:val="20"/>
        </w:rPr>
        <w:t>1</w:t>
      </w:r>
      <w:r w:rsidR="00BC0C34" w:rsidRPr="006C1379">
        <w:rPr>
          <w:rFonts w:ascii="Times New Roman" w:hAnsi="Times New Roman" w:cs="Times New Roman"/>
          <w:sz w:val="20"/>
        </w:rPr>
        <w:t xml:space="preserve">70, </w:t>
      </w:r>
      <w:r w:rsidRPr="006C1379">
        <w:rPr>
          <w:rFonts w:ascii="Times New Roman" w:hAnsi="Times New Roman" w:cs="Times New Roman"/>
          <w:smallCaps/>
          <w:sz w:val="20"/>
        </w:rPr>
        <w:t>1</w:t>
      </w:r>
      <w:r w:rsidR="00BC0C34" w:rsidRPr="006C1379">
        <w:rPr>
          <w:rFonts w:ascii="Times New Roman" w:hAnsi="Times New Roman" w:cs="Times New Roman"/>
          <w:sz w:val="20"/>
        </w:rPr>
        <w:t xml:space="preserve">978; No. 7, </w:t>
      </w:r>
      <w:r w:rsidRPr="006C1379">
        <w:rPr>
          <w:rFonts w:ascii="Times New Roman" w:hAnsi="Times New Roman" w:cs="Times New Roman"/>
          <w:smallCaps/>
          <w:sz w:val="20"/>
        </w:rPr>
        <w:t>1</w:t>
      </w:r>
      <w:r w:rsidR="00BC0C34" w:rsidRPr="006C1379">
        <w:rPr>
          <w:rFonts w:ascii="Times New Roman" w:hAnsi="Times New Roman" w:cs="Times New Roman"/>
          <w:sz w:val="20"/>
        </w:rPr>
        <w:t xml:space="preserve">979; No. </w:t>
      </w:r>
      <w:r w:rsidRPr="006C1379">
        <w:rPr>
          <w:rFonts w:ascii="Times New Roman" w:hAnsi="Times New Roman" w:cs="Times New Roman"/>
          <w:smallCaps/>
          <w:sz w:val="20"/>
        </w:rPr>
        <w:t>1</w:t>
      </w:r>
      <w:r w:rsidR="00BC0C34" w:rsidRPr="006C1379">
        <w:rPr>
          <w:rFonts w:ascii="Times New Roman" w:hAnsi="Times New Roman" w:cs="Times New Roman"/>
          <w:sz w:val="20"/>
        </w:rPr>
        <w:t xml:space="preserve">77, </w:t>
      </w:r>
      <w:r w:rsidRPr="006C1379">
        <w:rPr>
          <w:rFonts w:ascii="Times New Roman" w:hAnsi="Times New Roman" w:cs="Times New Roman"/>
          <w:smallCaps/>
          <w:sz w:val="20"/>
        </w:rPr>
        <w:t>1</w:t>
      </w:r>
      <w:r w:rsidR="00BC0C34" w:rsidRPr="006C1379">
        <w:rPr>
          <w:rFonts w:ascii="Times New Roman" w:hAnsi="Times New Roman" w:cs="Times New Roman"/>
          <w:sz w:val="20"/>
        </w:rPr>
        <w:t>980; Nos. 6</w:t>
      </w:r>
      <w:r w:rsidRPr="006C1379">
        <w:rPr>
          <w:rFonts w:ascii="Times New Roman" w:hAnsi="Times New Roman" w:cs="Times New Roman"/>
          <w:smallCaps/>
          <w:sz w:val="20"/>
        </w:rPr>
        <w:t xml:space="preserve">1 </w:t>
      </w:r>
      <w:r w:rsidR="00BC0C34" w:rsidRPr="006C1379">
        <w:rPr>
          <w:rFonts w:ascii="Times New Roman" w:hAnsi="Times New Roman" w:cs="Times New Roman"/>
          <w:sz w:val="20"/>
        </w:rPr>
        <w:t>and 74,</w:t>
      </w:r>
      <w:r w:rsidR="006C1379">
        <w:rPr>
          <w:rFonts w:ascii="Times New Roman" w:hAnsi="Times New Roman" w:cs="Times New Roman"/>
          <w:sz w:val="20"/>
        </w:rPr>
        <w:t xml:space="preserve"> </w:t>
      </w:r>
      <w:r w:rsidRPr="006C1379">
        <w:rPr>
          <w:rFonts w:ascii="Times New Roman" w:hAnsi="Times New Roman" w:cs="Times New Roman"/>
          <w:smallCaps/>
          <w:sz w:val="20"/>
        </w:rPr>
        <w:t>1</w:t>
      </w:r>
      <w:r w:rsidR="00BC0C34" w:rsidRPr="006C1379">
        <w:rPr>
          <w:rFonts w:ascii="Times New Roman" w:hAnsi="Times New Roman" w:cs="Times New Roman"/>
          <w:sz w:val="20"/>
        </w:rPr>
        <w:t>98</w:t>
      </w:r>
      <w:r w:rsidRPr="006C1379">
        <w:rPr>
          <w:rFonts w:ascii="Times New Roman" w:hAnsi="Times New Roman" w:cs="Times New Roman"/>
          <w:smallCaps/>
          <w:sz w:val="20"/>
        </w:rPr>
        <w:t>1</w:t>
      </w:r>
      <w:r w:rsidR="00BC0C34" w:rsidRPr="006C1379">
        <w:rPr>
          <w:rFonts w:ascii="Times New Roman" w:hAnsi="Times New Roman" w:cs="Times New Roman"/>
          <w:sz w:val="20"/>
        </w:rPr>
        <w:t xml:space="preserve">; No. 80, </w:t>
      </w:r>
      <w:r w:rsidRPr="006C1379">
        <w:rPr>
          <w:rFonts w:ascii="Times New Roman" w:hAnsi="Times New Roman" w:cs="Times New Roman"/>
          <w:smallCaps/>
          <w:sz w:val="20"/>
        </w:rPr>
        <w:t>1</w:t>
      </w:r>
      <w:r w:rsidR="00BC0C34" w:rsidRPr="006C1379">
        <w:rPr>
          <w:rFonts w:ascii="Times New Roman" w:hAnsi="Times New Roman" w:cs="Times New Roman"/>
          <w:sz w:val="20"/>
        </w:rPr>
        <w:t>982; and No. 39, 1983.</w:t>
      </w:r>
    </w:p>
    <w:sectPr w:rsidR="00BC0C34" w:rsidRPr="006C1379" w:rsidSect="000232C6">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F584D6" w15:done="0"/>
  <w15:commentEx w15:paraId="6BF5D89C" w15:done="0"/>
  <w15:commentEx w15:paraId="5183D4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584D6" w16cid:durableId="1FE1AF00"/>
  <w16cid:commentId w16cid:paraId="6BF5D89C" w16cid:durableId="1FE1B007"/>
  <w16cid:commentId w16cid:paraId="5183D4D4" w16cid:durableId="1FE1B0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4B06E" w14:textId="77777777" w:rsidR="00575837" w:rsidRDefault="00575837" w:rsidP="000232C6">
      <w:pPr>
        <w:spacing w:after="0" w:line="240" w:lineRule="auto"/>
      </w:pPr>
      <w:r>
        <w:separator/>
      </w:r>
    </w:p>
  </w:endnote>
  <w:endnote w:type="continuationSeparator" w:id="0">
    <w:p w14:paraId="24E2FD8C" w14:textId="77777777" w:rsidR="00575837" w:rsidRDefault="00575837" w:rsidP="0002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FBE87" w14:textId="77777777" w:rsidR="00575837" w:rsidRDefault="00575837" w:rsidP="000232C6">
      <w:pPr>
        <w:spacing w:after="0" w:line="240" w:lineRule="auto"/>
      </w:pPr>
      <w:r>
        <w:separator/>
      </w:r>
    </w:p>
  </w:footnote>
  <w:footnote w:type="continuationSeparator" w:id="0">
    <w:p w14:paraId="62995FD9" w14:textId="77777777" w:rsidR="00575837" w:rsidRDefault="00575837" w:rsidP="00023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76AAB" w14:textId="77777777" w:rsidR="000232C6" w:rsidRPr="000232C6" w:rsidRDefault="000232C6" w:rsidP="000232C6">
    <w:pPr>
      <w:pStyle w:val="Header"/>
      <w:tabs>
        <w:tab w:val="left" w:pos="4140"/>
      </w:tabs>
      <w:jc w:val="center"/>
      <w:rPr>
        <w:sz w:val="20"/>
      </w:rPr>
    </w:pPr>
    <w:r w:rsidRPr="000232C6">
      <w:rPr>
        <w:rFonts w:ascii="Times New Roman" w:hAnsi="Times New Roman" w:cs="Times New Roman"/>
        <w:i/>
        <w:sz w:val="20"/>
      </w:rPr>
      <w:t>Postal and Telecommunications Amendment</w:t>
    </w:r>
    <w:r w:rsidRPr="000232C6">
      <w:rPr>
        <w:rFonts w:ascii="Times New Roman" w:hAnsi="Times New Roman" w:cs="Times New Roman"/>
        <w:i/>
        <w:sz w:val="20"/>
      </w:rPr>
      <w:tab/>
      <w:t>No. 147, 1983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BC0C34"/>
    <w:rsid w:val="000232C6"/>
    <w:rsid w:val="002233B4"/>
    <w:rsid w:val="0033754F"/>
    <w:rsid w:val="0044163D"/>
    <w:rsid w:val="004675F2"/>
    <w:rsid w:val="00575837"/>
    <w:rsid w:val="005E7A36"/>
    <w:rsid w:val="006C1379"/>
    <w:rsid w:val="00721A68"/>
    <w:rsid w:val="007B43DE"/>
    <w:rsid w:val="00911200"/>
    <w:rsid w:val="00937BAD"/>
    <w:rsid w:val="009B6BE5"/>
    <w:rsid w:val="00A56141"/>
    <w:rsid w:val="00A720B5"/>
    <w:rsid w:val="00B369AF"/>
    <w:rsid w:val="00BC0C34"/>
    <w:rsid w:val="00C16458"/>
    <w:rsid w:val="00ED6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CB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1">
    <w:name w:val="Style1"/>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787">
    <w:name w:val="Style787"/>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831">
    <w:name w:val="Style831"/>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839">
    <w:name w:val="Style839"/>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64">
    <w:name w:val="Style64"/>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65">
    <w:name w:val="Style65"/>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69">
    <w:name w:val="Style69"/>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542">
    <w:name w:val="Style542"/>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72">
    <w:name w:val="Style72"/>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74">
    <w:name w:val="Style74"/>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78">
    <w:name w:val="Style78"/>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203">
    <w:name w:val="Style203"/>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546">
    <w:name w:val="Style546"/>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528">
    <w:name w:val="Style528"/>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125">
    <w:name w:val="Style125"/>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473">
    <w:name w:val="Style473"/>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840">
    <w:name w:val="Style840"/>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583">
    <w:name w:val="Style583"/>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713">
    <w:name w:val="Style713"/>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539">
    <w:name w:val="Style539"/>
    <w:basedOn w:val="Normal"/>
    <w:rsid w:val="00BC0C34"/>
    <w:pPr>
      <w:spacing w:after="0" w:line="240" w:lineRule="auto"/>
    </w:pPr>
    <w:rPr>
      <w:rFonts w:ascii="Bookman Old Style" w:eastAsia="Bookman Old Style" w:hAnsi="Bookman Old Style" w:cs="Bookman Old Style"/>
      <w:sz w:val="20"/>
      <w:szCs w:val="20"/>
    </w:rPr>
  </w:style>
  <w:style w:type="paragraph" w:customStyle="1" w:styleId="Style843">
    <w:name w:val="Style843"/>
    <w:basedOn w:val="Normal"/>
    <w:rsid w:val="00BC0C34"/>
    <w:pPr>
      <w:spacing w:after="0" w:line="240" w:lineRule="auto"/>
    </w:pPr>
    <w:rPr>
      <w:rFonts w:ascii="Bookman Old Style" w:eastAsia="Bookman Old Style" w:hAnsi="Bookman Old Style" w:cs="Bookman Old Style"/>
      <w:sz w:val="20"/>
      <w:szCs w:val="20"/>
    </w:rPr>
  </w:style>
  <w:style w:type="character" w:customStyle="1" w:styleId="CharStyle10">
    <w:name w:val="CharStyle10"/>
    <w:basedOn w:val="DefaultParagraphFont"/>
    <w:rsid w:val="00BC0C34"/>
    <w:rPr>
      <w:rFonts w:ascii="Bookman Old Style" w:eastAsia="Bookman Old Style" w:hAnsi="Bookman Old Style" w:cs="Bookman Old Style"/>
      <w:b w:val="0"/>
      <w:bCs w:val="0"/>
      <w:i w:val="0"/>
      <w:iCs w:val="0"/>
      <w:smallCaps w:val="0"/>
      <w:sz w:val="14"/>
      <w:szCs w:val="14"/>
    </w:rPr>
  </w:style>
  <w:style w:type="character" w:customStyle="1" w:styleId="CharStyle12">
    <w:name w:val="CharStyle12"/>
    <w:basedOn w:val="DefaultParagraphFont"/>
    <w:rsid w:val="00BC0C34"/>
    <w:rPr>
      <w:rFonts w:ascii="Bookman Old Style" w:eastAsia="Bookman Old Style" w:hAnsi="Bookman Old Style" w:cs="Bookman Old Style"/>
      <w:b w:val="0"/>
      <w:bCs w:val="0"/>
      <w:i w:val="0"/>
      <w:iCs w:val="0"/>
      <w:smallCaps w:val="0"/>
      <w:sz w:val="22"/>
      <w:szCs w:val="22"/>
    </w:rPr>
  </w:style>
  <w:style w:type="character" w:customStyle="1" w:styleId="CharStyle13">
    <w:name w:val="CharStyle13"/>
    <w:basedOn w:val="DefaultParagraphFont"/>
    <w:rsid w:val="00BC0C34"/>
    <w:rPr>
      <w:rFonts w:ascii="Bookman Old Style" w:eastAsia="Bookman Old Style" w:hAnsi="Bookman Old Style" w:cs="Bookman Old Style"/>
      <w:b w:val="0"/>
      <w:bCs w:val="0"/>
      <w:i w:val="0"/>
      <w:iCs w:val="0"/>
      <w:smallCaps w:val="0"/>
      <w:sz w:val="18"/>
      <w:szCs w:val="18"/>
    </w:rPr>
  </w:style>
  <w:style w:type="character" w:customStyle="1" w:styleId="CharStyle16">
    <w:name w:val="CharStyle16"/>
    <w:basedOn w:val="DefaultParagraphFont"/>
    <w:rsid w:val="00BC0C34"/>
    <w:rPr>
      <w:rFonts w:ascii="Bookman Old Style" w:eastAsia="Bookman Old Style" w:hAnsi="Bookman Old Style" w:cs="Bookman Old Style"/>
      <w:b/>
      <w:bCs/>
      <w:i w:val="0"/>
      <w:iCs w:val="0"/>
      <w:smallCaps w:val="0"/>
      <w:sz w:val="18"/>
      <w:szCs w:val="18"/>
    </w:rPr>
  </w:style>
  <w:style w:type="character" w:customStyle="1" w:styleId="CharStyle25">
    <w:name w:val="CharStyle25"/>
    <w:basedOn w:val="DefaultParagraphFont"/>
    <w:rsid w:val="00BC0C34"/>
    <w:rPr>
      <w:rFonts w:ascii="Bookman Old Style" w:eastAsia="Bookman Old Style" w:hAnsi="Bookman Old Style" w:cs="Bookman Old Style"/>
      <w:b w:val="0"/>
      <w:bCs w:val="0"/>
      <w:i/>
      <w:iCs/>
      <w:smallCaps w:val="0"/>
      <w:sz w:val="18"/>
      <w:szCs w:val="18"/>
    </w:rPr>
  </w:style>
  <w:style w:type="character" w:customStyle="1" w:styleId="CharStyle207">
    <w:name w:val="CharStyle207"/>
    <w:basedOn w:val="DefaultParagraphFont"/>
    <w:rsid w:val="00BC0C34"/>
    <w:rPr>
      <w:rFonts w:ascii="Bookman Old Style" w:eastAsia="Bookman Old Style" w:hAnsi="Bookman Old Style" w:cs="Bookman Old Style"/>
      <w:b w:val="0"/>
      <w:bCs w:val="0"/>
      <w:i w:val="0"/>
      <w:iCs w:val="0"/>
      <w:smallCaps w:val="0"/>
      <w:sz w:val="30"/>
      <w:szCs w:val="30"/>
    </w:rPr>
  </w:style>
  <w:style w:type="character" w:customStyle="1" w:styleId="CharStyle232">
    <w:name w:val="CharStyle232"/>
    <w:basedOn w:val="DefaultParagraphFont"/>
    <w:rsid w:val="00BC0C34"/>
    <w:rPr>
      <w:rFonts w:ascii="Bookman Old Style" w:eastAsia="Bookman Old Style" w:hAnsi="Bookman Old Style" w:cs="Bookman Old Style"/>
      <w:b w:val="0"/>
      <w:bCs w:val="0"/>
      <w:i/>
      <w:iCs/>
      <w:smallCaps w:val="0"/>
      <w:sz w:val="24"/>
      <w:szCs w:val="24"/>
    </w:rPr>
  </w:style>
  <w:style w:type="character" w:customStyle="1" w:styleId="CharStyle310">
    <w:name w:val="CharStyle310"/>
    <w:basedOn w:val="DefaultParagraphFont"/>
    <w:rsid w:val="00BC0C34"/>
    <w:rPr>
      <w:rFonts w:ascii="Bookman Old Style" w:eastAsia="Bookman Old Style" w:hAnsi="Bookman Old Style" w:cs="Bookman Old Style"/>
      <w:b w:val="0"/>
      <w:bCs w:val="0"/>
      <w:i/>
      <w:iCs/>
      <w:smallCaps w:val="0"/>
      <w:spacing w:val="10"/>
      <w:sz w:val="12"/>
      <w:szCs w:val="12"/>
    </w:rPr>
  </w:style>
  <w:style w:type="character" w:customStyle="1" w:styleId="CharStyle313">
    <w:name w:val="CharStyle313"/>
    <w:basedOn w:val="DefaultParagraphFont"/>
    <w:rsid w:val="00BC0C34"/>
    <w:rPr>
      <w:rFonts w:ascii="Bookman Old Style" w:eastAsia="Bookman Old Style" w:hAnsi="Bookman Old Style" w:cs="Bookman Old Style"/>
      <w:b w:val="0"/>
      <w:bCs w:val="0"/>
      <w:i w:val="0"/>
      <w:iCs w:val="0"/>
      <w:smallCaps w:val="0"/>
      <w:spacing w:val="10"/>
      <w:sz w:val="12"/>
      <w:szCs w:val="12"/>
    </w:rPr>
  </w:style>
  <w:style w:type="character" w:customStyle="1" w:styleId="CharStyle409">
    <w:name w:val="CharStyle409"/>
    <w:basedOn w:val="DefaultParagraphFont"/>
    <w:rsid w:val="00BC0C34"/>
    <w:rPr>
      <w:rFonts w:ascii="Bookman Old Style" w:eastAsia="Bookman Old Style" w:hAnsi="Bookman Old Style" w:cs="Bookman Old Style"/>
      <w:b w:val="0"/>
      <w:bCs w:val="0"/>
      <w:i w:val="0"/>
      <w:iCs w:val="0"/>
      <w:smallCaps/>
      <w:sz w:val="16"/>
      <w:szCs w:val="16"/>
    </w:rPr>
  </w:style>
  <w:style w:type="character" w:customStyle="1" w:styleId="CharStyle426">
    <w:name w:val="CharStyle426"/>
    <w:basedOn w:val="DefaultParagraphFont"/>
    <w:rsid w:val="00BC0C34"/>
    <w:rPr>
      <w:rFonts w:ascii="Bookman Old Style" w:eastAsia="Bookman Old Style" w:hAnsi="Bookman Old Style" w:cs="Bookman Old Style"/>
      <w:b w:val="0"/>
      <w:bCs w:val="0"/>
      <w:i w:val="0"/>
      <w:iCs w:val="0"/>
      <w:smallCaps w:val="0"/>
      <w:sz w:val="16"/>
      <w:szCs w:val="16"/>
    </w:rPr>
  </w:style>
  <w:style w:type="paragraph" w:styleId="BalloonText">
    <w:name w:val="Balloon Text"/>
    <w:basedOn w:val="Normal"/>
    <w:link w:val="BalloonTextChar"/>
    <w:uiPriority w:val="99"/>
    <w:semiHidden/>
    <w:unhideWhenUsed/>
    <w:rsid w:val="00A5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141"/>
    <w:rPr>
      <w:rFonts w:ascii="Tahoma" w:hAnsi="Tahoma" w:cs="Tahoma"/>
      <w:sz w:val="16"/>
      <w:szCs w:val="16"/>
    </w:rPr>
  </w:style>
  <w:style w:type="paragraph" w:styleId="Header">
    <w:name w:val="header"/>
    <w:basedOn w:val="Normal"/>
    <w:link w:val="HeaderChar"/>
    <w:uiPriority w:val="99"/>
    <w:semiHidden/>
    <w:unhideWhenUsed/>
    <w:rsid w:val="000232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32C6"/>
  </w:style>
  <w:style w:type="paragraph" w:styleId="Footer">
    <w:name w:val="footer"/>
    <w:basedOn w:val="Normal"/>
    <w:link w:val="FooterChar"/>
    <w:uiPriority w:val="99"/>
    <w:semiHidden/>
    <w:unhideWhenUsed/>
    <w:rsid w:val="000232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32C6"/>
  </w:style>
  <w:style w:type="character" w:styleId="CommentReference">
    <w:name w:val="annotation reference"/>
    <w:basedOn w:val="DefaultParagraphFont"/>
    <w:uiPriority w:val="99"/>
    <w:semiHidden/>
    <w:unhideWhenUsed/>
    <w:rsid w:val="009B6BE5"/>
    <w:rPr>
      <w:sz w:val="16"/>
      <w:szCs w:val="16"/>
    </w:rPr>
  </w:style>
  <w:style w:type="paragraph" w:styleId="CommentText">
    <w:name w:val="annotation text"/>
    <w:basedOn w:val="Normal"/>
    <w:link w:val="CommentTextChar"/>
    <w:uiPriority w:val="99"/>
    <w:semiHidden/>
    <w:unhideWhenUsed/>
    <w:rsid w:val="009B6BE5"/>
    <w:pPr>
      <w:spacing w:line="240" w:lineRule="auto"/>
    </w:pPr>
    <w:rPr>
      <w:sz w:val="20"/>
      <w:szCs w:val="20"/>
    </w:rPr>
  </w:style>
  <w:style w:type="character" w:customStyle="1" w:styleId="CommentTextChar">
    <w:name w:val="Comment Text Char"/>
    <w:basedOn w:val="DefaultParagraphFont"/>
    <w:link w:val="CommentText"/>
    <w:uiPriority w:val="99"/>
    <w:semiHidden/>
    <w:rsid w:val="009B6BE5"/>
    <w:rPr>
      <w:sz w:val="20"/>
      <w:szCs w:val="20"/>
    </w:rPr>
  </w:style>
  <w:style w:type="paragraph" w:styleId="CommentSubject">
    <w:name w:val="annotation subject"/>
    <w:basedOn w:val="CommentText"/>
    <w:next w:val="CommentText"/>
    <w:link w:val="CommentSubjectChar"/>
    <w:uiPriority w:val="99"/>
    <w:semiHidden/>
    <w:unhideWhenUsed/>
    <w:rsid w:val="009B6BE5"/>
    <w:rPr>
      <w:b/>
      <w:bCs/>
    </w:rPr>
  </w:style>
  <w:style w:type="character" w:customStyle="1" w:styleId="CommentSubjectChar">
    <w:name w:val="Comment Subject Char"/>
    <w:basedOn w:val="CommentTextChar"/>
    <w:link w:val="CommentSubject"/>
    <w:uiPriority w:val="99"/>
    <w:semiHidden/>
    <w:rsid w:val="009B6BE5"/>
    <w:rPr>
      <w:b/>
      <w:bCs/>
      <w:sz w:val="20"/>
      <w:szCs w:val="20"/>
    </w:rPr>
  </w:style>
  <w:style w:type="paragraph" w:styleId="Revision">
    <w:name w:val="Revision"/>
    <w:hidden/>
    <w:uiPriority w:val="99"/>
    <w:semiHidden/>
    <w:rsid w:val="00937B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2830</Words>
  <Characters>16136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2019-01-10T01:51:00Z</dcterms:created>
  <dcterms:modified xsi:type="dcterms:W3CDTF">2019-09-18T05:04:00Z</dcterms:modified>
</cp:coreProperties>
</file>