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EA0" w:rsidRPr="00D36D36" w:rsidRDefault="00115EA0" w:rsidP="001C7170">
      <w:r w:rsidRPr="00D36D3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8pt;height:80.75pt" o:ole="" fillcolor="window">
            <v:imagedata r:id="rId8" o:title=""/>
          </v:shape>
          <o:OLEObject Type="Embed" ProgID="Word.Picture.8" ShapeID="_x0000_i1025" DrawAspect="Content" ObjectID="_1758178150" r:id="rId9"/>
        </w:object>
      </w:r>
    </w:p>
    <w:p w:rsidR="00115EA0" w:rsidRPr="00D36D36" w:rsidRDefault="00115EA0" w:rsidP="001C7170">
      <w:pPr>
        <w:pStyle w:val="ShortT"/>
        <w:spacing w:before="240"/>
      </w:pPr>
      <w:r w:rsidRPr="00D36D36">
        <w:t>Arch</w:t>
      </w:r>
      <w:bookmarkStart w:id="0" w:name="opcCurrentPosition"/>
      <w:bookmarkEnd w:id="0"/>
      <w:r w:rsidRPr="00D36D36">
        <w:t>ives Act 1983</w:t>
      </w:r>
    </w:p>
    <w:p w:rsidR="00115EA0" w:rsidRPr="00D36D36" w:rsidRDefault="00115EA0" w:rsidP="001C7170">
      <w:pPr>
        <w:pStyle w:val="CompiledActNo"/>
        <w:spacing w:before="240"/>
      </w:pPr>
      <w:r w:rsidRPr="00D36D36">
        <w:t>No.</w:t>
      </w:r>
      <w:r w:rsidR="004A011C" w:rsidRPr="00D36D36">
        <w:t> </w:t>
      </w:r>
      <w:r w:rsidRPr="00D36D36">
        <w:t>79, 1983</w:t>
      </w:r>
    </w:p>
    <w:p w:rsidR="00115EA0" w:rsidRPr="00D36D36" w:rsidRDefault="00115EA0" w:rsidP="001C7170">
      <w:pPr>
        <w:spacing w:before="1000"/>
        <w:rPr>
          <w:rFonts w:cs="Arial"/>
          <w:b/>
          <w:sz w:val="32"/>
          <w:szCs w:val="32"/>
        </w:rPr>
      </w:pPr>
      <w:r w:rsidRPr="00D36D36">
        <w:rPr>
          <w:rFonts w:cs="Arial"/>
          <w:b/>
          <w:sz w:val="32"/>
          <w:szCs w:val="32"/>
        </w:rPr>
        <w:t>Compilation No.</w:t>
      </w:r>
      <w:r w:rsidR="004A011C" w:rsidRPr="00D36D36">
        <w:rPr>
          <w:rFonts w:cs="Arial"/>
          <w:b/>
          <w:sz w:val="32"/>
          <w:szCs w:val="32"/>
        </w:rPr>
        <w:t> </w:t>
      </w:r>
      <w:r w:rsidRPr="00D36D36">
        <w:rPr>
          <w:rFonts w:cs="Arial"/>
          <w:b/>
          <w:sz w:val="32"/>
          <w:szCs w:val="32"/>
        </w:rPr>
        <w:fldChar w:fldCharType="begin"/>
      </w:r>
      <w:r w:rsidRPr="00D36D36">
        <w:rPr>
          <w:rFonts w:cs="Arial"/>
          <w:b/>
          <w:sz w:val="32"/>
          <w:szCs w:val="32"/>
        </w:rPr>
        <w:instrText xml:space="preserve"> DOCPROPERTY  CompilationNumber </w:instrText>
      </w:r>
      <w:r w:rsidRPr="00D36D36">
        <w:rPr>
          <w:rFonts w:cs="Arial"/>
          <w:b/>
          <w:sz w:val="32"/>
          <w:szCs w:val="32"/>
        </w:rPr>
        <w:fldChar w:fldCharType="separate"/>
      </w:r>
      <w:r w:rsidR="00420106" w:rsidRPr="00D36D36">
        <w:rPr>
          <w:rFonts w:cs="Arial"/>
          <w:b/>
          <w:sz w:val="32"/>
          <w:szCs w:val="32"/>
        </w:rPr>
        <w:t>47</w:t>
      </w:r>
      <w:r w:rsidRPr="00D36D36">
        <w:rPr>
          <w:rFonts w:cs="Arial"/>
          <w:b/>
          <w:sz w:val="32"/>
          <w:szCs w:val="32"/>
        </w:rPr>
        <w:fldChar w:fldCharType="end"/>
      </w:r>
    </w:p>
    <w:p w:rsidR="00115EA0" w:rsidRPr="00D36D36" w:rsidRDefault="00115EA0" w:rsidP="007F6FF8">
      <w:pPr>
        <w:tabs>
          <w:tab w:val="left" w:pos="3600"/>
        </w:tabs>
        <w:spacing w:before="480"/>
        <w:rPr>
          <w:rFonts w:cs="Arial"/>
          <w:sz w:val="24"/>
        </w:rPr>
      </w:pPr>
      <w:r w:rsidRPr="00D36D36">
        <w:rPr>
          <w:rFonts w:cs="Arial"/>
          <w:b/>
          <w:sz w:val="24"/>
        </w:rPr>
        <w:t>Compilation date:</w:t>
      </w:r>
      <w:r w:rsidR="007F6FF8" w:rsidRPr="00D36D36">
        <w:rPr>
          <w:rFonts w:cs="Arial"/>
          <w:sz w:val="24"/>
        </w:rPr>
        <w:tab/>
      </w:r>
      <w:r w:rsidRPr="00D36D36">
        <w:rPr>
          <w:rFonts w:cs="Arial"/>
          <w:sz w:val="24"/>
        </w:rPr>
        <w:fldChar w:fldCharType="begin"/>
      </w:r>
      <w:r w:rsidR="00806645" w:rsidRPr="00D36D36">
        <w:rPr>
          <w:rFonts w:cs="Arial"/>
          <w:sz w:val="24"/>
        </w:rPr>
        <w:instrText>DOCPROPERTY StartDate \@ "d MMMM yyyy" \* MERGEFORMAT</w:instrText>
      </w:r>
      <w:r w:rsidRPr="00D36D36">
        <w:rPr>
          <w:rFonts w:cs="Arial"/>
          <w:sz w:val="24"/>
        </w:rPr>
        <w:fldChar w:fldCharType="separate"/>
      </w:r>
      <w:r w:rsidR="00C479BB">
        <w:rPr>
          <w:rFonts w:cs="Arial"/>
          <w:bCs/>
          <w:sz w:val="24"/>
        </w:rPr>
        <w:t>1 October</w:t>
      </w:r>
      <w:r w:rsidR="00420106" w:rsidRPr="00D36D36">
        <w:rPr>
          <w:rFonts w:cs="Arial"/>
          <w:sz w:val="24"/>
        </w:rPr>
        <w:t xml:space="preserve"> 2023</w:t>
      </w:r>
      <w:r w:rsidRPr="00D36D36">
        <w:rPr>
          <w:rFonts w:cs="Arial"/>
          <w:sz w:val="24"/>
        </w:rPr>
        <w:fldChar w:fldCharType="end"/>
      </w:r>
    </w:p>
    <w:p w:rsidR="00EA60A7" w:rsidRPr="00D36D36" w:rsidRDefault="00EA60A7" w:rsidP="001C7170">
      <w:pPr>
        <w:spacing w:before="240"/>
        <w:rPr>
          <w:rFonts w:cs="Arial"/>
          <w:sz w:val="24"/>
        </w:rPr>
      </w:pPr>
      <w:r w:rsidRPr="00D36D36">
        <w:rPr>
          <w:rFonts w:cs="Arial"/>
          <w:b/>
          <w:sz w:val="24"/>
        </w:rPr>
        <w:t>Includes amendments up to:</w:t>
      </w:r>
      <w:r w:rsidRPr="00D36D36">
        <w:rPr>
          <w:rFonts w:cs="Arial"/>
          <w:sz w:val="24"/>
        </w:rPr>
        <w:tab/>
      </w:r>
      <w:r w:rsidRPr="00D36D36">
        <w:rPr>
          <w:rFonts w:cs="Arial"/>
          <w:sz w:val="24"/>
        </w:rPr>
        <w:fldChar w:fldCharType="begin"/>
      </w:r>
      <w:r w:rsidRPr="00D36D36">
        <w:rPr>
          <w:rFonts w:cs="Arial"/>
          <w:sz w:val="24"/>
        </w:rPr>
        <w:instrText xml:space="preserve"> DOCPROPERTY IncludesUpTo </w:instrText>
      </w:r>
      <w:r w:rsidRPr="00D36D36">
        <w:rPr>
          <w:rFonts w:cs="Arial"/>
          <w:sz w:val="24"/>
        </w:rPr>
        <w:fldChar w:fldCharType="separate"/>
      </w:r>
      <w:r w:rsidR="00420106" w:rsidRPr="00D36D36">
        <w:rPr>
          <w:rFonts w:cs="Arial"/>
          <w:sz w:val="24"/>
        </w:rPr>
        <w:t>Act No. 70, 2023</w:t>
      </w:r>
      <w:r w:rsidRPr="00D36D36">
        <w:rPr>
          <w:rFonts w:cs="Arial"/>
          <w:sz w:val="24"/>
        </w:rPr>
        <w:fldChar w:fldCharType="end"/>
      </w:r>
    </w:p>
    <w:p w:rsidR="00115EA0" w:rsidRPr="00D36D36" w:rsidRDefault="00115EA0" w:rsidP="007F6FF8">
      <w:pPr>
        <w:tabs>
          <w:tab w:val="left" w:pos="3600"/>
        </w:tabs>
        <w:spacing w:before="240" w:after="240"/>
        <w:rPr>
          <w:rFonts w:cs="Arial"/>
          <w:sz w:val="24"/>
          <w:szCs w:val="24"/>
        </w:rPr>
      </w:pPr>
      <w:r w:rsidRPr="00D36D36">
        <w:rPr>
          <w:rFonts w:cs="Arial"/>
          <w:b/>
          <w:sz w:val="24"/>
        </w:rPr>
        <w:t>Registered:</w:t>
      </w:r>
      <w:r w:rsidR="007F6FF8" w:rsidRPr="00D36D36">
        <w:rPr>
          <w:rFonts w:cs="Arial"/>
          <w:sz w:val="24"/>
        </w:rPr>
        <w:tab/>
      </w:r>
      <w:r w:rsidRPr="00D36D36">
        <w:rPr>
          <w:rFonts w:cs="Arial"/>
          <w:sz w:val="24"/>
        </w:rPr>
        <w:fldChar w:fldCharType="begin"/>
      </w:r>
      <w:r w:rsidRPr="00D36D36">
        <w:rPr>
          <w:rFonts w:cs="Arial"/>
          <w:sz w:val="24"/>
        </w:rPr>
        <w:instrText xml:space="preserve"> IF </w:instrText>
      </w:r>
      <w:r w:rsidRPr="00D36D36">
        <w:rPr>
          <w:rFonts w:cs="Arial"/>
          <w:sz w:val="24"/>
        </w:rPr>
        <w:fldChar w:fldCharType="begin"/>
      </w:r>
      <w:r w:rsidRPr="00D36D36">
        <w:rPr>
          <w:rFonts w:cs="Arial"/>
          <w:sz w:val="24"/>
        </w:rPr>
        <w:instrText xml:space="preserve"> DOCPROPERTY RegisteredDate </w:instrText>
      </w:r>
      <w:r w:rsidRPr="00D36D36">
        <w:rPr>
          <w:rFonts w:cs="Arial"/>
          <w:sz w:val="24"/>
        </w:rPr>
        <w:fldChar w:fldCharType="separate"/>
      </w:r>
      <w:r w:rsidR="00420106" w:rsidRPr="00D36D36">
        <w:rPr>
          <w:rFonts w:cs="Arial"/>
          <w:sz w:val="24"/>
        </w:rPr>
        <w:instrText>7 October 2023</w:instrText>
      </w:r>
      <w:r w:rsidRPr="00D36D36">
        <w:rPr>
          <w:rFonts w:cs="Arial"/>
          <w:sz w:val="24"/>
        </w:rPr>
        <w:fldChar w:fldCharType="end"/>
      </w:r>
      <w:r w:rsidRPr="00D36D36">
        <w:rPr>
          <w:rFonts w:cs="Arial"/>
          <w:sz w:val="24"/>
        </w:rPr>
        <w:instrText xml:space="preserve"> = #1/1/1901# "Unknown" </w:instrText>
      </w:r>
      <w:r w:rsidRPr="00D36D36">
        <w:rPr>
          <w:rFonts w:cs="Arial"/>
          <w:sz w:val="24"/>
        </w:rPr>
        <w:fldChar w:fldCharType="begin"/>
      </w:r>
      <w:r w:rsidRPr="00D36D36">
        <w:rPr>
          <w:rFonts w:cs="Arial"/>
          <w:sz w:val="24"/>
        </w:rPr>
        <w:instrText xml:space="preserve"> DOCPROPERTY RegisteredDate \@ "d MMMM yyyy" </w:instrText>
      </w:r>
      <w:r w:rsidRPr="00D36D36">
        <w:rPr>
          <w:rFonts w:cs="Arial"/>
          <w:sz w:val="24"/>
        </w:rPr>
        <w:fldChar w:fldCharType="separate"/>
      </w:r>
      <w:r w:rsidR="00420106" w:rsidRPr="00D36D36">
        <w:rPr>
          <w:rFonts w:cs="Arial"/>
          <w:sz w:val="24"/>
        </w:rPr>
        <w:instrText>7 October 2023</w:instrText>
      </w:r>
      <w:r w:rsidRPr="00D36D36">
        <w:rPr>
          <w:rFonts w:cs="Arial"/>
          <w:sz w:val="24"/>
        </w:rPr>
        <w:fldChar w:fldCharType="end"/>
      </w:r>
      <w:r w:rsidRPr="00D36D36">
        <w:rPr>
          <w:rFonts w:cs="Arial"/>
          <w:sz w:val="24"/>
        </w:rPr>
        <w:instrText xml:space="preserve"> \*MERGEFORMAT </w:instrText>
      </w:r>
      <w:r w:rsidRPr="00D36D36">
        <w:rPr>
          <w:rFonts w:cs="Arial"/>
          <w:sz w:val="24"/>
        </w:rPr>
        <w:fldChar w:fldCharType="separate"/>
      </w:r>
      <w:r w:rsidR="00C479BB">
        <w:rPr>
          <w:rFonts w:cs="Arial"/>
          <w:bCs/>
          <w:noProof/>
          <w:sz w:val="24"/>
        </w:rPr>
        <w:t>7 October</w:t>
      </w:r>
      <w:r w:rsidR="00420106" w:rsidRPr="00D36D36">
        <w:rPr>
          <w:rFonts w:cs="Arial"/>
          <w:noProof/>
          <w:sz w:val="24"/>
        </w:rPr>
        <w:t xml:space="preserve"> 2023</w:t>
      </w:r>
      <w:r w:rsidRPr="00D36D36">
        <w:rPr>
          <w:rFonts w:cs="Arial"/>
          <w:sz w:val="24"/>
        </w:rPr>
        <w:fldChar w:fldCharType="end"/>
      </w:r>
    </w:p>
    <w:p w:rsidR="00115EA0" w:rsidRPr="00D36D36" w:rsidRDefault="00115EA0" w:rsidP="001C7170">
      <w:pPr>
        <w:pageBreakBefore/>
        <w:rPr>
          <w:rFonts w:cs="Arial"/>
          <w:b/>
          <w:sz w:val="32"/>
          <w:szCs w:val="32"/>
        </w:rPr>
      </w:pPr>
      <w:bookmarkStart w:id="1" w:name="_Hlk147563647"/>
      <w:r w:rsidRPr="00D36D36">
        <w:rPr>
          <w:rFonts w:cs="Arial"/>
          <w:b/>
          <w:sz w:val="32"/>
          <w:szCs w:val="32"/>
        </w:rPr>
        <w:lastRenderedPageBreak/>
        <w:t>About this compilation</w:t>
      </w:r>
    </w:p>
    <w:p w:rsidR="00115EA0" w:rsidRPr="00D36D36" w:rsidRDefault="00115EA0" w:rsidP="001C7170">
      <w:pPr>
        <w:spacing w:before="240"/>
        <w:rPr>
          <w:rFonts w:cs="Arial"/>
        </w:rPr>
      </w:pPr>
      <w:r w:rsidRPr="00D36D36">
        <w:rPr>
          <w:rFonts w:cs="Arial"/>
          <w:b/>
          <w:szCs w:val="22"/>
        </w:rPr>
        <w:t>This compilation</w:t>
      </w:r>
    </w:p>
    <w:p w:rsidR="00115EA0" w:rsidRPr="00D36D36" w:rsidRDefault="00115EA0" w:rsidP="001C7170">
      <w:pPr>
        <w:spacing w:before="120" w:after="120"/>
        <w:rPr>
          <w:rFonts w:cs="Arial"/>
          <w:szCs w:val="22"/>
        </w:rPr>
      </w:pPr>
      <w:r w:rsidRPr="00D36D36">
        <w:rPr>
          <w:rFonts w:cs="Arial"/>
          <w:szCs w:val="22"/>
        </w:rPr>
        <w:t xml:space="preserve">This is a compilation of the </w:t>
      </w:r>
      <w:r w:rsidRPr="00D36D36">
        <w:rPr>
          <w:rFonts w:cs="Arial"/>
          <w:i/>
          <w:szCs w:val="22"/>
        </w:rPr>
        <w:fldChar w:fldCharType="begin"/>
      </w:r>
      <w:r w:rsidRPr="00D36D36">
        <w:rPr>
          <w:rFonts w:cs="Arial"/>
          <w:i/>
          <w:szCs w:val="22"/>
        </w:rPr>
        <w:instrText xml:space="preserve"> STYLEREF  ShortT </w:instrText>
      </w:r>
      <w:r w:rsidRPr="00D36D36">
        <w:rPr>
          <w:rFonts w:cs="Arial"/>
          <w:i/>
          <w:szCs w:val="22"/>
        </w:rPr>
        <w:fldChar w:fldCharType="separate"/>
      </w:r>
      <w:r w:rsidR="000A6AF9">
        <w:rPr>
          <w:rFonts w:cs="Arial"/>
          <w:i/>
          <w:noProof/>
          <w:szCs w:val="22"/>
        </w:rPr>
        <w:t>Archives Act 1983</w:t>
      </w:r>
      <w:r w:rsidRPr="00D36D36">
        <w:rPr>
          <w:rFonts w:cs="Arial"/>
          <w:i/>
          <w:szCs w:val="22"/>
        </w:rPr>
        <w:fldChar w:fldCharType="end"/>
      </w:r>
      <w:r w:rsidRPr="00D36D36">
        <w:rPr>
          <w:rFonts w:cs="Arial"/>
          <w:szCs w:val="22"/>
        </w:rPr>
        <w:t xml:space="preserve"> that shows the text of the law as amended and in force on </w:t>
      </w:r>
      <w:r w:rsidRPr="00D36D36">
        <w:rPr>
          <w:rFonts w:cs="Arial"/>
          <w:szCs w:val="22"/>
        </w:rPr>
        <w:fldChar w:fldCharType="begin"/>
      </w:r>
      <w:r w:rsidR="00806645" w:rsidRPr="00D36D36">
        <w:rPr>
          <w:rFonts w:cs="Arial"/>
          <w:szCs w:val="22"/>
        </w:rPr>
        <w:instrText>DOCPROPERTY StartDate \@ "d MMMM yyyy" \* MERGEFORMAT</w:instrText>
      </w:r>
      <w:r w:rsidRPr="00D36D36">
        <w:rPr>
          <w:rFonts w:cs="Arial"/>
          <w:szCs w:val="22"/>
        </w:rPr>
        <w:fldChar w:fldCharType="separate"/>
      </w:r>
      <w:r w:rsidR="00C479BB">
        <w:rPr>
          <w:rFonts w:cs="Arial"/>
          <w:szCs w:val="22"/>
        </w:rPr>
        <w:t>1 October</w:t>
      </w:r>
      <w:r w:rsidR="00420106" w:rsidRPr="00D36D36">
        <w:rPr>
          <w:rFonts w:cs="Arial"/>
          <w:szCs w:val="22"/>
        </w:rPr>
        <w:t xml:space="preserve"> 2023</w:t>
      </w:r>
      <w:r w:rsidRPr="00D36D36">
        <w:rPr>
          <w:rFonts w:cs="Arial"/>
          <w:szCs w:val="22"/>
        </w:rPr>
        <w:fldChar w:fldCharType="end"/>
      </w:r>
      <w:r w:rsidRPr="00D36D36">
        <w:rPr>
          <w:rFonts w:cs="Arial"/>
          <w:szCs w:val="22"/>
        </w:rPr>
        <w:t xml:space="preserve"> (the </w:t>
      </w:r>
      <w:r w:rsidRPr="00D36D36">
        <w:rPr>
          <w:rFonts w:cs="Arial"/>
          <w:b/>
          <w:i/>
          <w:szCs w:val="22"/>
        </w:rPr>
        <w:t>compilation date</w:t>
      </w:r>
      <w:r w:rsidRPr="00D36D36">
        <w:rPr>
          <w:rFonts w:cs="Arial"/>
          <w:szCs w:val="22"/>
        </w:rPr>
        <w:t>).</w:t>
      </w:r>
    </w:p>
    <w:p w:rsidR="00115EA0" w:rsidRPr="00D36D36" w:rsidRDefault="00115EA0" w:rsidP="001C7170">
      <w:pPr>
        <w:spacing w:after="120"/>
        <w:rPr>
          <w:rFonts w:cs="Arial"/>
          <w:szCs w:val="22"/>
        </w:rPr>
      </w:pPr>
      <w:r w:rsidRPr="00D36D36">
        <w:rPr>
          <w:rFonts w:cs="Arial"/>
          <w:szCs w:val="22"/>
        </w:rPr>
        <w:t xml:space="preserve">The notes at the end of this compilation (the </w:t>
      </w:r>
      <w:r w:rsidRPr="00D36D36">
        <w:rPr>
          <w:rFonts w:cs="Arial"/>
          <w:b/>
          <w:i/>
          <w:szCs w:val="22"/>
        </w:rPr>
        <w:t>endnotes</w:t>
      </w:r>
      <w:r w:rsidRPr="00D36D36">
        <w:rPr>
          <w:rFonts w:cs="Arial"/>
          <w:szCs w:val="22"/>
        </w:rPr>
        <w:t>) include information about amending laws and the amendment history of provisions of the compiled law.</w:t>
      </w:r>
    </w:p>
    <w:p w:rsidR="005E5291" w:rsidRPr="00D36D36" w:rsidRDefault="005E5291" w:rsidP="005E5291">
      <w:pPr>
        <w:tabs>
          <w:tab w:val="left" w:pos="5640"/>
        </w:tabs>
        <w:spacing w:before="120" w:after="120"/>
        <w:rPr>
          <w:rFonts w:cs="Arial"/>
          <w:b/>
          <w:szCs w:val="22"/>
        </w:rPr>
      </w:pPr>
      <w:r w:rsidRPr="00D36D36">
        <w:rPr>
          <w:rFonts w:cs="Arial"/>
          <w:b/>
          <w:szCs w:val="22"/>
        </w:rPr>
        <w:t>Uncommenced amendments</w:t>
      </w:r>
    </w:p>
    <w:p w:rsidR="005E5291" w:rsidRPr="00D36D36" w:rsidRDefault="005E5291" w:rsidP="005E5291">
      <w:pPr>
        <w:spacing w:after="120"/>
        <w:rPr>
          <w:rFonts w:cs="Arial"/>
          <w:szCs w:val="22"/>
        </w:rPr>
      </w:pPr>
      <w:r w:rsidRPr="00D36D36">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5E5291" w:rsidRPr="00D36D36" w:rsidRDefault="005E5291" w:rsidP="005E5291">
      <w:pPr>
        <w:spacing w:before="120" w:after="120"/>
        <w:rPr>
          <w:rFonts w:cs="Arial"/>
          <w:b/>
          <w:szCs w:val="22"/>
        </w:rPr>
      </w:pPr>
      <w:r w:rsidRPr="00D36D36">
        <w:rPr>
          <w:rFonts w:cs="Arial"/>
          <w:b/>
          <w:szCs w:val="22"/>
        </w:rPr>
        <w:t>Application, saving and transitional provisions for provisions and amendments</w:t>
      </w:r>
    </w:p>
    <w:p w:rsidR="005E5291" w:rsidRPr="00D36D36" w:rsidRDefault="005E5291" w:rsidP="005E5291">
      <w:pPr>
        <w:spacing w:after="120"/>
        <w:rPr>
          <w:rFonts w:cs="Arial"/>
          <w:szCs w:val="22"/>
        </w:rPr>
      </w:pPr>
      <w:r w:rsidRPr="00D36D36">
        <w:rPr>
          <w:rFonts w:cs="Arial"/>
          <w:szCs w:val="22"/>
        </w:rPr>
        <w:t>If the operation of a provision or amendment of the compiled law is affected by an application, saving or transitional provision that is not included in this compilation, details are included in the endnotes.</w:t>
      </w:r>
    </w:p>
    <w:p w:rsidR="005E5291" w:rsidRPr="00D36D36" w:rsidRDefault="005E5291" w:rsidP="005E5291">
      <w:pPr>
        <w:spacing w:after="120"/>
        <w:rPr>
          <w:rFonts w:cs="Arial"/>
          <w:b/>
          <w:szCs w:val="22"/>
        </w:rPr>
      </w:pPr>
      <w:r w:rsidRPr="00D36D36">
        <w:rPr>
          <w:rFonts w:cs="Arial"/>
          <w:b/>
          <w:szCs w:val="22"/>
        </w:rPr>
        <w:t>Editorial changes</w:t>
      </w:r>
    </w:p>
    <w:p w:rsidR="005E5291" w:rsidRPr="00D36D36" w:rsidRDefault="005E5291" w:rsidP="005E5291">
      <w:pPr>
        <w:spacing w:after="120"/>
        <w:rPr>
          <w:rFonts w:cs="Arial"/>
          <w:szCs w:val="22"/>
        </w:rPr>
      </w:pPr>
      <w:r w:rsidRPr="00D36D36">
        <w:rPr>
          <w:rFonts w:cs="Arial"/>
          <w:szCs w:val="22"/>
        </w:rPr>
        <w:t>For more information about any editorial changes made in this compilation, see the endnotes.</w:t>
      </w:r>
    </w:p>
    <w:p w:rsidR="005E5291" w:rsidRPr="00D36D36" w:rsidRDefault="005E5291" w:rsidP="005E5291">
      <w:pPr>
        <w:spacing w:before="120" w:after="120"/>
        <w:rPr>
          <w:rFonts w:cs="Arial"/>
          <w:b/>
          <w:szCs w:val="22"/>
        </w:rPr>
      </w:pPr>
      <w:r w:rsidRPr="00D36D36">
        <w:rPr>
          <w:rFonts w:cs="Arial"/>
          <w:b/>
          <w:szCs w:val="22"/>
        </w:rPr>
        <w:t>Modifications</w:t>
      </w:r>
    </w:p>
    <w:p w:rsidR="005E5291" w:rsidRPr="00D36D36" w:rsidRDefault="005E5291" w:rsidP="005E5291">
      <w:pPr>
        <w:spacing w:after="120"/>
        <w:rPr>
          <w:rFonts w:cs="Arial"/>
          <w:szCs w:val="22"/>
        </w:rPr>
      </w:pPr>
      <w:r w:rsidRPr="00D36D3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115EA0" w:rsidRPr="00D36D36" w:rsidRDefault="00115EA0" w:rsidP="001C7170">
      <w:pPr>
        <w:spacing w:before="80" w:after="120"/>
        <w:rPr>
          <w:rFonts w:cs="Arial"/>
          <w:b/>
          <w:szCs w:val="22"/>
        </w:rPr>
      </w:pPr>
      <w:r w:rsidRPr="00D36D36">
        <w:rPr>
          <w:rFonts w:cs="Arial"/>
          <w:b/>
          <w:szCs w:val="22"/>
        </w:rPr>
        <w:t>Self</w:t>
      </w:r>
      <w:r w:rsidR="00C479BB">
        <w:rPr>
          <w:rFonts w:cs="Arial"/>
          <w:b/>
          <w:szCs w:val="22"/>
        </w:rPr>
        <w:noBreakHyphen/>
      </w:r>
      <w:r w:rsidRPr="00D36D36">
        <w:rPr>
          <w:rFonts w:cs="Arial"/>
          <w:b/>
          <w:szCs w:val="22"/>
        </w:rPr>
        <w:t>repealing provisions</w:t>
      </w:r>
    </w:p>
    <w:p w:rsidR="00115EA0" w:rsidRPr="00D36D36" w:rsidRDefault="00115EA0" w:rsidP="001C7170">
      <w:pPr>
        <w:spacing w:after="120"/>
        <w:rPr>
          <w:rFonts w:cs="Arial"/>
          <w:szCs w:val="22"/>
        </w:rPr>
      </w:pPr>
      <w:r w:rsidRPr="00D36D36">
        <w:rPr>
          <w:rFonts w:cs="Arial"/>
          <w:szCs w:val="22"/>
        </w:rPr>
        <w:t>If a provision of the compiled law has been repealed in accordance with a provision of the law, details are included in the endnotes.</w:t>
      </w:r>
    </w:p>
    <w:bookmarkEnd w:id="1"/>
    <w:p w:rsidR="00115EA0" w:rsidRPr="00D36D36" w:rsidRDefault="00115EA0" w:rsidP="001C7170">
      <w:pPr>
        <w:pStyle w:val="Header"/>
        <w:tabs>
          <w:tab w:val="clear" w:pos="4150"/>
          <w:tab w:val="clear" w:pos="8307"/>
        </w:tabs>
      </w:pPr>
      <w:r w:rsidRPr="00C479BB">
        <w:rPr>
          <w:rStyle w:val="CharChapNo"/>
        </w:rPr>
        <w:t xml:space="preserve"> </w:t>
      </w:r>
      <w:r w:rsidRPr="00C479BB">
        <w:rPr>
          <w:rStyle w:val="CharChapText"/>
        </w:rPr>
        <w:t xml:space="preserve"> </w:t>
      </w:r>
    </w:p>
    <w:p w:rsidR="00115EA0" w:rsidRPr="00D36D36" w:rsidRDefault="00115EA0" w:rsidP="001C7170">
      <w:pPr>
        <w:pStyle w:val="Header"/>
        <w:tabs>
          <w:tab w:val="clear" w:pos="4150"/>
          <w:tab w:val="clear" w:pos="8307"/>
        </w:tabs>
      </w:pPr>
      <w:r w:rsidRPr="00C479BB">
        <w:rPr>
          <w:rStyle w:val="CharPartNo"/>
        </w:rPr>
        <w:t xml:space="preserve"> </w:t>
      </w:r>
      <w:r w:rsidRPr="00C479BB">
        <w:rPr>
          <w:rStyle w:val="CharPartText"/>
        </w:rPr>
        <w:t xml:space="preserve"> </w:t>
      </w:r>
    </w:p>
    <w:p w:rsidR="00115EA0" w:rsidRPr="00D36D36" w:rsidRDefault="00115EA0" w:rsidP="001C7170">
      <w:pPr>
        <w:pStyle w:val="Header"/>
        <w:tabs>
          <w:tab w:val="clear" w:pos="4150"/>
          <w:tab w:val="clear" w:pos="8307"/>
        </w:tabs>
      </w:pPr>
      <w:r w:rsidRPr="00C479BB">
        <w:rPr>
          <w:rStyle w:val="CharDivNo"/>
        </w:rPr>
        <w:t xml:space="preserve"> </w:t>
      </w:r>
      <w:r w:rsidRPr="00C479BB">
        <w:rPr>
          <w:rStyle w:val="CharDivText"/>
        </w:rPr>
        <w:t xml:space="preserve"> </w:t>
      </w:r>
    </w:p>
    <w:p w:rsidR="00115EA0" w:rsidRPr="00D36D36" w:rsidRDefault="00115EA0" w:rsidP="001C7170">
      <w:pPr>
        <w:sectPr w:rsidR="00115EA0" w:rsidRPr="00D36D36" w:rsidSect="008253D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B79FA" w:rsidRPr="00D36D36" w:rsidRDefault="00CB79FA" w:rsidP="00727078">
      <w:pPr>
        <w:rPr>
          <w:sz w:val="36"/>
        </w:rPr>
      </w:pPr>
      <w:r w:rsidRPr="00D36D36">
        <w:rPr>
          <w:sz w:val="36"/>
        </w:rPr>
        <w:lastRenderedPageBreak/>
        <w:t>Contents</w:t>
      </w:r>
    </w:p>
    <w:p w:rsidR="009B2FFE" w:rsidRDefault="00CB79FA">
      <w:pPr>
        <w:pStyle w:val="TOC2"/>
        <w:rPr>
          <w:rFonts w:asciiTheme="minorHAnsi" w:eastAsiaTheme="minorEastAsia" w:hAnsiTheme="minorHAnsi" w:cstheme="minorBidi"/>
          <w:b w:val="0"/>
          <w:noProof/>
          <w:kern w:val="0"/>
          <w:sz w:val="22"/>
          <w:szCs w:val="22"/>
        </w:rPr>
      </w:pPr>
      <w:r w:rsidRPr="00D36D36">
        <w:fldChar w:fldCharType="begin"/>
      </w:r>
      <w:r w:rsidRPr="00D36D36">
        <w:instrText xml:space="preserve"> TOC \o "1-9" </w:instrText>
      </w:r>
      <w:r w:rsidRPr="00D36D36">
        <w:fldChar w:fldCharType="separate"/>
      </w:r>
      <w:r w:rsidR="009B2FFE">
        <w:rPr>
          <w:noProof/>
        </w:rPr>
        <w:t>Part I—Preliminary</w:t>
      </w:r>
      <w:r w:rsidR="009B2FFE" w:rsidRPr="009B2FFE">
        <w:rPr>
          <w:b w:val="0"/>
          <w:noProof/>
          <w:sz w:val="18"/>
        </w:rPr>
        <w:tab/>
      </w:r>
      <w:r w:rsidR="009B2FFE" w:rsidRPr="009B2FFE">
        <w:rPr>
          <w:b w:val="0"/>
          <w:noProof/>
          <w:sz w:val="18"/>
        </w:rPr>
        <w:fldChar w:fldCharType="begin"/>
      </w:r>
      <w:r w:rsidR="009B2FFE" w:rsidRPr="009B2FFE">
        <w:rPr>
          <w:b w:val="0"/>
          <w:noProof/>
          <w:sz w:val="18"/>
        </w:rPr>
        <w:instrText xml:space="preserve"> PAGEREF _Toc147565202 \h </w:instrText>
      </w:r>
      <w:r w:rsidR="009B2FFE" w:rsidRPr="009B2FFE">
        <w:rPr>
          <w:b w:val="0"/>
          <w:noProof/>
          <w:sz w:val="18"/>
        </w:rPr>
      </w:r>
      <w:r w:rsidR="009B2FFE" w:rsidRPr="009B2FFE">
        <w:rPr>
          <w:b w:val="0"/>
          <w:noProof/>
          <w:sz w:val="18"/>
        </w:rPr>
        <w:fldChar w:fldCharType="separate"/>
      </w:r>
      <w:r w:rsidR="00004EB0">
        <w:rPr>
          <w:b w:val="0"/>
          <w:noProof/>
          <w:sz w:val="18"/>
        </w:rPr>
        <w:t>1</w:t>
      </w:r>
      <w:r w:rsidR="009B2FFE" w:rsidRPr="009B2FFE">
        <w:rPr>
          <w:b w:val="0"/>
          <w:noProof/>
          <w:sz w:val="18"/>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1</w:t>
      </w:r>
      <w:r>
        <w:rPr>
          <w:noProof/>
        </w:rPr>
        <w:tab/>
        <w:t>Short title</w:t>
      </w:r>
      <w:r w:rsidRPr="009B2FFE">
        <w:rPr>
          <w:noProof/>
        </w:rPr>
        <w:tab/>
      </w:r>
      <w:r w:rsidRPr="009B2FFE">
        <w:rPr>
          <w:noProof/>
        </w:rPr>
        <w:fldChar w:fldCharType="begin"/>
      </w:r>
      <w:r w:rsidRPr="009B2FFE">
        <w:rPr>
          <w:noProof/>
        </w:rPr>
        <w:instrText xml:space="preserve"> PAGEREF _Toc147565203 \h </w:instrText>
      </w:r>
      <w:r w:rsidRPr="009B2FFE">
        <w:rPr>
          <w:noProof/>
        </w:rPr>
      </w:r>
      <w:r w:rsidRPr="009B2FFE">
        <w:rPr>
          <w:noProof/>
        </w:rPr>
        <w:fldChar w:fldCharType="separate"/>
      </w:r>
      <w:r w:rsidR="00004EB0">
        <w:rPr>
          <w:noProof/>
        </w:rPr>
        <w:t>1</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2</w:t>
      </w:r>
      <w:r>
        <w:rPr>
          <w:noProof/>
        </w:rPr>
        <w:tab/>
        <w:t>Commencement</w:t>
      </w:r>
      <w:r w:rsidRPr="009B2FFE">
        <w:rPr>
          <w:noProof/>
        </w:rPr>
        <w:tab/>
      </w:r>
      <w:r w:rsidRPr="009B2FFE">
        <w:rPr>
          <w:noProof/>
        </w:rPr>
        <w:fldChar w:fldCharType="begin"/>
      </w:r>
      <w:r w:rsidRPr="009B2FFE">
        <w:rPr>
          <w:noProof/>
        </w:rPr>
        <w:instrText xml:space="preserve"> PAGEREF _Toc147565204 \h </w:instrText>
      </w:r>
      <w:r w:rsidRPr="009B2FFE">
        <w:rPr>
          <w:noProof/>
        </w:rPr>
      </w:r>
      <w:r w:rsidRPr="009B2FFE">
        <w:rPr>
          <w:noProof/>
        </w:rPr>
        <w:fldChar w:fldCharType="separate"/>
      </w:r>
      <w:r w:rsidR="00004EB0">
        <w:rPr>
          <w:noProof/>
        </w:rPr>
        <w:t>1</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2A</w:t>
      </w:r>
      <w:r>
        <w:rPr>
          <w:noProof/>
        </w:rPr>
        <w:tab/>
        <w:t>Objects of this Act</w:t>
      </w:r>
      <w:bookmarkStart w:id="2" w:name="_GoBack"/>
      <w:bookmarkEnd w:id="2"/>
      <w:r w:rsidRPr="009B2FFE">
        <w:rPr>
          <w:noProof/>
        </w:rPr>
        <w:tab/>
      </w:r>
      <w:r w:rsidRPr="009B2FFE">
        <w:rPr>
          <w:noProof/>
        </w:rPr>
        <w:fldChar w:fldCharType="begin"/>
      </w:r>
      <w:r w:rsidRPr="009B2FFE">
        <w:rPr>
          <w:noProof/>
        </w:rPr>
        <w:instrText xml:space="preserve"> PAGEREF _Toc147565205 \h </w:instrText>
      </w:r>
      <w:r w:rsidRPr="009B2FFE">
        <w:rPr>
          <w:noProof/>
        </w:rPr>
      </w:r>
      <w:r w:rsidRPr="009B2FFE">
        <w:rPr>
          <w:noProof/>
        </w:rPr>
        <w:fldChar w:fldCharType="separate"/>
      </w:r>
      <w:r w:rsidR="00004EB0">
        <w:rPr>
          <w:noProof/>
        </w:rPr>
        <w:t>1</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3</w:t>
      </w:r>
      <w:r>
        <w:rPr>
          <w:noProof/>
        </w:rPr>
        <w:tab/>
        <w:t>Interpretation</w:t>
      </w:r>
      <w:r w:rsidRPr="009B2FFE">
        <w:rPr>
          <w:noProof/>
        </w:rPr>
        <w:tab/>
      </w:r>
      <w:r w:rsidRPr="009B2FFE">
        <w:rPr>
          <w:noProof/>
        </w:rPr>
        <w:fldChar w:fldCharType="begin"/>
      </w:r>
      <w:r w:rsidRPr="009B2FFE">
        <w:rPr>
          <w:noProof/>
        </w:rPr>
        <w:instrText xml:space="preserve"> PAGEREF _Toc147565206 \h </w:instrText>
      </w:r>
      <w:r w:rsidRPr="009B2FFE">
        <w:rPr>
          <w:noProof/>
        </w:rPr>
      </w:r>
      <w:r w:rsidRPr="009B2FFE">
        <w:rPr>
          <w:noProof/>
        </w:rPr>
        <w:fldChar w:fldCharType="separate"/>
      </w:r>
      <w:r w:rsidR="00004EB0">
        <w:rPr>
          <w:noProof/>
        </w:rPr>
        <w:t>1</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3A</w:t>
      </w:r>
      <w:r>
        <w:rPr>
          <w:noProof/>
        </w:rPr>
        <w:tab/>
        <w:t>A company no longer established for a public purpose</w:t>
      </w:r>
      <w:r w:rsidRPr="009B2FFE">
        <w:rPr>
          <w:noProof/>
        </w:rPr>
        <w:tab/>
      </w:r>
      <w:r w:rsidRPr="009B2FFE">
        <w:rPr>
          <w:noProof/>
        </w:rPr>
        <w:fldChar w:fldCharType="begin"/>
      </w:r>
      <w:r w:rsidRPr="009B2FFE">
        <w:rPr>
          <w:noProof/>
        </w:rPr>
        <w:instrText xml:space="preserve"> PAGEREF _Toc147565207 \h </w:instrText>
      </w:r>
      <w:r w:rsidRPr="009B2FFE">
        <w:rPr>
          <w:noProof/>
        </w:rPr>
      </w:r>
      <w:r w:rsidRPr="009B2FFE">
        <w:rPr>
          <w:noProof/>
        </w:rPr>
        <w:fldChar w:fldCharType="separate"/>
      </w:r>
      <w:r w:rsidR="00004EB0">
        <w:rPr>
          <w:noProof/>
        </w:rPr>
        <w:t>10</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3B</w:t>
      </w:r>
      <w:r>
        <w:rPr>
          <w:noProof/>
        </w:rPr>
        <w:tab/>
        <w:t>Commonwealth</w:t>
      </w:r>
      <w:r>
        <w:rPr>
          <w:noProof/>
        </w:rPr>
        <w:noBreakHyphen/>
        <w:t>controlled companies or associations that are not authorities of the Commonwealth</w:t>
      </w:r>
      <w:r w:rsidRPr="009B2FFE">
        <w:rPr>
          <w:noProof/>
        </w:rPr>
        <w:tab/>
      </w:r>
      <w:r w:rsidRPr="009B2FFE">
        <w:rPr>
          <w:noProof/>
        </w:rPr>
        <w:fldChar w:fldCharType="begin"/>
      </w:r>
      <w:r w:rsidRPr="009B2FFE">
        <w:rPr>
          <w:noProof/>
        </w:rPr>
        <w:instrText xml:space="preserve"> PAGEREF _Toc147565208 \h </w:instrText>
      </w:r>
      <w:r w:rsidRPr="009B2FFE">
        <w:rPr>
          <w:noProof/>
        </w:rPr>
      </w:r>
      <w:r w:rsidRPr="009B2FFE">
        <w:rPr>
          <w:noProof/>
        </w:rPr>
        <w:fldChar w:fldCharType="separate"/>
      </w:r>
      <w:r w:rsidR="00004EB0">
        <w:rPr>
          <w:noProof/>
        </w:rPr>
        <w:t>10</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3C</w:t>
      </w:r>
      <w:r>
        <w:rPr>
          <w:noProof/>
        </w:rPr>
        <w:tab/>
        <w:t>Director</w:t>
      </w:r>
      <w:r>
        <w:rPr>
          <w:noProof/>
        </w:rPr>
        <w:noBreakHyphen/>
        <w:t>General may determine archival resources of the Commonwealth</w:t>
      </w:r>
      <w:r w:rsidRPr="009B2FFE">
        <w:rPr>
          <w:noProof/>
        </w:rPr>
        <w:tab/>
      </w:r>
      <w:r w:rsidRPr="009B2FFE">
        <w:rPr>
          <w:noProof/>
        </w:rPr>
        <w:fldChar w:fldCharType="begin"/>
      </w:r>
      <w:r w:rsidRPr="009B2FFE">
        <w:rPr>
          <w:noProof/>
        </w:rPr>
        <w:instrText xml:space="preserve"> PAGEREF _Toc147565209 \h </w:instrText>
      </w:r>
      <w:r w:rsidRPr="009B2FFE">
        <w:rPr>
          <w:noProof/>
        </w:rPr>
      </w:r>
      <w:r w:rsidRPr="009B2FFE">
        <w:rPr>
          <w:noProof/>
        </w:rPr>
        <w:fldChar w:fldCharType="separate"/>
      </w:r>
      <w:r w:rsidR="00004EB0">
        <w:rPr>
          <w:noProof/>
        </w:rPr>
        <w:t>11</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4</w:t>
      </w:r>
      <w:r>
        <w:rPr>
          <w:noProof/>
        </w:rPr>
        <w:tab/>
        <w:t>Extension to Territories</w:t>
      </w:r>
      <w:r w:rsidRPr="009B2FFE">
        <w:rPr>
          <w:noProof/>
        </w:rPr>
        <w:tab/>
      </w:r>
      <w:r w:rsidRPr="009B2FFE">
        <w:rPr>
          <w:noProof/>
        </w:rPr>
        <w:fldChar w:fldCharType="begin"/>
      </w:r>
      <w:r w:rsidRPr="009B2FFE">
        <w:rPr>
          <w:noProof/>
        </w:rPr>
        <w:instrText xml:space="preserve"> PAGEREF _Toc147565210 \h </w:instrText>
      </w:r>
      <w:r w:rsidRPr="009B2FFE">
        <w:rPr>
          <w:noProof/>
        </w:rPr>
      </w:r>
      <w:r w:rsidRPr="009B2FFE">
        <w:rPr>
          <w:noProof/>
        </w:rPr>
        <w:fldChar w:fldCharType="separate"/>
      </w:r>
      <w:r w:rsidR="00004EB0">
        <w:rPr>
          <w:noProof/>
        </w:rPr>
        <w:t>11</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4A</w:t>
      </w:r>
      <w:r>
        <w:rPr>
          <w:noProof/>
        </w:rPr>
        <w:tab/>
        <w:t xml:space="preserve">Application of the </w:t>
      </w:r>
      <w:r w:rsidRPr="005C4D3B">
        <w:rPr>
          <w:i/>
          <w:noProof/>
        </w:rPr>
        <w:t>Criminal Code</w:t>
      </w:r>
      <w:r w:rsidRPr="009B2FFE">
        <w:rPr>
          <w:noProof/>
        </w:rPr>
        <w:tab/>
      </w:r>
      <w:r w:rsidRPr="009B2FFE">
        <w:rPr>
          <w:noProof/>
        </w:rPr>
        <w:fldChar w:fldCharType="begin"/>
      </w:r>
      <w:r w:rsidRPr="009B2FFE">
        <w:rPr>
          <w:noProof/>
        </w:rPr>
        <w:instrText xml:space="preserve"> PAGEREF _Toc147565211 \h </w:instrText>
      </w:r>
      <w:r w:rsidRPr="009B2FFE">
        <w:rPr>
          <w:noProof/>
        </w:rPr>
      </w:r>
      <w:r w:rsidRPr="009B2FFE">
        <w:rPr>
          <w:noProof/>
        </w:rPr>
        <w:fldChar w:fldCharType="separate"/>
      </w:r>
      <w:r w:rsidR="00004EB0">
        <w:rPr>
          <w:noProof/>
        </w:rPr>
        <w:t>11</w:t>
      </w:r>
      <w:r w:rsidRPr="009B2FFE">
        <w:rPr>
          <w:noProof/>
        </w:rPr>
        <w:fldChar w:fldCharType="end"/>
      </w:r>
    </w:p>
    <w:p w:rsidR="009B2FFE" w:rsidRDefault="009B2FFE">
      <w:pPr>
        <w:pStyle w:val="TOC2"/>
        <w:rPr>
          <w:rFonts w:asciiTheme="minorHAnsi" w:eastAsiaTheme="minorEastAsia" w:hAnsiTheme="minorHAnsi" w:cstheme="minorBidi"/>
          <w:b w:val="0"/>
          <w:noProof/>
          <w:kern w:val="0"/>
          <w:sz w:val="22"/>
          <w:szCs w:val="22"/>
        </w:rPr>
      </w:pPr>
      <w:r>
        <w:rPr>
          <w:noProof/>
        </w:rPr>
        <w:t>Part II—Establishment, functions and powers of the National Archives of Australia</w:t>
      </w:r>
      <w:r w:rsidRPr="009B2FFE">
        <w:rPr>
          <w:b w:val="0"/>
          <w:noProof/>
          <w:sz w:val="18"/>
        </w:rPr>
        <w:tab/>
      </w:r>
      <w:r w:rsidRPr="009B2FFE">
        <w:rPr>
          <w:b w:val="0"/>
          <w:noProof/>
          <w:sz w:val="18"/>
        </w:rPr>
        <w:fldChar w:fldCharType="begin"/>
      </w:r>
      <w:r w:rsidRPr="009B2FFE">
        <w:rPr>
          <w:b w:val="0"/>
          <w:noProof/>
          <w:sz w:val="18"/>
        </w:rPr>
        <w:instrText xml:space="preserve"> PAGEREF _Toc147565212 \h </w:instrText>
      </w:r>
      <w:r w:rsidRPr="009B2FFE">
        <w:rPr>
          <w:b w:val="0"/>
          <w:noProof/>
          <w:sz w:val="18"/>
        </w:rPr>
      </w:r>
      <w:r w:rsidRPr="009B2FFE">
        <w:rPr>
          <w:b w:val="0"/>
          <w:noProof/>
          <w:sz w:val="18"/>
        </w:rPr>
        <w:fldChar w:fldCharType="separate"/>
      </w:r>
      <w:r w:rsidR="00004EB0">
        <w:rPr>
          <w:b w:val="0"/>
          <w:noProof/>
          <w:sz w:val="18"/>
        </w:rPr>
        <w:t>12</w:t>
      </w:r>
      <w:r w:rsidRPr="009B2FFE">
        <w:rPr>
          <w:b w:val="0"/>
          <w:noProof/>
          <w:sz w:val="18"/>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5</w:t>
      </w:r>
      <w:r>
        <w:rPr>
          <w:noProof/>
        </w:rPr>
        <w:tab/>
        <w:t>Establishment and functions of National Archives of Australia</w:t>
      </w:r>
      <w:r w:rsidRPr="009B2FFE">
        <w:rPr>
          <w:noProof/>
        </w:rPr>
        <w:tab/>
      </w:r>
      <w:r w:rsidRPr="009B2FFE">
        <w:rPr>
          <w:noProof/>
        </w:rPr>
        <w:fldChar w:fldCharType="begin"/>
      </w:r>
      <w:r w:rsidRPr="009B2FFE">
        <w:rPr>
          <w:noProof/>
        </w:rPr>
        <w:instrText xml:space="preserve"> PAGEREF _Toc147565213 \h </w:instrText>
      </w:r>
      <w:r w:rsidRPr="009B2FFE">
        <w:rPr>
          <w:noProof/>
        </w:rPr>
      </w:r>
      <w:r w:rsidRPr="009B2FFE">
        <w:rPr>
          <w:noProof/>
        </w:rPr>
        <w:fldChar w:fldCharType="separate"/>
      </w:r>
      <w:r w:rsidR="00004EB0">
        <w:rPr>
          <w:noProof/>
        </w:rPr>
        <w:t>12</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6</w:t>
      </w:r>
      <w:r>
        <w:rPr>
          <w:noProof/>
        </w:rPr>
        <w:tab/>
        <w:t>Powers of Archives</w:t>
      </w:r>
      <w:r w:rsidRPr="009B2FFE">
        <w:rPr>
          <w:noProof/>
        </w:rPr>
        <w:tab/>
      </w:r>
      <w:r w:rsidRPr="009B2FFE">
        <w:rPr>
          <w:noProof/>
        </w:rPr>
        <w:fldChar w:fldCharType="begin"/>
      </w:r>
      <w:r w:rsidRPr="009B2FFE">
        <w:rPr>
          <w:noProof/>
        </w:rPr>
        <w:instrText xml:space="preserve"> PAGEREF _Toc147565214 \h </w:instrText>
      </w:r>
      <w:r w:rsidRPr="009B2FFE">
        <w:rPr>
          <w:noProof/>
        </w:rPr>
      </w:r>
      <w:r w:rsidRPr="009B2FFE">
        <w:rPr>
          <w:noProof/>
        </w:rPr>
        <w:fldChar w:fldCharType="separate"/>
      </w:r>
      <w:r w:rsidR="00004EB0">
        <w:rPr>
          <w:noProof/>
        </w:rPr>
        <w:t>14</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6A</w:t>
      </w:r>
      <w:r>
        <w:rPr>
          <w:noProof/>
        </w:rPr>
        <w:tab/>
        <w:t>Records that are not part of the archival resources of the Commonwealth</w:t>
      </w:r>
      <w:r w:rsidRPr="009B2FFE">
        <w:rPr>
          <w:noProof/>
        </w:rPr>
        <w:tab/>
      </w:r>
      <w:r w:rsidRPr="009B2FFE">
        <w:rPr>
          <w:noProof/>
        </w:rPr>
        <w:fldChar w:fldCharType="begin"/>
      </w:r>
      <w:r w:rsidRPr="009B2FFE">
        <w:rPr>
          <w:noProof/>
        </w:rPr>
        <w:instrText xml:space="preserve"> PAGEREF _Toc147565215 \h </w:instrText>
      </w:r>
      <w:r w:rsidRPr="009B2FFE">
        <w:rPr>
          <w:noProof/>
        </w:rPr>
      </w:r>
      <w:r w:rsidRPr="009B2FFE">
        <w:rPr>
          <w:noProof/>
        </w:rPr>
        <w:fldChar w:fldCharType="separate"/>
      </w:r>
      <w:r w:rsidR="00004EB0">
        <w:rPr>
          <w:noProof/>
        </w:rPr>
        <w:t>15</w:t>
      </w:r>
      <w:r w:rsidRPr="009B2FFE">
        <w:rPr>
          <w:noProof/>
        </w:rPr>
        <w:fldChar w:fldCharType="end"/>
      </w:r>
    </w:p>
    <w:p w:rsidR="009B2FFE" w:rsidRDefault="009B2FFE">
      <w:pPr>
        <w:pStyle w:val="TOC2"/>
        <w:rPr>
          <w:rFonts w:asciiTheme="minorHAnsi" w:eastAsiaTheme="minorEastAsia" w:hAnsiTheme="minorHAnsi" w:cstheme="minorBidi"/>
          <w:b w:val="0"/>
          <w:noProof/>
          <w:kern w:val="0"/>
          <w:sz w:val="22"/>
          <w:szCs w:val="22"/>
        </w:rPr>
      </w:pPr>
      <w:r>
        <w:rPr>
          <w:noProof/>
        </w:rPr>
        <w:t>Part III—The Director</w:t>
      </w:r>
      <w:r>
        <w:rPr>
          <w:noProof/>
        </w:rPr>
        <w:noBreakHyphen/>
        <w:t>General and staff of the Archives</w:t>
      </w:r>
      <w:r w:rsidRPr="009B2FFE">
        <w:rPr>
          <w:b w:val="0"/>
          <w:noProof/>
          <w:sz w:val="18"/>
        </w:rPr>
        <w:tab/>
      </w:r>
      <w:r w:rsidRPr="009B2FFE">
        <w:rPr>
          <w:b w:val="0"/>
          <w:noProof/>
          <w:sz w:val="18"/>
        </w:rPr>
        <w:fldChar w:fldCharType="begin"/>
      </w:r>
      <w:r w:rsidRPr="009B2FFE">
        <w:rPr>
          <w:b w:val="0"/>
          <w:noProof/>
          <w:sz w:val="18"/>
        </w:rPr>
        <w:instrText xml:space="preserve"> PAGEREF _Toc147565216 \h </w:instrText>
      </w:r>
      <w:r w:rsidRPr="009B2FFE">
        <w:rPr>
          <w:b w:val="0"/>
          <w:noProof/>
          <w:sz w:val="18"/>
        </w:rPr>
      </w:r>
      <w:r w:rsidRPr="009B2FFE">
        <w:rPr>
          <w:b w:val="0"/>
          <w:noProof/>
          <w:sz w:val="18"/>
        </w:rPr>
        <w:fldChar w:fldCharType="separate"/>
      </w:r>
      <w:r w:rsidR="00004EB0">
        <w:rPr>
          <w:b w:val="0"/>
          <w:noProof/>
          <w:sz w:val="18"/>
        </w:rPr>
        <w:t>17</w:t>
      </w:r>
      <w:r w:rsidRPr="009B2FFE">
        <w:rPr>
          <w:b w:val="0"/>
          <w:noProof/>
          <w:sz w:val="18"/>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7</w:t>
      </w:r>
      <w:r>
        <w:rPr>
          <w:noProof/>
        </w:rPr>
        <w:tab/>
        <w:t>Director</w:t>
      </w:r>
      <w:r>
        <w:rPr>
          <w:noProof/>
        </w:rPr>
        <w:noBreakHyphen/>
        <w:t>General</w:t>
      </w:r>
      <w:r w:rsidRPr="009B2FFE">
        <w:rPr>
          <w:noProof/>
        </w:rPr>
        <w:tab/>
      </w:r>
      <w:r w:rsidRPr="009B2FFE">
        <w:rPr>
          <w:noProof/>
        </w:rPr>
        <w:fldChar w:fldCharType="begin"/>
      </w:r>
      <w:r w:rsidRPr="009B2FFE">
        <w:rPr>
          <w:noProof/>
        </w:rPr>
        <w:instrText xml:space="preserve"> PAGEREF _Toc147565217 \h </w:instrText>
      </w:r>
      <w:r w:rsidRPr="009B2FFE">
        <w:rPr>
          <w:noProof/>
        </w:rPr>
      </w:r>
      <w:r w:rsidRPr="009B2FFE">
        <w:rPr>
          <w:noProof/>
        </w:rPr>
        <w:fldChar w:fldCharType="separate"/>
      </w:r>
      <w:r w:rsidR="00004EB0">
        <w:rPr>
          <w:noProof/>
        </w:rPr>
        <w:t>17</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8</w:t>
      </w:r>
      <w:r>
        <w:rPr>
          <w:noProof/>
        </w:rPr>
        <w:tab/>
        <w:t>Delegation by Director</w:t>
      </w:r>
      <w:r>
        <w:rPr>
          <w:noProof/>
        </w:rPr>
        <w:noBreakHyphen/>
        <w:t>General</w:t>
      </w:r>
      <w:r w:rsidRPr="009B2FFE">
        <w:rPr>
          <w:noProof/>
        </w:rPr>
        <w:tab/>
      </w:r>
      <w:r w:rsidRPr="009B2FFE">
        <w:rPr>
          <w:noProof/>
        </w:rPr>
        <w:fldChar w:fldCharType="begin"/>
      </w:r>
      <w:r w:rsidRPr="009B2FFE">
        <w:rPr>
          <w:noProof/>
        </w:rPr>
        <w:instrText xml:space="preserve"> PAGEREF _Toc147565218 \h </w:instrText>
      </w:r>
      <w:r w:rsidRPr="009B2FFE">
        <w:rPr>
          <w:noProof/>
        </w:rPr>
      </w:r>
      <w:r w:rsidRPr="009B2FFE">
        <w:rPr>
          <w:noProof/>
        </w:rPr>
        <w:fldChar w:fldCharType="separate"/>
      </w:r>
      <w:r w:rsidR="00004EB0">
        <w:rPr>
          <w:noProof/>
        </w:rPr>
        <w:t>17</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9</w:t>
      </w:r>
      <w:r>
        <w:rPr>
          <w:noProof/>
        </w:rPr>
        <w:tab/>
        <w:t>Staff</w:t>
      </w:r>
      <w:r w:rsidRPr="009B2FFE">
        <w:rPr>
          <w:noProof/>
        </w:rPr>
        <w:tab/>
      </w:r>
      <w:r w:rsidRPr="009B2FFE">
        <w:rPr>
          <w:noProof/>
        </w:rPr>
        <w:fldChar w:fldCharType="begin"/>
      </w:r>
      <w:r w:rsidRPr="009B2FFE">
        <w:rPr>
          <w:noProof/>
        </w:rPr>
        <w:instrText xml:space="preserve"> PAGEREF _Toc147565219 \h </w:instrText>
      </w:r>
      <w:r w:rsidRPr="009B2FFE">
        <w:rPr>
          <w:noProof/>
        </w:rPr>
      </w:r>
      <w:r w:rsidRPr="009B2FFE">
        <w:rPr>
          <w:noProof/>
        </w:rPr>
        <w:fldChar w:fldCharType="separate"/>
      </w:r>
      <w:r w:rsidR="00004EB0">
        <w:rPr>
          <w:noProof/>
        </w:rPr>
        <w:t>17</w:t>
      </w:r>
      <w:r w:rsidRPr="009B2FFE">
        <w:rPr>
          <w:noProof/>
        </w:rPr>
        <w:fldChar w:fldCharType="end"/>
      </w:r>
    </w:p>
    <w:p w:rsidR="009B2FFE" w:rsidRDefault="009B2FFE">
      <w:pPr>
        <w:pStyle w:val="TOC2"/>
        <w:rPr>
          <w:rFonts w:asciiTheme="minorHAnsi" w:eastAsiaTheme="minorEastAsia" w:hAnsiTheme="minorHAnsi" w:cstheme="minorBidi"/>
          <w:b w:val="0"/>
          <w:noProof/>
          <w:kern w:val="0"/>
          <w:sz w:val="22"/>
          <w:szCs w:val="22"/>
        </w:rPr>
      </w:pPr>
      <w:r>
        <w:rPr>
          <w:noProof/>
        </w:rPr>
        <w:t>Part IV—National Archives of Australia Advisory Council</w:t>
      </w:r>
      <w:r w:rsidRPr="009B2FFE">
        <w:rPr>
          <w:b w:val="0"/>
          <w:noProof/>
          <w:sz w:val="18"/>
        </w:rPr>
        <w:tab/>
      </w:r>
      <w:r w:rsidRPr="009B2FFE">
        <w:rPr>
          <w:b w:val="0"/>
          <w:noProof/>
          <w:sz w:val="18"/>
        </w:rPr>
        <w:fldChar w:fldCharType="begin"/>
      </w:r>
      <w:r w:rsidRPr="009B2FFE">
        <w:rPr>
          <w:b w:val="0"/>
          <w:noProof/>
          <w:sz w:val="18"/>
        </w:rPr>
        <w:instrText xml:space="preserve"> PAGEREF _Toc147565220 \h </w:instrText>
      </w:r>
      <w:r w:rsidRPr="009B2FFE">
        <w:rPr>
          <w:b w:val="0"/>
          <w:noProof/>
          <w:sz w:val="18"/>
        </w:rPr>
      </w:r>
      <w:r w:rsidRPr="009B2FFE">
        <w:rPr>
          <w:b w:val="0"/>
          <w:noProof/>
          <w:sz w:val="18"/>
        </w:rPr>
        <w:fldChar w:fldCharType="separate"/>
      </w:r>
      <w:r w:rsidR="00004EB0">
        <w:rPr>
          <w:b w:val="0"/>
          <w:noProof/>
          <w:sz w:val="18"/>
        </w:rPr>
        <w:t>18</w:t>
      </w:r>
      <w:r w:rsidRPr="009B2FFE">
        <w:rPr>
          <w:b w:val="0"/>
          <w:noProof/>
          <w:sz w:val="18"/>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10</w:t>
      </w:r>
      <w:r>
        <w:rPr>
          <w:noProof/>
        </w:rPr>
        <w:tab/>
        <w:t>National Archives of Australia Advisory Council</w:t>
      </w:r>
      <w:r w:rsidRPr="009B2FFE">
        <w:rPr>
          <w:noProof/>
        </w:rPr>
        <w:tab/>
      </w:r>
      <w:r w:rsidRPr="009B2FFE">
        <w:rPr>
          <w:noProof/>
        </w:rPr>
        <w:fldChar w:fldCharType="begin"/>
      </w:r>
      <w:r w:rsidRPr="009B2FFE">
        <w:rPr>
          <w:noProof/>
        </w:rPr>
        <w:instrText xml:space="preserve"> PAGEREF _Toc147565221 \h </w:instrText>
      </w:r>
      <w:r w:rsidRPr="009B2FFE">
        <w:rPr>
          <w:noProof/>
        </w:rPr>
      </w:r>
      <w:r w:rsidRPr="009B2FFE">
        <w:rPr>
          <w:noProof/>
        </w:rPr>
        <w:fldChar w:fldCharType="separate"/>
      </w:r>
      <w:r w:rsidR="00004EB0">
        <w:rPr>
          <w:noProof/>
        </w:rPr>
        <w:t>18</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11</w:t>
      </w:r>
      <w:r>
        <w:rPr>
          <w:noProof/>
        </w:rPr>
        <w:tab/>
        <w:t>Functions of Council</w:t>
      </w:r>
      <w:r w:rsidRPr="009B2FFE">
        <w:rPr>
          <w:noProof/>
        </w:rPr>
        <w:tab/>
      </w:r>
      <w:r w:rsidRPr="009B2FFE">
        <w:rPr>
          <w:noProof/>
        </w:rPr>
        <w:fldChar w:fldCharType="begin"/>
      </w:r>
      <w:r w:rsidRPr="009B2FFE">
        <w:rPr>
          <w:noProof/>
        </w:rPr>
        <w:instrText xml:space="preserve"> PAGEREF _Toc147565222 \h </w:instrText>
      </w:r>
      <w:r w:rsidRPr="009B2FFE">
        <w:rPr>
          <w:noProof/>
        </w:rPr>
      </w:r>
      <w:r w:rsidRPr="009B2FFE">
        <w:rPr>
          <w:noProof/>
        </w:rPr>
        <w:fldChar w:fldCharType="separate"/>
      </w:r>
      <w:r w:rsidR="00004EB0">
        <w:rPr>
          <w:noProof/>
        </w:rPr>
        <w:t>18</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12</w:t>
      </w:r>
      <w:r>
        <w:rPr>
          <w:noProof/>
        </w:rPr>
        <w:tab/>
        <w:t>Chair and Deputy Chair of Council</w:t>
      </w:r>
      <w:r w:rsidRPr="009B2FFE">
        <w:rPr>
          <w:noProof/>
        </w:rPr>
        <w:tab/>
      </w:r>
      <w:r w:rsidRPr="009B2FFE">
        <w:rPr>
          <w:noProof/>
        </w:rPr>
        <w:fldChar w:fldCharType="begin"/>
      </w:r>
      <w:r w:rsidRPr="009B2FFE">
        <w:rPr>
          <w:noProof/>
        </w:rPr>
        <w:instrText xml:space="preserve"> PAGEREF _Toc147565223 \h </w:instrText>
      </w:r>
      <w:r w:rsidRPr="009B2FFE">
        <w:rPr>
          <w:noProof/>
        </w:rPr>
      </w:r>
      <w:r w:rsidRPr="009B2FFE">
        <w:rPr>
          <w:noProof/>
        </w:rPr>
        <w:fldChar w:fldCharType="separate"/>
      </w:r>
      <w:r w:rsidR="00004EB0">
        <w:rPr>
          <w:noProof/>
        </w:rPr>
        <w:t>19</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13</w:t>
      </w:r>
      <w:r>
        <w:rPr>
          <w:noProof/>
        </w:rPr>
        <w:tab/>
        <w:t>Deputies of members</w:t>
      </w:r>
      <w:r w:rsidRPr="009B2FFE">
        <w:rPr>
          <w:noProof/>
        </w:rPr>
        <w:tab/>
      </w:r>
      <w:r w:rsidRPr="009B2FFE">
        <w:rPr>
          <w:noProof/>
        </w:rPr>
        <w:fldChar w:fldCharType="begin"/>
      </w:r>
      <w:r w:rsidRPr="009B2FFE">
        <w:rPr>
          <w:noProof/>
        </w:rPr>
        <w:instrText xml:space="preserve"> PAGEREF _Toc147565224 \h </w:instrText>
      </w:r>
      <w:r w:rsidRPr="009B2FFE">
        <w:rPr>
          <w:noProof/>
        </w:rPr>
      </w:r>
      <w:r w:rsidRPr="009B2FFE">
        <w:rPr>
          <w:noProof/>
        </w:rPr>
        <w:fldChar w:fldCharType="separate"/>
      </w:r>
      <w:r w:rsidR="00004EB0">
        <w:rPr>
          <w:noProof/>
        </w:rPr>
        <w:t>19</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14</w:t>
      </w:r>
      <w:r>
        <w:rPr>
          <w:noProof/>
        </w:rPr>
        <w:tab/>
        <w:t>Remuneration and allowances of members</w:t>
      </w:r>
      <w:r w:rsidRPr="009B2FFE">
        <w:rPr>
          <w:noProof/>
        </w:rPr>
        <w:tab/>
      </w:r>
      <w:r w:rsidRPr="009B2FFE">
        <w:rPr>
          <w:noProof/>
        </w:rPr>
        <w:fldChar w:fldCharType="begin"/>
      </w:r>
      <w:r w:rsidRPr="009B2FFE">
        <w:rPr>
          <w:noProof/>
        </w:rPr>
        <w:instrText xml:space="preserve"> PAGEREF _Toc147565225 \h </w:instrText>
      </w:r>
      <w:r w:rsidRPr="009B2FFE">
        <w:rPr>
          <w:noProof/>
        </w:rPr>
      </w:r>
      <w:r w:rsidRPr="009B2FFE">
        <w:rPr>
          <w:noProof/>
        </w:rPr>
        <w:fldChar w:fldCharType="separate"/>
      </w:r>
      <w:r w:rsidR="00004EB0">
        <w:rPr>
          <w:noProof/>
        </w:rPr>
        <w:t>19</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15</w:t>
      </w:r>
      <w:r>
        <w:rPr>
          <w:noProof/>
        </w:rPr>
        <w:tab/>
        <w:t>Termination of office of member</w:t>
      </w:r>
      <w:r w:rsidRPr="009B2FFE">
        <w:rPr>
          <w:noProof/>
        </w:rPr>
        <w:tab/>
      </w:r>
      <w:r w:rsidRPr="009B2FFE">
        <w:rPr>
          <w:noProof/>
        </w:rPr>
        <w:fldChar w:fldCharType="begin"/>
      </w:r>
      <w:r w:rsidRPr="009B2FFE">
        <w:rPr>
          <w:noProof/>
        </w:rPr>
        <w:instrText xml:space="preserve"> PAGEREF _Toc147565226 \h </w:instrText>
      </w:r>
      <w:r w:rsidRPr="009B2FFE">
        <w:rPr>
          <w:noProof/>
        </w:rPr>
      </w:r>
      <w:r w:rsidRPr="009B2FFE">
        <w:rPr>
          <w:noProof/>
        </w:rPr>
        <w:fldChar w:fldCharType="separate"/>
      </w:r>
      <w:r w:rsidR="00004EB0">
        <w:rPr>
          <w:noProof/>
        </w:rPr>
        <w:t>20</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16</w:t>
      </w:r>
      <w:r>
        <w:rPr>
          <w:noProof/>
        </w:rPr>
        <w:tab/>
        <w:t>Resignation of member</w:t>
      </w:r>
      <w:r w:rsidRPr="009B2FFE">
        <w:rPr>
          <w:noProof/>
        </w:rPr>
        <w:tab/>
      </w:r>
      <w:r w:rsidRPr="009B2FFE">
        <w:rPr>
          <w:noProof/>
        </w:rPr>
        <w:fldChar w:fldCharType="begin"/>
      </w:r>
      <w:r w:rsidRPr="009B2FFE">
        <w:rPr>
          <w:noProof/>
        </w:rPr>
        <w:instrText xml:space="preserve"> PAGEREF _Toc147565227 \h </w:instrText>
      </w:r>
      <w:r w:rsidRPr="009B2FFE">
        <w:rPr>
          <w:noProof/>
        </w:rPr>
      </w:r>
      <w:r w:rsidRPr="009B2FFE">
        <w:rPr>
          <w:noProof/>
        </w:rPr>
        <w:fldChar w:fldCharType="separate"/>
      </w:r>
      <w:r w:rsidR="00004EB0">
        <w:rPr>
          <w:noProof/>
        </w:rPr>
        <w:t>20</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17</w:t>
      </w:r>
      <w:r>
        <w:rPr>
          <w:noProof/>
        </w:rPr>
        <w:tab/>
        <w:t>Meetings of the Council</w:t>
      </w:r>
      <w:r w:rsidRPr="009B2FFE">
        <w:rPr>
          <w:noProof/>
        </w:rPr>
        <w:tab/>
      </w:r>
      <w:r w:rsidRPr="009B2FFE">
        <w:rPr>
          <w:noProof/>
        </w:rPr>
        <w:fldChar w:fldCharType="begin"/>
      </w:r>
      <w:r w:rsidRPr="009B2FFE">
        <w:rPr>
          <w:noProof/>
        </w:rPr>
        <w:instrText xml:space="preserve"> PAGEREF _Toc147565228 \h </w:instrText>
      </w:r>
      <w:r w:rsidRPr="009B2FFE">
        <w:rPr>
          <w:noProof/>
        </w:rPr>
      </w:r>
      <w:r w:rsidRPr="009B2FFE">
        <w:rPr>
          <w:noProof/>
        </w:rPr>
        <w:fldChar w:fldCharType="separate"/>
      </w:r>
      <w:r w:rsidR="00004EB0">
        <w:rPr>
          <w:noProof/>
        </w:rPr>
        <w:t>21</w:t>
      </w:r>
      <w:r w:rsidRPr="009B2FFE">
        <w:rPr>
          <w:noProof/>
        </w:rPr>
        <w:fldChar w:fldCharType="end"/>
      </w:r>
    </w:p>
    <w:p w:rsidR="009B2FFE" w:rsidRDefault="009B2FFE">
      <w:pPr>
        <w:pStyle w:val="TOC2"/>
        <w:rPr>
          <w:rFonts w:asciiTheme="minorHAnsi" w:eastAsiaTheme="minorEastAsia" w:hAnsiTheme="minorHAnsi" w:cstheme="minorBidi"/>
          <w:b w:val="0"/>
          <w:noProof/>
          <w:kern w:val="0"/>
          <w:sz w:val="22"/>
          <w:szCs w:val="22"/>
        </w:rPr>
      </w:pPr>
      <w:r>
        <w:rPr>
          <w:noProof/>
        </w:rPr>
        <w:lastRenderedPageBreak/>
        <w:t>Part V—Commonwealth records</w:t>
      </w:r>
      <w:r w:rsidRPr="009B2FFE">
        <w:rPr>
          <w:b w:val="0"/>
          <w:noProof/>
          <w:sz w:val="18"/>
        </w:rPr>
        <w:tab/>
      </w:r>
      <w:r w:rsidRPr="009B2FFE">
        <w:rPr>
          <w:b w:val="0"/>
          <w:noProof/>
          <w:sz w:val="18"/>
        </w:rPr>
        <w:fldChar w:fldCharType="begin"/>
      </w:r>
      <w:r w:rsidRPr="009B2FFE">
        <w:rPr>
          <w:b w:val="0"/>
          <w:noProof/>
          <w:sz w:val="18"/>
        </w:rPr>
        <w:instrText xml:space="preserve"> PAGEREF _Toc147565229 \h </w:instrText>
      </w:r>
      <w:r w:rsidRPr="009B2FFE">
        <w:rPr>
          <w:b w:val="0"/>
          <w:noProof/>
          <w:sz w:val="18"/>
        </w:rPr>
      </w:r>
      <w:r w:rsidRPr="009B2FFE">
        <w:rPr>
          <w:b w:val="0"/>
          <w:noProof/>
          <w:sz w:val="18"/>
        </w:rPr>
        <w:fldChar w:fldCharType="separate"/>
      </w:r>
      <w:r w:rsidR="00004EB0">
        <w:rPr>
          <w:b w:val="0"/>
          <w:noProof/>
          <w:sz w:val="18"/>
        </w:rPr>
        <w:t>22</w:t>
      </w:r>
      <w:r w:rsidRPr="009B2FFE">
        <w:rPr>
          <w:b w:val="0"/>
          <w:noProof/>
          <w:sz w:val="18"/>
        </w:rPr>
        <w:fldChar w:fldCharType="end"/>
      </w:r>
    </w:p>
    <w:p w:rsidR="009B2FFE" w:rsidRDefault="009B2FFE">
      <w:pPr>
        <w:pStyle w:val="TOC3"/>
        <w:rPr>
          <w:rFonts w:asciiTheme="minorHAnsi" w:eastAsiaTheme="minorEastAsia" w:hAnsiTheme="minorHAnsi" w:cstheme="minorBidi"/>
          <w:b w:val="0"/>
          <w:noProof/>
          <w:kern w:val="0"/>
          <w:szCs w:val="22"/>
        </w:rPr>
      </w:pPr>
      <w:r>
        <w:rPr>
          <w:noProof/>
        </w:rPr>
        <w:t>Division 1—Preliminary</w:t>
      </w:r>
      <w:r w:rsidRPr="009B2FFE">
        <w:rPr>
          <w:b w:val="0"/>
          <w:noProof/>
          <w:sz w:val="18"/>
        </w:rPr>
        <w:tab/>
      </w:r>
      <w:r w:rsidRPr="009B2FFE">
        <w:rPr>
          <w:b w:val="0"/>
          <w:noProof/>
          <w:sz w:val="18"/>
        </w:rPr>
        <w:fldChar w:fldCharType="begin"/>
      </w:r>
      <w:r w:rsidRPr="009B2FFE">
        <w:rPr>
          <w:b w:val="0"/>
          <w:noProof/>
          <w:sz w:val="18"/>
        </w:rPr>
        <w:instrText xml:space="preserve"> PAGEREF _Toc147565230 \h </w:instrText>
      </w:r>
      <w:r w:rsidRPr="009B2FFE">
        <w:rPr>
          <w:b w:val="0"/>
          <w:noProof/>
          <w:sz w:val="18"/>
        </w:rPr>
      </w:r>
      <w:r w:rsidRPr="009B2FFE">
        <w:rPr>
          <w:b w:val="0"/>
          <w:noProof/>
          <w:sz w:val="18"/>
        </w:rPr>
        <w:fldChar w:fldCharType="separate"/>
      </w:r>
      <w:r w:rsidR="00004EB0">
        <w:rPr>
          <w:b w:val="0"/>
          <w:noProof/>
          <w:sz w:val="18"/>
        </w:rPr>
        <w:t>22</w:t>
      </w:r>
      <w:r w:rsidRPr="009B2FFE">
        <w:rPr>
          <w:b w:val="0"/>
          <w:noProof/>
          <w:sz w:val="18"/>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18</w:t>
      </w:r>
      <w:r>
        <w:rPr>
          <w:noProof/>
        </w:rPr>
        <w:tab/>
        <w:t>Records of the Parliament</w:t>
      </w:r>
      <w:r w:rsidRPr="009B2FFE">
        <w:rPr>
          <w:noProof/>
        </w:rPr>
        <w:tab/>
      </w:r>
      <w:r w:rsidRPr="009B2FFE">
        <w:rPr>
          <w:noProof/>
        </w:rPr>
        <w:fldChar w:fldCharType="begin"/>
      </w:r>
      <w:r w:rsidRPr="009B2FFE">
        <w:rPr>
          <w:noProof/>
        </w:rPr>
        <w:instrText xml:space="preserve"> PAGEREF _Toc147565231 \h </w:instrText>
      </w:r>
      <w:r w:rsidRPr="009B2FFE">
        <w:rPr>
          <w:noProof/>
        </w:rPr>
      </w:r>
      <w:r w:rsidRPr="009B2FFE">
        <w:rPr>
          <w:noProof/>
        </w:rPr>
        <w:fldChar w:fldCharType="separate"/>
      </w:r>
      <w:r w:rsidR="00004EB0">
        <w:rPr>
          <w:noProof/>
        </w:rPr>
        <w:t>22</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19</w:t>
      </w:r>
      <w:r>
        <w:rPr>
          <w:noProof/>
        </w:rPr>
        <w:tab/>
        <w:t>Court records</w:t>
      </w:r>
      <w:r w:rsidRPr="009B2FFE">
        <w:rPr>
          <w:noProof/>
        </w:rPr>
        <w:tab/>
      </w:r>
      <w:r w:rsidRPr="009B2FFE">
        <w:rPr>
          <w:noProof/>
        </w:rPr>
        <w:fldChar w:fldCharType="begin"/>
      </w:r>
      <w:r w:rsidRPr="009B2FFE">
        <w:rPr>
          <w:noProof/>
        </w:rPr>
        <w:instrText xml:space="preserve"> PAGEREF _Toc147565232 \h </w:instrText>
      </w:r>
      <w:r w:rsidRPr="009B2FFE">
        <w:rPr>
          <w:noProof/>
        </w:rPr>
      </w:r>
      <w:r w:rsidRPr="009B2FFE">
        <w:rPr>
          <w:noProof/>
        </w:rPr>
        <w:fldChar w:fldCharType="separate"/>
      </w:r>
      <w:r w:rsidR="00004EB0">
        <w:rPr>
          <w:noProof/>
        </w:rPr>
        <w:t>22</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20</w:t>
      </w:r>
      <w:r>
        <w:rPr>
          <w:noProof/>
        </w:rPr>
        <w:tab/>
        <w:t>Regulations and arrangements relating to certain records</w:t>
      </w:r>
      <w:r w:rsidRPr="009B2FFE">
        <w:rPr>
          <w:noProof/>
        </w:rPr>
        <w:tab/>
      </w:r>
      <w:r w:rsidRPr="009B2FFE">
        <w:rPr>
          <w:noProof/>
        </w:rPr>
        <w:fldChar w:fldCharType="begin"/>
      </w:r>
      <w:r w:rsidRPr="009B2FFE">
        <w:rPr>
          <w:noProof/>
        </w:rPr>
        <w:instrText xml:space="preserve"> PAGEREF _Toc147565233 \h </w:instrText>
      </w:r>
      <w:r w:rsidRPr="009B2FFE">
        <w:rPr>
          <w:noProof/>
        </w:rPr>
      </w:r>
      <w:r w:rsidRPr="009B2FFE">
        <w:rPr>
          <w:noProof/>
        </w:rPr>
        <w:fldChar w:fldCharType="separate"/>
      </w:r>
      <w:r w:rsidR="00004EB0">
        <w:rPr>
          <w:noProof/>
        </w:rPr>
        <w:t>22</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21</w:t>
      </w:r>
      <w:r>
        <w:rPr>
          <w:noProof/>
        </w:rPr>
        <w:tab/>
        <w:t>Archives may be given custody of certain records</w:t>
      </w:r>
      <w:r w:rsidRPr="009B2FFE">
        <w:rPr>
          <w:noProof/>
        </w:rPr>
        <w:tab/>
      </w:r>
      <w:r w:rsidRPr="009B2FFE">
        <w:rPr>
          <w:noProof/>
        </w:rPr>
        <w:fldChar w:fldCharType="begin"/>
      </w:r>
      <w:r w:rsidRPr="009B2FFE">
        <w:rPr>
          <w:noProof/>
        </w:rPr>
        <w:instrText xml:space="preserve"> PAGEREF _Toc147565234 \h </w:instrText>
      </w:r>
      <w:r w:rsidRPr="009B2FFE">
        <w:rPr>
          <w:noProof/>
        </w:rPr>
      </w:r>
      <w:r w:rsidRPr="009B2FFE">
        <w:rPr>
          <w:noProof/>
        </w:rPr>
        <w:fldChar w:fldCharType="separate"/>
      </w:r>
      <w:r w:rsidR="00004EB0">
        <w:rPr>
          <w:noProof/>
        </w:rPr>
        <w:t>23</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22</w:t>
      </w:r>
      <w:r>
        <w:rPr>
          <w:noProof/>
        </w:rPr>
        <w:tab/>
        <w:t>Records of Royal Commissions etc.</w:t>
      </w:r>
      <w:r w:rsidRPr="009B2FFE">
        <w:rPr>
          <w:noProof/>
        </w:rPr>
        <w:tab/>
      </w:r>
      <w:r w:rsidRPr="009B2FFE">
        <w:rPr>
          <w:noProof/>
        </w:rPr>
        <w:fldChar w:fldCharType="begin"/>
      </w:r>
      <w:r w:rsidRPr="009B2FFE">
        <w:rPr>
          <w:noProof/>
        </w:rPr>
        <w:instrText xml:space="preserve"> PAGEREF _Toc147565235 \h </w:instrText>
      </w:r>
      <w:r w:rsidRPr="009B2FFE">
        <w:rPr>
          <w:noProof/>
        </w:rPr>
      </w:r>
      <w:r w:rsidRPr="009B2FFE">
        <w:rPr>
          <w:noProof/>
        </w:rPr>
        <w:fldChar w:fldCharType="separate"/>
      </w:r>
      <w:r w:rsidR="00004EB0">
        <w:rPr>
          <w:noProof/>
        </w:rPr>
        <w:t>23</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22A</w:t>
      </w:r>
      <w:r>
        <w:rPr>
          <w:noProof/>
        </w:rPr>
        <w:tab/>
        <w:t>Cabinet notebooks</w:t>
      </w:r>
      <w:r w:rsidRPr="009B2FFE">
        <w:rPr>
          <w:noProof/>
        </w:rPr>
        <w:tab/>
      </w:r>
      <w:r w:rsidRPr="009B2FFE">
        <w:rPr>
          <w:noProof/>
        </w:rPr>
        <w:fldChar w:fldCharType="begin"/>
      </w:r>
      <w:r w:rsidRPr="009B2FFE">
        <w:rPr>
          <w:noProof/>
        </w:rPr>
        <w:instrText xml:space="preserve"> PAGEREF _Toc147565236 \h </w:instrText>
      </w:r>
      <w:r w:rsidRPr="009B2FFE">
        <w:rPr>
          <w:noProof/>
        </w:rPr>
      </w:r>
      <w:r w:rsidRPr="009B2FFE">
        <w:rPr>
          <w:noProof/>
        </w:rPr>
        <w:fldChar w:fldCharType="separate"/>
      </w:r>
      <w:r w:rsidR="00004EB0">
        <w:rPr>
          <w:noProof/>
        </w:rPr>
        <w:t>25</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22B</w:t>
      </w:r>
      <w:r>
        <w:rPr>
          <w:noProof/>
        </w:rPr>
        <w:tab/>
        <w:t>Census information</w:t>
      </w:r>
      <w:r w:rsidRPr="009B2FFE">
        <w:rPr>
          <w:noProof/>
        </w:rPr>
        <w:tab/>
      </w:r>
      <w:r w:rsidRPr="009B2FFE">
        <w:rPr>
          <w:noProof/>
        </w:rPr>
        <w:fldChar w:fldCharType="begin"/>
      </w:r>
      <w:r w:rsidRPr="009B2FFE">
        <w:rPr>
          <w:noProof/>
        </w:rPr>
        <w:instrText xml:space="preserve"> PAGEREF _Toc147565237 \h </w:instrText>
      </w:r>
      <w:r w:rsidRPr="009B2FFE">
        <w:rPr>
          <w:noProof/>
        </w:rPr>
      </w:r>
      <w:r w:rsidRPr="009B2FFE">
        <w:rPr>
          <w:noProof/>
        </w:rPr>
        <w:fldChar w:fldCharType="separate"/>
      </w:r>
      <w:r w:rsidR="00004EB0">
        <w:rPr>
          <w:noProof/>
        </w:rPr>
        <w:t>26</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22C</w:t>
      </w:r>
      <w:r>
        <w:rPr>
          <w:noProof/>
        </w:rPr>
        <w:tab/>
        <w:t>Independent Review documents and PWSS documents</w:t>
      </w:r>
      <w:r w:rsidRPr="009B2FFE">
        <w:rPr>
          <w:noProof/>
        </w:rPr>
        <w:tab/>
      </w:r>
      <w:r w:rsidRPr="009B2FFE">
        <w:rPr>
          <w:noProof/>
        </w:rPr>
        <w:fldChar w:fldCharType="begin"/>
      </w:r>
      <w:r w:rsidRPr="009B2FFE">
        <w:rPr>
          <w:noProof/>
        </w:rPr>
        <w:instrText xml:space="preserve"> PAGEREF _Toc147565238 \h </w:instrText>
      </w:r>
      <w:r w:rsidRPr="009B2FFE">
        <w:rPr>
          <w:noProof/>
        </w:rPr>
      </w:r>
      <w:r w:rsidRPr="009B2FFE">
        <w:rPr>
          <w:noProof/>
        </w:rPr>
        <w:fldChar w:fldCharType="separate"/>
      </w:r>
      <w:r w:rsidR="00004EB0">
        <w:rPr>
          <w:noProof/>
        </w:rPr>
        <w:t>26</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23</w:t>
      </w:r>
      <w:r>
        <w:rPr>
          <w:noProof/>
        </w:rPr>
        <w:tab/>
        <w:t>Records of inter</w:t>
      </w:r>
      <w:r>
        <w:rPr>
          <w:noProof/>
        </w:rPr>
        <w:noBreakHyphen/>
        <w:t>governmental authorities</w:t>
      </w:r>
      <w:r w:rsidRPr="009B2FFE">
        <w:rPr>
          <w:noProof/>
        </w:rPr>
        <w:tab/>
      </w:r>
      <w:r w:rsidRPr="009B2FFE">
        <w:rPr>
          <w:noProof/>
        </w:rPr>
        <w:fldChar w:fldCharType="begin"/>
      </w:r>
      <w:r w:rsidRPr="009B2FFE">
        <w:rPr>
          <w:noProof/>
        </w:rPr>
        <w:instrText xml:space="preserve"> PAGEREF _Toc147565239 \h </w:instrText>
      </w:r>
      <w:r w:rsidRPr="009B2FFE">
        <w:rPr>
          <w:noProof/>
        </w:rPr>
      </w:r>
      <w:r w:rsidRPr="009B2FFE">
        <w:rPr>
          <w:noProof/>
        </w:rPr>
        <w:fldChar w:fldCharType="separate"/>
      </w:r>
      <w:r w:rsidR="00004EB0">
        <w:rPr>
          <w:noProof/>
        </w:rPr>
        <w:t>27</w:t>
      </w:r>
      <w:r w:rsidRPr="009B2FFE">
        <w:rPr>
          <w:noProof/>
        </w:rPr>
        <w:fldChar w:fldCharType="end"/>
      </w:r>
    </w:p>
    <w:p w:rsidR="009B2FFE" w:rsidRDefault="009B2FFE">
      <w:pPr>
        <w:pStyle w:val="TOC3"/>
        <w:rPr>
          <w:rFonts w:asciiTheme="minorHAnsi" w:eastAsiaTheme="minorEastAsia" w:hAnsiTheme="minorHAnsi" w:cstheme="minorBidi"/>
          <w:b w:val="0"/>
          <w:noProof/>
          <w:kern w:val="0"/>
          <w:szCs w:val="22"/>
        </w:rPr>
      </w:pPr>
      <w:r>
        <w:rPr>
          <w:noProof/>
        </w:rPr>
        <w:t>Division 2—Dealings with Commonwealth records</w:t>
      </w:r>
      <w:r w:rsidRPr="009B2FFE">
        <w:rPr>
          <w:b w:val="0"/>
          <w:noProof/>
          <w:sz w:val="18"/>
        </w:rPr>
        <w:tab/>
      </w:r>
      <w:r w:rsidRPr="009B2FFE">
        <w:rPr>
          <w:b w:val="0"/>
          <w:noProof/>
          <w:sz w:val="18"/>
        </w:rPr>
        <w:fldChar w:fldCharType="begin"/>
      </w:r>
      <w:r w:rsidRPr="009B2FFE">
        <w:rPr>
          <w:b w:val="0"/>
          <w:noProof/>
          <w:sz w:val="18"/>
        </w:rPr>
        <w:instrText xml:space="preserve"> PAGEREF _Toc147565240 \h </w:instrText>
      </w:r>
      <w:r w:rsidRPr="009B2FFE">
        <w:rPr>
          <w:b w:val="0"/>
          <w:noProof/>
          <w:sz w:val="18"/>
        </w:rPr>
      </w:r>
      <w:r w:rsidRPr="009B2FFE">
        <w:rPr>
          <w:b w:val="0"/>
          <w:noProof/>
          <w:sz w:val="18"/>
        </w:rPr>
        <w:fldChar w:fldCharType="separate"/>
      </w:r>
      <w:r w:rsidR="00004EB0">
        <w:rPr>
          <w:b w:val="0"/>
          <w:noProof/>
          <w:sz w:val="18"/>
        </w:rPr>
        <w:t>28</w:t>
      </w:r>
      <w:r w:rsidRPr="009B2FFE">
        <w:rPr>
          <w:b w:val="0"/>
          <w:noProof/>
          <w:sz w:val="18"/>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24</w:t>
      </w:r>
      <w:r>
        <w:rPr>
          <w:noProof/>
        </w:rPr>
        <w:tab/>
        <w:t>Disposal, destruction etc. of Commonwealth records</w:t>
      </w:r>
      <w:r w:rsidRPr="009B2FFE">
        <w:rPr>
          <w:noProof/>
        </w:rPr>
        <w:tab/>
      </w:r>
      <w:r w:rsidRPr="009B2FFE">
        <w:rPr>
          <w:noProof/>
        </w:rPr>
        <w:fldChar w:fldCharType="begin"/>
      </w:r>
      <w:r w:rsidRPr="009B2FFE">
        <w:rPr>
          <w:noProof/>
        </w:rPr>
        <w:instrText xml:space="preserve"> PAGEREF _Toc147565241 \h </w:instrText>
      </w:r>
      <w:r w:rsidRPr="009B2FFE">
        <w:rPr>
          <w:noProof/>
        </w:rPr>
      </w:r>
      <w:r w:rsidRPr="009B2FFE">
        <w:rPr>
          <w:noProof/>
        </w:rPr>
        <w:fldChar w:fldCharType="separate"/>
      </w:r>
      <w:r w:rsidR="00004EB0">
        <w:rPr>
          <w:noProof/>
        </w:rPr>
        <w:t>28</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25</w:t>
      </w:r>
      <w:r>
        <w:rPr>
          <w:noProof/>
        </w:rPr>
        <w:tab/>
        <w:t>Advice to Council on disposal practices</w:t>
      </w:r>
      <w:r w:rsidRPr="009B2FFE">
        <w:rPr>
          <w:noProof/>
        </w:rPr>
        <w:tab/>
      </w:r>
      <w:r w:rsidRPr="009B2FFE">
        <w:rPr>
          <w:noProof/>
        </w:rPr>
        <w:fldChar w:fldCharType="begin"/>
      </w:r>
      <w:r w:rsidRPr="009B2FFE">
        <w:rPr>
          <w:noProof/>
        </w:rPr>
        <w:instrText xml:space="preserve"> PAGEREF _Toc147565242 \h </w:instrText>
      </w:r>
      <w:r w:rsidRPr="009B2FFE">
        <w:rPr>
          <w:noProof/>
        </w:rPr>
      </w:r>
      <w:r w:rsidRPr="009B2FFE">
        <w:rPr>
          <w:noProof/>
        </w:rPr>
        <w:fldChar w:fldCharType="separate"/>
      </w:r>
      <w:r w:rsidR="00004EB0">
        <w:rPr>
          <w:noProof/>
        </w:rPr>
        <w:t>29</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26</w:t>
      </w:r>
      <w:r>
        <w:rPr>
          <w:noProof/>
        </w:rPr>
        <w:tab/>
        <w:t>Alteration of Commonwealth records</w:t>
      </w:r>
      <w:r w:rsidRPr="009B2FFE">
        <w:rPr>
          <w:noProof/>
        </w:rPr>
        <w:tab/>
      </w:r>
      <w:r w:rsidRPr="009B2FFE">
        <w:rPr>
          <w:noProof/>
        </w:rPr>
        <w:fldChar w:fldCharType="begin"/>
      </w:r>
      <w:r w:rsidRPr="009B2FFE">
        <w:rPr>
          <w:noProof/>
        </w:rPr>
        <w:instrText xml:space="preserve"> PAGEREF _Toc147565243 \h </w:instrText>
      </w:r>
      <w:r w:rsidRPr="009B2FFE">
        <w:rPr>
          <w:noProof/>
        </w:rPr>
      </w:r>
      <w:r w:rsidRPr="009B2FFE">
        <w:rPr>
          <w:noProof/>
        </w:rPr>
        <w:fldChar w:fldCharType="separate"/>
      </w:r>
      <w:r w:rsidR="00004EB0">
        <w:rPr>
          <w:noProof/>
        </w:rPr>
        <w:t>30</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27</w:t>
      </w:r>
      <w:r>
        <w:rPr>
          <w:noProof/>
        </w:rPr>
        <w:tab/>
        <w:t>Transfer of certain Commonwealth records to care of Archives</w:t>
      </w:r>
      <w:r w:rsidRPr="009B2FFE">
        <w:rPr>
          <w:noProof/>
        </w:rPr>
        <w:tab/>
      </w:r>
      <w:r w:rsidRPr="009B2FFE">
        <w:rPr>
          <w:noProof/>
        </w:rPr>
        <w:fldChar w:fldCharType="begin"/>
      </w:r>
      <w:r w:rsidRPr="009B2FFE">
        <w:rPr>
          <w:noProof/>
        </w:rPr>
        <w:instrText xml:space="preserve"> PAGEREF _Toc147565244 \h </w:instrText>
      </w:r>
      <w:r w:rsidRPr="009B2FFE">
        <w:rPr>
          <w:noProof/>
        </w:rPr>
      </w:r>
      <w:r w:rsidRPr="009B2FFE">
        <w:rPr>
          <w:noProof/>
        </w:rPr>
        <w:fldChar w:fldCharType="separate"/>
      </w:r>
      <w:r w:rsidR="00004EB0">
        <w:rPr>
          <w:noProof/>
        </w:rPr>
        <w:t>30</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28</w:t>
      </w:r>
      <w:r>
        <w:rPr>
          <w:noProof/>
        </w:rPr>
        <w:tab/>
        <w:t>Archives to have access to records</w:t>
      </w:r>
      <w:r w:rsidRPr="009B2FFE">
        <w:rPr>
          <w:noProof/>
        </w:rPr>
        <w:tab/>
      </w:r>
      <w:r w:rsidRPr="009B2FFE">
        <w:rPr>
          <w:noProof/>
        </w:rPr>
        <w:fldChar w:fldCharType="begin"/>
      </w:r>
      <w:r w:rsidRPr="009B2FFE">
        <w:rPr>
          <w:noProof/>
        </w:rPr>
        <w:instrText xml:space="preserve"> PAGEREF _Toc147565245 \h </w:instrText>
      </w:r>
      <w:r w:rsidRPr="009B2FFE">
        <w:rPr>
          <w:noProof/>
        </w:rPr>
      </w:r>
      <w:r w:rsidRPr="009B2FFE">
        <w:rPr>
          <w:noProof/>
        </w:rPr>
        <w:fldChar w:fldCharType="separate"/>
      </w:r>
      <w:r w:rsidR="00004EB0">
        <w:rPr>
          <w:noProof/>
        </w:rPr>
        <w:t>31</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28A</w:t>
      </w:r>
      <w:r>
        <w:rPr>
          <w:noProof/>
        </w:rPr>
        <w:tab/>
        <w:t>Records of companies or associations that cease to be authorities of the Commonwealth</w:t>
      </w:r>
      <w:r w:rsidRPr="009B2FFE">
        <w:rPr>
          <w:noProof/>
        </w:rPr>
        <w:tab/>
      </w:r>
      <w:r w:rsidRPr="009B2FFE">
        <w:rPr>
          <w:noProof/>
        </w:rPr>
        <w:fldChar w:fldCharType="begin"/>
      </w:r>
      <w:r w:rsidRPr="009B2FFE">
        <w:rPr>
          <w:noProof/>
        </w:rPr>
        <w:instrText xml:space="preserve"> PAGEREF _Toc147565246 \h </w:instrText>
      </w:r>
      <w:r w:rsidRPr="009B2FFE">
        <w:rPr>
          <w:noProof/>
        </w:rPr>
      </w:r>
      <w:r w:rsidRPr="009B2FFE">
        <w:rPr>
          <w:noProof/>
        </w:rPr>
        <w:fldChar w:fldCharType="separate"/>
      </w:r>
      <w:r w:rsidR="00004EB0">
        <w:rPr>
          <w:noProof/>
        </w:rPr>
        <w:t>31</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29</w:t>
      </w:r>
      <w:r>
        <w:rPr>
          <w:noProof/>
        </w:rPr>
        <w:tab/>
        <w:t>Exemption of certain records</w:t>
      </w:r>
      <w:r w:rsidRPr="009B2FFE">
        <w:rPr>
          <w:noProof/>
        </w:rPr>
        <w:tab/>
      </w:r>
      <w:r w:rsidRPr="009B2FFE">
        <w:rPr>
          <w:noProof/>
        </w:rPr>
        <w:fldChar w:fldCharType="begin"/>
      </w:r>
      <w:r w:rsidRPr="009B2FFE">
        <w:rPr>
          <w:noProof/>
        </w:rPr>
        <w:instrText xml:space="preserve"> PAGEREF _Toc147565247 \h </w:instrText>
      </w:r>
      <w:r w:rsidRPr="009B2FFE">
        <w:rPr>
          <w:noProof/>
        </w:rPr>
      </w:r>
      <w:r w:rsidRPr="009B2FFE">
        <w:rPr>
          <w:noProof/>
        </w:rPr>
        <w:fldChar w:fldCharType="separate"/>
      </w:r>
      <w:r w:rsidR="00004EB0">
        <w:rPr>
          <w:noProof/>
        </w:rPr>
        <w:t>32</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30</w:t>
      </w:r>
      <w:r>
        <w:rPr>
          <w:noProof/>
        </w:rPr>
        <w:tab/>
        <w:t>Commonwealth records to be available to Commonwealth institutions</w:t>
      </w:r>
      <w:r w:rsidRPr="009B2FFE">
        <w:rPr>
          <w:noProof/>
        </w:rPr>
        <w:tab/>
      </w:r>
      <w:r w:rsidRPr="009B2FFE">
        <w:rPr>
          <w:noProof/>
        </w:rPr>
        <w:fldChar w:fldCharType="begin"/>
      </w:r>
      <w:r w:rsidRPr="009B2FFE">
        <w:rPr>
          <w:noProof/>
        </w:rPr>
        <w:instrText xml:space="preserve"> PAGEREF _Toc147565248 \h </w:instrText>
      </w:r>
      <w:r w:rsidRPr="009B2FFE">
        <w:rPr>
          <w:noProof/>
        </w:rPr>
      </w:r>
      <w:r w:rsidRPr="009B2FFE">
        <w:rPr>
          <w:noProof/>
        </w:rPr>
        <w:fldChar w:fldCharType="separate"/>
      </w:r>
      <w:r w:rsidR="00004EB0">
        <w:rPr>
          <w:noProof/>
        </w:rPr>
        <w:t>34</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30A</w:t>
      </w:r>
      <w:r>
        <w:rPr>
          <w:noProof/>
        </w:rPr>
        <w:tab/>
        <w:t>Non</w:t>
      </w:r>
      <w:r>
        <w:rPr>
          <w:noProof/>
        </w:rPr>
        <w:noBreakHyphen/>
        <w:t>disclosure of Census information</w:t>
      </w:r>
      <w:r w:rsidRPr="009B2FFE">
        <w:rPr>
          <w:noProof/>
        </w:rPr>
        <w:tab/>
      </w:r>
      <w:r w:rsidRPr="009B2FFE">
        <w:rPr>
          <w:noProof/>
        </w:rPr>
        <w:fldChar w:fldCharType="begin"/>
      </w:r>
      <w:r w:rsidRPr="009B2FFE">
        <w:rPr>
          <w:noProof/>
        </w:rPr>
        <w:instrText xml:space="preserve"> PAGEREF _Toc147565249 \h </w:instrText>
      </w:r>
      <w:r w:rsidRPr="009B2FFE">
        <w:rPr>
          <w:noProof/>
        </w:rPr>
      </w:r>
      <w:r w:rsidRPr="009B2FFE">
        <w:rPr>
          <w:noProof/>
        </w:rPr>
        <w:fldChar w:fldCharType="separate"/>
      </w:r>
      <w:r w:rsidR="00004EB0">
        <w:rPr>
          <w:noProof/>
        </w:rPr>
        <w:t>35</w:t>
      </w:r>
      <w:r w:rsidRPr="009B2FFE">
        <w:rPr>
          <w:noProof/>
        </w:rPr>
        <w:fldChar w:fldCharType="end"/>
      </w:r>
    </w:p>
    <w:p w:rsidR="009B2FFE" w:rsidRDefault="009B2FFE">
      <w:pPr>
        <w:pStyle w:val="TOC3"/>
        <w:rPr>
          <w:rFonts w:asciiTheme="minorHAnsi" w:eastAsiaTheme="minorEastAsia" w:hAnsiTheme="minorHAnsi" w:cstheme="minorBidi"/>
          <w:b w:val="0"/>
          <w:noProof/>
          <w:kern w:val="0"/>
          <w:szCs w:val="22"/>
        </w:rPr>
      </w:pPr>
      <w:r>
        <w:rPr>
          <w:noProof/>
        </w:rPr>
        <w:t>Division 3—Access to Commonwealth records</w:t>
      </w:r>
      <w:r w:rsidRPr="009B2FFE">
        <w:rPr>
          <w:b w:val="0"/>
          <w:noProof/>
          <w:sz w:val="18"/>
        </w:rPr>
        <w:tab/>
      </w:r>
      <w:r w:rsidRPr="009B2FFE">
        <w:rPr>
          <w:b w:val="0"/>
          <w:noProof/>
          <w:sz w:val="18"/>
        </w:rPr>
        <w:fldChar w:fldCharType="begin"/>
      </w:r>
      <w:r w:rsidRPr="009B2FFE">
        <w:rPr>
          <w:b w:val="0"/>
          <w:noProof/>
          <w:sz w:val="18"/>
        </w:rPr>
        <w:instrText xml:space="preserve"> PAGEREF _Toc147565250 \h </w:instrText>
      </w:r>
      <w:r w:rsidRPr="009B2FFE">
        <w:rPr>
          <w:b w:val="0"/>
          <w:noProof/>
          <w:sz w:val="18"/>
        </w:rPr>
      </w:r>
      <w:r w:rsidRPr="009B2FFE">
        <w:rPr>
          <w:b w:val="0"/>
          <w:noProof/>
          <w:sz w:val="18"/>
        </w:rPr>
        <w:fldChar w:fldCharType="separate"/>
      </w:r>
      <w:r w:rsidR="00004EB0">
        <w:rPr>
          <w:b w:val="0"/>
          <w:noProof/>
          <w:sz w:val="18"/>
        </w:rPr>
        <w:t>37</w:t>
      </w:r>
      <w:r w:rsidRPr="009B2FFE">
        <w:rPr>
          <w:b w:val="0"/>
          <w:noProof/>
          <w:sz w:val="18"/>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31</w:t>
      </w:r>
      <w:r>
        <w:rPr>
          <w:noProof/>
        </w:rPr>
        <w:tab/>
        <w:t>Records in open access period to be publicly available</w:t>
      </w:r>
      <w:r w:rsidRPr="009B2FFE">
        <w:rPr>
          <w:noProof/>
        </w:rPr>
        <w:tab/>
      </w:r>
      <w:r w:rsidRPr="009B2FFE">
        <w:rPr>
          <w:noProof/>
        </w:rPr>
        <w:fldChar w:fldCharType="begin"/>
      </w:r>
      <w:r w:rsidRPr="009B2FFE">
        <w:rPr>
          <w:noProof/>
        </w:rPr>
        <w:instrText xml:space="preserve"> PAGEREF _Toc147565251 \h </w:instrText>
      </w:r>
      <w:r w:rsidRPr="009B2FFE">
        <w:rPr>
          <w:noProof/>
        </w:rPr>
      </w:r>
      <w:r w:rsidRPr="009B2FFE">
        <w:rPr>
          <w:noProof/>
        </w:rPr>
        <w:fldChar w:fldCharType="separate"/>
      </w:r>
      <w:r w:rsidR="00004EB0">
        <w:rPr>
          <w:noProof/>
        </w:rPr>
        <w:t>37</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32</w:t>
      </w:r>
      <w:r>
        <w:rPr>
          <w:noProof/>
        </w:rPr>
        <w:tab/>
        <w:t>Consultation with States</w:t>
      </w:r>
      <w:r w:rsidRPr="009B2FFE">
        <w:rPr>
          <w:noProof/>
        </w:rPr>
        <w:tab/>
      </w:r>
      <w:r w:rsidRPr="009B2FFE">
        <w:rPr>
          <w:noProof/>
        </w:rPr>
        <w:fldChar w:fldCharType="begin"/>
      </w:r>
      <w:r w:rsidRPr="009B2FFE">
        <w:rPr>
          <w:noProof/>
        </w:rPr>
        <w:instrText xml:space="preserve"> PAGEREF _Toc147565252 \h </w:instrText>
      </w:r>
      <w:r w:rsidRPr="009B2FFE">
        <w:rPr>
          <w:noProof/>
        </w:rPr>
      </w:r>
      <w:r w:rsidRPr="009B2FFE">
        <w:rPr>
          <w:noProof/>
        </w:rPr>
        <w:fldChar w:fldCharType="separate"/>
      </w:r>
      <w:r w:rsidR="00004EB0">
        <w:rPr>
          <w:noProof/>
        </w:rPr>
        <w:t>38</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33</w:t>
      </w:r>
      <w:r>
        <w:rPr>
          <w:noProof/>
        </w:rPr>
        <w:tab/>
        <w:t>Exempt records</w:t>
      </w:r>
      <w:r w:rsidRPr="009B2FFE">
        <w:rPr>
          <w:noProof/>
        </w:rPr>
        <w:tab/>
      </w:r>
      <w:r w:rsidRPr="009B2FFE">
        <w:rPr>
          <w:noProof/>
        </w:rPr>
        <w:fldChar w:fldCharType="begin"/>
      </w:r>
      <w:r w:rsidRPr="009B2FFE">
        <w:rPr>
          <w:noProof/>
        </w:rPr>
        <w:instrText xml:space="preserve"> PAGEREF _Toc147565253 \h </w:instrText>
      </w:r>
      <w:r w:rsidRPr="009B2FFE">
        <w:rPr>
          <w:noProof/>
        </w:rPr>
      </w:r>
      <w:r w:rsidRPr="009B2FFE">
        <w:rPr>
          <w:noProof/>
        </w:rPr>
        <w:fldChar w:fldCharType="separate"/>
      </w:r>
      <w:r w:rsidR="00004EB0">
        <w:rPr>
          <w:noProof/>
        </w:rPr>
        <w:t>38</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35</w:t>
      </w:r>
      <w:r>
        <w:rPr>
          <w:noProof/>
        </w:rPr>
        <w:tab/>
        <w:t>Identification of exempt records</w:t>
      </w:r>
      <w:r w:rsidRPr="009B2FFE">
        <w:rPr>
          <w:noProof/>
        </w:rPr>
        <w:tab/>
      </w:r>
      <w:r w:rsidRPr="009B2FFE">
        <w:rPr>
          <w:noProof/>
        </w:rPr>
        <w:fldChar w:fldCharType="begin"/>
      </w:r>
      <w:r w:rsidRPr="009B2FFE">
        <w:rPr>
          <w:noProof/>
        </w:rPr>
        <w:instrText xml:space="preserve"> PAGEREF _Toc147565254 \h </w:instrText>
      </w:r>
      <w:r w:rsidRPr="009B2FFE">
        <w:rPr>
          <w:noProof/>
        </w:rPr>
      </w:r>
      <w:r w:rsidRPr="009B2FFE">
        <w:rPr>
          <w:noProof/>
        </w:rPr>
        <w:fldChar w:fldCharType="separate"/>
      </w:r>
      <w:r w:rsidR="00004EB0">
        <w:rPr>
          <w:noProof/>
        </w:rPr>
        <w:t>41</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36</w:t>
      </w:r>
      <w:r>
        <w:rPr>
          <w:noProof/>
        </w:rPr>
        <w:tab/>
        <w:t>Forms of access</w:t>
      </w:r>
      <w:r w:rsidRPr="009B2FFE">
        <w:rPr>
          <w:noProof/>
        </w:rPr>
        <w:tab/>
      </w:r>
      <w:r w:rsidRPr="009B2FFE">
        <w:rPr>
          <w:noProof/>
        </w:rPr>
        <w:fldChar w:fldCharType="begin"/>
      </w:r>
      <w:r w:rsidRPr="009B2FFE">
        <w:rPr>
          <w:noProof/>
        </w:rPr>
        <w:instrText xml:space="preserve"> PAGEREF _Toc147565255 \h </w:instrText>
      </w:r>
      <w:r w:rsidRPr="009B2FFE">
        <w:rPr>
          <w:noProof/>
        </w:rPr>
      </w:r>
      <w:r w:rsidRPr="009B2FFE">
        <w:rPr>
          <w:noProof/>
        </w:rPr>
        <w:fldChar w:fldCharType="separate"/>
      </w:r>
      <w:r w:rsidR="00004EB0">
        <w:rPr>
          <w:noProof/>
        </w:rPr>
        <w:t>42</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37</w:t>
      </w:r>
      <w:r>
        <w:rPr>
          <w:noProof/>
        </w:rPr>
        <w:tab/>
        <w:t>Conditions in respect of proper care of records</w:t>
      </w:r>
      <w:r w:rsidRPr="009B2FFE">
        <w:rPr>
          <w:noProof/>
        </w:rPr>
        <w:tab/>
      </w:r>
      <w:r w:rsidRPr="009B2FFE">
        <w:rPr>
          <w:noProof/>
        </w:rPr>
        <w:fldChar w:fldCharType="begin"/>
      </w:r>
      <w:r w:rsidRPr="009B2FFE">
        <w:rPr>
          <w:noProof/>
        </w:rPr>
        <w:instrText xml:space="preserve"> PAGEREF _Toc147565256 \h </w:instrText>
      </w:r>
      <w:r w:rsidRPr="009B2FFE">
        <w:rPr>
          <w:noProof/>
        </w:rPr>
      </w:r>
      <w:r w:rsidRPr="009B2FFE">
        <w:rPr>
          <w:noProof/>
        </w:rPr>
        <w:fldChar w:fldCharType="separate"/>
      </w:r>
      <w:r w:rsidR="00004EB0">
        <w:rPr>
          <w:noProof/>
        </w:rPr>
        <w:t>44</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38</w:t>
      </w:r>
      <w:r>
        <w:rPr>
          <w:noProof/>
        </w:rPr>
        <w:tab/>
        <w:t>Access to part of exempt record</w:t>
      </w:r>
      <w:r w:rsidRPr="009B2FFE">
        <w:rPr>
          <w:noProof/>
        </w:rPr>
        <w:tab/>
      </w:r>
      <w:r w:rsidRPr="009B2FFE">
        <w:rPr>
          <w:noProof/>
        </w:rPr>
        <w:fldChar w:fldCharType="begin"/>
      </w:r>
      <w:r w:rsidRPr="009B2FFE">
        <w:rPr>
          <w:noProof/>
        </w:rPr>
        <w:instrText xml:space="preserve"> PAGEREF _Toc147565257 \h </w:instrText>
      </w:r>
      <w:r w:rsidRPr="009B2FFE">
        <w:rPr>
          <w:noProof/>
        </w:rPr>
      </w:r>
      <w:r w:rsidRPr="009B2FFE">
        <w:rPr>
          <w:noProof/>
        </w:rPr>
        <w:fldChar w:fldCharType="separate"/>
      </w:r>
      <w:r w:rsidR="00004EB0">
        <w:rPr>
          <w:noProof/>
        </w:rPr>
        <w:t>44</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39</w:t>
      </w:r>
      <w:r>
        <w:rPr>
          <w:noProof/>
        </w:rPr>
        <w:tab/>
        <w:t>Information as to existence of certain documents</w:t>
      </w:r>
      <w:r w:rsidRPr="009B2FFE">
        <w:rPr>
          <w:noProof/>
        </w:rPr>
        <w:tab/>
      </w:r>
      <w:r w:rsidRPr="009B2FFE">
        <w:rPr>
          <w:noProof/>
        </w:rPr>
        <w:fldChar w:fldCharType="begin"/>
      </w:r>
      <w:r w:rsidRPr="009B2FFE">
        <w:rPr>
          <w:noProof/>
        </w:rPr>
        <w:instrText xml:space="preserve"> PAGEREF _Toc147565258 \h </w:instrText>
      </w:r>
      <w:r w:rsidRPr="009B2FFE">
        <w:rPr>
          <w:noProof/>
        </w:rPr>
      </w:r>
      <w:r w:rsidRPr="009B2FFE">
        <w:rPr>
          <w:noProof/>
        </w:rPr>
        <w:fldChar w:fldCharType="separate"/>
      </w:r>
      <w:r w:rsidR="00004EB0">
        <w:rPr>
          <w:noProof/>
        </w:rPr>
        <w:t>44</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40</w:t>
      </w:r>
      <w:r>
        <w:rPr>
          <w:noProof/>
        </w:rPr>
        <w:tab/>
        <w:t>Applications for access to records</w:t>
      </w:r>
      <w:r w:rsidRPr="009B2FFE">
        <w:rPr>
          <w:noProof/>
        </w:rPr>
        <w:tab/>
      </w:r>
      <w:r w:rsidRPr="009B2FFE">
        <w:rPr>
          <w:noProof/>
        </w:rPr>
        <w:fldChar w:fldCharType="begin"/>
      </w:r>
      <w:r w:rsidRPr="009B2FFE">
        <w:rPr>
          <w:noProof/>
        </w:rPr>
        <w:instrText xml:space="preserve"> PAGEREF _Toc147565259 \h </w:instrText>
      </w:r>
      <w:r w:rsidRPr="009B2FFE">
        <w:rPr>
          <w:noProof/>
        </w:rPr>
      </w:r>
      <w:r w:rsidRPr="009B2FFE">
        <w:rPr>
          <w:noProof/>
        </w:rPr>
        <w:fldChar w:fldCharType="separate"/>
      </w:r>
      <w:r w:rsidR="00004EB0">
        <w:rPr>
          <w:noProof/>
        </w:rPr>
        <w:t>45</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40A</w:t>
      </w:r>
      <w:r>
        <w:rPr>
          <w:noProof/>
        </w:rPr>
        <w:tab/>
        <w:t>Consideration period for applications for access to records</w:t>
      </w:r>
      <w:r w:rsidRPr="009B2FFE">
        <w:rPr>
          <w:noProof/>
        </w:rPr>
        <w:tab/>
      </w:r>
      <w:r w:rsidRPr="009B2FFE">
        <w:rPr>
          <w:noProof/>
        </w:rPr>
        <w:fldChar w:fldCharType="begin"/>
      </w:r>
      <w:r w:rsidRPr="009B2FFE">
        <w:rPr>
          <w:noProof/>
        </w:rPr>
        <w:instrText xml:space="preserve"> PAGEREF _Toc147565260 \h </w:instrText>
      </w:r>
      <w:r w:rsidRPr="009B2FFE">
        <w:rPr>
          <w:noProof/>
        </w:rPr>
      </w:r>
      <w:r w:rsidRPr="009B2FFE">
        <w:rPr>
          <w:noProof/>
        </w:rPr>
        <w:fldChar w:fldCharType="separate"/>
      </w:r>
      <w:r w:rsidR="00004EB0">
        <w:rPr>
          <w:noProof/>
        </w:rPr>
        <w:t>48</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40B</w:t>
      </w:r>
      <w:r>
        <w:rPr>
          <w:noProof/>
        </w:rPr>
        <w:tab/>
        <w:t>Applications for access to records made by persons acting in concert etc.</w:t>
      </w:r>
      <w:r w:rsidRPr="009B2FFE">
        <w:rPr>
          <w:noProof/>
        </w:rPr>
        <w:tab/>
      </w:r>
      <w:r w:rsidRPr="009B2FFE">
        <w:rPr>
          <w:noProof/>
        </w:rPr>
        <w:fldChar w:fldCharType="begin"/>
      </w:r>
      <w:r w:rsidRPr="009B2FFE">
        <w:rPr>
          <w:noProof/>
        </w:rPr>
        <w:instrText xml:space="preserve"> PAGEREF _Toc147565261 \h </w:instrText>
      </w:r>
      <w:r w:rsidRPr="009B2FFE">
        <w:rPr>
          <w:noProof/>
        </w:rPr>
      </w:r>
      <w:r w:rsidRPr="009B2FFE">
        <w:rPr>
          <w:noProof/>
        </w:rPr>
        <w:fldChar w:fldCharType="separate"/>
      </w:r>
      <w:r w:rsidR="00004EB0">
        <w:rPr>
          <w:noProof/>
        </w:rPr>
        <w:t>50</w:t>
      </w:r>
      <w:r w:rsidRPr="009B2FFE">
        <w:rPr>
          <w:noProof/>
        </w:rPr>
        <w:fldChar w:fldCharType="end"/>
      </w:r>
    </w:p>
    <w:p w:rsidR="009B2FFE" w:rsidRDefault="009B2FFE">
      <w:pPr>
        <w:pStyle w:val="TOC3"/>
        <w:rPr>
          <w:rFonts w:asciiTheme="minorHAnsi" w:eastAsiaTheme="minorEastAsia" w:hAnsiTheme="minorHAnsi" w:cstheme="minorBidi"/>
          <w:b w:val="0"/>
          <w:noProof/>
          <w:kern w:val="0"/>
          <w:szCs w:val="22"/>
        </w:rPr>
      </w:pPr>
      <w:r>
        <w:rPr>
          <w:noProof/>
        </w:rPr>
        <w:lastRenderedPageBreak/>
        <w:t>Division 4—Review of decisions</w:t>
      </w:r>
      <w:r w:rsidRPr="009B2FFE">
        <w:rPr>
          <w:b w:val="0"/>
          <w:noProof/>
          <w:sz w:val="18"/>
        </w:rPr>
        <w:tab/>
      </w:r>
      <w:r w:rsidRPr="009B2FFE">
        <w:rPr>
          <w:b w:val="0"/>
          <w:noProof/>
          <w:sz w:val="18"/>
        </w:rPr>
        <w:fldChar w:fldCharType="begin"/>
      </w:r>
      <w:r w:rsidRPr="009B2FFE">
        <w:rPr>
          <w:b w:val="0"/>
          <w:noProof/>
          <w:sz w:val="18"/>
        </w:rPr>
        <w:instrText xml:space="preserve"> PAGEREF _Toc147565262 \h </w:instrText>
      </w:r>
      <w:r w:rsidRPr="009B2FFE">
        <w:rPr>
          <w:b w:val="0"/>
          <w:noProof/>
          <w:sz w:val="18"/>
        </w:rPr>
      </w:r>
      <w:r w:rsidRPr="009B2FFE">
        <w:rPr>
          <w:b w:val="0"/>
          <w:noProof/>
          <w:sz w:val="18"/>
        </w:rPr>
        <w:fldChar w:fldCharType="separate"/>
      </w:r>
      <w:r w:rsidR="00004EB0">
        <w:rPr>
          <w:b w:val="0"/>
          <w:noProof/>
          <w:sz w:val="18"/>
        </w:rPr>
        <w:t>52</w:t>
      </w:r>
      <w:r w:rsidRPr="009B2FFE">
        <w:rPr>
          <w:b w:val="0"/>
          <w:noProof/>
          <w:sz w:val="18"/>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42</w:t>
      </w:r>
      <w:r>
        <w:rPr>
          <w:noProof/>
        </w:rPr>
        <w:tab/>
        <w:t>Internal reconsideration of decisions</w:t>
      </w:r>
      <w:r w:rsidRPr="009B2FFE">
        <w:rPr>
          <w:noProof/>
        </w:rPr>
        <w:tab/>
      </w:r>
      <w:r w:rsidRPr="009B2FFE">
        <w:rPr>
          <w:noProof/>
        </w:rPr>
        <w:fldChar w:fldCharType="begin"/>
      </w:r>
      <w:r w:rsidRPr="009B2FFE">
        <w:rPr>
          <w:noProof/>
        </w:rPr>
        <w:instrText xml:space="preserve"> PAGEREF _Toc147565263 \h </w:instrText>
      </w:r>
      <w:r w:rsidRPr="009B2FFE">
        <w:rPr>
          <w:noProof/>
        </w:rPr>
      </w:r>
      <w:r w:rsidRPr="009B2FFE">
        <w:rPr>
          <w:noProof/>
        </w:rPr>
        <w:fldChar w:fldCharType="separate"/>
      </w:r>
      <w:r w:rsidR="00004EB0">
        <w:rPr>
          <w:noProof/>
        </w:rPr>
        <w:t>52</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43</w:t>
      </w:r>
      <w:r>
        <w:rPr>
          <w:noProof/>
        </w:rPr>
        <w:tab/>
        <w:t>Applications to Administrative Appeals Tribunal</w:t>
      </w:r>
      <w:r w:rsidRPr="009B2FFE">
        <w:rPr>
          <w:noProof/>
        </w:rPr>
        <w:tab/>
      </w:r>
      <w:r w:rsidRPr="009B2FFE">
        <w:rPr>
          <w:noProof/>
        </w:rPr>
        <w:fldChar w:fldCharType="begin"/>
      </w:r>
      <w:r w:rsidRPr="009B2FFE">
        <w:rPr>
          <w:noProof/>
        </w:rPr>
        <w:instrText xml:space="preserve"> PAGEREF _Toc147565264 \h </w:instrText>
      </w:r>
      <w:r w:rsidRPr="009B2FFE">
        <w:rPr>
          <w:noProof/>
        </w:rPr>
      </w:r>
      <w:r w:rsidRPr="009B2FFE">
        <w:rPr>
          <w:noProof/>
        </w:rPr>
        <w:fldChar w:fldCharType="separate"/>
      </w:r>
      <w:r w:rsidR="00004EB0">
        <w:rPr>
          <w:noProof/>
        </w:rPr>
        <w:t>52</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44</w:t>
      </w:r>
      <w:r>
        <w:rPr>
          <w:noProof/>
        </w:rPr>
        <w:tab/>
        <w:t>Powers of Tribunal</w:t>
      </w:r>
      <w:r w:rsidRPr="009B2FFE">
        <w:rPr>
          <w:noProof/>
        </w:rPr>
        <w:tab/>
      </w:r>
      <w:r w:rsidRPr="009B2FFE">
        <w:rPr>
          <w:noProof/>
        </w:rPr>
        <w:fldChar w:fldCharType="begin"/>
      </w:r>
      <w:r w:rsidRPr="009B2FFE">
        <w:rPr>
          <w:noProof/>
        </w:rPr>
        <w:instrText xml:space="preserve"> PAGEREF _Toc147565265 \h </w:instrText>
      </w:r>
      <w:r w:rsidRPr="009B2FFE">
        <w:rPr>
          <w:noProof/>
        </w:rPr>
      </w:r>
      <w:r w:rsidRPr="009B2FFE">
        <w:rPr>
          <w:noProof/>
        </w:rPr>
        <w:fldChar w:fldCharType="separate"/>
      </w:r>
      <w:r w:rsidR="00004EB0">
        <w:rPr>
          <w:noProof/>
        </w:rPr>
        <w:t>55</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50</w:t>
      </w:r>
      <w:r>
        <w:rPr>
          <w:noProof/>
        </w:rPr>
        <w:tab/>
        <w:t>Parties</w:t>
      </w:r>
      <w:r w:rsidRPr="009B2FFE">
        <w:rPr>
          <w:noProof/>
        </w:rPr>
        <w:tab/>
      </w:r>
      <w:r w:rsidRPr="009B2FFE">
        <w:rPr>
          <w:noProof/>
        </w:rPr>
        <w:fldChar w:fldCharType="begin"/>
      </w:r>
      <w:r w:rsidRPr="009B2FFE">
        <w:rPr>
          <w:noProof/>
        </w:rPr>
        <w:instrText xml:space="preserve"> PAGEREF _Toc147565266 \h </w:instrText>
      </w:r>
      <w:r w:rsidRPr="009B2FFE">
        <w:rPr>
          <w:noProof/>
        </w:rPr>
      </w:r>
      <w:r w:rsidRPr="009B2FFE">
        <w:rPr>
          <w:noProof/>
        </w:rPr>
        <w:fldChar w:fldCharType="separate"/>
      </w:r>
      <w:r w:rsidR="00004EB0">
        <w:rPr>
          <w:noProof/>
        </w:rPr>
        <w:t>56</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50A</w:t>
      </w:r>
      <w:r>
        <w:rPr>
          <w:noProof/>
        </w:rPr>
        <w:tab/>
        <w:t>Inspector</w:t>
      </w:r>
      <w:r>
        <w:rPr>
          <w:noProof/>
        </w:rPr>
        <w:noBreakHyphen/>
        <w:t>General of Intelligence and Security must be requested to give evidence in certain proceedings</w:t>
      </w:r>
      <w:r w:rsidRPr="009B2FFE">
        <w:rPr>
          <w:noProof/>
        </w:rPr>
        <w:tab/>
      </w:r>
      <w:r w:rsidRPr="009B2FFE">
        <w:rPr>
          <w:noProof/>
        </w:rPr>
        <w:fldChar w:fldCharType="begin"/>
      </w:r>
      <w:r w:rsidRPr="009B2FFE">
        <w:rPr>
          <w:noProof/>
        </w:rPr>
        <w:instrText xml:space="preserve"> PAGEREF _Toc147565267 \h </w:instrText>
      </w:r>
      <w:r w:rsidRPr="009B2FFE">
        <w:rPr>
          <w:noProof/>
        </w:rPr>
      </w:r>
      <w:r w:rsidRPr="009B2FFE">
        <w:rPr>
          <w:noProof/>
        </w:rPr>
        <w:fldChar w:fldCharType="separate"/>
      </w:r>
      <w:r w:rsidR="00004EB0">
        <w:rPr>
          <w:noProof/>
        </w:rPr>
        <w:t>56</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51</w:t>
      </w:r>
      <w:r>
        <w:rPr>
          <w:noProof/>
        </w:rPr>
        <w:tab/>
        <w:t>Onus</w:t>
      </w:r>
      <w:r w:rsidRPr="009B2FFE">
        <w:rPr>
          <w:noProof/>
        </w:rPr>
        <w:tab/>
      </w:r>
      <w:r w:rsidRPr="009B2FFE">
        <w:rPr>
          <w:noProof/>
        </w:rPr>
        <w:fldChar w:fldCharType="begin"/>
      </w:r>
      <w:r w:rsidRPr="009B2FFE">
        <w:rPr>
          <w:noProof/>
        </w:rPr>
        <w:instrText xml:space="preserve"> PAGEREF _Toc147565268 \h </w:instrText>
      </w:r>
      <w:r w:rsidRPr="009B2FFE">
        <w:rPr>
          <w:noProof/>
        </w:rPr>
      </w:r>
      <w:r w:rsidRPr="009B2FFE">
        <w:rPr>
          <w:noProof/>
        </w:rPr>
        <w:fldChar w:fldCharType="separate"/>
      </w:r>
      <w:r w:rsidR="00004EB0">
        <w:rPr>
          <w:noProof/>
        </w:rPr>
        <w:t>59</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52</w:t>
      </w:r>
      <w:r>
        <w:rPr>
          <w:noProof/>
        </w:rPr>
        <w:tab/>
        <w:t>Tribunal to ensure non</w:t>
      </w:r>
      <w:r>
        <w:rPr>
          <w:noProof/>
        </w:rPr>
        <w:noBreakHyphen/>
        <w:t>disclosure of certain matters</w:t>
      </w:r>
      <w:r w:rsidRPr="009B2FFE">
        <w:rPr>
          <w:noProof/>
        </w:rPr>
        <w:tab/>
      </w:r>
      <w:r w:rsidRPr="009B2FFE">
        <w:rPr>
          <w:noProof/>
        </w:rPr>
        <w:fldChar w:fldCharType="begin"/>
      </w:r>
      <w:r w:rsidRPr="009B2FFE">
        <w:rPr>
          <w:noProof/>
        </w:rPr>
        <w:instrText xml:space="preserve"> PAGEREF _Toc147565269 \h </w:instrText>
      </w:r>
      <w:r w:rsidRPr="009B2FFE">
        <w:rPr>
          <w:noProof/>
        </w:rPr>
      </w:r>
      <w:r w:rsidRPr="009B2FFE">
        <w:rPr>
          <w:noProof/>
        </w:rPr>
        <w:fldChar w:fldCharType="separate"/>
      </w:r>
      <w:r w:rsidR="00004EB0">
        <w:rPr>
          <w:noProof/>
        </w:rPr>
        <w:t>59</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53</w:t>
      </w:r>
      <w:r>
        <w:rPr>
          <w:noProof/>
        </w:rPr>
        <w:tab/>
        <w:t>Production of exempt records</w:t>
      </w:r>
      <w:r w:rsidRPr="009B2FFE">
        <w:rPr>
          <w:noProof/>
        </w:rPr>
        <w:tab/>
      </w:r>
      <w:r w:rsidRPr="009B2FFE">
        <w:rPr>
          <w:noProof/>
        </w:rPr>
        <w:fldChar w:fldCharType="begin"/>
      </w:r>
      <w:r w:rsidRPr="009B2FFE">
        <w:rPr>
          <w:noProof/>
        </w:rPr>
        <w:instrText xml:space="preserve"> PAGEREF _Toc147565270 \h </w:instrText>
      </w:r>
      <w:r w:rsidRPr="009B2FFE">
        <w:rPr>
          <w:noProof/>
        </w:rPr>
      </w:r>
      <w:r w:rsidRPr="009B2FFE">
        <w:rPr>
          <w:noProof/>
        </w:rPr>
        <w:fldChar w:fldCharType="separate"/>
      </w:r>
      <w:r w:rsidR="00004EB0">
        <w:rPr>
          <w:noProof/>
        </w:rPr>
        <w:t>60</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55</w:t>
      </w:r>
      <w:r>
        <w:rPr>
          <w:noProof/>
        </w:rPr>
        <w:tab/>
        <w:t>Complaints to Ombudsman</w:t>
      </w:r>
      <w:r w:rsidRPr="009B2FFE">
        <w:rPr>
          <w:noProof/>
        </w:rPr>
        <w:tab/>
      </w:r>
      <w:r w:rsidRPr="009B2FFE">
        <w:rPr>
          <w:noProof/>
        </w:rPr>
        <w:fldChar w:fldCharType="begin"/>
      </w:r>
      <w:r w:rsidRPr="009B2FFE">
        <w:rPr>
          <w:noProof/>
        </w:rPr>
        <w:instrText xml:space="preserve"> PAGEREF _Toc147565271 \h </w:instrText>
      </w:r>
      <w:r w:rsidRPr="009B2FFE">
        <w:rPr>
          <w:noProof/>
        </w:rPr>
      </w:r>
      <w:r w:rsidRPr="009B2FFE">
        <w:rPr>
          <w:noProof/>
        </w:rPr>
        <w:fldChar w:fldCharType="separate"/>
      </w:r>
      <w:r w:rsidR="00004EB0">
        <w:rPr>
          <w:noProof/>
        </w:rPr>
        <w:t>62</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55A</w:t>
      </w:r>
      <w:r>
        <w:rPr>
          <w:noProof/>
        </w:rPr>
        <w:tab/>
        <w:t>Automatic stay of certain decisions on appeal</w:t>
      </w:r>
      <w:r w:rsidRPr="009B2FFE">
        <w:rPr>
          <w:noProof/>
        </w:rPr>
        <w:tab/>
      </w:r>
      <w:r w:rsidRPr="009B2FFE">
        <w:rPr>
          <w:noProof/>
        </w:rPr>
        <w:fldChar w:fldCharType="begin"/>
      </w:r>
      <w:r w:rsidRPr="009B2FFE">
        <w:rPr>
          <w:noProof/>
        </w:rPr>
        <w:instrText xml:space="preserve"> PAGEREF _Toc147565272 \h </w:instrText>
      </w:r>
      <w:r w:rsidRPr="009B2FFE">
        <w:rPr>
          <w:noProof/>
        </w:rPr>
      </w:r>
      <w:r w:rsidRPr="009B2FFE">
        <w:rPr>
          <w:noProof/>
        </w:rPr>
        <w:fldChar w:fldCharType="separate"/>
      </w:r>
      <w:r w:rsidR="00004EB0">
        <w:rPr>
          <w:noProof/>
        </w:rPr>
        <w:t>63</w:t>
      </w:r>
      <w:r w:rsidRPr="009B2FFE">
        <w:rPr>
          <w:noProof/>
        </w:rPr>
        <w:fldChar w:fldCharType="end"/>
      </w:r>
    </w:p>
    <w:p w:rsidR="009B2FFE" w:rsidRDefault="009B2FFE">
      <w:pPr>
        <w:pStyle w:val="TOC3"/>
        <w:rPr>
          <w:rFonts w:asciiTheme="minorHAnsi" w:eastAsiaTheme="minorEastAsia" w:hAnsiTheme="minorHAnsi" w:cstheme="minorBidi"/>
          <w:b w:val="0"/>
          <w:noProof/>
          <w:kern w:val="0"/>
          <w:szCs w:val="22"/>
        </w:rPr>
      </w:pPr>
      <w:r>
        <w:rPr>
          <w:noProof/>
        </w:rPr>
        <w:t>Division 5—Miscellaneous</w:t>
      </w:r>
      <w:r w:rsidRPr="009B2FFE">
        <w:rPr>
          <w:b w:val="0"/>
          <w:noProof/>
          <w:sz w:val="18"/>
        </w:rPr>
        <w:tab/>
      </w:r>
      <w:r w:rsidRPr="009B2FFE">
        <w:rPr>
          <w:b w:val="0"/>
          <w:noProof/>
          <w:sz w:val="18"/>
        </w:rPr>
        <w:fldChar w:fldCharType="begin"/>
      </w:r>
      <w:r w:rsidRPr="009B2FFE">
        <w:rPr>
          <w:b w:val="0"/>
          <w:noProof/>
          <w:sz w:val="18"/>
        </w:rPr>
        <w:instrText xml:space="preserve"> PAGEREF _Toc147565273 \h </w:instrText>
      </w:r>
      <w:r w:rsidRPr="009B2FFE">
        <w:rPr>
          <w:b w:val="0"/>
          <w:noProof/>
          <w:sz w:val="18"/>
        </w:rPr>
      </w:r>
      <w:r w:rsidRPr="009B2FFE">
        <w:rPr>
          <w:b w:val="0"/>
          <w:noProof/>
          <w:sz w:val="18"/>
        </w:rPr>
        <w:fldChar w:fldCharType="separate"/>
      </w:r>
      <w:r w:rsidR="00004EB0">
        <w:rPr>
          <w:b w:val="0"/>
          <w:noProof/>
          <w:sz w:val="18"/>
        </w:rPr>
        <w:t>65</w:t>
      </w:r>
      <w:r w:rsidRPr="009B2FFE">
        <w:rPr>
          <w:b w:val="0"/>
          <w:noProof/>
          <w:sz w:val="18"/>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56</w:t>
      </w:r>
      <w:r>
        <w:rPr>
          <w:noProof/>
        </w:rPr>
        <w:tab/>
        <w:t>Arrangements for accelerated or special access</w:t>
      </w:r>
      <w:r w:rsidRPr="009B2FFE">
        <w:rPr>
          <w:noProof/>
        </w:rPr>
        <w:tab/>
      </w:r>
      <w:r w:rsidRPr="009B2FFE">
        <w:rPr>
          <w:noProof/>
        </w:rPr>
        <w:fldChar w:fldCharType="begin"/>
      </w:r>
      <w:r w:rsidRPr="009B2FFE">
        <w:rPr>
          <w:noProof/>
        </w:rPr>
        <w:instrText xml:space="preserve"> PAGEREF _Toc147565274 \h </w:instrText>
      </w:r>
      <w:r w:rsidRPr="009B2FFE">
        <w:rPr>
          <w:noProof/>
        </w:rPr>
      </w:r>
      <w:r w:rsidRPr="009B2FFE">
        <w:rPr>
          <w:noProof/>
        </w:rPr>
        <w:fldChar w:fldCharType="separate"/>
      </w:r>
      <w:r w:rsidR="00004EB0">
        <w:rPr>
          <w:noProof/>
        </w:rPr>
        <w:t>65</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57</w:t>
      </w:r>
      <w:r>
        <w:rPr>
          <w:noProof/>
        </w:rPr>
        <w:tab/>
        <w:t>Protection against certain actions</w:t>
      </w:r>
      <w:r w:rsidRPr="009B2FFE">
        <w:rPr>
          <w:noProof/>
        </w:rPr>
        <w:tab/>
      </w:r>
      <w:r w:rsidRPr="009B2FFE">
        <w:rPr>
          <w:noProof/>
        </w:rPr>
        <w:fldChar w:fldCharType="begin"/>
      </w:r>
      <w:r w:rsidRPr="009B2FFE">
        <w:rPr>
          <w:noProof/>
        </w:rPr>
        <w:instrText xml:space="preserve"> PAGEREF _Toc147565275 \h </w:instrText>
      </w:r>
      <w:r w:rsidRPr="009B2FFE">
        <w:rPr>
          <w:noProof/>
        </w:rPr>
      </w:r>
      <w:r w:rsidRPr="009B2FFE">
        <w:rPr>
          <w:noProof/>
        </w:rPr>
        <w:fldChar w:fldCharType="separate"/>
      </w:r>
      <w:r w:rsidR="00004EB0">
        <w:rPr>
          <w:noProof/>
        </w:rPr>
        <w:t>66</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58</w:t>
      </w:r>
      <w:r>
        <w:rPr>
          <w:noProof/>
        </w:rPr>
        <w:tab/>
        <w:t>Access to records apart from Act</w:t>
      </w:r>
      <w:r w:rsidRPr="009B2FFE">
        <w:rPr>
          <w:noProof/>
        </w:rPr>
        <w:tab/>
      </w:r>
      <w:r w:rsidRPr="009B2FFE">
        <w:rPr>
          <w:noProof/>
        </w:rPr>
        <w:fldChar w:fldCharType="begin"/>
      </w:r>
      <w:r w:rsidRPr="009B2FFE">
        <w:rPr>
          <w:noProof/>
        </w:rPr>
        <w:instrText xml:space="preserve"> PAGEREF _Toc147565276 \h </w:instrText>
      </w:r>
      <w:r w:rsidRPr="009B2FFE">
        <w:rPr>
          <w:noProof/>
        </w:rPr>
      </w:r>
      <w:r w:rsidRPr="009B2FFE">
        <w:rPr>
          <w:noProof/>
        </w:rPr>
        <w:fldChar w:fldCharType="separate"/>
      </w:r>
      <w:r w:rsidR="00004EB0">
        <w:rPr>
          <w:noProof/>
        </w:rPr>
        <w:t>67</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59</w:t>
      </w:r>
      <w:r>
        <w:rPr>
          <w:noProof/>
        </w:rPr>
        <w:tab/>
        <w:t>Security classifications</w:t>
      </w:r>
      <w:r w:rsidRPr="009B2FFE">
        <w:rPr>
          <w:noProof/>
        </w:rPr>
        <w:tab/>
      </w:r>
      <w:r w:rsidRPr="009B2FFE">
        <w:rPr>
          <w:noProof/>
        </w:rPr>
        <w:fldChar w:fldCharType="begin"/>
      </w:r>
      <w:r w:rsidRPr="009B2FFE">
        <w:rPr>
          <w:noProof/>
        </w:rPr>
        <w:instrText xml:space="preserve"> PAGEREF _Toc147565277 \h </w:instrText>
      </w:r>
      <w:r w:rsidRPr="009B2FFE">
        <w:rPr>
          <w:noProof/>
        </w:rPr>
      </w:r>
      <w:r w:rsidRPr="009B2FFE">
        <w:rPr>
          <w:noProof/>
        </w:rPr>
        <w:fldChar w:fldCharType="separate"/>
      </w:r>
      <w:r w:rsidR="00004EB0">
        <w:rPr>
          <w:noProof/>
        </w:rPr>
        <w:t>67</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60</w:t>
      </w:r>
      <w:r>
        <w:rPr>
          <w:noProof/>
        </w:rPr>
        <w:tab/>
        <w:t>Transitional provisions relating to access</w:t>
      </w:r>
      <w:r w:rsidRPr="009B2FFE">
        <w:rPr>
          <w:noProof/>
        </w:rPr>
        <w:tab/>
      </w:r>
      <w:r w:rsidRPr="009B2FFE">
        <w:rPr>
          <w:noProof/>
        </w:rPr>
        <w:fldChar w:fldCharType="begin"/>
      </w:r>
      <w:r w:rsidRPr="009B2FFE">
        <w:rPr>
          <w:noProof/>
        </w:rPr>
        <w:instrText xml:space="preserve"> PAGEREF _Toc147565278 \h </w:instrText>
      </w:r>
      <w:r w:rsidRPr="009B2FFE">
        <w:rPr>
          <w:noProof/>
        </w:rPr>
      </w:r>
      <w:r w:rsidRPr="009B2FFE">
        <w:rPr>
          <w:noProof/>
        </w:rPr>
        <w:fldChar w:fldCharType="separate"/>
      </w:r>
      <w:r w:rsidR="00004EB0">
        <w:rPr>
          <w:noProof/>
        </w:rPr>
        <w:t>67</w:t>
      </w:r>
      <w:r w:rsidRPr="009B2FFE">
        <w:rPr>
          <w:noProof/>
        </w:rPr>
        <w:fldChar w:fldCharType="end"/>
      </w:r>
    </w:p>
    <w:p w:rsidR="009B2FFE" w:rsidRDefault="009B2FFE">
      <w:pPr>
        <w:pStyle w:val="TOC2"/>
        <w:rPr>
          <w:rFonts w:asciiTheme="minorHAnsi" w:eastAsiaTheme="minorEastAsia" w:hAnsiTheme="minorHAnsi" w:cstheme="minorBidi"/>
          <w:b w:val="0"/>
          <w:noProof/>
          <w:kern w:val="0"/>
          <w:sz w:val="22"/>
          <w:szCs w:val="22"/>
        </w:rPr>
      </w:pPr>
      <w:r>
        <w:rPr>
          <w:noProof/>
        </w:rPr>
        <w:t>Part VI—Samples of material for the Archives</w:t>
      </w:r>
      <w:r w:rsidRPr="009B2FFE">
        <w:rPr>
          <w:b w:val="0"/>
          <w:noProof/>
          <w:sz w:val="18"/>
        </w:rPr>
        <w:tab/>
      </w:r>
      <w:r w:rsidRPr="009B2FFE">
        <w:rPr>
          <w:b w:val="0"/>
          <w:noProof/>
          <w:sz w:val="18"/>
        </w:rPr>
        <w:fldChar w:fldCharType="begin"/>
      </w:r>
      <w:r w:rsidRPr="009B2FFE">
        <w:rPr>
          <w:b w:val="0"/>
          <w:noProof/>
          <w:sz w:val="18"/>
        </w:rPr>
        <w:instrText xml:space="preserve"> PAGEREF _Toc147565279 \h </w:instrText>
      </w:r>
      <w:r w:rsidRPr="009B2FFE">
        <w:rPr>
          <w:b w:val="0"/>
          <w:noProof/>
          <w:sz w:val="18"/>
        </w:rPr>
      </w:r>
      <w:r w:rsidRPr="009B2FFE">
        <w:rPr>
          <w:b w:val="0"/>
          <w:noProof/>
          <w:sz w:val="18"/>
        </w:rPr>
        <w:fldChar w:fldCharType="separate"/>
      </w:r>
      <w:r w:rsidR="00004EB0">
        <w:rPr>
          <w:b w:val="0"/>
          <w:noProof/>
          <w:sz w:val="18"/>
        </w:rPr>
        <w:t>68</w:t>
      </w:r>
      <w:r w:rsidRPr="009B2FFE">
        <w:rPr>
          <w:b w:val="0"/>
          <w:noProof/>
          <w:sz w:val="18"/>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62</w:t>
      </w:r>
      <w:r>
        <w:rPr>
          <w:noProof/>
        </w:rPr>
        <w:tab/>
        <w:t>Samples of material for Archives</w:t>
      </w:r>
      <w:r w:rsidRPr="009B2FFE">
        <w:rPr>
          <w:noProof/>
        </w:rPr>
        <w:tab/>
      </w:r>
      <w:r w:rsidRPr="009B2FFE">
        <w:rPr>
          <w:noProof/>
        </w:rPr>
        <w:fldChar w:fldCharType="begin"/>
      </w:r>
      <w:r w:rsidRPr="009B2FFE">
        <w:rPr>
          <w:noProof/>
        </w:rPr>
        <w:instrText xml:space="preserve"> PAGEREF _Toc147565280 \h </w:instrText>
      </w:r>
      <w:r w:rsidRPr="009B2FFE">
        <w:rPr>
          <w:noProof/>
        </w:rPr>
      </w:r>
      <w:r w:rsidRPr="009B2FFE">
        <w:rPr>
          <w:noProof/>
        </w:rPr>
        <w:fldChar w:fldCharType="separate"/>
      </w:r>
      <w:r w:rsidR="00004EB0">
        <w:rPr>
          <w:noProof/>
        </w:rPr>
        <w:t>68</w:t>
      </w:r>
      <w:r w:rsidRPr="009B2FFE">
        <w:rPr>
          <w:noProof/>
        </w:rPr>
        <w:fldChar w:fldCharType="end"/>
      </w:r>
    </w:p>
    <w:p w:rsidR="009B2FFE" w:rsidRDefault="009B2FFE">
      <w:pPr>
        <w:pStyle w:val="TOC2"/>
        <w:rPr>
          <w:rFonts w:asciiTheme="minorHAnsi" w:eastAsiaTheme="minorEastAsia" w:hAnsiTheme="minorHAnsi" w:cstheme="minorBidi"/>
          <w:b w:val="0"/>
          <w:noProof/>
          <w:kern w:val="0"/>
          <w:sz w:val="22"/>
          <w:szCs w:val="22"/>
        </w:rPr>
      </w:pPr>
      <w:r>
        <w:rPr>
          <w:noProof/>
        </w:rPr>
        <w:t>Part VII—Care of material of the Archives</w:t>
      </w:r>
      <w:r w:rsidRPr="009B2FFE">
        <w:rPr>
          <w:b w:val="0"/>
          <w:noProof/>
          <w:sz w:val="18"/>
        </w:rPr>
        <w:tab/>
      </w:r>
      <w:r w:rsidRPr="009B2FFE">
        <w:rPr>
          <w:b w:val="0"/>
          <w:noProof/>
          <w:sz w:val="18"/>
        </w:rPr>
        <w:fldChar w:fldCharType="begin"/>
      </w:r>
      <w:r w:rsidRPr="009B2FFE">
        <w:rPr>
          <w:b w:val="0"/>
          <w:noProof/>
          <w:sz w:val="18"/>
        </w:rPr>
        <w:instrText xml:space="preserve"> PAGEREF _Toc147565281 \h </w:instrText>
      </w:r>
      <w:r w:rsidRPr="009B2FFE">
        <w:rPr>
          <w:b w:val="0"/>
          <w:noProof/>
          <w:sz w:val="18"/>
        </w:rPr>
      </w:r>
      <w:r w:rsidRPr="009B2FFE">
        <w:rPr>
          <w:b w:val="0"/>
          <w:noProof/>
          <w:sz w:val="18"/>
        </w:rPr>
        <w:fldChar w:fldCharType="separate"/>
      </w:r>
      <w:r w:rsidR="00004EB0">
        <w:rPr>
          <w:b w:val="0"/>
          <w:noProof/>
          <w:sz w:val="18"/>
        </w:rPr>
        <w:t>69</w:t>
      </w:r>
      <w:r w:rsidRPr="009B2FFE">
        <w:rPr>
          <w:b w:val="0"/>
          <w:noProof/>
          <w:sz w:val="18"/>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63</w:t>
      </w:r>
      <w:r>
        <w:rPr>
          <w:noProof/>
        </w:rPr>
        <w:tab/>
        <w:t>Location of material of the Archives</w:t>
      </w:r>
      <w:r w:rsidRPr="009B2FFE">
        <w:rPr>
          <w:noProof/>
        </w:rPr>
        <w:tab/>
      </w:r>
      <w:r w:rsidRPr="009B2FFE">
        <w:rPr>
          <w:noProof/>
        </w:rPr>
        <w:fldChar w:fldCharType="begin"/>
      </w:r>
      <w:r w:rsidRPr="009B2FFE">
        <w:rPr>
          <w:noProof/>
        </w:rPr>
        <w:instrText xml:space="preserve"> PAGEREF _Toc147565282 \h </w:instrText>
      </w:r>
      <w:r w:rsidRPr="009B2FFE">
        <w:rPr>
          <w:noProof/>
        </w:rPr>
      </w:r>
      <w:r w:rsidRPr="009B2FFE">
        <w:rPr>
          <w:noProof/>
        </w:rPr>
        <w:fldChar w:fldCharType="separate"/>
      </w:r>
      <w:r w:rsidR="00004EB0">
        <w:rPr>
          <w:noProof/>
        </w:rPr>
        <w:t>69</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64</w:t>
      </w:r>
      <w:r>
        <w:rPr>
          <w:noProof/>
        </w:rPr>
        <w:tab/>
        <w:t>Custody of material of the Archives other than by Archives</w:t>
      </w:r>
      <w:r w:rsidRPr="009B2FFE">
        <w:rPr>
          <w:noProof/>
        </w:rPr>
        <w:tab/>
      </w:r>
      <w:r w:rsidRPr="009B2FFE">
        <w:rPr>
          <w:noProof/>
        </w:rPr>
        <w:fldChar w:fldCharType="begin"/>
      </w:r>
      <w:r w:rsidRPr="009B2FFE">
        <w:rPr>
          <w:noProof/>
        </w:rPr>
        <w:instrText xml:space="preserve"> PAGEREF _Toc147565283 \h </w:instrText>
      </w:r>
      <w:r w:rsidRPr="009B2FFE">
        <w:rPr>
          <w:noProof/>
        </w:rPr>
      </w:r>
      <w:r w:rsidRPr="009B2FFE">
        <w:rPr>
          <w:noProof/>
        </w:rPr>
        <w:fldChar w:fldCharType="separate"/>
      </w:r>
      <w:r w:rsidR="00004EB0">
        <w:rPr>
          <w:noProof/>
        </w:rPr>
        <w:t>69</w:t>
      </w:r>
      <w:r w:rsidRPr="009B2FFE">
        <w:rPr>
          <w:noProof/>
        </w:rPr>
        <w:fldChar w:fldCharType="end"/>
      </w:r>
    </w:p>
    <w:p w:rsidR="009B2FFE" w:rsidRDefault="009B2FFE">
      <w:pPr>
        <w:pStyle w:val="TOC2"/>
        <w:rPr>
          <w:rFonts w:asciiTheme="minorHAnsi" w:eastAsiaTheme="minorEastAsia" w:hAnsiTheme="minorHAnsi" w:cstheme="minorBidi"/>
          <w:b w:val="0"/>
          <w:noProof/>
          <w:kern w:val="0"/>
          <w:sz w:val="22"/>
          <w:szCs w:val="22"/>
        </w:rPr>
      </w:pPr>
      <w:r>
        <w:rPr>
          <w:noProof/>
        </w:rPr>
        <w:t>Part IX—Miscellaneous</w:t>
      </w:r>
      <w:r w:rsidRPr="009B2FFE">
        <w:rPr>
          <w:b w:val="0"/>
          <w:noProof/>
          <w:sz w:val="18"/>
        </w:rPr>
        <w:tab/>
      </w:r>
      <w:r w:rsidRPr="009B2FFE">
        <w:rPr>
          <w:b w:val="0"/>
          <w:noProof/>
          <w:sz w:val="18"/>
        </w:rPr>
        <w:fldChar w:fldCharType="begin"/>
      </w:r>
      <w:r w:rsidRPr="009B2FFE">
        <w:rPr>
          <w:b w:val="0"/>
          <w:noProof/>
          <w:sz w:val="18"/>
        </w:rPr>
        <w:instrText xml:space="preserve"> PAGEREF _Toc147565284 \h </w:instrText>
      </w:r>
      <w:r w:rsidRPr="009B2FFE">
        <w:rPr>
          <w:b w:val="0"/>
          <w:noProof/>
          <w:sz w:val="18"/>
        </w:rPr>
      </w:r>
      <w:r w:rsidRPr="009B2FFE">
        <w:rPr>
          <w:b w:val="0"/>
          <w:noProof/>
          <w:sz w:val="18"/>
        </w:rPr>
        <w:fldChar w:fldCharType="separate"/>
      </w:r>
      <w:r w:rsidR="00004EB0">
        <w:rPr>
          <w:b w:val="0"/>
          <w:noProof/>
          <w:sz w:val="18"/>
        </w:rPr>
        <w:t>71</w:t>
      </w:r>
      <w:r w:rsidRPr="009B2FFE">
        <w:rPr>
          <w:b w:val="0"/>
          <w:noProof/>
          <w:sz w:val="18"/>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68</w:t>
      </w:r>
      <w:r>
        <w:rPr>
          <w:noProof/>
        </w:rPr>
        <w:tab/>
        <w:t>Annual Report by the Council</w:t>
      </w:r>
      <w:r w:rsidRPr="009B2FFE">
        <w:rPr>
          <w:noProof/>
        </w:rPr>
        <w:tab/>
      </w:r>
      <w:r w:rsidRPr="009B2FFE">
        <w:rPr>
          <w:noProof/>
        </w:rPr>
        <w:fldChar w:fldCharType="begin"/>
      </w:r>
      <w:r w:rsidRPr="009B2FFE">
        <w:rPr>
          <w:noProof/>
        </w:rPr>
        <w:instrText xml:space="preserve"> PAGEREF _Toc147565285 \h </w:instrText>
      </w:r>
      <w:r w:rsidRPr="009B2FFE">
        <w:rPr>
          <w:noProof/>
        </w:rPr>
      </w:r>
      <w:r w:rsidRPr="009B2FFE">
        <w:rPr>
          <w:noProof/>
        </w:rPr>
        <w:fldChar w:fldCharType="separate"/>
      </w:r>
      <w:r w:rsidR="00004EB0">
        <w:rPr>
          <w:noProof/>
        </w:rPr>
        <w:t>71</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69</w:t>
      </w:r>
      <w:r>
        <w:rPr>
          <w:noProof/>
        </w:rPr>
        <w:tab/>
        <w:t>Certified copies of records</w:t>
      </w:r>
      <w:r w:rsidRPr="009B2FFE">
        <w:rPr>
          <w:noProof/>
        </w:rPr>
        <w:tab/>
      </w:r>
      <w:r w:rsidRPr="009B2FFE">
        <w:rPr>
          <w:noProof/>
        </w:rPr>
        <w:fldChar w:fldCharType="begin"/>
      </w:r>
      <w:r w:rsidRPr="009B2FFE">
        <w:rPr>
          <w:noProof/>
        </w:rPr>
        <w:instrText xml:space="preserve"> PAGEREF _Toc147565286 \h </w:instrText>
      </w:r>
      <w:r w:rsidRPr="009B2FFE">
        <w:rPr>
          <w:noProof/>
        </w:rPr>
      </w:r>
      <w:r w:rsidRPr="009B2FFE">
        <w:rPr>
          <w:noProof/>
        </w:rPr>
        <w:fldChar w:fldCharType="separate"/>
      </w:r>
      <w:r w:rsidR="00004EB0">
        <w:rPr>
          <w:noProof/>
        </w:rPr>
        <w:t>71</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69A</w:t>
      </w:r>
      <w:r>
        <w:rPr>
          <w:noProof/>
        </w:rPr>
        <w:tab/>
        <w:t>Charges for discretionary service for Commonwealth institutions</w:t>
      </w:r>
      <w:r w:rsidRPr="009B2FFE">
        <w:rPr>
          <w:noProof/>
        </w:rPr>
        <w:tab/>
      </w:r>
      <w:r w:rsidRPr="009B2FFE">
        <w:rPr>
          <w:noProof/>
        </w:rPr>
        <w:fldChar w:fldCharType="begin"/>
      </w:r>
      <w:r w:rsidRPr="009B2FFE">
        <w:rPr>
          <w:noProof/>
        </w:rPr>
        <w:instrText xml:space="preserve"> PAGEREF _Toc147565287 \h </w:instrText>
      </w:r>
      <w:r w:rsidRPr="009B2FFE">
        <w:rPr>
          <w:noProof/>
        </w:rPr>
      </w:r>
      <w:r w:rsidRPr="009B2FFE">
        <w:rPr>
          <w:noProof/>
        </w:rPr>
        <w:fldChar w:fldCharType="separate"/>
      </w:r>
      <w:r w:rsidR="00004EB0">
        <w:rPr>
          <w:noProof/>
        </w:rPr>
        <w:t>71</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70</w:t>
      </w:r>
      <w:r>
        <w:rPr>
          <w:noProof/>
        </w:rPr>
        <w:tab/>
        <w:t>Transitional</w:t>
      </w:r>
      <w:r w:rsidRPr="009B2FFE">
        <w:rPr>
          <w:noProof/>
        </w:rPr>
        <w:tab/>
      </w:r>
      <w:r w:rsidRPr="009B2FFE">
        <w:rPr>
          <w:noProof/>
        </w:rPr>
        <w:fldChar w:fldCharType="begin"/>
      </w:r>
      <w:r w:rsidRPr="009B2FFE">
        <w:rPr>
          <w:noProof/>
        </w:rPr>
        <w:instrText xml:space="preserve"> PAGEREF _Toc147565288 \h </w:instrText>
      </w:r>
      <w:r w:rsidRPr="009B2FFE">
        <w:rPr>
          <w:noProof/>
        </w:rPr>
      </w:r>
      <w:r w:rsidRPr="009B2FFE">
        <w:rPr>
          <w:noProof/>
        </w:rPr>
        <w:fldChar w:fldCharType="separate"/>
      </w:r>
      <w:r w:rsidR="00004EB0">
        <w:rPr>
          <w:noProof/>
        </w:rPr>
        <w:t>72</w:t>
      </w:r>
      <w:r w:rsidRPr="009B2FFE">
        <w:rPr>
          <w:noProof/>
        </w:rPr>
        <w:fldChar w:fldCharType="end"/>
      </w:r>
    </w:p>
    <w:p w:rsidR="009B2FFE" w:rsidRDefault="009B2FFE">
      <w:pPr>
        <w:pStyle w:val="TOC5"/>
        <w:rPr>
          <w:rFonts w:asciiTheme="minorHAnsi" w:eastAsiaTheme="minorEastAsia" w:hAnsiTheme="minorHAnsi" w:cstheme="minorBidi"/>
          <w:noProof/>
          <w:kern w:val="0"/>
          <w:sz w:val="22"/>
          <w:szCs w:val="22"/>
        </w:rPr>
      </w:pPr>
      <w:r>
        <w:rPr>
          <w:noProof/>
        </w:rPr>
        <w:t>71</w:t>
      </w:r>
      <w:r>
        <w:rPr>
          <w:noProof/>
        </w:rPr>
        <w:tab/>
        <w:t>Regulations</w:t>
      </w:r>
      <w:r w:rsidRPr="009B2FFE">
        <w:rPr>
          <w:noProof/>
        </w:rPr>
        <w:tab/>
      </w:r>
      <w:r w:rsidRPr="009B2FFE">
        <w:rPr>
          <w:noProof/>
        </w:rPr>
        <w:fldChar w:fldCharType="begin"/>
      </w:r>
      <w:r w:rsidRPr="009B2FFE">
        <w:rPr>
          <w:noProof/>
        </w:rPr>
        <w:instrText xml:space="preserve"> PAGEREF _Toc147565289 \h </w:instrText>
      </w:r>
      <w:r w:rsidRPr="009B2FFE">
        <w:rPr>
          <w:noProof/>
        </w:rPr>
      </w:r>
      <w:r w:rsidRPr="009B2FFE">
        <w:rPr>
          <w:noProof/>
        </w:rPr>
        <w:fldChar w:fldCharType="separate"/>
      </w:r>
      <w:r w:rsidR="00004EB0">
        <w:rPr>
          <w:noProof/>
        </w:rPr>
        <w:t>72</w:t>
      </w:r>
      <w:r w:rsidRPr="009B2FFE">
        <w:rPr>
          <w:noProof/>
        </w:rPr>
        <w:fldChar w:fldCharType="end"/>
      </w:r>
    </w:p>
    <w:p w:rsidR="009B2FFE" w:rsidRDefault="009B2FFE" w:rsidP="009B2FFE">
      <w:pPr>
        <w:pStyle w:val="TOC2"/>
        <w:rPr>
          <w:rFonts w:asciiTheme="minorHAnsi" w:eastAsiaTheme="minorEastAsia" w:hAnsiTheme="minorHAnsi" w:cstheme="minorBidi"/>
          <w:b w:val="0"/>
          <w:noProof/>
          <w:kern w:val="0"/>
          <w:sz w:val="22"/>
          <w:szCs w:val="22"/>
        </w:rPr>
      </w:pPr>
      <w:r>
        <w:rPr>
          <w:noProof/>
        </w:rPr>
        <w:t>Endnotes</w:t>
      </w:r>
      <w:r w:rsidRPr="009B2FFE">
        <w:rPr>
          <w:b w:val="0"/>
          <w:noProof/>
          <w:sz w:val="18"/>
        </w:rPr>
        <w:tab/>
      </w:r>
      <w:r w:rsidRPr="009B2FFE">
        <w:rPr>
          <w:b w:val="0"/>
          <w:noProof/>
          <w:sz w:val="18"/>
        </w:rPr>
        <w:fldChar w:fldCharType="begin"/>
      </w:r>
      <w:r w:rsidRPr="009B2FFE">
        <w:rPr>
          <w:b w:val="0"/>
          <w:noProof/>
          <w:sz w:val="18"/>
        </w:rPr>
        <w:instrText xml:space="preserve"> PAGEREF _Toc147565290 \h </w:instrText>
      </w:r>
      <w:r w:rsidRPr="009B2FFE">
        <w:rPr>
          <w:b w:val="0"/>
          <w:noProof/>
          <w:sz w:val="18"/>
        </w:rPr>
      </w:r>
      <w:r w:rsidRPr="009B2FFE">
        <w:rPr>
          <w:b w:val="0"/>
          <w:noProof/>
          <w:sz w:val="18"/>
        </w:rPr>
        <w:fldChar w:fldCharType="separate"/>
      </w:r>
      <w:r w:rsidR="00004EB0">
        <w:rPr>
          <w:b w:val="0"/>
          <w:noProof/>
          <w:sz w:val="18"/>
        </w:rPr>
        <w:t>74</w:t>
      </w:r>
      <w:r w:rsidRPr="009B2FFE">
        <w:rPr>
          <w:b w:val="0"/>
          <w:noProof/>
          <w:sz w:val="18"/>
        </w:rPr>
        <w:fldChar w:fldCharType="end"/>
      </w:r>
    </w:p>
    <w:p w:rsidR="009B2FFE" w:rsidRDefault="009B2FFE">
      <w:pPr>
        <w:pStyle w:val="TOC3"/>
        <w:rPr>
          <w:rFonts w:asciiTheme="minorHAnsi" w:eastAsiaTheme="minorEastAsia" w:hAnsiTheme="minorHAnsi" w:cstheme="minorBidi"/>
          <w:b w:val="0"/>
          <w:noProof/>
          <w:kern w:val="0"/>
          <w:szCs w:val="22"/>
        </w:rPr>
      </w:pPr>
      <w:r>
        <w:rPr>
          <w:noProof/>
        </w:rPr>
        <w:t>Endnote 1—About the endnotes</w:t>
      </w:r>
      <w:r w:rsidRPr="009B2FFE">
        <w:rPr>
          <w:b w:val="0"/>
          <w:noProof/>
          <w:sz w:val="18"/>
        </w:rPr>
        <w:tab/>
      </w:r>
      <w:r w:rsidRPr="009B2FFE">
        <w:rPr>
          <w:b w:val="0"/>
          <w:noProof/>
          <w:sz w:val="18"/>
        </w:rPr>
        <w:fldChar w:fldCharType="begin"/>
      </w:r>
      <w:r w:rsidRPr="009B2FFE">
        <w:rPr>
          <w:b w:val="0"/>
          <w:noProof/>
          <w:sz w:val="18"/>
        </w:rPr>
        <w:instrText xml:space="preserve"> PAGEREF _Toc147565291 \h </w:instrText>
      </w:r>
      <w:r w:rsidRPr="009B2FFE">
        <w:rPr>
          <w:b w:val="0"/>
          <w:noProof/>
          <w:sz w:val="18"/>
        </w:rPr>
      </w:r>
      <w:r w:rsidRPr="009B2FFE">
        <w:rPr>
          <w:b w:val="0"/>
          <w:noProof/>
          <w:sz w:val="18"/>
        </w:rPr>
        <w:fldChar w:fldCharType="separate"/>
      </w:r>
      <w:r w:rsidR="00004EB0">
        <w:rPr>
          <w:b w:val="0"/>
          <w:noProof/>
          <w:sz w:val="18"/>
        </w:rPr>
        <w:t>74</w:t>
      </w:r>
      <w:r w:rsidRPr="009B2FFE">
        <w:rPr>
          <w:b w:val="0"/>
          <w:noProof/>
          <w:sz w:val="18"/>
        </w:rPr>
        <w:fldChar w:fldCharType="end"/>
      </w:r>
    </w:p>
    <w:p w:rsidR="009B2FFE" w:rsidRDefault="009B2FFE">
      <w:pPr>
        <w:pStyle w:val="TOC3"/>
        <w:rPr>
          <w:rFonts w:asciiTheme="minorHAnsi" w:eastAsiaTheme="minorEastAsia" w:hAnsiTheme="minorHAnsi" w:cstheme="minorBidi"/>
          <w:b w:val="0"/>
          <w:noProof/>
          <w:kern w:val="0"/>
          <w:szCs w:val="22"/>
        </w:rPr>
      </w:pPr>
      <w:r>
        <w:rPr>
          <w:noProof/>
        </w:rPr>
        <w:t>Endnote 2—Abbreviation key</w:t>
      </w:r>
      <w:r w:rsidRPr="009B2FFE">
        <w:rPr>
          <w:b w:val="0"/>
          <w:noProof/>
          <w:sz w:val="18"/>
        </w:rPr>
        <w:tab/>
      </w:r>
      <w:r w:rsidRPr="009B2FFE">
        <w:rPr>
          <w:b w:val="0"/>
          <w:noProof/>
          <w:sz w:val="18"/>
        </w:rPr>
        <w:fldChar w:fldCharType="begin"/>
      </w:r>
      <w:r w:rsidRPr="009B2FFE">
        <w:rPr>
          <w:b w:val="0"/>
          <w:noProof/>
          <w:sz w:val="18"/>
        </w:rPr>
        <w:instrText xml:space="preserve"> PAGEREF _Toc147565292 \h </w:instrText>
      </w:r>
      <w:r w:rsidRPr="009B2FFE">
        <w:rPr>
          <w:b w:val="0"/>
          <w:noProof/>
          <w:sz w:val="18"/>
        </w:rPr>
      </w:r>
      <w:r w:rsidRPr="009B2FFE">
        <w:rPr>
          <w:b w:val="0"/>
          <w:noProof/>
          <w:sz w:val="18"/>
        </w:rPr>
        <w:fldChar w:fldCharType="separate"/>
      </w:r>
      <w:r w:rsidR="00004EB0">
        <w:rPr>
          <w:b w:val="0"/>
          <w:noProof/>
          <w:sz w:val="18"/>
        </w:rPr>
        <w:t>76</w:t>
      </w:r>
      <w:r w:rsidRPr="009B2FFE">
        <w:rPr>
          <w:b w:val="0"/>
          <w:noProof/>
          <w:sz w:val="18"/>
        </w:rPr>
        <w:fldChar w:fldCharType="end"/>
      </w:r>
    </w:p>
    <w:p w:rsidR="009B2FFE" w:rsidRDefault="009B2FFE">
      <w:pPr>
        <w:pStyle w:val="TOC3"/>
        <w:rPr>
          <w:rFonts w:asciiTheme="minorHAnsi" w:eastAsiaTheme="minorEastAsia" w:hAnsiTheme="minorHAnsi" w:cstheme="minorBidi"/>
          <w:b w:val="0"/>
          <w:noProof/>
          <w:kern w:val="0"/>
          <w:szCs w:val="22"/>
        </w:rPr>
      </w:pPr>
      <w:r>
        <w:rPr>
          <w:noProof/>
        </w:rPr>
        <w:t>Endnote 3—Legislation history</w:t>
      </w:r>
      <w:r w:rsidRPr="009B2FFE">
        <w:rPr>
          <w:b w:val="0"/>
          <w:noProof/>
          <w:sz w:val="18"/>
        </w:rPr>
        <w:tab/>
      </w:r>
      <w:r w:rsidRPr="009B2FFE">
        <w:rPr>
          <w:b w:val="0"/>
          <w:noProof/>
          <w:sz w:val="18"/>
        </w:rPr>
        <w:fldChar w:fldCharType="begin"/>
      </w:r>
      <w:r w:rsidRPr="009B2FFE">
        <w:rPr>
          <w:b w:val="0"/>
          <w:noProof/>
          <w:sz w:val="18"/>
        </w:rPr>
        <w:instrText xml:space="preserve"> PAGEREF _Toc147565293 \h </w:instrText>
      </w:r>
      <w:r w:rsidRPr="009B2FFE">
        <w:rPr>
          <w:b w:val="0"/>
          <w:noProof/>
          <w:sz w:val="18"/>
        </w:rPr>
      </w:r>
      <w:r w:rsidRPr="009B2FFE">
        <w:rPr>
          <w:b w:val="0"/>
          <w:noProof/>
          <w:sz w:val="18"/>
        </w:rPr>
        <w:fldChar w:fldCharType="separate"/>
      </w:r>
      <w:r w:rsidR="00004EB0">
        <w:rPr>
          <w:b w:val="0"/>
          <w:noProof/>
          <w:sz w:val="18"/>
        </w:rPr>
        <w:t>77</w:t>
      </w:r>
      <w:r w:rsidRPr="009B2FFE">
        <w:rPr>
          <w:b w:val="0"/>
          <w:noProof/>
          <w:sz w:val="18"/>
        </w:rPr>
        <w:fldChar w:fldCharType="end"/>
      </w:r>
    </w:p>
    <w:p w:rsidR="009B2FFE" w:rsidRDefault="009B2FFE">
      <w:pPr>
        <w:pStyle w:val="TOC3"/>
        <w:rPr>
          <w:rFonts w:asciiTheme="minorHAnsi" w:eastAsiaTheme="minorEastAsia" w:hAnsiTheme="minorHAnsi" w:cstheme="minorBidi"/>
          <w:b w:val="0"/>
          <w:noProof/>
          <w:kern w:val="0"/>
          <w:szCs w:val="22"/>
        </w:rPr>
      </w:pPr>
      <w:r>
        <w:rPr>
          <w:noProof/>
        </w:rPr>
        <w:t>Endnote 4—Amendment history</w:t>
      </w:r>
      <w:r w:rsidRPr="009B2FFE">
        <w:rPr>
          <w:b w:val="0"/>
          <w:noProof/>
          <w:sz w:val="18"/>
        </w:rPr>
        <w:tab/>
      </w:r>
      <w:r w:rsidRPr="009B2FFE">
        <w:rPr>
          <w:b w:val="0"/>
          <w:noProof/>
          <w:sz w:val="18"/>
        </w:rPr>
        <w:fldChar w:fldCharType="begin"/>
      </w:r>
      <w:r w:rsidRPr="009B2FFE">
        <w:rPr>
          <w:b w:val="0"/>
          <w:noProof/>
          <w:sz w:val="18"/>
        </w:rPr>
        <w:instrText xml:space="preserve"> PAGEREF _Toc147565294 \h </w:instrText>
      </w:r>
      <w:r w:rsidRPr="009B2FFE">
        <w:rPr>
          <w:b w:val="0"/>
          <w:noProof/>
          <w:sz w:val="18"/>
        </w:rPr>
      </w:r>
      <w:r w:rsidRPr="009B2FFE">
        <w:rPr>
          <w:b w:val="0"/>
          <w:noProof/>
          <w:sz w:val="18"/>
        </w:rPr>
        <w:fldChar w:fldCharType="separate"/>
      </w:r>
      <w:r w:rsidR="00004EB0">
        <w:rPr>
          <w:b w:val="0"/>
          <w:noProof/>
          <w:sz w:val="18"/>
        </w:rPr>
        <w:t>85</w:t>
      </w:r>
      <w:r w:rsidRPr="009B2FFE">
        <w:rPr>
          <w:b w:val="0"/>
          <w:noProof/>
          <w:sz w:val="18"/>
        </w:rPr>
        <w:fldChar w:fldCharType="end"/>
      </w:r>
    </w:p>
    <w:p w:rsidR="00F8268E" w:rsidRPr="00D36D36" w:rsidRDefault="00CB79FA" w:rsidP="00935A0D">
      <w:pPr>
        <w:sectPr w:rsidR="00F8268E" w:rsidRPr="00D36D36" w:rsidSect="008253DA">
          <w:headerReference w:type="even" r:id="rId16"/>
          <w:headerReference w:type="default" r:id="rId17"/>
          <w:footerReference w:type="even" r:id="rId18"/>
          <w:footerReference w:type="default" r:id="rId19"/>
          <w:headerReference w:type="first" r:id="rId20"/>
          <w:footerReference w:type="first" r:id="rId21"/>
          <w:pgSz w:w="11907" w:h="16839"/>
          <w:pgMar w:top="2381" w:right="2410" w:bottom="4252" w:left="2410" w:header="720" w:footer="3402" w:gutter="0"/>
          <w:pgNumType w:fmt="lowerRoman" w:start="1"/>
          <w:cols w:space="708"/>
          <w:docGrid w:linePitch="360"/>
        </w:sectPr>
      </w:pPr>
      <w:r w:rsidRPr="00D36D36">
        <w:rPr>
          <w:rFonts w:cs="Times New Roman"/>
          <w:sz w:val="18"/>
        </w:rPr>
        <w:fldChar w:fldCharType="end"/>
      </w:r>
    </w:p>
    <w:p w:rsidR="00925B1B" w:rsidRPr="00D36D36" w:rsidRDefault="00925B1B" w:rsidP="00925B1B">
      <w:pPr>
        <w:pStyle w:val="LongT"/>
      </w:pPr>
      <w:r w:rsidRPr="00D36D36">
        <w:lastRenderedPageBreak/>
        <w:t>An Act relating to the preservation and use of archival resources, and for related purposes</w:t>
      </w:r>
    </w:p>
    <w:p w:rsidR="00925B1B" w:rsidRPr="00D36D36" w:rsidRDefault="00925B1B" w:rsidP="00925B1B">
      <w:pPr>
        <w:pStyle w:val="ActHead2"/>
      </w:pPr>
      <w:bookmarkStart w:id="3" w:name="_Toc147565202"/>
      <w:r w:rsidRPr="00C479BB">
        <w:rPr>
          <w:rStyle w:val="CharPartNo"/>
        </w:rPr>
        <w:t>Part</w:t>
      </w:r>
      <w:r w:rsidR="00727078" w:rsidRPr="00C479BB">
        <w:rPr>
          <w:rStyle w:val="CharPartNo"/>
        </w:rPr>
        <w:t> </w:t>
      </w:r>
      <w:r w:rsidRPr="00C479BB">
        <w:rPr>
          <w:rStyle w:val="CharPartNo"/>
        </w:rPr>
        <w:t>I</w:t>
      </w:r>
      <w:r w:rsidRPr="00D36D36">
        <w:t>—</w:t>
      </w:r>
      <w:r w:rsidRPr="00C479BB">
        <w:rPr>
          <w:rStyle w:val="CharPartText"/>
        </w:rPr>
        <w:t>Preliminary</w:t>
      </w:r>
      <w:bookmarkEnd w:id="3"/>
    </w:p>
    <w:p w:rsidR="00925B1B" w:rsidRPr="00D36D36" w:rsidRDefault="00CB79FA" w:rsidP="00925B1B">
      <w:pPr>
        <w:pStyle w:val="Header"/>
      </w:pPr>
      <w:r w:rsidRPr="00C479BB">
        <w:rPr>
          <w:rStyle w:val="CharDivNo"/>
        </w:rPr>
        <w:t xml:space="preserve"> </w:t>
      </w:r>
      <w:r w:rsidRPr="00C479BB">
        <w:rPr>
          <w:rStyle w:val="CharDivText"/>
        </w:rPr>
        <w:t xml:space="preserve"> </w:t>
      </w:r>
    </w:p>
    <w:p w:rsidR="00925B1B" w:rsidRPr="00D36D36" w:rsidRDefault="00925B1B" w:rsidP="00925B1B">
      <w:pPr>
        <w:pStyle w:val="ActHead5"/>
      </w:pPr>
      <w:bookmarkStart w:id="4" w:name="_Toc147565203"/>
      <w:r w:rsidRPr="00C479BB">
        <w:rPr>
          <w:rStyle w:val="CharSectno"/>
        </w:rPr>
        <w:t>1</w:t>
      </w:r>
      <w:r w:rsidRPr="00D36D36">
        <w:t xml:space="preserve">  Short title</w:t>
      </w:r>
      <w:bookmarkEnd w:id="4"/>
    </w:p>
    <w:p w:rsidR="00925B1B" w:rsidRPr="00D36D36" w:rsidRDefault="00925B1B" w:rsidP="00925B1B">
      <w:pPr>
        <w:pStyle w:val="subsection"/>
      </w:pPr>
      <w:r w:rsidRPr="00D36D36">
        <w:tab/>
      </w:r>
      <w:r w:rsidRPr="00D36D36">
        <w:tab/>
        <w:t xml:space="preserve">This Act may be cited as the </w:t>
      </w:r>
      <w:r w:rsidRPr="00D36D36">
        <w:rPr>
          <w:i/>
        </w:rPr>
        <w:t>Archives Act 1983</w:t>
      </w:r>
      <w:r w:rsidRPr="00D36D36">
        <w:t>.</w:t>
      </w:r>
    </w:p>
    <w:p w:rsidR="00925B1B" w:rsidRPr="00D36D36" w:rsidRDefault="00925B1B" w:rsidP="00925B1B">
      <w:pPr>
        <w:pStyle w:val="ActHead5"/>
      </w:pPr>
      <w:bookmarkStart w:id="5" w:name="_Toc147565204"/>
      <w:r w:rsidRPr="00C479BB">
        <w:rPr>
          <w:rStyle w:val="CharSectno"/>
        </w:rPr>
        <w:t>2</w:t>
      </w:r>
      <w:r w:rsidRPr="00D36D36">
        <w:t xml:space="preserve">  Commencement</w:t>
      </w:r>
      <w:bookmarkEnd w:id="5"/>
    </w:p>
    <w:p w:rsidR="00925B1B" w:rsidRPr="00D36D36" w:rsidRDefault="00925B1B" w:rsidP="00925B1B">
      <w:pPr>
        <w:pStyle w:val="subsection"/>
      </w:pPr>
      <w:r w:rsidRPr="00D36D36">
        <w:tab/>
      </w:r>
      <w:r w:rsidRPr="00D36D36">
        <w:tab/>
        <w:t>The several Parts of this Act shall come into operation on such respective dates as are fixed by Proclamation.</w:t>
      </w:r>
    </w:p>
    <w:p w:rsidR="00DC4FD3" w:rsidRPr="00D36D36" w:rsidRDefault="00DC4FD3" w:rsidP="00DC4FD3">
      <w:pPr>
        <w:pStyle w:val="ActHead5"/>
      </w:pPr>
      <w:bookmarkStart w:id="6" w:name="_Toc147565205"/>
      <w:r w:rsidRPr="00C479BB">
        <w:rPr>
          <w:rStyle w:val="CharSectno"/>
        </w:rPr>
        <w:t>2A</w:t>
      </w:r>
      <w:r w:rsidRPr="00D36D36">
        <w:t xml:space="preserve">  Objects of this Act</w:t>
      </w:r>
      <w:bookmarkEnd w:id="6"/>
    </w:p>
    <w:p w:rsidR="00DC4FD3" w:rsidRPr="00D36D36" w:rsidRDefault="00DC4FD3" w:rsidP="00DC4FD3">
      <w:pPr>
        <w:pStyle w:val="subsection"/>
      </w:pPr>
      <w:r w:rsidRPr="00D36D36">
        <w:tab/>
      </w:r>
      <w:r w:rsidRPr="00D36D36">
        <w:tab/>
        <w:t>The objects of this Act are:</w:t>
      </w:r>
    </w:p>
    <w:p w:rsidR="00DC4FD3" w:rsidRPr="00D36D36" w:rsidRDefault="00DC4FD3" w:rsidP="00DC4FD3">
      <w:pPr>
        <w:pStyle w:val="paragraph"/>
      </w:pPr>
      <w:r w:rsidRPr="00D36D36">
        <w:tab/>
        <w:t>(a)</w:t>
      </w:r>
      <w:r w:rsidRPr="00D36D36">
        <w:tab/>
        <w:t>to provide for a National Archives of Australia, whose functions include:</w:t>
      </w:r>
    </w:p>
    <w:p w:rsidR="00DC4FD3" w:rsidRPr="00D36D36" w:rsidRDefault="00DC4FD3" w:rsidP="00DC4FD3">
      <w:pPr>
        <w:pStyle w:val="paragraphsub"/>
      </w:pPr>
      <w:r w:rsidRPr="00D36D36">
        <w:tab/>
        <w:t>(i)</w:t>
      </w:r>
      <w:r w:rsidRPr="00D36D36">
        <w:tab/>
        <w:t>identifying the archival resources of the Commonwealth; and</w:t>
      </w:r>
    </w:p>
    <w:p w:rsidR="00DC4FD3" w:rsidRPr="00D36D36" w:rsidRDefault="00DC4FD3" w:rsidP="00DC4FD3">
      <w:pPr>
        <w:pStyle w:val="paragraphsub"/>
      </w:pPr>
      <w:r w:rsidRPr="00D36D36">
        <w:tab/>
        <w:t>(ii)</w:t>
      </w:r>
      <w:r w:rsidRPr="00D36D36">
        <w:tab/>
        <w:t>preserving and making publicly available the archival resources of the Commonwealth; and</w:t>
      </w:r>
    </w:p>
    <w:p w:rsidR="00DC4FD3" w:rsidRPr="00D36D36" w:rsidRDefault="00DC4FD3" w:rsidP="00DC4FD3">
      <w:pPr>
        <w:pStyle w:val="paragraphsub"/>
      </w:pPr>
      <w:r w:rsidRPr="00D36D36">
        <w:tab/>
        <w:t>(iii)</w:t>
      </w:r>
      <w:r w:rsidRPr="00D36D36">
        <w:tab/>
        <w:t>overseeing Commonwealth record</w:t>
      </w:r>
      <w:r w:rsidR="00C479BB">
        <w:noBreakHyphen/>
      </w:r>
      <w:r w:rsidRPr="00D36D36">
        <w:t>keeping, by determining standards and providing advice to Commonwealth institutions; and</w:t>
      </w:r>
    </w:p>
    <w:p w:rsidR="00DC4FD3" w:rsidRPr="00D36D36" w:rsidRDefault="00DC4FD3" w:rsidP="00DC4FD3">
      <w:pPr>
        <w:pStyle w:val="paragraph"/>
      </w:pPr>
      <w:r w:rsidRPr="00D36D36">
        <w:tab/>
        <w:t>(b)</w:t>
      </w:r>
      <w:r w:rsidRPr="00D36D36">
        <w:tab/>
        <w:t>to impose record</w:t>
      </w:r>
      <w:r w:rsidR="00C479BB">
        <w:noBreakHyphen/>
      </w:r>
      <w:r w:rsidRPr="00D36D36">
        <w:t>keeping obligations in respect of Commonwealth records.</w:t>
      </w:r>
    </w:p>
    <w:p w:rsidR="00925B1B" w:rsidRPr="00D36D36" w:rsidRDefault="00925B1B" w:rsidP="00925B1B">
      <w:pPr>
        <w:pStyle w:val="ActHead5"/>
      </w:pPr>
      <w:bookmarkStart w:id="7" w:name="_Toc147565206"/>
      <w:r w:rsidRPr="00C479BB">
        <w:rPr>
          <w:rStyle w:val="CharSectno"/>
        </w:rPr>
        <w:t>3</w:t>
      </w:r>
      <w:r w:rsidRPr="00D36D36">
        <w:t xml:space="preserve">  Interpretation</w:t>
      </w:r>
      <w:bookmarkEnd w:id="7"/>
    </w:p>
    <w:p w:rsidR="00925B1B" w:rsidRPr="00D36D36" w:rsidRDefault="00925B1B" w:rsidP="00925B1B">
      <w:pPr>
        <w:pStyle w:val="subsection"/>
      </w:pPr>
      <w:r w:rsidRPr="00D36D36">
        <w:tab/>
        <w:t>(1)</w:t>
      </w:r>
      <w:r w:rsidRPr="00D36D36">
        <w:tab/>
        <w:t>In this Act, unless the contrary intention appears:</w:t>
      </w:r>
    </w:p>
    <w:p w:rsidR="00925B1B" w:rsidRPr="00D36D36" w:rsidRDefault="00925B1B" w:rsidP="00925B1B">
      <w:pPr>
        <w:pStyle w:val="Definition"/>
      </w:pPr>
      <w:r w:rsidRPr="00D36D36">
        <w:rPr>
          <w:b/>
          <w:i/>
        </w:rPr>
        <w:t xml:space="preserve">Archives </w:t>
      </w:r>
      <w:r w:rsidRPr="00D36D36">
        <w:t>means the National Archives of Australia mentioned in subsection</w:t>
      </w:r>
      <w:r w:rsidR="004A011C" w:rsidRPr="00D36D36">
        <w:t> </w:t>
      </w:r>
      <w:r w:rsidRPr="00D36D36">
        <w:t>5(1).</w:t>
      </w:r>
    </w:p>
    <w:p w:rsidR="00925B1B" w:rsidRPr="00D36D36" w:rsidRDefault="00925B1B" w:rsidP="00925B1B">
      <w:pPr>
        <w:pStyle w:val="Definition"/>
      </w:pPr>
      <w:r w:rsidRPr="00D36D36">
        <w:rPr>
          <w:b/>
          <w:i/>
        </w:rPr>
        <w:lastRenderedPageBreak/>
        <w:t>authority of the Commonwealth</w:t>
      </w:r>
      <w:r w:rsidRPr="00D36D36">
        <w:t xml:space="preserve"> means:</w:t>
      </w:r>
    </w:p>
    <w:p w:rsidR="00925B1B" w:rsidRPr="00D36D36" w:rsidRDefault="00925B1B" w:rsidP="00925B1B">
      <w:pPr>
        <w:pStyle w:val="paragraph"/>
      </w:pPr>
      <w:r w:rsidRPr="00D36D36">
        <w:tab/>
        <w:t>(a)</w:t>
      </w:r>
      <w:r w:rsidRPr="00D36D36">
        <w:tab/>
        <w:t>an authority, body, tribunal or organization, whether incorporated or unincorporated, established for a public purpose:</w:t>
      </w:r>
    </w:p>
    <w:p w:rsidR="00925B1B" w:rsidRPr="00D36D36" w:rsidRDefault="00925B1B" w:rsidP="00925B1B">
      <w:pPr>
        <w:pStyle w:val="paragraphsub"/>
      </w:pPr>
      <w:r w:rsidRPr="00D36D36">
        <w:tab/>
        <w:t>(i)</w:t>
      </w:r>
      <w:r w:rsidRPr="00D36D36">
        <w:tab/>
        <w:t>by, or in accordance with the provisions of, an Act, regulations made under an Act or a law of a Territory other than the Northern Territory;</w:t>
      </w:r>
    </w:p>
    <w:p w:rsidR="00925B1B" w:rsidRPr="00D36D36" w:rsidRDefault="00925B1B" w:rsidP="00925B1B">
      <w:pPr>
        <w:pStyle w:val="paragraphsub"/>
      </w:pPr>
      <w:r w:rsidRPr="00D36D36">
        <w:tab/>
        <w:t>(ii)</w:t>
      </w:r>
      <w:r w:rsidRPr="00D36D36">
        <w:tab/>
        <w:t>by the Governor</w:t>
      </w:r>
      <w:r w:rsidR="00C479BB">
        <w:noBreakHyphen/>
      </w:r>
      <w:r w:rsidRPr="00D36D36">
        <w:t>General; or</w:t>
      </w:r>
    </w:p>
    <w:p w:rsidR="00925B1B" w:rsidRPr="00D36D36" w:rsidRDefault="00925B1B" w:rsidP="00925B1B">
      <w:pPr>
        <w:pStyle w:val="paragraphsub"/>
      </w:pPr>
      <w:r w:rsidRPr="00D36D36">
        <w:tab/>
        <w:t>(iii)</w:t>
      </w:r>
      <w:r w:rsidRPr="00D36D36">
        <w:tab/>
        <w:t>by, or with the approval of, a Minister;</w:t>
      </w:r>
    </w:p>
    <w:p w:rsidR="00925B1B" w:rsidRPr="00D36D36" w:rsidRDefault="00925B1B" w:rsidP="00925B1B">
      <w:pPr>
        <w:pStyle w:val="paragraph"/>
      </w:pPr>
      <w:r w:rsidRPr="00D36D36">
        <w:tab/>
        <w:t>(b)</w:t>
      </w:r>
      <w:r w:rsidRPr="00D36D36">
        <w:tab/>
        <w:t>the holder of a prescribed office under the Commonwealth; or</w:t>
      </w:r>
    </w:p>
    <w:p w:rsidR="00925B1B" w:rsidRPr="00D36D36" w:rsidRDefault="00925B1B" w:rsidP="00925B1B">
      <w:pPr>
        <w:pStyle w:val="paragraph"/>
        <w:keepNext/>
      </w:pPr>
      <w:r w:rsidRPr="00D36D36">
        <w:tab/>
        <w:t>(c)</w:t>
      </w:r>
      <w:r w:rsidRPr="00D36D36">
        <w:tab/>
        <w:t>a Commonwealth</w:t>
      </w:r>
      <w:r w:rsidR="00C479BB">
        <w:noBreakHyphen/>
      </w:r>
      <w:r w:rsidRPr="00D36D36">
        <w:t>controlled company or a Commonwealth</w:t>
      </w:r>
      <w:r w:rsidR="00C479BB">
        <w:noBreakHyphen/>
      </w:r>
      <w:r w:rsidRPr="00D36D36">
        <w:t>controlled association;</w:t>
      </w:r>
    </w:p>
    <w:p w:rsidR="00925B1B" w:rsidRPr="00D36D36" w:rsidRDefault="00925B1B" w:rsidP="00925B1B">
      <w:pPr>
        <w:pStyle w:val="subsection2"/>
      </w:pPr>
      <w:r w:rsidRPr="00D36D36">
        <w:t>but does not include:</w:t>
      </w:r>
    </w:p>
    <w:p w:rsidR="00925B1B" w:rsidRPr="00D36D36" w:rsidRDefault="00925B1B" w:rsidP="00925B1B">
      <w:pPr>
        <w:pStyle w:val="paragraph"/>
      </w:pPr>
      <w:r w:rsidRPr="00D36D36">
        <w:tab/>
        <w:t>(d)</w:t>
      </w:r>
      <w:r w:rsidRPr="00D36D36">
        <w:tab/>
        <w:t>a court;</w:t>
      </w:r>
    </w:p>
    <w:p w:rsidR="00925B1B" w:rsidRPr="00D36D36" w:rsidRDefault="00925B1B" w:rsidP="00925B1B">
      <w:pPr>
        <w:pStyle w:val="paragraph"/>
      </w:pPr>
      <w:r w:rsidRPr="00D36D36">
        <w:tab/>
        <w:t>(e)</w:t>
      </w:r>
      <w:r w:rsidRPr="00D36D36">
        <w:tab/>
        <w:t>the Australian Capital Territory;</w:t>
      </w:r>
    </w:p>
    <w:p w:rsidR="00925B1B" w:rsidRPr="00D36D36" w:rsidRDefault="00925B1B" w:rsidP="00925B1B">
      <w:pPr>
        <w:pStyle w:val="paragraph"/>
      </w:pPr>
      <w:r w:rsidRPr="00D36D36">
        <w:tab/>
        <w:t>(f)</w:t>
      </w:r>
      <w:r w:rsidRPr="00D36D36">
        <w:tab/>
        <w:t xml:space="preserve">a body established by or under an enactment within the meaning of the </w:t>
      </w:r>
      <w:r w:rsidRPr="00D36D36">
        <w:rPr>
          <w:i/>
        </w:rPr>
        <w:t>Australian Capital Territory (Self</w:t>
      </w:r>
      <w:r w:rsidR="00C479BB">
        <w:rPr>
          <w:i/>
        </w:rPr>
        <w:noBreakHyphen/>
      </w:r>
      <w:r w:rsidRPr="00D36D36">
        <w:rPr>
          <w:i/>
        </w:rPr>
        <w:t>Government) Act 1988</w:t>
      </w:r>
      <w:r w:rsidRPr="00D36D36">
        <w:t>;</w:t>
      </w:r>
    </w:p>
    <w:p w:rsidR="00925B1B" w:rsidRPr="00D36D36" w:rsidRDefault="00925B1B" w:rsidP="00925B1B">
      <w:pPr>
        <w:pStyle w:val="paragraph"/>
      </w:pPr>
      <w:r w:rsidRPr="00D36D36">
        <w:tab/>
        <w:t>(g)</w:t>
      </w:r>
      <w:r w:rsidRPr="00D36D36">
        <w:tab/>
        <w:t>the Northern Territory; or</w:t>
      </w:r>
    </w:p>
    <w:p w:rsidR="00925B1B" w:rsidRPr="00D36D36" w:rsidRDefault="00925B1B" w:rsidP="00925B1B">
      <w:pPr>
        <w:pStyle w:val="paragraph"/>
      </w:pPr>
      <w:r w:rsidRPr="00D36D36">
        <w:tab/>
        <w:t>(h)</w:t>
      </w:r>
      <w:r w:rsidRPr="00D36D36">
        <w:tab/>
        <w:t>the Administration of an external Territory.</w:t>
      </w:r>
    </w:p>
    <w:p w:rsidR="00925B1B" w:rsidRPr="00D36D36" w:rsidRDefault="00925B1B" w:rsidP="00925B1B">
      <w:pPr>
        <w:pStyle w:val="Definition"/>
      </w:pPr>
      <w:r w:rsidRPr="00D36D36">
        <w:rPr>
          <w:b/>
          <w:i/>
        </w:rPr>
        <w:t>Cabinet notebook</w:t>
      </w:r>
      <w:r w:rsidRPr="00D36D36">
        <w:t xml:space="preserve"> means a notebook or other like record that contains notes of discussions or deliberations taking place in a meeting of the Cabinet or of a committee of the Cabinet, being notes made in the course of those discussions or deliberations by, or under the authority of, the Secretary to the Cabinet.</w:t>
      </w:r>
    </w:p>
    <w:p w:rsidR="00DC4FD3" w:rsidRPr="00D36D36" w:rsidRDefault="00DC4FD3" w:rsidP="00DC4FD3">
      <w:pPr>
        <w:pStyle w:val="Definition"/>
      </w:pPr>
      <w:r w:rsidRPr="00D36D36">
        <w:rPr>
          <w:b/>
          <w:i/>
        </w:rPr>
        <w:t>care</w:t>
      </w:r>
      <w:r w:rsidRPr="00D36D36">
        <w:t xml:space="preserve">: a record is in the </w:t>
      </w:r>
      <w:r w:rsidRPr="00D36D36">
        <w:rPr>
          <w:b/>
          <w:i/>
        </w:rPr>
        <w:t>care</w:t>
      </w:r>
      <w:r w:rsidRPr="00D36D36">
        <w:t xml:space="preserve"> of the Archives if:</w:t>
      </w:r>
    </w:p>
    <w:p w:rsidR="00DC4FD3" w:rsidRPr="00D36D36" w:rsidRDefault="00DC4FD3" w:rsidP="00DC4FD3">
      <w:pPr>
        <w:pStyle w:val="paragraph"/>
      </w:pPr>
      <w:r w:rsidRPr="00D36D36">
        <w:tab/>
        <w:t>(a)</w:t>
      </w:r>
      <w:r w:rsidRPr="00D36D36">
        <w:tab/>
        <w:t>the record is in the custody of the Archives; or</w:t>
      </w:r>
    </w:p>
    <w:p w:rsidR="00DC4FD3" w:rsidRPr="00D36D36" w:rsidRDefault="00DC4FD3" w:rsidP="00DC4FD3">
      <w:pPr>
        <w:pStyle w:val="paragraph"/>
      </w:pPr>
      <w:r w:rsidRPr="00D36D36">
        <w:tab/>
        <w:t>(b)</w:t>
      </w:r>
      <w:r w:rsidRPr="00D36D36">
        <w:tab/>
        <w:t>the record is in the custody of a person in accordance with arrangements referred to in section</w:t>
      </w:r>
      <w:r w:rsidR="004A011C" w:rsidRPr="00D36D36">
        <w:t> </w:t>
      </w:r>
      <w:r w:rsidRPr="00D36D36">
        <w:t>64.</w:t>
      </w:r>
    </w:p>
    <w:p w:rsidR="006A1BCA" w:rsidRPr="00D36D36" w:rsidRDefault="006A1BCA" w:rsidP="006A1BCA">
      <w:pPr>
        <w:pStyle w:val="Definition"/>
      </w:pPr>
      <w:r w:rsidRPr="00D36D36">
        <w:rPr>
          <w:b/>
          <w:i/>
        </w:rPr>
        <w:t>Census day</w:t>
      </w:r>
      <w:r w:rsidRPr="00D36D36">
        <w:t xml:space="preserve"> has the meaning given by section</w:t>
      </w:r>
      <w:r w:rsidR="004A011C" w:rsidRPr="00D36D36">
        <w:t> </w:t>
      </w:r>
      <w:r w:rsidRPr="00D36D36">
        <w:t>22B.</w:t>
      </w:r>
    </w:p>
    <w:p w:rsidR="00727902" w:rsidRPr="00D36D36" w:rsidRDefault="00727902" w:rsidP="00727902">
      <w:pPr>
        <w:pStyle w:val="Definition"/>
      </w:pPr>
      <w:r w:rsidRPr="00D36D36">
        <w:rPr>
          <w:b/>
          <w:i/>
        </w:rPr>
        <w:lastRenderedPageBreak/>
        <w:t>Census information</w:t>
      </w:r>
      <w:r w:rsidRPr="00D36D36">
        <w:t xml:space="preserve"> means information transferred to the custody of the Archives under section</w:t>
      </w:r>
      <w:r w:rsidR="004A011C" w:rsidRPr="00D36D36">
        <w:t> </w:t>
      </w:r>
      <w:r w:rsidRPr="00D36D36">
        <w:t xml:space="preserve">8A of the </w:t>
      </w:r>
      <w:r w:rsidRPr="00D36D36">
        <w:rPr>
          <w:i/>
        </w:rPr>
        <w:t>Census and Statistics Act 1905</w:t>
      </w:r>
      <w:r w:rsidRPr="00D36D36">
        <w:t>.</w:t>
      </w:r>
    </w:p>
    <w:p w:rsidR="00841263" w:rsidRPr="00D36D36" w:rsidRDefault="00841263" w:rsidP="00841263">
      <w:pPr>
        <w:pStyle w:val="Definition"/>
      </w:pPr>
      <w:r w:rsidRPr="00D36D36">
        <w:rPr>
          <w:b/>
          <w:i/>
        </w:rPr>
        <w:t>Chair</w:t>
      </w:r>
      <w:r w:rsidRPr="00D36D36">
        <w:t xml:space="preserve"> means the Chair of the Council.</w:t>
      </w:r>
    </w:p>
    <w:p w:rsidR="00AC1044" w:rsidRPr="00D36D36" w:rsidRDefault="00AC1044" w:rsidP="00AC1044">
      <w:pPr>
        <w:pStyle w:val="Definition"/>
      </w:pPr>
      <w:r w:rsidRPr="00D36D36">
        <w:rPr>
          <w:b/>
          <w:i/>
        </w:rPr>
        <w:t>Commission of inquiry</w:t>
      </w:r>
      <w:r w:rsidRPr="00D36D36">
        <w:t xml:space="preserve"> means:</w:t>
      </w:r>
    </w:p>
    <w:p w:rsidR="00AC1044" w:rsidRPr="00D36D36" w:rsidRDefault="00AC1044" w:rsidP="00AC1044">
      <w:pPr>
        <w:pStyle w:val="paragraph"/>
      </w:pPr>
      <w:r w:rsidRPr="00D36D36">
        <w:tab/>
        <w:t>(a)</w:t>
      </w:r>
      <w:r w:rsidRPr="00D36D36">
        <w:tab/>
        <w:t xml:space="preserve">the Commission of inquiry within the meaning of the </w:t>
      </w:r>
      <w:r w:rsidRPr="00D36D36">
        <w:rPr>
          <w:i/>
        </w:rPr>
        <w:t>Quarantine Act 1908</w:t>
      </w:r>
      <w:r w:rsidR="000B476D" w:rsidRPr="00D36D36">
        <w:rPr>
          <w:i/>
        </w:rPr>
        <w:t xml:space="preserve"> </w:t>
      </w:r>
      <w:r w:rsidR="000B476D" w:rsidRPr="00D36D36">
        <w:t>(as in force immediately before its repeal)</w:t>
      </w:r>
      <w:r w:rsidRPr="00D36D36">
        <w:t>; or</w:t>
      </w:r>
    </w:p>
    <w:p w:rsidR="00AC1044" w:rsidRPr="00D36D36" w:rsidRDefault="00AC1044" w:rsidP="00AC1044">
      <w:pPr>
        <w:pStyle w:val="paragraph"/>
      </w:pPr>
      <w:r w:rsidRPr="00D36D36">
        <w:tab/>
        <w:t>(b)</w:t>
      </w:r>
      <w:r w:rsidRPr="00D36D36">
        <w:tab/>
        <w:t xml:space="preserve">a Commission of inquiry within the meaning of the </w:t>
      </w:r>
      <w:r w:rsidRPr="00D36D36">
        <w:rPr>
          <w:i/>
        </w:rPr>
        <w:t>Offshore Petroleum and Greenhouse Gas Storage Act 2006</w:t>
      </w:r>
      <w:r w:rsidRPr="00D36D36">
        <w:t>.</w:t>
      </w:r>
    </w:p>
    <w:p w:rsidR="00925B1B" w:rsidRPr="00D36D36" w:rsidRDefault="00925B1B" w:rsidP="00925B1B">
      <w:pPr>
        <w:pStyle w:val="Definition"/>
      </w:pPr>
      <w:r w:rsidRPr="00D36D36">
        <w:rPr>
          <w:b/>
          <w:i/>
        </w:rPr>
        <w:t>Commonwealth</w:t>
      </w:r>
      <w:r w:rsidR="00C479BB">
        <w:rPr>
          <w:b/>
          <w:i/>
        </w:rPr>
        <w:noBreakHyphen/>
      </w:r>
      <w:r w:rsidRPr="00D36D36">
        <w:rPr>
          <w:b/>
          <w:i/>
        </w:rPr>
        <w:t>controlled association</w:t>
      </w:r>
      <w:r w:rsidRPr="00D36D36">
        <w:t xml:space="preserve"> means an association over which the Commonwealth is in a position to exercise control, but does not include an association that is declared by the regulations not to be a Commonwealth</w:t>
      </w:r>
      <w:r w:rsidR="00C479BB">
        <w:noBreakHyphen/>
      </w:r>
      <w:r w:rsidRPr="00D36D36">
        <w:t>controlled association.</w:t>
      </w:r>
    </w:p>
    <w:p w:rsidR="00925B1B" w:rsidRPr="00D36D36" w:rsidRDefault="00925B1B" w:rsidP="00925B1B">
      <w:pPr>
        <w:pStyle w:val="Definition"/>
      </w:pPr>
      <w:r w:rsidRPr="00D36D36">
        <w:rPr>
          <w:b/>
          <w:i/>
        </w:rPr>
        <w:t>Commonwealth</w:t>
      </w:r>
      <w:r w:rsidR="00C479BB">
        <w:rPr>
          <w:b/>
          <w:i/>
        </w:rPr>
        <w:noBreakHyphen/>
      </w:r>
      <w:r w:rsidRPr="00D36D36">
        <w:rPr>
          <w:b/>
          <w:i/>
        </w:rPr>
        <w:t>controlled company</w:t>
      </w:r>
      <w:r w:rsidRPr="00D36D36">
        <w:t xml:space="preserve"> means an incorporated company over which the Commonwealth is in a position to exercise control, but does not include a company that is declared by the regulations not to be a Commonwealth</w:t>
      </w:r>
      <w:r w:rsidR="00C479BB">
        <w:noBreakHyphen/>
      </w:r>
      <w:r w:rsidRPr="00D36D36">
        <w:t>controlled company.</w:t>
      </w:r>
    </w:p>
    <w:p w:rsidR="00925B1B" w:rsidRPr="00D36D36" w:rsidRDefault="00925B1B" w:rsidP="00925B1B">
      <w:pPr>
        <w:pStyle w:val="Definition"/>
      </w:pPr>
      <w:r w:rsidRPr="00D36D36">
        <w:rPr>
          <w:b/>
          <w:i/>
        </w:rPr>
        <w:t>Commonwealth institution</w:t>
      </w:r>
      <w:r w:rsidRPr="00D36D36">
        <w:t xml:space="preserve"> means:</w:t>
      </w:r>
    </w:p>
    <w:p w:rsidR="00925B1B" w:rsidRPr="00D36D36" w:rsidRDefault="00925B1B" w:rsidP="00925B1B">
      <w:pPr>
        <w:pStyle w:val="paragraph"/>
      </w:pPr>
      <w:r w:rsidRPr="00D36D36">
        <w:tab/>
        <w:t>(a)</w:t>
      </w:r>
      <w:r w:rsidRPr="00D36D36">
        <w:tab/>
        <w:t>the official establishment of the Governor</w:t>
      </w:r>
      <w:r w:rsidR="00C479BB">
        <w:noBreakHyphen/>
      </w:r>
      <w:r w:rsidRPr="00D36D36">
        <w:t>General;</w:t>
      </w:r>
    </w:p>
    <w:p w:rsidR="00925B1B" w:rsidRPr="00D36D36" w:rsidRDefault="00925B1B" w:rsidP="00925B1B">
      <w:pPr>
        <w:pStyle w:val="paragraph"/>
      </w:pPr>
      <w:r w:rsidRPr="00D36D36">
        <w:tab/>
        <w:t>(b)</w:t>
      </w:r>
      <w:r w:rsidRPr="00D36D36">
        <w:tab/>
        <w:t>the Executive Council;</w:t>
      </w:r>
    </w:p>
    <w:p w:rsidR="00925B1B" w:rsidRPr="00D36D36" w:rsidRDefault="00925B1B" w:rsidP="00925B1B">
      <w:pPr>
        <w:pStyle w:val="paragraph"/>
      </w:pPr>
      <w:r w:rsidRPr="00D36D36">
        <w:tab/>
        <w:t>(c)</w:t>
      </w:r>
      <w:r w:rsidRPr="00D36D36">
        <w:tab/>
        <w:t>the Senate;</w:t>
      </w:r>
    </w:p>
    <w:p w:rsidR="00925B1B" w:rsidRPr="00D36D36" w:rsidRDefault="00925B1B" w:rsidP="00925B1B">
      <w:pPr>
        <w:pStyle w:val="paragraph"/>
      </w:pPr>
      <w:r w:rsidRPr="00D36D36">
        <w:tab/>
        <w:t>(d)</w:t>
      </w:r>
      <w:r w:rsidRPr="00D36D36">
        <w:tab/>
        <w:t>the House of Representatives;</w:t>
      </w:r>
    </w:p>
    <w:p w:rsidR="00925B1B" w:rsidRPr="00D36D36" w:rsidRDefault="00925B1B" w:rsidP="00925B1B">
      <w:pPr>
        <w:pStyle w:val="paragraph"/>
      </w:pPr>
      <w:r w:rsidRPr="00D36D36">
        <w:tab/>
        <w:t>(e)</w:t>
      </w:r>
      <w:r w:rsidRPr="00D36D36">
        <w:tab/>
        <w:t>a Department;</w:t>
      </w:r>
    </w:p>
    <w:p w:rsidR="00925B1B" w:rsidRPr="00D36D36" w:rsidRDefault="00925B1B" w:rsidP="00925B1B">
      <w:pPr>
        <w:pStyle w:val="paragraph"/>
      </w:pPr>
      <w:r w:rsidRPr="00D36D36">
        <w:tab/>
        <w:t>(f)</w:t>
      </w:r>
      <w:r w:rsidRPr="00D36D36">
        <w:tab/>
        <w:t>a Federal court or a court of a Territory other than the Northern Territory or Norfolk Island;</w:t>
      </w:r>
    </w:p>
    <w:p w:rsidR="00925B1B" w:rsidRPr="00D36D36" w:rsidRDefault="00925B1B" w:rsidP="00925B1B">
      <w:pPr>
        <w:pStyle w:val="paragraph"/>
      </w:pPr>
      <w:r w:rsidRPr="00D36D36">
        <w:tab/>
        <w:t>(g)</w:t>
      </w:r>
      <w:r w:rsidRPr="00D36D36">
        <w:tab/>
        <w:t>an authority of the Commonwealth; or</w:t>
      </w:r>
    </w:p>
    <w:p w:rsidR="00925B1B" w:rsidRPr="00D36D36" w:rsidRDefault="00925B1B" w:rsidP="00925B1B">
      <w:pPr>
        <w:pStyle w:val="paragraph"/>
      </w:pPr>
      <w:r w:rsidRPr="00D36D36">
        <w:tab/>
        <w:t>(h)</w:t>
      </w:r>
      <w:r w:rsidRPr="00D36D36">
        <w:tab/>
        <w:t>the Administration of an external Territory.</w:t>
      </w:r>
    </w:p>
    <w:p w:rsidR="00925B1B" w:rsidRPr="00D36D36" w:rsidRDefault="00925B1B" w:rsidP="00772FE5">
      <w:pPr>
        <w:pStyle w:val="Definition"/>
        <w:keepNext/>
      </w:pPr>
      <w:r w:rsidRPr="00D36D36">
        <w:rPr>
          <w:b/>
          <w:i/>
        </w:rPr>
        <w:t>Commonwealth record</w:t>
      </w:r>
      <w:r w:rsidRPr="00D36D36">
        <w:t xml:space="preserve"> means:</w:t>
      </w:r>
    </w:p>
    <w:p w:rsidR="00925B1B" w:rsidRPr="00D36D36" w:rsidRDefault="00925B1B" w:rsidP="00925B1B">
      <w:pPr>
        <w:pStyle w:val="paragraph"/>
      </w:pPr>
      <w:r w:rsidRPr="00D36D36">
        <w:tab/>
        <w:t>(a)</w:t>
      </w:r>
      <w:r w:rsidRPr="00D36D36">
        <w:tab/>
        <w:t>a record that is the property of the Commonwealth or of a Commonwealth institution; or</w:t>
      </w:r>
    </w:p>
    <w:p w:rsidR="00925B1B" w:rsidRPr="00D36D36" w:rsidRDefault="00925B1B" w:rsidP="00925B1B">
      <w:pPr>
        <w:pStyle w:val="paragraph"/>
        <w:keepNext/>
      </w:pPr>
      <w:r w:rsidRPr="00D36D36">
        <w:lastRenderedPageBreak/>
        <w:tab/>
        <w:t>(b)</w:t>
      </w:r>
      <w:r w:rsidRPr="00D36D36">
        <w:tab/>
        <w:t xml:space="preserve">a record that is to be deemed to be a Commonwealth record by virtue of a regulation under </w:t>
      </w:r>
      <w:r w:rsidR="004A011C" w:rsidRPr="00D36D36">
        <w:t>subsection (</w:t>
      </w:r>
      <w:r w:rsidRPr="00D36D36">
        <w:t>6) or by virtue of section</w:t>
      </w:r>
      <w:r w:rsidR="004A011C" w:rsidRPr="00D36D36">
        <w:t> </w:t>
      </w:r>
      <w:r w:rsidRPr="00D36D36">
        <w:t>22;</w:t>
      </w:r>
    </w:p>
    <w:p w:rsidR="00925B1B" w:rsidRPr="00D36D36" w:rsidRDefault="00925B1B" w:rsidP="00925B1B">
      <w:pPr>
        <w:pStyle w:val="subsection2"/>
      </w:pPr>
      <w:r w:rsidRPr="00D36D36">
        <w:t>but does not include a record that is exempt material.</w:t>
      </w:r>
    </w:p>
    <w:p w:rsidR="00925B1B" w:rsidRPr="00D36D36" w:rsidRDefault="00925B1B" w:rsidP="00925B1B">
      <w:pPr>
        <w:pStyle w:val="Definition"/>
      </w:pPr>
      <w:r w:rsidRPr="00D36D36">
        <w:rPr>
          <w:b/>
          <w:i/>
        </w:rPr>
        <w:t xml:space="preserve">Council </w:t>
      </w:r>
      <w:r w:rsidRPr="00D36D36">
        <w:t>means the National Archives of Australia Advisory Council mentioned in sub</w:t>
      </w:r>
      <w:r w:rsidR="007C6BB2" w:rsidRPr="00D36D36">
        <w:t>section 1</w:t>
      </w:r>
      <w:r w:rsidRPr="00D36D36">
        <w:t>0(1).</w:t>
      </w:r>
    </w:p>
    <w:p w:rsidR="00925B1B" w:rsidRPr="00D36D36" w:rsidRDefault="00925B1B" w:rsidP="00925B1B">
      <w:pPr>
        <w:pStyle w:val="Definition"/>
      </w:pPr>
      <w:r w:rsidRPr="00D36D36">
        <w:rPr>
          <w:b/>
          <w:i/>
        </w:rPr>
        <w:t>current Commonwealth record</w:t>
      </w:r>
      <w:r w:rsidRPr="00D36D36">
        <w:t xml:space="preserve"> means a Commonwealth record that is required to be readily available for the purposes of a Commonwealth institution, other than purposes under this Act.</w:t>
      </w:r>
    </w:p>
    <w:p w:rsidR="00925B1B" w:rsidRPr="00D36D36" w:rsidRDefault="00925B1B" w:rsidP="0039671D">
      <w:pPr>
        <w:pStyle w:val="Definition"/>
        <w:keepNext/>
        <w:keepLines/>
      </w:pPr>
      <w:r w:rsidRPr="00D36D36">
        <w:rPr>
          <w:b/>
          <w:i/>
        </w:rPr>
        <w:t>Department</w:t>
      </w:r>
      <w:r w:rsidRPr="00D36D36">
        <w:t xml:space="preserve"> means:</w:t>
      </w:r>
    </w:p>
    <w:p w:rsidR="00925B1B" w:rsidRPr="00D36D36" w:rsidRDefault="00925B1B" w:rsidP="00925B1B">
      <w:pPr>
        <w:pStyle w:val="paragraph"/>
      </w:pPr>
      <w:r w:rsidRPr="00D36D36">
        <w:tab/>
        <w:t>(a)</w:t>
      </w:r>
      <w:r w:rsidRPr="00D36D36">
        <w:tab/>
        <w:t>a Department of the Australian Public Service that corresponds to a Department of State of the Commonwealth; or</w:t>
      </w:r>
    </w:p>
    <w:p w:rsidR="00925B1B" w:rsidRPr="00D36D36" w:rsidRDefault="00925B1B" w:rsidP="00925B1B">
      <w:pPr>
        <w:pStyle w:val="paragraph"/>
      </w:pPr>
      <w:r w:rsidRPr="00D36D36">
        <w:tab/>
        <w:t>(b)</w:t>
      </w:r>
      <w:r w:rsidRPr="00D36D36">
        <w:tab/>
        <w:t>a Parliamentary Department.</w:t>
      </w:r>
    </w:p>
    <w:p w:rsidR="000E07A8" w:rsidRPr="00D36D36" w:rsidRDefault="000E07A8" w:rsidP="000E07A8">
      <w:pPr>
        <w:pStyle w:val="Definition"/>
      </w:pPr>
      <w:r w:rsidRPr="00D36D36">
        <w:rPr>
          <w:b/>
          <w:i/>
        </w:rPr>
        <w:t>Deputy Chair</w:t>
      </w:r>
      <w:r w:rsidRPr="00D36D36">
        <w:t xml:space="preserve"> means the Deputy Chair of the Council.</w:t>
      </w:r>
    </w:p>
    <w:p w:rsidR="00925B1B" w:rsidRPr="00D36D36" w:rsidRDefault="00925B1B" w:rsidP="00925B1B">
      <w:pPr>
        <w:pStyle w:val="Definition"/>
      </w:pPr>
      <w:r w:rsidRPr="00D36D36">
        <w:rPr>
          <w:b/>
          <w:i/>
        </w:rPr>
        <w:t>Director</w:t>
      </w:r>
      <w:r w:rsidR="00C479BB">
        <w:rPr>
          <w:b/>
          <w:i/>
        </w:rPr>
        <w:noBreakHyphen/>
      </w:r>
      <w:r w:rsidRPr="00D36D36">
        <w:rPr>
          <w:b/>
          <w:i/>
        </w:rPr>
        <w:t>General</w:t>
      </w:r>
      <w:r w:rsidRPr="00D36D36">
        <w:t xml:space="preserve"> means the person for the time being occupying the office, or performing the duties of the office, of Director</w:t>
      </w:r>
      <w:r w:rsidR="00C479BB">
        <w:noBreakHyphen/>
      </w:r>
      <w:r w:rsidRPr="00D36D36">
        <w:t xml:space="preserve">General of the National Archives of Australia under the </w:t>
      </w:r>
      <w:r w:rsidRPr="00D36D36">
        <w:rPr>
          <w:i/>
        </w:rPr>
        <w:t>Public Service Act 1999</w:t>
      </w:r>
      <w:r w:rsidRPr="00D36D36">
        <w:t>.</w:t>
      </w:r>
    </w:p>
    <w:p w:rsidR="00925B1B" w:rsidRPr="00D36D36" w:rsidRDefault="00925B1B" w:rsidP="00925B1B">
      <w:pPr>
        <w:pStyle w:val="Definition"/>
      </w:pPr>
      <w:r w:rsidRPr="00D36D36">
        <w:rPr>
          <w:b/>
          <w:i/>
        </w:rPr>
        <w:t>engage in conduct</w:t>
      </w:r>
      <w:r w:rsidRPr="00D36D36">
        <w:t xml:space="preserve"> means:</w:t>
      </w:r>
    </w:p>
    <w:p w:rsidR="00925B1B" w:rsidRPr="00D36D36" w:rsidRDefault="00925B1B" w:rsidP="00925B1B">
      <w:pPr>
        <w:pStyle w:val="paragraph"/>
      </w:pPr>
      <w:r w:rsidRPr="00D36D36">
        <w:tab/>
        <w:t>(a)</w:t>
      </w:r>
      <w:r w:rsidRPr="00D36D36">
        <w:tab/>
        <w:t>do an act; or</w:t>
      </w:r>
    </w:p>
    <w:p w:rsidR="00925B1B" w:rsidRPr="00D36D36" w:rsidRDefault="00925B1B" w:rsidP="00925B1B">
      <w:pPr>
        <w:pStyle w:val="paragraph"/>
      </w:pPr>
      <w:r w:rsidRPr="00D36D36">
        <w:tab/>
        <w:t>(b)</w:t>
      </w:r>
      <w:r w:rsidRPr="00D36D36">
        <w:tab/>
        <w:t>omit to perform an act.</w:t>
      </w:r>
    </w:p>
    <w:p w:rsidR="00925B1B" w:rsidRPr="00D36D36" w:rsidRDefault="00925B1B" w:rsidP="00925B1B">
      <w:pPr>
        <w:pStyle w:val="Definition"/>
      </w:pPr>
      <w:r w:rsidRPr="00D36D36">
        <w:rPr>
          <w:b/>
          <w:i/>
        </w:rPr>
        <w:t>exempt material</w:t>
      </w:r>
      <w:r w:rsidRPr="00D36D36">
        <w:t xml:space="preserve"> means:</w:t>
      </w:r>
    </w:p>
    <w:p w:rsidR="00925B1B" w:rsidRPr="00D36D36" w:rsidRDefault="00925B1B" w:rsidP="00925B1B">
      <w:pPr>
        <w:pStyle w:val="paragraph"/>
      </w:pPr>
      <w:r w:rsidRPr="00D36D36">
        <w:tab/>
        <w:t>(a)</w:t>
      </w:r>
      <w:r w:rsidRPr="00D36D36">
        <w:tab/>
        <w:t xml:space="preserve">material included in the memorial collection within the meaning of the </w:t>
      </w:r>
      <w:r w:rsidRPr="00D36D36">
        <w:rPr>
          <w:i/>
        </w:rPr>
        <w:t>Australian War Memorial Act 1980</w:t>
      </w:r>
      <w:r w:rsidRPr="00D36D36">
        <w:t xml:space="preserve">, other than material to which a regulation under </w:t>
      </w:r>
      <w:r w:rsidR="004A011C" w:rsidRPr="00D36D36">
        <w:t>subsection (</w:t>
      </w:r>
      <w:r w:rsidRPr="00D36D36">
        <w:t>6) applies;</w:t>
      </w:r>
      <w:r w:rsidR="009D0C65" w:rsidRPr="00D36D36">
        <w:t xml:space="preserve"> or</w:t>
      </w:r>
    </w:p>
    <w:p w:rsidR="00925B1B" w:rsidRPr="00D36D36" w:rsidRDefault="00925B1B" w:rsidP="00925B1B">
      <w:pPr>
        <w:pStyle w:val="paragraph"/>
      </w:pPr>
      <w:r w:rsidRPr="00D36D36">
        <w:tab/>
        <w:t>(b)</w:t>
      </w:r>
      <w:r w:rsidRPr="00D36D36">
        <w:tab/>
        <w:t>material included in the collection of library material maintained by the National Library of Australia;</w:t>
      </w:r>
      <w:r w:rsidR="009D0C65" w:rsidRPr="00D36D36">
        <w:t xml:space="preserve"> or</w:t>
      </w:r>
    </w:p>
    <w:p w:rsidR="00925B1B" w:rsidRPr="00D36D36" w:rsidRDefault="00925B1B" w:rsidP="00925B1B">
      <w:pPr>
        <w:pStyle w:val="paragraph"/>
      </w:pPr>
      <w:r w:rsidRPr="00D36D36">
        <w:tab/>
        <w:t>(c)</w:t>
      </w:r>
      <w:r w:rsidRPr="00D36D36">
        <w:tab/>
        <w:t xml:space="preserve">material included in the collection of works of art maintained by the </w:t>
      </w:r>
      <w:r w:rsidR="00737397" w:rsidRPr="00D36D36">
        <w:t>National Gallery of Australia; or</w:t>
      </w:r>
    </w:p>
    <w:p w:rsidR="00DC5C1F" w:rsidRPr="00D36D36" w:rsidRDefault="00DC5C1F" w:rsidP="00DC5C1F">
      <w:pPr>
        <w:pStyle w:val="paragraph"/>
      </w:pPr>
      <w:r w:rsidRPr="00D36D36">
        <w:lastRenderedPageBreak/>
        <w:tab/>
        <w:t>(ca)</w:t>
      </w:r>
      <w:r w:rsidRPr="00D36D36">
        <w:tab/>
        <w:t>material included in the national collection maintained by the National Portrait Gallery of Australia; or</w:t>
      </w:r>
    </w:p>
    <w:p w:rsidR="00925B1B" w:rsidRPr="00D36D36" w:rsidRDefault="00925B1B" w:rsidP="00925B1B">
      <w:pPr>
        <w:pStyle w:val="paragraph"/>
      </w:pPr>
      <w:r w:rsidRPr="00D36D36">
        <w:tab/>
        <w:t>(d)</w:t>
      </w:r>
      <w:r w:rsidRPr="00D36D36">
        <w:tab/>
        <w:t xml:space="preserve">material included in the historical material in the possession of the </w:t>
      </w:r>
      <w:r w:rsidR="00DC5C1F" w:rsidRPr="00D36D36">
        <w:t>National Museum of Australia</w:t>
      </w:r>
      <w:r w:rsidRPr="00D36D36">
        <w:t>; or</w:t>
      </w:r>
    </w:p>
    <w:p w:rsidR="00925B1B" w:rsidRPr="00D36D36" w:rsidRDefault="00925B1B" w:rsidP="00925B1B">
      <w:pPr>
        <w:pStyle w:val="paragraph"/>
        <w:keepNext/>
      </w:pPr>
      <w:r w:rsidRPr="00D36D36">
        <w:tab/>
        <w:t>(e)</w:t>
      </w:r>
      <w:r w:rsidRPr="00D36D36">
        <w:tab/>
        <w:t>material included in a collection maintained by an institution declared by the regulations to be a custodial institution for the purposes of this definition;</w:t>
      </w:r>
    </w:p>
    <w:p w:rsidR="00925B1B" w:rsidRPr="00D36D36" w:rsidRDefault="00925B1B" w:rsidP="00925B1B">
      <w:pPr>
        <w:pStyle w:val="subsection2"/>
      </w:pPr>
      <w:r w:rsidRPr="00D36D36">
        <w:t>other than material (if any) that came to be so included by reason of a contravention of section</w:t>
      </w:r>
      <w:r w:rsidR="004A011C" w:rsidRPr="00D36D36">
        <w:t> </w:t>
      </w:r>
      <w:r w:rsidRPr="00D36D36">
        <w:t>24.</w:t>
      </w:r>
    </w:p>
    <w:p w:rsidR="007F6FF8" w:rsidRPr="00D36D36" w:rsidRDefault="007F6FF8" w:rsidP="007F6FF8">
      <w:pPr>
        <w:pStyle w:val="Definition"/>
      </w:pPr>
      <w:r w:rsidRPr="00D36D36">
        <w:rPr>
          <w:b/>
          <w:i/>
        </w:rPr>
        <w:t>Independent Review</w:t>
      </w:r>
      <w:r w:rsidRPr="00D36D36">
        <w:t xml:space="preserve"> means the Independent Review into the workplaces of Parliamentarians and their staff conducted under the </w:t>
      </w:r>
      <w:r w:rsidRPr="00D36D36">
        <w:rPr>
          <w:i/>
        </w:rPr>
        <w:t>Australian Human Rights Commission Act 1986</w:t>
      </w:r>
      <w:r w:rsidRPr="00D36D36">
        <w:t xml:space="preserve"> by the Sex Discrimination Commissioner (within the meaning of that Act).</w:t>
      </w:r>
    </w:p>
    <w:p w:rsidR="007F6FF8" w:rsidRPr="00D36D36" w:rsidRDefault="007F6FF8" w:rsidP="007F6FF8">
      <w:pPr>
        <w:pStyle w:val="notetext"/>
      </w:pPr>
      <w:r w:rsidRPr="00D36D36">
        <w:t>Note:</w:t>
      </w:r>
      <w:r w:rsidRPr="00D36D36">
        <w:tab/>
        <w:t>The Independent Review commenced in 2021.</w:t>
      </w:r>
    </w:p>
    <w:p w:rsidR="007F6FF8" w:rsidRPr="00D36D36" w:rsidRDefault="007F6FF8" w:rsidP="007F6FF8">
      <w:pPr>
        <w:pStyle w:val="Definition"/>
      </w:pPr>
      <w:r w:rsidRPr="00D36D36">
        <w:rPr>
          <w:b/>
          <w:i/>
        </w:rPr>
        <w:t>Independent Review document</w:t>
      </w:r>
      <w:r w:rsidRPr="00D36D36">
        <w:t xml:space="preserve"> means:</w:t>
      </w:r>
    </w:p>
    <w:p w:rsidR="007F6FF8" w:rsidRPr="00D36D36" w:rsidRDefault="007F6FF8" w:rsidP="007F6FF8">
      <w:pPr>
        <w:pStyle w:val="paragraph"/>
      </w:pPr>
      <w:r w:rsidRPr="00D36D36">
        <w:tab/>
        <w:t>(a)</w:t>
      </w:r>
      <w:r w:rsidRPr="00D36D36">
        <w:tab/>
        <w:t>a document given to, or received by, the Independent Review, or a person performing functions in relation to the Review, for the purposes of the Review; or</w:t>
      </w:r>
    </w:p>
    <w:p w:rsidR="007F6FF8" w:rsidRPr="00D36D36" w:rsidRDefault="007F6FF8" w:rsidP="007F6FF8">
      <w:pPr>
        <w:pStyle w:val="paragraph"/>
      </w:pPr>
      <w:r w:rsidRPr="00D36D36">
        <w:tab/>
        <w:t>(b)</w:t>
      </w:r>
      <w:r w:rsidRPr="00D36D36">
        <w:tab/>
        <w:t>a document brought into existence by the Independent Review or a person performing functions in relation to the Review.</w:t>
      </w:r>
    </w:p>
    <w:p w:rsidR="00925B1B" w:rsidRPr="00D36D36" w:rsidRDefault="00925B1B" w:rsidP="00925B1B">
      <w:pPr>
        <w:pStyle w:val="Definition"/>
      </w:pPr>
      <w:r w:rsidRPr="00D36D36">
        <w:rPr>
          <w:b/>
          <w:i/>
        </w:rPr>
        <w:t>material</w:t>
      </w:r>
      <w:r w:rsidRPr="00D36D36">
        <w:t xml:space="preserve"> means records and other objects.</w:t>
      </w:r>
    </w:p>
    <w:p w:rsidR="00816BF2" w:rsidRPr="00D36D36" w:rsidRDefault="00816BF2" w:rsidP="00816BF2">
      <w:pPr>
        <w:pStyle w:val="Definition"/>
      </w:pPr>
      <w:r w:rsidRPr="00D36D36">
        <w:rPr>
          <w:b/>
          <w:i/>
        </w:rPr>
        <w:t>material of the Archives</w:t>
      </w:r>
      <w:r w:rsidRPr="00D36D36">
        <w:t xml:space="preserve"> means records in the care of the Archives (other than current Commonwealth records relating to the administration of the Archives).</w:t>
      </w:r>
    </w:p>
    <w:p w:rsidR="00925B1B" w:rsidRPr="00D36D36" w:rsidRDefault="00925B1B" w:rsidP="00925B1B">
      <w:pPr>
        <w:pStyle w:val="Definition"/>
      </w:pPr>
      <w:r w:rsidRPr="00D36D36">
        <w:rPr>
          <w:b/>
          <w:i/>
        </w:rPr>
        <w:t>National Witness Protection Program</w:t>
      </w:r>
      <w:r w:rsidRPr="00D36D36">
        <w:t xml:space="preserve"> means the Program by that name established by the </w:t>
      </w:r>
      <w:r w:rsidRPr="00D36D36">
        <w:rPr>
          <w:i/>
        </w:rPr>
        <w:t>Witness Protection Act 1994</w:t>
      </w:r>
      <w:r w:rsidRPr="00D36D36">
        <w:t>.</w:t>
      </w:r>
    </w:p>
    <w:p w:rsidR="00925B1B" w:rsidRPr="00D36D36" w:rsidRDefault="00925B1B" w:rsidP="00925B1B">
      <w:pPr>
        <w:pStyle w:val="Definition"/>
      </w:pPr>
      <w:r w:rsidRPr="00D36D36">
        <w:rPr>
          <w:b/>
          <w:i/>
        </w:rPr>
        <w:t>object</w:t>
      </w:r>
      <w:r w:rsidRPr="00D36D36">
        <w:t xml:space="preserve"> does not include a building or other structure or a vessel, aircraft or vehicle, other than a prescribed vessel, aircraft or vehicle.</w:t>
      </w:r>
    </w:p>
    <w:p w:rsidR="008D5538" w:rsidRPr="00D36D36" w:rsidRDefault="008D5538" w:rsidP="008D5538">
      <w:pPr>
        <w:pStyle w:val="Definition"/>
      </w:pPr>
      <w:r w:rsidRPr="00D36D36">
        <w:rPr>
          <w:b/>
          <w:i/>
        </w:rPr>
        <w:t>open access period</w:t>
      </w:r>
      <w:r w:rsidRPr="00D36D36">
        <w:t>, in relation to a record, has the meaning given by the following provisions:</w:t>
      </w:r>
    </w:p>
    <w:p w:rsidR="008D5538" w:rsidRPr="00D36D36" w:rsidRDefault="008D5538" w:rsidP="008D5538">
      <w:pPr>
        <w:pStyle w:val="paragraph"/>
      </w:pPr>
      <w:r w:rsidRPr="00D36D36">
        <w:lastRenderedPageBreak/>
        <w:tab/>
        <w:t>(a)</w:t>
      </w:r>
      <w:r w:rsidRPr="00D36D36">
        <w:tab/>
        <w:t>for a Cabinet notebook—section</w:t>
      </w:r>
      <w:r w:rsidR="004A011C" w:rsidRPr="00D36D36">
        <w:t> </w:t>
      </w:r>
      <w:r w:rsidRPr="00D36D36">
        <w:t>22A;</w:t>
      </w:r>
    </w:p>
    <w:p w:rsidR="008D5538" w:rsidRPr="00D36D36" w:rsidRDefault="008D5538" w:rsidP="008D5538">
      <w:pPr>
        <w:pStyle w:val="paragraph"/>
      </w:pPr>
      <w:r w:rsidRPr="00D36D36">
        <w:tab/>
        <w:t>(b)</w:t>
      </w:r>
      <w:r w:rsidRPr="00D36D36">
        <w:tab/>
        <w:t>for a record containing Census information—section</w:t>
      </w:r>
      <w:r w:rsidR="004A011C" w:rsidRPr="00D36D36">
        <w:t> </w:t>
      </w:r>
      <w:r w:rsidRPr="00D36D36">
        <w:t>22B;</w:t>
      </w:r>
    </w:p>
    <w:p w:rsidR="007F6FF8" w:rsidRPr="00D36D36" w:rsidRDefault="007F6FF8" w:rsidP="007F6FF8">
      <w:pPr>
        <w:pStyle w:val="paragraph"/>
      </w:pPr>
      <w:bookmarkStart w:id="8" w:name="_Hlk72332106"/>
      <w:r w:rsidRPr="00D36D36">
        <w:tab/>
        <w:t>(ba)</w:t>
      </w:r>
      <w:r w:rsidRPr="00D36D36">
        <w:tab/>
        <w:t>for a record that is an Independent Review document</w:t>
      </w:r>
      <w:r w:rsidR="007055B9" w:rsidRPr="00D36D36">
        <w:t xml:space="preserve"> or a PWSS document</w:t>
      </w:r>
      <w:r w:rsidRPr="00D36D36">
        <w:t>—section 22C;</w:t>
      </w:r>
    </w:p>
    <w:bookmarkEnd w:id="8"/>
    <w:p w:rsidR="008D5538" w:rsidRPr="00D36D36" w:rsidRDefault="008D5538" w:rsidP="008D5538">
      <w:pPr>
        <w:pStyle w:val="paragraph"/>
      </w:pPr>
      <w:r w:rsidRPr="00D36D36">
        <w:tab/>
        <w:t>(c)</w:t>
      </w:r>
      <w:r w:rsidRPr="00D36D36">
        <w:tab/>
        <w:t>for any other record—</w:t>
      </w:r>
      <w:r w:rsidR="004A011C" w:rsidRPr="00D36D36">
        <w:t>subsection (</w:t>
      </w:r>
      <w:r w:rsidRPr="00D36D36">
        <w:t>7) of this section.</w:t>
      </w:r>
    </w:p>
    <w:p w:rsidR="00925B1B" w:rsidRPr="00D36D36" w:rsidRDefault="00925B1B" w:rsidP="00925B1B">
      <w:pPr>
        <w:pStyle w:val="Definition"/>
      </w:pPr>
      <w:r w:rsidRPr="00D36D36">
        <w:rPr>
          <w:b/>
          <w:i/>
        </w:rPr>
        <w:t>Parliamentary Department</w:t>
      </w:r>
      <w:r w:rsidRPr="00D36D36">
        <w:t xml:space="preserve"> means a Department of the Parliament established under the </w:t>
      </w:r>
      <w:r w:rsidRPr="00D36D36">
        <w:rPr>
          <w:i/>
        </w:rPr>
        <w:t>Parliamentary Service Act 1999</w:t>
      </w:r>
      <w:r w:rsidRPr="00D36D36">
        <w:t>.</w:t>
      </w:r>
    </w:p>
    <w:p w:rsidR="00925B1B" w:rsidRPr="00D36D36" w:rsidRDefault="00925B1B" w:rsidP="00925B1B">
      <w:pPr>
        <w:pStyle w:val="Definition"/>
      </w:pPr>
      <w:r w:rsidRPr="00D36D36">
        <w:rPr>
          <w:b/>
          <w:i/>
        </w:rPr>
        <w:t>person</w:t>
      </w:r>
      <w:r w:rsidRPr="00D36D36">
        <w:t xml:space="preserve"> includes a Commonwealth institution or an organization.</w:t>
      </w:r>
    </w:p>
    <w:p w:rsidR="007055B9" w:rsidRPr="00D36D36" w:rsidRDefault="007055B9" w:rsidP="007055B9">
      <w:pPr>
        <w:pStyle w:val="Definition"/>
      </w:pPr>
      <w:bookmarkStart w:id="9" w:name="_Hlk147564047"/>
      <w:r w:rsidRPr="00D36D36">
        <w:rPr>
          <w:b/>
          <w:i/>
        </w:rPr>
        <w:t>PWSS document</w:t>
      </w:r>
      <w:r w:rsidRPr="00D36D36">
        <w:t xml:space="preserve"> means:</w:t>
      </w:r>
    </w:p>
    <w:p w:rsidR="007055B9" w:rsidRPr="00D36D36" w:rsidRDefault="007055B9" w:rsidP="007055B9">
      <w:pPr>
        <w:pStyle w:val="paragraph"/>
      </w:pPr>
      <w:r w:rsidRPr="00D36D36">
        <w:tab/>
        <w:t>(a)</w:t>
      </w:r>
      <w:r w:rsidRPr="00D36D36">
        <w:tab/>
        <w:t>a document given to, or received by, any of the following bodies in connection with the performance of the body’s functions:</w:t>
      </w:r>
    </w:p>
    <w:p w:rsidR="007055B9" w:rsidRPr="00D36D36" w:rsidRDefault="007055B9" w:rsidP="007055B9">
      <w:pPr>
        <w:pStyle w:val="paragraphsub"/>
      </w:pPr>
      <w:r w:rsidRPr="00D36D36">
        <w:tab/>
        <w:t>(i)</w:t>
      </w:r>
      <w:r w:rsidRPr="00D36D36">
        <w:tab/>
        <w:t>the Parliamentary Workplace Support Service;</w:t>
      </w:r>
    </w:p>
    <w:p w:rsidR="007055B9" w:rsidRPr="00D36D36" w:rsidRDefault="007055B9" w:rsidP="007055B9">
      <w:pPr>
        <w:pStyle w:val="paragraphsub"/>
      </w:pPr>
      <w:r w:rsidRPr="00D36D36">
        <w:tab/>
        <w:t>(ii)</w:t>
      </w:r>
      <w:r w:rsidRPr="00D36D36">
        <w:tab/>
        <w:t>the Parliamentary Workplace Support Service Advisory Board;</w:t>
      </w:r>
    </w:p>
    <w:p w:rsidR="007055B9" w:rsidRPr="00D36D36" w:rsidRDefault="007055B9" w:rsidP="007055B9">
      <w:pPr>
        <w:pStyle w:val="paragraphsub"/>
      </w:pPr>
      <w:r w:rsidRPr="00D36D36">
        <w:tab/>
        <w:t>(iii)</w:t>
      </w:r>
      <w:r w:rsidRPr="00D36D36">
        <w:tab/>
        <w:t>the Parliamentary Workplace Support Service Consultative Committee; or</w:t>
      </w:r>
    </w:p>
    <w:p w:rsidR="007055B9" w:rsidRPr="00D36D36" w:rsidRDefault="007055B9" w:rsidP="007055B9">
      <w:pPr>
        <w:pStyle w:val="paragraph"/>
      </w:pPr>
      <w:r w:rsidRPr="00D36D36">
        <w:tab/>
        <w:t>(b)</w:t>
      </w:r>
      <w:r w:rsidRPr="00D36D36">
        <w:tab/>
        <w:t>a document brought into existence by any of the bodies mentioned in paragraph (a); or</w:t>
      </w:r>
    </w:p>
    <w:p w:rsidR="007055B9" w:rsidRPr="00D36D36" w:rsidRDefault="007055B9" w:rsidP="007055B9">
      <w:pPr>
        <w:pStyle w:val="paragraph"/>
      </w:pPr>
      <w:r w:rsidRPr="00D36D36">
        <w:tab/>
        <w:t>(c)</w:t>
      </w:r>
      <w:r w:rsidRPr="00D36D36">
        <w:tab/>
        <w:t xml:space="preserve">a document transferred to the Parliamentary Workplace Support Service under item 4 of Schedule 2 to the </w:t>
      </w:r>
      <w:r w:rsidRPr="00D36D36">
        <w:rPr>
          <w:i/>
        </w:rPr>
        <w:t>Parliamentary Workplace Support Service (Consequential Amendments and Transitional Provisions) Act 2023</w:t>
      </w:r>
      <w:r w:rsidRPr="00D36D36">
        <w:t>;</w:t>
      </w:r>
    </w:p>
    <w:p w:rsidR="007055B9" w:rsidRPr="00D36D36" w:rsidRDefault="007055B9" w:rsidP="007055B9">
      <w:pPr>
        <w:pStyle w:val="subsection2"/>
      </w:pPr>
      <w:r w:rsidRPr="00D36D36">
        <w:t>but does not include a document relating to the administration of any of the bodies mentioned in paragraph (a).</w:t>
      </w:r>
    </w:p>
    <w:bookmarkEnd w:id="9"/>
    <w:p w:rsidR="00816BF2" w:rsidRPr="00D36D36" w:rsidRDefault="00816BF2" w:rsidP="00816BF2">
      <w:pPr>
        <w:pStyle w:val="Definition"/>
      </w:pPr>
      <w:r w:rsidRPr="00D36D36">
        <w:rPr>
          <w:b/>
          <w:i/>
        </w:rPr>
        <w:t>record</w:t>
      </w:r>
      <w:r w:rsidRPr="00D36D36">
        <w:t xml:space="preserve"> means a document, or an object, in any form (including any electronic form) that is, or has been, kept by reason of:</w:t>
      </w:r>
    </w:p>
    <w:p w:rsidR="00816BF2" w:rsidRPr="00D36D36" w:rsidRDefault="00816BF2" w:rsidP="00816BF2">
      <w:pPr>
        <w:pStyle w:val="paragraph"/>
      </w:pPr>
      <w:r w:rsidRPr="00D36D36">
        <w:tab/>
        <w:t>(a)</w:t>
      </w:r>
      <w:r w:rsidRPr="00D36D36">
        <w:tab/>
        <w:t>any information or matter that it contains or that can be obtained from it; or</w:t>
      </w:r>
    </w:p>
    <w:p w:rsidR="00816BF2" w:rsidRPr="00D36D36" w:rsidRDefault="00816BF2" w:rsidP="00816BF2">
      <w:pPr>
        <w:pStyle w:val="paragraph"/>
      </w:pPr>
      <w:r w:rsidRPr="00D36D36">
        <w:tab/>
        <w:t>(b)</w:t>
      </w:r>
      <w:r w:rsidRPr="00D36D36">
        <w:tab/>
        <w:t>its connection with any event, person, circumstance or thing.</w:t>
      </w:r>
    </w:p>
    <w:p w:rsidR="00816BF2" w:rsidRPr="00D36D36" w:rsidRDefault="00816BF2" w:rsidP="00816BF2">
      <w:pPr>
        <w:pStyle w:val="notetext"/>
      </w:pPr>
      <w:r w:rsidRPr="00D36D36">
        <w:t>Note:</w:t>
      </w:r>
      <w:r w:rsidRPr="00D36D36">
        <w:tab/>
        <w:t xml:space="preserve">For the definition of </w:t>
      </w:r>
      <w:r w:rsidRPr="00D36D36">
        <w:rPr>
          <w:b/>
          <w:i/>
        </w:rPr>
        <w:t>document</w:t>
      </w:r>
      <w:r w:rsidRPr="00D36D36">
        <w:t xml:space="preserve">, see </w:t>
      </w:r>
      <w:r w:rsidR="008443C3" w:rsidRPr="00D36D36">
        <w:t>section</w:t>
      </w:r>
      <w:r w:rsidR="004A011C" w:rsidRPr="00D36D36">
        <w:t> </w:t>
      </w:r>
      <w:r w:rsidR="008443C3" w:rsidRPr="00D36D36">
        <w:t>2B</w:t>
      </w:r>
      <w:r w:rsidRPr="00D36D36">
        <w:t xml:space="preserve"> of the </w:t>
      </w:r>
      <w:r w:rsidRPr="00D36D36">
        <w:rPr>
          <w:i/>
        </w:rPr>
        <w:t>Acts Interpretation Act 1901</w:t>
      </w:r>
      <w:r w:rsidRPr="00D36D36">
        <w:t>.</w:t>
      </w:r>
    </w:p>
    <w:p w:rsidR="00925B1B" w:rsidRPr="00D36D36" w:rsidRDefault="00925B1B" w:rsidP="00925B1B">
      <w:pPr>
        <w:pStyle w:val="Definition"/>
      </w:pPr>
      <w:r w:rsidRPr="00D36D36">
        <w:rPr>
          <w:b/>
          <w:i/>
        </w:rPr>
        <w:lastRenderedPageBreak/>
        <w:t>responsible Minister</w:t>
      </w:r>
      <w:r w:rsidRPr="00D36D36">
        <w:t>, in relation to a Commonwealth record, means the Minister to whose ministerial responsibilities the record is most closely related.</w:t>
      </w:r>
    </w:p>
    <w:p w:rsidR="00925B1B" w:rsidRPr="00D36D36" w:rsidRDefault="00925B1B" w:rsidP="00925B1B">
      <w:pPr>
        <w:pStyle w:val="Definition"/>
      </w:pPr>
      <w:r w:rsidRPr="00D36D36">
        <w:rPr>
          <w:b/>
          <w:i/>
        </w:rPr>
        <w:t>Royal Commission</w:t>
      </w:r>
      <w:r w:rsidRPr="00D36D36">
        <w:t xml:space="preserve"> means a Commissioner or Commissioners appointed by the Governor</w:t>
      </w:r>
      <w:r w:rsidR="00C479BB">
        <w:noBreakHyphen/>
      </w:r>
      <w:r w:rsidRPr="00D36D36">
        <w:t>General in the name of the Queen to make inquiry and report upon any matter.</w:t>
      </w:r>
    </w:p>
    <w:p w:rsidR="00925B1B" w:rsidRPr="00D36D36" w:rsidRDefault="00925B1B" w:rsidP="00925B1B">
      <w:pPr>
        <w:pStyle w:val="Definition"/>
      </w:pPr>
      <w:r w:rsidRPr="00D36D36">
        <w:rPr>
          <w:b/>
          <w:i/>
        </w:rPr>
        <w:t>Tribunal</w:t>
      </w:r>
      <w:r w:rsidRPr="00D36D36">
        <w:t xml:space="preserve"> means the Administrative Appeals Tribunal.</w:t>
      </w:r>
    </w:p>
    <w:p w:rsidR="00925B1B" w:rsidRPr="00D36D36" w:rsidRDefault="00925B1B" w:rsidP="00925B1B">
      <w:pPr>
        <w:pStyle w:val="subsection"/>
      </w:pPr>
      <w:r w:rsidRPr="00D36D36">
        <w:tab/>
        <w:t>(2)</w:t>
      </w:r>
      <w:r w:rsidRPr="00D36D36">
        <w:tab/>
        <w:t>For the purposes of this Act, the archival resources of the Commonwealth consist of such Commonwealth records and other material as are of national significance or public interest and relate to:</w:t>
      </w:r>
    </w:p>
    <w:p w:rsidR="00925B1B" w:rsidRPr="00D36D36" w:rsidRDefault="00925B1B" w:rsidP="00925B1B">
      <w:pPr>
        <w:pStyle w:val="paragraph"/>
      </w:pPr>
      <w:r w:rsidRPr="00D36D36">
        <w:tab/>
        <w:t>(a)</w:t>
      </w:r>
      <w:r w:rsidRPr="00D36D36">
        <w:tab/>
        <w:t>the history or government of Australia;</w:t>
      </w:r>
    </w:p>
    <w:p w:rsidR="00925B1B" w:rsidRPr="00D36D36" w:rsidRDefault="00925B1B" w:rsidP="00925B1B">
      <w:pPr>
        <w:pStyle w:val="paragraph"/>
      </w:pPr>
      <w:r w:rsidRPr="00D36D36">
        <w:tab/>
        <w:t>(b)</w:t>
      </w:r>
      <w:r w:rsidRPr="00D36D36">
        <w:tab/>
        <w:t>the legal basis, origin, development, organization or activities of the Commonwealth or of a Commonwealth institution;</w:t>
      </w:r>
    </w:p>
    <w:p w:rsidR="00925B1B" w:rsidRPr="00D36D36" w:rsidRDefault="00925B1B" w:rsidP="00925B1B">
      <w:pPr>
        <w:pStyle w:val="paragraph"/>
      </w:pPr>
      <w:r w:rsidRPr="00D36D36">
        <w:tab/>
        <w:t>(c)</w:t>
      </w:r>
      <w:r w:rsidRPr="00D36D36">
        <w:tab/>
        <w:t>a person who is, or has at any time been, associated with a Commonwealth institution;</w:t>
      </w:r>
    </w:p>
    <w:p w:rsidR="00925B1B" w:rsidRPr="00D36D36" w:rsidRDefault="00925B1B" w:rsidP="00925B1B">
      <w:pPr>
        <w:pStyle w:val="paragraph"/>
      </w:pPr>
      <w:r w:rsidRPr="00D36D36">
        <w:tab/>
        <w:t>(d)</w:t>
      </w:r>
      <w:r w:rsidRPr="00D36D36">
        <w:tab/>
        <w:t>the history or government of a Territory; or</w:t>
      </w:r>
    </w:p>
    <w:p w:rsidR="00925B1B" w:rsidRPr="00D36D36" w:rsidRDefault="00925B1B" w:rsidP="00925B1B">
      <w:pPr>
        <w:pStyle w:val="paragraph"/>
        <w:keepNext/>
      </w:pPr>
      <w:r w:rsidRPr="00D36D36">
        <w:tab/>
        <w:t>(e)</w:t>
      </w:r>
      <w:r w:rsidRPr="00D36D36">
        <w:tab/>
        <w:t>an international or other organization the membership of which includes, or has included, the Commonwealth or a Commonwealth institution;</w:t>
      </w:r>
    </w:p>
    <w:p w:rsidR="00925B1B" w:rsidRPr="00D36D36" w:rsidRDefault="00925B1B" w:rsidP="00925B1B">
      <w:pPr>
        <w:pStyle w:val="subsection2"/>
      </w:pPr>
      <w:r w:rsidRPr="00D36D36">
        <w:t>but do not include:</w:t>
      </w:r>
    </w:p>
    <w:p w:rsidR="00925B1B" w:rsidRPr="00D36D36" w:rsidRDefault="00925B1B" w:rsidP="00925B1B">
      <w:pPr>
        <w:pStyle w:val="paragraph"/>
      </w:pPr>
      <w:r w:rsidRPr="00D36D36">
        <w:tab/>
        <w:t>(f)</w:t>
      </w:r>
      <w:r w:rsidRPr="00D36D36">
        <w:tab/>
        <w:t>material that, in the opinion of the Minister, ought to be in the archives of another country or in the archives of an international organization;</w:t>
      </w:r>
    </w:p>
    <w:p w:rsidR="00925B1B" w:rsidRPr="00D36D36" w:rsidRDefault="00925B1B" w:rsidP="00925B1B">
      <w:pPr>
        <w:pStyle w:val="paragraph"/>
      </w:pPr>
      <w:r w:rsidRPr="00D36D36">
        <w:tab/>
        <w:t>(g)</w:t>
      </w:r>
      <w:r w:rsidRPr="00D36D36">
        <w:tab/>
        <w:t>material that relates only or principally to the history or government of a State</w:t>
      </w:r>
      <w:r w:rsidR="00204D9F" w:rsidRPr="00D36D36">
        <w:t xml:space="preserve"> or the Northern Territory</w:t>
      </w:r>
      <w:r w:rsidRPr="00D36D36">
        <w:t xml:space="preserve"> or of a Colony that became part of the Commonwealth, not being:</w:t>
      </w:r>
    </w:p>
    <w:p w:rsidR="00925B1B" w:rsidRPr="00D36D36" w:rsidRDefault="00925B1B" w:rsidP="00925B1B">
      <w:pPr>
        <w:pStyle w:val="paragraphsub"/>
      </w:pPr>
      <w:r w:rsidRPr="00D36D36">
        <w:tab/>
        <w:t>(i)</w:t>
      </w:r>
      <w:r w:rsidRPr="00D36D36">
        <w:tab/>
        <w:t>Commonwealth records;</w:t>
      </w:r>
    </w:p>
    <w:p w:rsidR="00925B1B" w:rsidRPr="00D36D36" w:rsidRDefault="00925B1B" w:rsidP="00925B1B">
      <w:pPr>
        <w:pStyle w:val="paragraphsub"/>
      </w:pPr>
      <w:r w:rsidRPr="00D36D36">
        <w:tab/>
        <w:t>(ii)</w:t>
      </w:r>
      <w:r w:rsidRPr="00D36D36">
        <w:tab/>
        <w:t>property referred to in section</w:t>
      </w:r>
      <w:r w:rsidR="004A011C" w:rsidRPr="00D36D36">
        <w:t> </w:t>
      </w:r>
      <w:r w:rsidRPr="00D36D36">
        <w:t>85 of the Constitution; or</w:t>
      </w:r>
    </w:p>
    <w:p w:rsidR="00925B1B" w:rsidRPr="00D36D36" w:rsidRDefault="00925B1B" w:rsidP="00925B1B">
      <w:pPr>
        <w:pStyle w:val="paragraphsub"/>
      </w:pPr>
      <w:r w:rsidRPr="00D36D36">
        <w:tab/>
        <w:t>(iii)</w:t>
      </w:r>
      <w:r w:rsidRPr="00D36D36">
        <w:tab/>
        <w:t>material transferred to the Commonwealth by a State</w:t>
      </w:r>
      <w:r w:rsidR="00204D9F" w:rsidRPr="00D36D36">
        <w:t xml:space="preserve"> or the Northern Territory</w:t>
      </w:r>
      <w:r w:rsidRPr="00D36D36">
        <w:t xml:space="preserve"> under a law or agreement;</w:t>
      </w:r>
    </w:p>
    <w:p w:rsidR="00925B1B" w:rsidRPr="00D36D36" w:rsidRDefault="00925B1B" w:rsidP="00925B1B">
      <w:pPr>
        <w:pStyle w:val="paragraph"/>
      </w:pPr>
      <w:r w:rsidRPr="00D36D36">
        <w:tab/>
        <w:t>(h)</w:t>
      </w:r>
      <w:r w:rsidRPr="00D36D36">
        <w:tab/>
        <w:t>material, other than Commonwealth records, relating only to a place that has been, but has ceased to be, a Territory; or</w:t>
      </w:r>
    </w:p>
    <w:p w:rsidR="00925B1B" w:rsidRPr="00D36D36" w:rsidRDefault="00925B1B" w:rsidP="00925B1B">
      <w:pPr>
        <w:pStyle w:val="paragraph"/>
      </w:pPr>
      <w:r w:rsidRPr="00D36D36">
        <w:tab/>
        <w:t>(j)</w:t>
      </w:r>
      <w:r w:rsidRPr="00D36D36">
        <w:tab/>
        <w:t>exempt material.</w:t>
      </w:r>
    </w:p>
    <w:p w:rsidR="00925B1B" w:rsidRPr="00D36D36" w:rsidRDefault="00925B1B" w:rsidP="00925B1B">
      <w:pPr>
        <w:pStyle w:val="subsection"/>
      </w:pPr>
      <w:r w:rsidRPr="00D36D36">
        <w:lastRenderedPageBreak/>
        <w:tab/>
        <w:t>(3)</w:t>
      </w:r>
      <w:r w:rsidRPr="00D36D36">
        <w:tab/>
        <w:t>For the purposes of this Act, the Department of Defence shall be deemed to include:</w:t>
      </w:r>
    </w:p>
    <w:p w:rsidR="00925B1B" w:rsidRPr="00D36D36" w:rsidRDefault="00925B1B" w:rsidP="00925B1B">
      <w:pPr>
        <w:pStyle w:val="paragraph"/>
      </w:pPr>
      <w:r w:rsidRPr="00D36D36">
        <w:tab/>
        <w:t>(a)</w:t>
      </w:r>
      <w:r w:rsidRPr="00D36D36">
        <w:tab/>
        <w:t>the Defence Force;</w:t>
      </w:r>
      <w:r w:rsidR="00204D9F" w:rsidRPr="00D36D36">
        <w:t xml:space="preserve"> and</w:t>
      </w:r>
    </w:p>
    <w:p w:rsidR="00204D9F" w:rsidRPr="00D36D36" w:rsidRDefault="00204D9F" w:rsidP="00204D9F">
      <w:pPr>
        <w:pStyle w:val="paragraph"/>
      </w:pPr>
      <w:r w:rsidRPr="00D36D36">
        <w:tab/>
        <w:t>(b)</w:t>
      </w:r>
      <w:r w:rsidRPr="00D36D36">
        <w:tab/>
        <w:t>the Australian Defence Force Cadets.</w:t>
      </w:r>
    </w:p>
    <w:p w:rsidR="00925B1B" w:rsidRPr="00D36D36" w:rsidRDefault="00925B1B" w:rsidP="00925B1B">
      <w:pPr>
        <w:pStyle w:val="subsection"/>
      </w:pPr>
      <w:r w:rsidRPr="00D36D36">
        <w:tab/>
        <w:t>(3A)</w:t>
      </w:r>
      <w:r w:rsidRPr="00D36D36">
        <w:tab/>
        <w:t>In this Act, a reference to the provision of a discretionary service for a person is a reference to the doing of an act by the Archives, being an act that the Archives has power to do and that it does at the person’s request, other than an act that:</w:t>
      </w:r>
    </w:p>
    <w:p w:rsidR="00925B1B" w:rsidRPr="00D36D36" w:rsidRDefault="00925B1B" w:rsidP="00925B1B">
      <w:pPr>
        <w:pStyle w:val="paragraph"/>
      </w:pPr>
      <w:r w:rsidRPr="00D36D36">
        <w:tab/>
        <w:t>(a)</w:t>
      </w:r>
      <w:r w:rsidRPr="00D36D36">
        <w:tab/>
        <w:t>this Act requires the Archives to do; or</w:t>
      </w:r>
    </w:p>
    <w:p w:rsidR="00925B1B" w:rsidRPr="00D36D36" w:rsidRDefault="00925B1B" w:rsidP="00925B1B">
      <w:pPr>
        <w:pStyle w:val="paragraph"/>
      </w:pPr>
      <w:r w:rsidRPr="00D36D36">
        <w:tab/>
        <w:t>(b)</w:t>
      </w:r>
      <w:r w:rsidRPr="00D36D36">
        <w:tab/>
        <w:t>it is necessary for the Archives to do for the proper performance of its functions.</w:t>
      </w:r>
    </w:p>
    <w:p w:rsidR="00925B1B" w:rsidRPr="00D36D36" w:rsidRDefault="00925B1B" w:rsidP="00925B1B">
      <w:pPr>
        <w:pStyle w:val="subsection"/>
      </w:pPr>
      <w:r w:rsidRPr="00D36D36">
        <w:tab/>
        <w:t>(4)</w:t>
      </w:r>
      <w:r w:rsidRPr="00D36D36">
        <w:tab/>
        <w:t>For the purposes of this Act, the Australian Federal Police shall be deemed to be an authority of the Commonwealth.</w:t>
      </w:r>
    </w:p>
    <w:p w:rsidR="00925B1B" w:rsidRPr="00D36D36" w:rsidRDefault="00925B1B" w:rsidP="00925B1B">
      <w:pPr>
        <w:pStyle w:val="subsection"/>
      </w:pPr>
      <w:r w:rsidRPr="00D36D36">
        <w:tab/>
        <w:t>(5)</w:t>
      </w:r>
      <w:r w:rsidRPr="00D36D36">
        <w:tab/>
        <w:t>For the purposes of this Act, a record held by or on behalf of the Parliament or a House of the Parliament shall be taken to be the property of the Commonwealth.</w:t>
      </w:r>
    </w:p>
    <w:p w:rsidR="00925B1B" w:rsidRPr="00D36D36" w:rsidRDefault="00925B1B" w:rsidP="00925B1B">
      <w:pPr>
        <w:pStyle w:val="subsection"/>
      </w:pPr>
      <w:r w:rsidRPr="00D36D36">
        <w:tab/>
        <w:t>(6)</w:t>
      </w:r>
      <w:r w:rsidRPr="00D36D36">
        <w:tab/>
        <w:t>The regulations may make provision under which, in specified cases or circumstances, records of which the Commonwealth or a Commonwealth institution has, or is entitled to have, possession are to be deemed to be Commonwealth records for the purposes of the provisions, or specified provisions, of this Act.</w:t>
      </w:r>
    </w:p>
    <w:p w:rsidR="008D5538" w:rsidRPr="00D36D36" w:rsidRDefault="008D5538" w:rsidP="008D5538">
      <w:pPr>
        <w:pStyle w:val="subsection"/>
      </w:pPr>
      <w:r w:rsidRPr="00D36D36">
        <w:tab/>
        <w:t>(7)</w:t>
      </w:r>
      <w:r w:rsidRPr="00D36D36">
        <w:tab/>
        <w:t>For the purposes of this Act, subject to sections</w:t>
      </w:r>
      <w:r w:rsidR="004A011C" w:rsidRPr="00D36D36">
        <w:t> </w:t>
      </w:r>
      <w:r w:rsidRPr="00D36D36">
        <w:t>22A</w:t>
      </w:r>
      <w:r w:rsidR="007F6FF8" w:rsidRPr="00D36D36">
        <w:t>, 22B and 22C</w:t>
      </w:r>
      <w:r w:rsidRPr="00D36D36">
        <w:t xml:space="preserve">, work out when a record is in the </w:t>
      </w:r>
      <w:r w:rsidRPr="00D36D36">
        <w:rPr>
          <w:b/>
          <w:i/>
        </w:rPr>
        <w:t>open access period</w:t>
      </w:r>
      <w:r w:rsidRPr="00D36D36">
        <w:t xml:space="preserve"> in accordance with the following table:</w:t>
      </w:r>
    </w:p>
    <w:p w:rsidR="008D5538" w:rsidRPr="00D36D36" w:rsidRDefault="008D5538" w:rsidP="00CB79FA">
      <w:pPr>
        <w:pStyle w:val="Tabletext"/>
      </w:pPr>
    </w:p>
    <w:tbl>
      <w:tblPr>
        <w:tblW w:w="0" w:type="auto"/>
        <w:tblInd w:w="113" w:type="dxa"/>
        <w:tblLayout w:type="fixed"/>
        <w:tblLook w:val="0000" w:firstRow="0" w:lastRow="0" w:firstColumn="0" w:lastColumn="0" w:noHBand="0" w:noVBand="0"/>
      </w:tblPr>
      <w:tblGrid>
        <w:gridCol w:w="714"/>
        <w:gridCol w:w="2801"/>
        <w:gridCol w:w="3571"/>
      </w:tblGrid>
      <w:tr w:rsidR="008D5538" w:rsidRPr="00D36D36" w:rsidTr="008D5538">
        <w:trPr>
          <w:tblHeader/>
        </w:trPr>
        <w:tc>
          <w:tcPr>
            <w:tcW w:w="7086" w:type="dxa"/>
            <w:gridSpan w:val="3"/>
            <w:tcBorders>
              <w:top w:val="single" w:sz="12" w:space="0" w:color="auto"/>
              <w:bottom w:val="single" w:sz="6" w:space="0" w:color="auto"/>
            </w:tcBorders>
            <w:shd w:val="clear" w:color="auto" w:fill="auto"/>
          </w:tcPr>
          <w:p w:rsidR="008D5538" w:rsidRPr="00D36D36" w:rsidRDefault="008D5538" w:rsidP="008D5538">
            <w:pPr>
              <w:pStyle w:val="Tabletext"/>
              <w:keepNext/>
              <w:rPr>
                <w:b/>
              </w:rPr>
            </w:pPr>
            <w:r w:rsidRPr="00D36D36">
              <w:rPr>
                <w:b/>
              </w:rPr>
              <w:t>Open access period for records</w:t>
            </w:r>
          </w:p>
        </w:tc>
      </w:tr>
      <w:tr w:rsidR="008D5538" w:rsidRPr="00D36D36" w:rsidTr="008D5538">
        <w:trPr>
          <w:tblHeader/>
        </w:trPr>
        <w:tc>
          <w:tcPr>
            <w:tcW w:w="714" w:type="dxa"/>
            <w:tcBorders>
              <w:top w:val="single" w:sz="6" w:space="0" w:color="auto"/>
              <w:bottom w:val="single" w:sz="12" w:space="0" w:color="auto"/>
            </w:tcBorders>
            <w:shd w:val="clear" w:color="auto" w:fill="auto"/>
          </w:tcPr>
          <w:p w:rsidR="008D5538" w:rsidRPr="00D36D36" w:rsidRDefault="008D5538" w:rsidP="008D5538">
            <w:pPr>
              <w:pStyle w:val="Tabletext"/>
              <w:keepNext/>
              <w:rPr>
                <w:b/>
              </w:rPr>
            </w:pPr>
            <w:r w:rsidRPr="00D36D36">
              <w:rPr>
                <w:b/>
              </w:rPr>
              <w:t>Item</w:t>
            </w:r>
          </w:p>
        </w:tc>
        <w:tc>
          <w:tcPr>
            <w:tcW w:w="2801" w:type="dxa"/>
            <w:tcBorders>
              <w:top w:val="single" w:sz="6" w:space="0" w:color="auto"/>
              <w:bottom w:val="single" w:sz="12" w:space="0" w:color="auto"/>
            </w:tcBorders>
            <w:shd w:val="clear" w:color="auto" w:fill="auto"/>
          </w:tcPr>
          <w:p w:rsidR="008D5538" w:rsidRPr="00D36D36" w:rsidRDefault="008D5538" w:rsidP="008D5538">
            <w:pPr>
              <w:pStyle w:val="Tabletext"/>
              <w:keepNext/>
              <w:rPr>
                <w:b/>
              </w:rPr>
            </w:pPr>
            <w:r w:rsidRPr="00D36D36">
              <w:rPr>
                <w:b/>
              </w:rPr>
              <w:t>If the record came into existence in any of the following years (ending on 31</w:t>
            </w:r>
            <w:r w:rsidR="004A011C" w:rsidRPr="00D36D36">
              <w:rPr>
                <w:b/>
              </w:rPr>
              <w:t> </w:t>
            </w:r>
            <w:r w:rsidRPr="00D36D36">
              <w:rPr>
                <w:b/>
              </w:rPr>
              <w:t>December):</w:t>
            </w:r>
          </w:p>
        </w:tc>
        <w:tc>
          <w:tcPr>
            <w:tcW w:w="3571" w:type="dxa"/>
            <w:tcBorders>
              <w:top w:val="single" w:sz="6" w:space="0" w:color="auto"/>
              <w:bottom w:val="single" w:sz="12" w:space="0" w:color="auto"/>
            </w:tcBorders>
            <w:shd w:val="clear" w:color="auto" w:fill="auto"/>
          </w:tcPr>
          <w:p w:rsidR="008D5538" w:rsidRPr="00D36D36" w:rsidRDefault="008D5538" w:rsidP="008D5538">
            <w:pPr>
              <w:pStyle w:val="Tabletext"/>
              <w:keepNext/>
              <w:rPr>
                <w:b/>
              </w:rPr>
            </w:pPr>
            <w:r w:rsidRPr="00D36D36">
              <w:rPr>
                <w:b/>
              </w:rPr>
              <w:t>the record is in the open access period on and after the following day:</w:t>
            </w:r>
          </w:p>
        </w:tc>
      </w:tr>
      <w:tr w:rsidR="008D5538" w:rsidRPr="00D36D36" w:rsidTr="008D5538">
        <w:tc>
          <w:tcPr>
            <w:tcW w:w="714" w:type="dxa"/>
            <w:tcBorders>
              <w:top w:val="single" w:sz="12" w:space="0" w:color="auto"/>
              <w:bottom w:val="single" w:sz="2" w:space="0" w:color="auto"/>
            </w:tcBorders>
            <w:shd w:val="clear" w:color="auto" w:fill="auto"/>
          </w:tcPr>
          <w:p w:rsidR="008D5538" w:rsidRPr="00D36D36" w:rsidRDefault="008D5538" w:rsidP="008D5538">
            <w:pPr>
              <w:pStyle w:val="Tabletext"/>
            </w:pPr>
            <w:r w:rsidRPr="00D36D36">
              <w:t>1</w:t>
            </w:r>
          </w:p>
        </w:tc>
        <w:tc>
          <w:tcPr>
            <w:tcW w:w="2801" w:type="dxa"/>
            <w:tcBorders>
              <w:top w:val="single" w:sz="12" w:space="0" w:color="auto"/>
              <w:bottom w:val="single" w:sz="2" w:space="0" w:color="auto"/>
            </w:tcBorders>
            <w:shd w:val="clear" w:color="auto" w:fill="auto"/>
          </w:tcPr>
          <w:p w:rsidR="008D5538" w:rsidRPr="00D36D36" w:rsidRDefault="008D5538" w:rsidP="008D5538">
            <w:pPr>
              <w:pStyle w:val="Tabletext"/>
            </w:pPr>
            <w:r w:rsidRPr="00D36D36">
              <w:t xml:space="preserve">a year (the </w:t>
            </w:r>
            <w:r w:rsidRPr="00D36D36">
              <w:rPr>
                <w:b/>
                <w:i/>
              </w:rPr>
              <w:t>creation year</w:t>
            </w:r>
            <w:r w:rsidRPr="00D36D36">
              <w:t>) before 1980</w:t>
            </w:r>
          </w:p>
        </w:tc>
        <w:tc>
          <w:tcPr>
            <w:tcW w:w="3571" w:type="dxa"/>
            <w:tcBorders>
              <w:top w:val="single" w:sz="1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in the year that is 31 years after the creation year.</w:t>
            </w:r>
          </w:p>
          <w:p w:rsidR="008D5538" w:rsidRPr="00D36D36" w:rsidRDefault="008D5538" w:rsidP="009C1E71">
            <w:pPr>
              <w:pStyle w:val="notemargin"/>
              <w:tabs>
                <w:tab w:val="clear" w:pos="709"/>
              </w:tabs>
              <w:ind w:left="767" w:hanging="767"/>
            </w:pPr>
            <w:r w:rsidRPr="00D36D36">
              <w:t>Example:</w:t>
            </w:r>
            <w:r w:rsidR="009C1E71" w:rsidRPr="00D36D36">
              <w:tab/>
            </w:r>
            <w:r w:rsidRPr="00D36D36">
              <w:t xml:space="preserve">A record that came into existence </w:t>
            </w:r>
            <w:r w:rsidRPr="00D36D36">
              <w:lastRenderedPageBreak/>
              <w:t xml:space="preserve">in the year 1979 is in the open access period on and after </w:t>
            </w:r>
            <w:r w:rsidR="007C6BB2" w:rsidRPr="00D36D36">
              <w:t>1 January</w:t>
            </w:r>
            <w:r w:rsidRPr="00D36D36">
              <w:t xml:space="preserve"> 2010.</w:t>
            </w:r>
          </w:p>
        </w:tc>
      </w:tr>
      <w:tr w:rsidR="008D5538" w:rsidRPr="00D36D36" w:rsidTr="008D5538">
        <w:tc>
          <w:tcPr>
            <w:tcW w:w="714"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lastRenderedPageBreak/>
              <w:t>2</w:t>
            </w:r>
          </w:p>
        </w:tc>
        <w:tc>
          <w:tcPr>
            <w:tcW w:w="2801"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1980 or 1981</w:t>
            </w:r>
          </w:p>
        </w:tc>
        <w:tc>
          <w:tcPr>
            <w:tcW w:w="3571" w:type="dxa"/>
            <w:tcBorders>
              <w:top w:val="single" w:sz="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2011.</w:t>
            </w:r>
          </w:p>
        </w:tc>
      </w:tr>
      <w:tr w:rsidR="008D5538" w:rsidRPr="00D36D36" w:rsidTr="008D5538">
        <w:tc>
          <w:tcPr>
            <w:tcW w:w="714"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3</w:t>
            </w:r>
          </w:p>
        </w:tc>
        <w:tc>
          <w:tcPr>
            <w:tcW w:w="2801"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1982 or 1983</w:t>
            </w:r>
          </w:p>
        </w:tc>
        <w:tc>
          <w:tcPr>
            <w:tcW w:w="3571" w:type="dxa"/>
            <w:tcBorders>
              <w:top w:val="single" w:sz="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2012.</w:t>
            </w:r>
          </w:p>
        </w:tc>
      </w:tr>
      <w:tr w:rsidR="008D5538" w:rsidRPr="00D36D36" w:rsidTr="008D5538">
        <w:tc>
          <w:tcPr>
            <w:tcW w:w="714"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4</w:t>
            </w:r>
          </w:p>
        </w:tc>
        <w:tc>
          <w:tcPr>
            <w:tcW w:w="2801"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1984 or 1985</w:t>
            </w:r>
          </w:p>
        </w:tc>
        <w:tc>
          <w:tcPr>
            <w:tcW w:w="3571" w:type="dxa"/>
            <w:tcBorders>
              <w:top w:val="single" w:sz="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2013.</w:t>
            </w:r>
          </w:p>
        </w:tc>
      </w:tr>
      <w:tr w:rsidR="008D5538" w:rsidRPr="00D36D36" w:rsidTr="008D5538">
        <w:tc>
          <w:tcPr>
            <w:tcW w:w="714"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5</w:t>
            </w:r>
          </w:p>
        </w:tc>
        <w:tc>
          <w:tcPr>
            <w:tcW w:w="2801"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1986 or 1987</w:t>
            </w:r>
          </w:p>
        </w:tc>
        <w:tc>
          <w:tcPr>
            <w:tcW w:w="3571" w:type="dxa"/>
            <w:tcBorders>
              <w:top w:val="single" w:sz="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2014.</w:t>
            </w:r>
          </w:p>
        </w:tc>
      </w:tr>
      <w:tr w:rsidR="008D5538" w:rsidRPr="00D36D36" w:rsidTr="008D5538">
        <w:tc>
          <w:tcPr>
            <w:tcW w:w="714"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6</w:t>
            </w:r>
          </w:p>
        </w:tc>
        <w:tc>
          <w:tcPr>
            <w:tcW w:w="2801"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1988 or 1989</w:t>
            </w:r>
          </w:p>
        </w:tc>
        <w:tc>
          <w:tcPr>
            <w:tcW w:w="3571" w:type="dxa"/>
            <w:tcBorders>
              <w:top w:val="single" w:sz="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2015.</w:t>
            </w:r>
          </w:p>
        </w:tc>
      </w:tr>
      <w:tr w:rsidR="008D5538" w:rsidRPr="00D36D36" w:rsidTr="008D5538">
        <w:tc>
          <w:tcPr>
            <w:tcW w:w="714"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7</w:t>
            </w:r>
          </w:p>
        </w:tc>
        <w:tc>
          <w:tcPr>
            <w:tcW w:w="2801"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1990 or 1991</w:t>
            </w:r>
          </w:p>
        </w:tc>
        <w:tc>
          <w:tcPr>
            <w:tcW w:w="3571" w:type="dxa"/>
            <w:tcBorders>
              <w:top w:val="single" w:sz="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2016.</w:t>
            </w:r>
          </w:p>
        </w:tc>
      </w:tr>
      <w:tr w:rsidR="008D5538" w:rsidRPr="00D36D36" w:rsidTr="008D5538">
        <w:tc>
          <w:tcPr>
            <w:tcW w:w="714"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8</w:t>
            </w:r>
          </w:p>
        </w:tc>
        <w:tc>
          <w:tcPr>
            <w:tcW w:w="2801"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1992 or 1993</w:t>
            </w:r>
          </w:p>
        </w:tc>
        <w:tc>
          <w:tcPr>
            <w:tcW w:w="3571" w:type="dxa"/>
            <w:tcBorders>
              <w:top w:val="single" w:sz="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2017.</w:t>
            </w:r>
          </w:p>
        </w:tc>
      </w:tr>
      <w:tr w:rsidR="008D5538" w:rsidRPr="00D36D36" w:rsidTr="008D5538">
        <w:tc>
          <w:tcPr>
            <w:tcW w:w="714"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9</w:t>
            </w:r>
          </w:p>
        </w:tc>
        <w:tc>
          <w:tcPr>
            <w:tcW w:w="2801"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1994 or 1995</w:t>
            </w:r>
          </w:p>
        </w:tc>
        <w:tc>
          <w:tcPr>
            <w:tcW w:w="3571" w:type="dxa"/>
            <w:tcBorders>
              <w:top w:val="single" w:sz="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2018.</w:t>
            </w:r>
          </w:p>
        </w:tc>
      </w:tr>
      <w:tr w:rsidR="008D5538" w:rsidRPr="00D36D36" w:rsidTr="008D5538">
        <w:tc>
          <w:tcPr>
            <w:tcW w:w="714"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10</w:t>
            </w:r>
          </w:p>
        </w:tc>
        <w:tc>
          <w:tcPr>
            <w:tcW w:w="2801"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1996 or 1997</w:t>
            </w:r>
          </w:p>
        </w:tc>
        <w:tc>
          <w:tcPr>
            <w:tcW w:w="3571" w:type="dxa"/>
            <w:tcBorders>
              <w:top w:val="single" w:sz="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2019.</w:t>
            </w:r>
          </w:p>
        </w:tc>
      </w:tr>
      <w:tr w:rsidR="008D5538" w:rsidRPr="00D36D36" w:rsidTr="008D5538">
        <w:tc>
          <w:tcPr>
            <w:tcW w:w="714"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11</w:t>
            </w:r>
          </w:p>
        </w:tc>
        <w:tc>
          <w:tcPr>
            <w:tcW w:w="2801"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1998 or 1999</w:t>
            </w:r>
          </w:p>
        </w:tc>
        <w:tc>
          <w:tcPr>
            <w:tcW w:w="3571" w:type="dxa"/>
            <w:tcBorders>
              <w:top w:val="single" w:sz="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2020.</w:t>
            </w:r>
          </w:p>
        </w:tc>
      </w:tr>
      <w:tr w:rsidR="008D5538" w:rsidRPr="00D36D36" w:rsidTr="008D5538">
        <w:tc>
          <w:tcPr>
            <w:tcW w:w="714"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12</w:t>
            </w:r>
          </w:p>
        </w:tc>
        <w:tc>
          <w:tcPr>
            <w:tcW w:w="2801"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2000</w:t>
            </w:r>
          </w:p>
        </w:tc>
        <w:tc>
          <w:tcPr>
            <w:tcW w:w="3571" w:type="dxa"/>
            <w:tcBorders>
              <w:top w:val="single" w:sz="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2021.</w:t>
            </w:r>
          </w:p>
        </w:tc>
      </w:tr>
      <w:tr w:rsidR="008D5538" w:rsidRPr="00D36D36" w:rsidTr="008D5538">
        <w:tc>
          <w:tcPr>
            <w:tcW w:w="714" w:type="dxa"/>
            <w:tcBorders>
              <w:top w:val="single" w:sz="2" w:space="0" w:color="auto"/>
              <w:bottom w:val="single" w:sz="12" w:space="0" w:color="auto"/>
            </w:tcBorders>
            <w:shd w:val="clear" w:color="auto" w:fill="auto"/>
          </w:tcPr>
          <w:p w:rsidR="008D5538" w:rsidRPr="00D36D36" w:rsidRDefault="008D5538" w:rsidP="008D5538">
            <w:pPr>
              <w:pStyle w:val="Tabletext"/>
            </w:pPr>
            <w:r w:rsidRPr="00D36D36">
              <w:t>13</w:t>
            </w:r>
          </w:p>
        </w:tc>
        <w:tc>
          <w:tcPr>
            <w:tcW w:w="2801" w:type="dxa"/>
            <w:tcBorders>
              <w:top w:val="single" w:sz="2" w:space="0" w:color="auto"/>
              <w:bottom w:val="single" w:sz="12" w:space="0" w:color="auto"/>
            </w:tcBorders>
            <w:shd w:val="clear" w:color="auto" w:fill="auto"/>
          </w:tcPr>
          <w:p w:rsidR="008D5538" w:rsidRPr="00D36D36" w:rsidRDefault="008D5538" w:rsidP="008D5538">
            <w:pPr>
              <w:pStyle w:val="Tabletext"/>
            </w:pPr>
            <w:r w:rsidRPr="00D36D36">
              <w:t xml:space="preserve">a year (the </w:t>
            </w:r>
            <w:r w:rsidRPr="00D36D36">
              <w:rPr>
                <w:b/>
                <w:i/>
              </w:rPr>
              <w:t>creation year</w:t>
            </w:r>
            <w:r w:rsidRPr="00D36D36">
              <w:t>) after 2000</w:t>
            </w:r>
          </w:p>
        </w:tc>
        <w:tc>
          <w:tcPr>
            <w:tcW w:w="3571" w:type="dxa"/>
            <w:tcBorders>
              <w:top w:val="single" w:sz="2" w:space="0" w:color="auto"/>
              <w:bottom w:val="single" w:sz="12" w:space="0" w:color="auto"/>
            </w:tcBorders>
            <w:shd w:val="clear" w:color="auto" w:fill="auto"/>
          </w:tcPr>
          <w:p w:rsidR="008D5538" w:rsidRPr="00D36D36" w:rsidRDefault="007C6BB2" w:rsidP="008D5538">
            <w:pPr>
              <w:pStyle w:val="Tabletext"/>
            </w:pPr>
            <w:r w:rsidRPr="00D36D36">
              <w:t>1 January</w:t>
            </w:r>
            <w:r w:rsidR="008D5538" w:rsidRPr="00D36D36">
              <w:t xml:space="preserve"> in the year that is 21 years after the creation year.</w:t>
            </w:r>
          </w:p>
          <w:p w:rsidR="008D5538" w:rsidRPr="00D36D36" w:rsidRDefault="008D5538" w:rsidP="009C1E71">
            <w:pPr>
              <w:pStyle w:val="notemargin"/>
              <w:tabs>
                <w:tab w:val="clear" w:pos="709"/>
              </w:tabs>
              <w:ind w:left="767" w:hanging="767"/>
            </w:pPr>
            <w:r w:rsidRPr="00D36D36">
              <w:t>Example:</w:t>
            </w:r>
            <w:r w:rsidR="009C1E71" w:rsidRPr="00D36D36">
              <w:tab/>
            </w:r>
            <w:r w:rsidRPr="00D36D36">
              <w:t xml:space="preserve">A record that came into existence in the year 2001 is in the open access period on and after </w:t>
            </w:r>
            <w:r w:rsidR="007C6BB2" w:rsidRPr="00D36D36">
              <w:t>1 January</w:t>
            </w:r>
            <w:r w:rsidRPr="00D36D36">
              <w:t xml:space="preserve"> 2022.</w:t>
            </w:r>
          </w:p>
        </w:tc>
      </w:tr>
    </w:tbl>
    <w:p w:rsidR="007055B9" w:rsidRPr="00D36D36" w:rsidRDefault="007055B9" w:rsidP="007055B9">
      <w:pPr>
        <w:pStyle w:val="notetext"/>
      </w:pPr>
      <w:bookmarkStart w:id="10" w:name="_Hlk147564156"/>
      <w:r w:rsidRPr="00D36D36">
        <w:t>Note:</w:t>
      </w:r>
      <w:r w:rsidRPr="00D36D36">
        <w:tab/>
        <w:t>The following have different open access periods:</w:t>
      </w:r>
    </w:p>
    <w:p w:rsidR="007055B9" w:rsidRPr="00D36D36" w:rsidRDefault="007055B9" w:rsidP="007055B9">
      <w:pPr>
        <w:pStyle w:val="notepara"/>
      </w:pPr>
      <w:r w:rsidRPr="00D36D36">
        <w:t>(a)</w:t>
      </w:r>
      <w:r w:rsidRPr="00D36D36">
        <w:tab/>
        <w:t>Cabinet notebooks (see section 22A);</w:t>
      </w:r>
    </w:p>
    <w:p w:rsidR="007055B9" w:rsidRPr="00D36D36" w:rsidRDefault="007055B9" w:rsidP="007055B9">
      <w:pPr>
        <w:pStyle w:val="notepara"/>
      </w:pPr>
      <w:r w:rsidRPr="00D36D36">
        <w:t>(b)</w:t>
      </w:r>
      <w:r w:rsidRPr="00D36D36">
        <w:tab/>
        <w:t>records containing Census information (see section 22B);</w:t>
      </w:r>
    </w:p>
    <w:p w:rsidR="007055B9" w:rsidRPr="00D36D36" w:rsidRDefault="007055B9" w:rsidP="007055B9">
      <w:pPr>
        <w:pStyle w:val="notepara"/>
      </w:pPr>
      <w:r w:rsidRPr="00D36D36">
        <w:t>(c)</w:t>
      </w:r>
      <w:r w:rsidRPr="00D36D36">
        <w:tab/>
        <w:t>Independent Review documents and PWSS documents (see section 22C).</w:t>
      </w:r>
    </w:p>
    <w:bookmarkEnd w:id="10"/>
    <w:p w:rsidR="00925B1B" w:rsidRPr="00D36D36" w:rsidRDefault="00925B1B" w:rsidP="00925B1B">
      <w:pPr>
        <w:pStyle w:val="subsection"/>
      </w:pPr>
      <w:r w:rsidRPr="00D36D36">
        <w:tab/>
        <w:t>(8)</w:t>
      </w:r>
      <w:r w:rsidRPr="00D36D36">
        <w:tab/>
        <w:t>Nothing in this Act shall be taken to confer power on the Archives to affect the custody of:</w:t>
      </w:r>
    </w:p>
    <w:p w:rsidR="00925B1B" w:rsidRPr="00D36D36" w:rsidRDefault="00925B1B" w:rsidP="00925B1B">
      <w:pPr>
        <w:pStyle w:val="paragraph"/>
      </w:pPr>
      <w:r w:rsidRPr="00D36D36">
        <w:tab/>
        <w:t>(a)</w:t>
      </w:r>
      <w:r w:rsidRPr="00D36D36">
        <w:tab/>
        <w:t>material, being Commonwealth records, that was held at the commencement of Part</w:t>
      </w:r>
      <w:r w:rsidR="00727078" w:rsidRPr="00D36D36">
        <w:t> </w:t>
      </w:r>
      <w:r w:rsidRPr="00D36D36">
        <w:t xml:space="preserve">II by a State, the Northern Territory or Norfolk Island or by an authority of a State, of the </w:t>
      </w:r>
      <w:r w:rsidRPr="00D36D36">
        <w:lastRenderedPageBreak/>
        <w:t>Northern Territory or of Norfolk Island and has continued since that time to be so held by that State, that Territory or that authority; or</w:t>
      </w:r>
    </w:p>
    <w:p w:rsidR="00925B1B" w:rsidRPr="00D36D36" w:rsidRDefault="00925B1B" w:rsidP="00925B1B">
      <w:pPr>
        <w:pStyle w:val="paragraph"/>
        <w:keepNext/>
      </w:pPr>
      <w:r w:rsidRPr="00D36D36">
        <w:tab/>
        <w:t>(b)</w:t>
      </w:r>
      <w:r w:rsidRPr="00D36D36">
        <w:tab/>
        <w:t xml:space="preserve">material, other than Commonwealth records, that is held at any time by a State or by a Territory or authority referred to in </w:t>
      </w:r>
      <w:r w:rsidR="004A011C" w:rsidRPr="00D36D36">
        <w:t>paragraph (</w:t>
      </w:r>
      <w:r w:rsidRPr="00D36D36">
        <w:t>a);</w:t>
      </w:r>
    </w:p>
    <w:p w:rsidR="00925B1B" w:rsidRPr="00D36D36" w:rsidRDefault="00925B1B" w:rsidP="00925B1B">
      <w:pPr>
        <w:pStyle w:val="subsection2"/>
      </w:pPr>
      <w:r w:rsidRPr="00D36D36">
        <w:t>except with the consent of the State, Territory or authority by which the material is held.</w:t>
      </w:r>
    </w:p>
    <w:p w:rsidR="00925B1B" w:rsidRPr="00D36D36" w:rsidRDefault="00925B1B" w:rsidP="00925B1B">
      <w:pPr>
        <w:pStyle w:val="ActHead5"/>
      </w:pPr>
      <w:bookmarkStart w:id="11" w:name="_Toc147565207"/>
      <w:r w:rsidRPr="00C479BB">
        <w:rPr>
          <w:rStyle w:val="CharSectno"/>
        </w:rPr>
        <w:t>3A</w:t>
      </w:r>
      <w:r w:rsidRPr="00D36D36">
        <w:t xml:space="preserve">  A company no longer established for a public purpose</w:t>
      </w:r>
      <w:bookmarkEnd w:id="11"/>
    </w:p>
    <w:p w:rsidR="00925B1B" w:rsidRPr="00D36D36" w:rsidRDefault="00925B1B" w:rsidP="00925B1B">
      <w:pPr>
        <w:pStyle w:val="subsection"/>
      </w:pPr>
      <w:r w:rsidRPr="00D36D36">
        <w:tab/>
      </w:r>
      <w:r w:rsidRPr="00D36D36">
        <w:tab/>
        <w:t>An authority, body, tribunal or organisation, whether incorporated or unincorporated, established for a public purpose is to be taken, for the purposes of this Act, never to have been so established, only if:</w:t>
      </w:r>
    </w:p>
    <w:p w:rsidR="00925B1B" w:rsidRPr="00D36D36" w:rsidRDefault="00925B1B" w:rsidP="00925B1B">
      <w:pPr>
        <w:pStyle w:val="paragraph"/>
      </w:pPr>
      <w:r w:rsidRPr="00D36D36">
        <w:tab/>
        <w:t>(a)</w:t>
      </w:r>
      <w:r w:rsidRPr="00D36D36">
        <w:tab/>
        <w:t>a legislative provision; or</w:t>
      </w:r>
    </w:p>
    <w:p w:rsidR="00925B1B" w:rsidRPr="00D36D36" w:rsidRDefault="00925B1B" w:rsidP="00925B1B">
      <w:pPr>
        <w:pStyle w:val="paragraph"/>
        <w:keepNext/>
      </w:pPr>
      <w:r w:rsidRPr="00D36D36">
        <w:tab/>
        <w:t>(b)</w:t>
      </w:r>
      <w:r w:rsidRPr="00D36D36">
        <w:tab/>
        <w:t>regulations made for the purpose of this section;</w:t>
      </w:r>
    </w:p>
    <w:p w:rsidR="00925B1B" w:rsidRPr="00D36D36" w:rsidRDefault="00925B1B" w:rsidP="00925B1B">
      <w:pPr>
        <w:pStyle w:val="subsection2"/>
      </w:pPr>
      <w:r w:rsidRPr="00D36D36">
        <w:t>expressly provide that, for the purposes of this Act, the authority, body, tribunal or organisation is to be taken never to have been so established.</w:t>
      </w:r>
    </w:p>
    <w:p w:rsidR="00925B1B" w:rsidRPr="00D36D36" w:rsidRDefault="00925B1B" w:rsidP="00925B1B">
      <w:pPr>
        <w:pStyle w:val="ActHead5"/>
      </w:pPr>
      <w:bookmarkStart w:id="12" w:name="_Toc147565208"/>
      <w:r w:rsidRPr="00C479BB">
        <w:rPr>
          <w:rStyle w:val="CharSectno"/>
        </w:rPr>
        <w:t>3B</w:t>
      </w:r>
      <w:r w:rsidRPr="00D36D36">
        <w:t xml:space="preserve">  Commonwealth</w:t>
      </w:r>
      <w:r w:rsidR="00C479BB">
        <w:noBreakHyphen/>
      </w:r>
      <w:r w:rsidRPr="00D36D36">
        <w:t>controlled companies or associations that are not authorities of the Commonwealth</w:t>
      </w:r>
      <w:bookmarkEnd w:id="12"/>
    </w:p>
    <w:p w:rsidR="00925B1B" w:rsidRPr="00D36D36" w:rsidRDefault="00925B1B" w:rsidP="00925B1B">
      <w:pPr>
        <w:pStyle w:val="subsection"/>
      </w:pPr>
      <w:r w:rsidRPr="00D36D36">
        <w:tab/>
      </w:r>
      <w:r w:rsidRPr="00D36D36">
        <w:tab/>
        <w:t>If a company or association was, immediately before the commencement of this section:</w:t>
      </w:r>
    </w:p>
    <w:p w:rsidR="00925B1B" w:rsidRPr="00D36D36" w:rsidRDefault="00925B1B" w:rsidP="00925B1B">
      <w:pPr>
        <w:pStyle w:val="paragraph"/>
      </w:pPr>
      <w:r w:rsidRPr="00D36D36">
        <w:tab/>
        <w:t>(a)</w:t>
      </w:r>
      <w:r w:rsidRPr="00D36D36">
        <w:tab/>
        <w:t>a Commonwealth</w:t>
      </w:r>
      <w:r w:rsidR="00C479BB">
        <w:noBreakHyphen/>
      </w:r>
      <w:r w:rsidRPr="00D36D36">
        <w:t>controlled company or a Commonwealth</w:t>
      </w:r>
      <w:r w:rsidR="00C479BB">
        <w:noBreakHyphen/>
      </w:r>
      <w:r w:rsidRPr="00D36D36">
        <w:t>controlled association that was:</w:t>
      </w:r>
    </w:p>
    <w:p w:rsidR="00925B1B" w:rsidRPr="00D36D36" w:rsidRDefault="00925B1B" w:rsidP="00925B1B">
      <w:pPr>
        <w:pStyle w:val="paragraphsub"/>
      </w:pPr>
      <w:r w:rsidRPr="00D36D36">
        <w:tab/>
        <w:t>(i)</w:t>
      </w:r>
      <w:r w:rsidRPr="00D36D36">
        <w:tab/>
        <w:t>not established for a public purpose; and</w:t>
      </w:r>
    </w:p>
    <w:p w:rsidR="00925B1B" w:rsidRPr="00D36D36" w:rsidRDefault="00925B1B" w:rsidP="00925B1B">
      <w:pPr>
        <w:pStyle w:val="paragraphsub"/>
      </w:pPr>
      <w:r w:rsidRPr="00D36D36">
        <w:tab/>
        <w:t>(ii)</w:t>
      </w:r>
      <w:r w:rsidRPr="00D36D36">
        <w:tab/>
        <w:t xml:space="preserve">not prescribed under </w:t>
      </w:r>
      <w:r w:rsidR="004A011C" w:rsidRPr="00D36D36">
        <w:t>paragraph (</w:t>
      </w:r>
      <w:r w:rsidRPr="00D36D36">
        <w:t xml:space="preserve">c) of the definition of </w:t>
      </w:r>
      <w:r w:rsidRPr="00D36D36">
        <w:rPr>
          <w:b/>
          <w:i/>
        </w:rPr>
        <w:t>authority of the Commonwealth</w:t>
      </w:r>
      <w:r w:rsidRPr="00D36D36">
        <w:t xml:space="preserve"> as then in force; or</w:t>
      </w:r>
    </w:p>
    <w:p w:rsidR="00925B1B" w:rsidRPr="00D36D36" w:rsidRDefault="00925B1B" w:rsidP="00925B1B">
      <w:pPr>
        <w:pStyle w:val="paragraph"/>
      </w:pPr>
      <w:r w:rsidRPr="00D36D36">
        <w:tab/>
        <w:t>(b)</w:t>
      </w:r>
      <w:r w:rsidRPr="00D36D36">
        <w:tab/>
        <w:t>a Commonwealth</w:t>
      </w:r>
      <w:r w:rsidR="00C479BB">
        <w:noBreakHyphen/>
      </w:r>
      <w:r w:rsidRPr="00D36D36">
        <w:t>controlled company or a Commonwealth</w:t>
      </w:r>
      <w:r w:rsidR="00C479BB">
        <w:noBreakHyphen/>
      </w:r>
      <w:r w:rsidRPr="00D36D36">
        <w:t>controlled association that was:</w:t>
      </w:r>
    </w:p>
    <w:p w:rsidR="00925B1B" w:rsidRPr="00D36D36" w:rsidRDefault="00925B1B" w:rsidP="00925B1B">
      <w:pPr>
        <w:pStyle w:val="paragraphsub"/>
      </w:pPr>
      <w:r w:rsidRPr="00D36D36">
        <w:tab/>
        <w:t>(i)</w:t>
      </w:r>
      <w:r w:rsidRPr="00D36D36">
        <w:tab/>
        <w:t>established for a public purpose; but</w:t>
      </w:r>
    </w:p>
    <w:p w:rsidR="00925B1B" w:rsidRPr="00D36D36" w:rsidRDefault="00925B1B" w:rsidP="00925B1B">
      <w:pPr>
        <w:pStyle w:val="paragraphsub"/>
        <w:keepNext/>
      </w:pPr>
      <w:r w:rsidRPr="00D36D36">
        <w:lastRenderedPageBreak/>
        <w:tab/>
        <w:t>(ii)</w:t>
      </w:r>
      <w:r w:rsidRPr="00D36D36">
        <w:tab/>
        <w:t>taken, under a provision of an Act, never to have been so established;</w:t>
      </w:r>
    </w:p>
    <w:p w:rsidR="00925B1B" w:rsidRPr="00D36D36" w:rsidRDefault="00925B1B" w:rsidP="00925B1B">
      <w:pPr>
        <w:pStyle w:val="subsection2"/>
      </w:pPr>
      <w:r w:rsidRPr="00D36D36">
        <w:t xml:space="preserve">then, despite </w:t>
      </w:r>
      <w:r w:rsidR="004A011C" w:rsidRPr="00D36D36">
        <w:t>paragraph (</w:t>
      </w:r>
      <w:r w:rsidRPr="00D36D36">
        <w:t xml:space="preserve">c) of the definition of </w:t>
      </w:r>
      <w:r w:rsidRPr="00D36D36">
        <w:rPr>
          <w:b/>
          <w:i/>
        </w:rPr>
        <w:t>authority of the Commonwealth</w:t>
      </w:r>
      <w:r w:rsidRPr="00D36D36">
        <w:t>, the company or association is to be taken not to be an authority of the Commonwealth.</w:t>
      </w:r>
    </w:p>
    <w:p w:rsidR="00816BF2" w:rsidRPr="00D36D36" w:rsidRDefault="00816BF2" w:rsidP="00816BF2">
      <w:pPr>
        <w:pStyle w:val="ActHead5"/>
      </w:pPr>
      <w:bookmarkStart w:id="13" w:name="_Toc147565209"/>
      <w:r w:rsidRPr="00C479BB">
        <w:rPr>
          <w:rStyle w:val="CharSectno"/>
        </w:rPr>
        <w:t>3C</w:t>
      </w:r>
      <w:r w:rsidRPr="00D36D36">
        <w:t xml:space="preserve">  Director</w:t>
      </w:r>
      <w:r w:rsidR="00C479BB">
        <w:noBreakHyphen/>
      </w:r>
      <w:r w:rsidRPr="00D36D36">
        <w:t>General may determine archival resources of the Commonwealth</w:t>
      </w:r>
      <w:bookmarkEnd w:id="13"/>
    </w:p>
    <w:p w:rsidR="00816BF2" w:rsidRPr="00D36D36" w:rsidRDefault="00816BF2" w:rsidP="00816BF2">
      <w:pPr>
        <w:pStyle w:val="subsection"/>
      </w:pPr>
      <w:r w:rsidRPr="00D36D36">
        <w:tab/>
        <w:t>(1)</w:t>
      </w:r>
      <w:r w:rsidRPr="00D36D36">
        <w:tab/>
        <w:t>The Director</w:t>
      </w:r>
      <w:r w:rsidR="00C479BB">
        <w:noBreakHyphen/>
      </w:r>
      <w:r w:rsidRPr="00D36D36">
        <w:t>General may, in writing, determine that a specified Commonwealth record or other material is part of the archival resources of the Commonwealth.</w:t>
      </w:r>
    </w:p>
    <w:p w:rsidR="00816BF2" w:rsidRPr="00D36D36" w:rsidRDefault="00816BF2" w:rsidP="00816BF2">
      <w:pPr>
        <w:pStyle w:val="notetext"/>
      </w:pPr>
      <w:r w:rsidRPr="00D36D36">
        <w:t>Note:</w:t>
      </w:r>
      <w:r w:rsidRPr="00D36D36">
        <w:tab/>
        <w:t>The Director</w:t>
      </w:r>
      <w:r w:rsidR="00C479BB">
        <w:noBreakHyphen/>
      </w:r>
      <w:r w:rsidRPr="00D36D36">
        <w:t xml:space="preserve">General may specify a record by reference to a class of records (see </w:t>
      </w:r>
      <w:r w:rsidR="008443C3" w:rsidRPr="00D36D36">
        <w:t>subsection</w:t>
      </w:r>
      <w:r w:rsidR="004A011C" w:rsidRPr="00D36D36">
        <w:t> </w:t>
      </w:r>
      <w:r w:rsidR="008443C3" w:rsidRPr="00D36D36">
        <w:t>33(3AB)</w:t>
      </w:r>
      <w:r w:rsidRPr="00D36D36">
        <w:t xml:space="preserve"> of the </w:t>
      </w:r>
      <w:r w:rsidRPr="00D36D36">
        <w:rPr>
          <w:i/>
        </w:rPr>
        <w:t>Acts Interpretation Act 1901</w:t>
      </w:r>
      <w:r w:rsidRPr="00D36D36">
        <w:t>).</w:t>
      </w:r>
    </w:p>
    <w:p w:rsidR="00816BF2" w:rsidRPr="00D36D36" w:rsidRDefault="00816BF2" w:rsidP="00816BF2">
      <w:pPr>
        <w:pStyle w:val="subsection"/>
      </w:pPr>
      <w:r w:rsidRPr="00D36D36">
        <w:tab/>
        <w:t>(2)</w:t>
      </w:r>
      <w:r w:rsidRPr="00D36D36">
        <w:tab/>
        <w:t>The Director</w:t>
      </w:r>
      <w:r w:rsidR="00C479BB">
        <w:noBreakHyphen/>
      </w:r>
      <w:r w:rsidRPr="00D36D36">
        <w:t>General must not make a determination under this section unless he or she is satisfied that the specified Commonwealth record or other material is part of the archival resources of the Commonwealth (within the meaning of subsection</w:t>
      </w:r>
      <w:r w:rsidR="004A011C" w:rsidRPr="00D36D36">
        <w:t> </w:t>
      </w:r>
      <w:r w:rsidRPr="00D36D36">
        <w:t>3(2)).</w:t>
      </w:r>
    </w:p>
    <w:p w:rsidR="00816BF2" w:rsidRPr="00D36D36" w:rsidRDefault="00816BF2" w:rsidP="00816BF2">
      <w:pPr>
        <w:pStyle w:val="subsection"/>
      </w:pPr>
      <w:r w:rsidRPr="00D36D36">
        <w:tab/>
        <w:t>(3)</w:t>
      </w:r>
      <w:r w:rsidRPr="00D36D36">
        <w:tab/>
        <w:t>A determination under this section may be set out in the same document as a permission or approval given under paragraph</w:t>
      </w:r>
      <w:r w:rsidR="004A011C" w:rsidRPr="00D36D36">
        <w:t> </w:t>
      </w:r>
      <w:r w:rsidRPr="00D36D36">
        <w:t>24(2)(b) or a notice of disapproval given under paragraph</w:t>
      </w:r>
      <w:r w:rsidR="004A011C" w:rsidRPr="00D36D36">
        <w:t> </w:t>
      </w:r>
      <w:r w:rsidRPr="00D36D36">
        <w:t>24(2)(c).</w:t>
      </w:r>
    </w:p>
    <w:p w:rsidR="00816BF2" w:rsidRPr="00D36D36" w:rsidRDefault="00816BF2" w:rsidP="00816BF2">
      <w:pPr>
        <w:pStyle w:val="subsection"/>
      </w:pPr>
      <w:r w:rsidRPr="00D36D36">
        <w:tab/>
        <w:t>(4)</w:t>
      </w:r>
      <w:r w:rsidRPr="00D36D36">
        <w:tab/>
        <w:t>A determination under this section is not a legislative instrument.</w:t>
      </w:r>
    </w:p>
    <w:p w:rsidR="00925B1B" w:rsidRPr="00D36D36" w:rsidRDefault="00925B1B" w:rsidP="00925B1B">
      <w:pPr>
        <w:pStyle w:val="ActHead5"/>
      </w:pPr>
      <w:bookmarkStart w:id="14" w:name="_Toc147565210"/>
      <w:r w:rsidRPr="00C479BB">
        <w:rPr>
          <w:rStyle w:val="CharSectno"/>
        </w:rPr>
        <w:t>4</w:t>
      </w:r>
      <w:r w:rsidRPr="00D36D36">
        <w:t xml:space="preserve">  Extension to Territories</w:t>
      </w:r>
      <w:bookmarkEnd w:id="14"/>
    </w:p>
    <w:p w:rsidR="00925B1B" w:rsidRPr="00D36D36" w:rsidRDefault="00925B1B" w:rsidP="00925B1B">
      <w:pPr>
        <w:pStyle w:val="subsection"/>
      </w:pPr>
      <w:r w:rsidRPr="00D36D36">
        <w:tab/>
      </w:r>
      <w:r w:rsidRPr="00D36D36">
        <w:tab/>
        <w:t>This Act extends to every external Territory.</w:t>
      </w:r>
    </w:p>
    <w:p w:rsidR="00925B1B" w:rsidRPr="00D36D36" w:rsidRDefault="00925B1B" w:rsidP="00925B1B">
      <w:pPr>
        <w:pStyle w:val="ActHead5"/>
      </w:pPr>
      <w:bookmarkStart w:id="15" w:name="_Toc147565211"/>
      <w:r w:rsidRPr="00C479BB">
        <w:rPr>
          <w:rStyle w:val="CharSectno"/>
        </w:rPr>
        <w:t>4A</w:t>
      </w:r>
      <w:r w:rsidRPr="00D36D36">
        <w:t xml:space="preserve">  Application of the </w:t>
      </w:r>
      <w:r w:rsidRPr="00D36D36">
        <w:rPr>
          <w:i/>
        </w:rPr>
        <w:t>Criminal Code</w:t>
      </w:r>
      <w:bookmarkEnd w:id="15"/>
    </w:p>
    <w:p w:rsidR="00925B1B" w:rsidRPr="00D36D36" w:rsidRDefault="00925B1B" w:rsidP="00925B1B">
      <w:pPr>
        <w:pStyle w:val="subsection"/>
      </w:pPr>
      <w:r w:rsidRPr="00D36D36">
        <w:tab/>
      </w:r>
      <w:r w:rsidRPr="00D36D36">
        <w:tab/>
        <w:t>Chapter</w:t>
      </w:r>
      <w:r w:rsidR="004A011C" w:rsidRPr="00D36D36">
        <w:t> </w:t>
      </w:r>
      <w:r w:rsidRPr="00D36D36">
        <w:t xml:space="preserve">2 of the </w:t>
      </w:r>
      <w:r w:rsidRPr="00D36D36">
        <w:rPr>
          <w:i/>
        </w:rPr>
        <w:t>Criminal Code</w:t>
      </w:r>
      <w:r w:rsidRPr="00D36D36">
        <w:t xml:space="preserve"> applies to all offences against this Act.</w:t>
      </w:r>
    </w:p>
    <w:p w:rsidR="00925B1B" w:rsidRPr="00D36D36" w:rsidRDefault="00925B1B" w:rsidP="00925B1B">
      <w:pPr>
        <w:pStyle w:val="notetext"/>
      </w:pPr>
      <w:r w:rsidRPr="00D36D36">
        <w:t>Note:</w:t>
      </w:r>
      <w:r w:rsidRPr="00D36D36">
        <w:tab/>
        <w:t>Chapter</w:t>
      </w:r>
      <w:r w:rsidR="004A011C" w:rsidRPr="00D36D36">
        <w:t> </w:t>
      </w:r>
      <w:r w:rsidRPr="00D36D36">
        <w:t xml:space="preserve">2 of the </w:t>
      </w:r>
      <w:r w:rsidRPr="00D36D36">
        <w:rPr>
          <w:i/>
        </w:rPr>
        <w:t>Criminal Code</w:t>
      </w:r>
      <w:r w:rsidRPr="00D36D36">
        <w:t xml:space="preserve"> sets out the general principles of criminal responsibility.</w:t>
      </w:r>
    </w:p>
    <w:p w:rsidR="00925B1B" w:rsidRPr="00D36D36" w:rsidRDefault="00925B1B" w:rsidP="00727078">
      <w:pPr>
        <w:pStyle w:val="ActHead2"/>
        <w:pageBreakBefore/>
      </w:pPr>
      <w:bookmarkStart w:id="16" w:name="_Toc147565212"/>
      <w:r w:rsidRPr="00C479BB">
        <w:rPr>
          <w:rStyle w:val="CharPartNo"/>
        </w:rPr>
        <w:lastRenderedPageBreak/>
        <w:t>Part</w:t>
      </w:r>
      <w:r w:rsidR="00727078" w:rsidRPr="00C479BB">
        <w:rPr>
          <w:rStyle w:val="CharPartNo"/>
        </w:rPr>
        <w:t> </w:t>
      </w:r>
      <w:r w:rsidRPr="00C479BB">
        <w:rPr>
          <w:rStyle w:val="CharPartNo"/>
        </w:rPr>
        <w:t>II</w:t>
      </w:r>
      <w:r w:rsidRPr="00D36D36">
        <w:t>—</w:t>
      </w:r>
      <w:r w:rsidRPr="00C479BB">
        <w:rPr>
          <w:rStyle w:val="CharPartText"/>
        </w:rPr>
        <w:t>Establishment, functions and powers of the National Archives of Australia</w:t>
      </w:r>
      <w:bookmarkEnd w:id="16"/>
    </w:p>
    <w:p w:rsidR="00925B1B" w:rsidRPr="00D36D36" w:rsidRDefault="00CB79FA" w:rsidP="00925B1B">
      <w:pPr>
        <w:pStyle w:val="Header"/>
      </w:pPr>
      <w:r w:rsidRPr="00C479BB">
        <w:rPr>
          <w:rStyle w:val="CharDivNo"/>
        </w:rPr>
        <w:t xml:space="preserve"> </w:t>
      </w:r>
      <w:r w:rsidRPr="00C479BB">
        <w:rPr>
          <w:rStyle w:val="CharDivText"/>
        </w:rPr>
        <w:t xml:space="preserve"> </w:t>
      </w:r>
    </w:p>
    <w:p w:rsidR="00925B1B" w:rsidRPr="00D36D36" w:rsidRDefault="00925B1B" w:rsidP="00925B1B">
      <w:pPr>
        <w:pStyle w:val="ActHead5"/>
      </w:pPr>
      <w:bookmarkStart w:id="17" w:name="_Toc147565213"/>
      <w:r w:rsidRPr="00C479BB">
        <w:rPr>
          <w:rStyle w:val="CharSectno"/>
        </w:rPr>
        <w:t>5</w:t>
      </w:r>
      <w:r w:rsidRPr="00D36D36">
        <w:t xml:space="preserve">  Establishment and functions of National Archives of Australia</w:t>
      </w:r>
      <w:bookmarkEnd w:id="17"/>
    </w:p>
    <w:p w:rsidR="00925B1B" w:rsidRPr="00D36D36" w:rsidRDefault="00925B1B" w:rsidP="00925B1B">
      <w:pPr>
        <w:pStyle w:val="subsection"/>
      </w:pPr>
      <w:r w:rsidRPr="00D36D36">
        <w:tab/>
        <w:t>(1)</w:t>
      </w:r>
      <w:r w:rsidRPr="00D36D36">
        <w:tab/>
        <w:t>There shall be an organization by the name of the National Archives of Australia.</w:t>
      </w:r>
    </w:p>
    <w:p w:rsidR="00BE42D5" w:rsidRPr="00D36D36" w:rsidRDefault="00BE42D5" w:rsidP="00BE42D5">
      <w:pPr>
        <w:pStyle w:val="subsection"/>
      </w:pPr>
      <w:r w:rsidRPr="00D36D36">
        <w:tab/>
        <w:t>(1A)</w:t>
      </w:r>
      <w:r w:rsidRPr="00D36D36">
        <w:tab/>
        <w:t xml:space="preserve">For the purposes of the finance law (within the meaning of the </w:t>
      </w:r>
      <w:r w:rsidRPr="00D36D36">
        <w:rPr>
          <w:i/>
        </w:rPr>
        <w:t>Public Governance, Performance and Accountability Act 2013</w:t>
      </w:r>
      <w:r w:rsidRPr="00D36D36">
        <w:t>):</w:t>
      </w:r>
    </w:p>
    <w:p w:rsidR="00BE42D5" w:rsidRPr="00D36D36" w:rsidRDefault="00BE42D5" w:rsidP="00BE42D5">
      <w:pPr>
        <w:pStyle w:val="paragraph"/>
      </w:pPr>
      <w:r w:rsidRPr="00D36D36">
        <w:tab/>
        <w:t>(a)</w:t>
      </w:r>
      <w:r w:rsidRPr="00D36D36">
        <w:tab/>
        <w:t>the Archives is a listed entity; and</w:t>
      </w:r>
    </w:p>
    <w:p w:rsidR="00BE42D5" w:rsidRPr="00D36D36" w:rsidRDefault="00BE42D5" w:rsidP="00BE42D5">
      <w:pPr>
        <w:pStyle w:val="paragraph"/>
      </w:pPr>
      <w:r w:rsidRPr="00D36D36">
        <w:tab/>
        <w:t>(b)</w:t>
      </w:r>
      <w:r w:rsidRPr="00D36D36">
        <w:tab/>
        <w:t>the Director</w:t>
      </w:r>
      <w:r w:rsidR="00C479BB">
        <w:noBreakHyphen/>
      </w:r>
      <w:r w:rsidRPr="00D36D36">
        <w:t>General is the accountable authority of the Archives; and</w:t>
      </w:r>
    </w:p>
    <w:p w:rsidR="00BE42D5" w:rsidRPr="00D36D36" w:rsidRDefault="00BE42D5" w:rsidP="00BE42D5">
      <w:pPr>
        <w:pStyle w:val="paragraph"/>
      </w:pPr>
      <w:r w:rsidRPr="00D36D36">
        <w:tab/>
        <w:t>(c)</w:t>
      </w:r>
      <w:r w:rsidRPr="00D36D36">
        <w:tab/>
        <w:t>the following persons are officials of the Archives:</w:t>
      </w:r>
    </w:p>
    <w:p w:rsidR="00BE42D5" w:rsidRPr="00D36D36" w:rsidRDefault="00BE42D5" w:rsidP="00BE42D5">
      <w:pPr>
        <w:pStyle w:val="paragraphsub"/>
      </w:pPr>
      <w:r w:rsidRPr="00D36D36">
        <w:tab/>
        <w:t>(i)</w:t>
      </w:r>
      <w:r w:rsidRPr="00D36D36">
        <w:tab/>
        <w:t>the Director</w:t>
      </w:r>
      <w:r w:rsidR="00C479BB">
        <w:noBreakHyphen/>
      </w:r>
      <w:r w:rsidRPr="00D36D36">
        <w:t>General;</w:t>
      </w:r>
    </w:p>
    <w:p w:rsidR="00BE42D5" w:rsidRPr="00D36D36" w:rsidRDefault="00BE42D5" w:rsidP="00BE42D5">
      <w:pPr>
        <w:pStyle w:val="paragraphsub"/>
      </w:pPr>
      <w:r w:rsidRPr="00D36D36">
        <w:tab/>
        <w:t>(ii)</w:t>
      </w:r>
      <w:r w:rsidRPr="00D36D36">
        <w:tab/>
        <w:t>the staff of the Archives referred to in section</w:t>
      </w:r>
      <w:r w:rsidR="004A011C" w:rsidRPr="00D36D36">
        <w:t> </w:t>
      </w:r>
      <w:r w:rsidRPr="00D36D36">
        <w:t>9; and</w:t>
      </w:r>
    </w:p>
    <w:p w:rsidR="00BE42D5" w:rsidRPr="00D36D36" w:rsidRDefault="00BE42D5" w:rsidP="00BE42D5">
      <w:pPr>
        <w:pStyle w:val="paragraph"/>
      </w:pPr>
      <w:r w:rsidRPr="00D36D36">
        <w:tab/>
        <w:t>(d)</w:t>
      </w:r>
      <w:r w:rsidRPr="00D36D36">
        <w:tab/>
        <w:t xml:space="preserve">the purposes of the Archives include the functions of the Archives referred to in </w:t>
      </w:r>
      <w:r w:rsidR="004A011C" w:rsidRPr="00D36D36">
        <w:t>subsection (</w:t>
      </w:r>
      <w:r w:rsidRPr="00D36D36">
        <w:t>2).</w:t>
      </w:r>
    </w:p>
    <w:p w:rsidR="00925B1B" w:rsidRPr="00D36D36" w:rsidRDefault="00925B1B" w:rsidP="00925B1B">
      <w:pPr>
        <w:pStyle w:val="subsection"/>
      </w:pPr>
      <w:r w:rsidRPr="00D36D36">
        <w:tab/>
        <w:t>(2)</w:t>
      </w:r>
      <w:r w:rsidRPr="00D36D36">
        <w:tab/>
        <w:t xml:space="preserve">The functions of the </w:t>
      </w:r>
      <w:r w:rsidR="00BE42D5" w:rsidRPr="00D36D36">
        <w:t>Archives</w:t>
      </w:r>
      <w:r w:rsidRPr="00D36D36">
        <w:t xml:space="preserve"> are, subject to this Act:</w:t>
      </w:r>
    </w:p>
    <w:p w:rsidR="00925B1B" w:rsidRPr="00D36D36" w:rsidRDefault="00925B1B" w:rsidP="00925B1B">
      <w:pPr>
        <w:pStyle w:val="paragraph"/>
      </w:pPr>
      <w:r w:rsidRPr="00D36D36">
        <w:tab/>
        <w:t>(a)</w:t>
      </w:r>
      <w:r w:rsidRPr="00D36D36">
        <w:tab/>
        <w:t>to ensure the conservation and preservation of the existing and future archival resources of the Commonwealth;</w:t>
      </w:r>
      <w:r w:rsidR="00CD129F" w:rsidRPr="00D36D36">
        <w:t xml:space="preserve"> and</w:t>
      </w:r>
    </w:p>
    <w:p w:rsidR="00925B1B" w:rsidRPr="00D36D36" w:rsidRDefault="00925B1B" w:rsidP="00925B1B">
      <w:pPr>
        <w:pStyle w:val="paragraph"/>
      </w:pPr>
      <w:r w:rsidRPr="00D36D36">
        <w:tab/>
        <w:t>(b)</w:t>
      </w:r>
      <w:r w:rsidRPr="00D36D36">
        <w:tab/>
        <w:t>to encourage and foster the preservation of all other archival resources relating to Australia;</w:t>
      </w:r>
      <w:r w:rsidR="00CD129F" w:rsidRPr="00D36D36">
        <w:t xml:space="preserve"> and</w:t>
      </w:r>
    </w:p>
    <w:p w:rsidR="00925B1B" w:rsidRPr="00D36D36" w:rsidRDefault="00925B1B" w:rsidP="00925B1B">
      <w:pPr>
        <w:pStyle w:val="paragraph"/>
      </w:pPr>
      <w:r w:rsidRPr="00D36D36">
        <w:tab/>
        <w:t>(c)</w:t>
      </w:r>
      <w:r w:rsidRPr="00D36D36">
        <w:tab/>
        <w:t xml:space="preserve">to promote, by providing advice and other assistance to Commonwealth institutions, the </w:t>
      </w:r>
      <w:r w:rsidR="00CD129F" w:rsidRPr="00D36D36">
        <w:t>creation, keeping and management</w:t>
      </w:r>
      <w:r w:rsidRPr="00D36D36">
        <w:t xml:space="preserve"> of current Commonwealth records in an efficient and economical manner and in a manner that will facilitate their use as part of the archival resources of the Commonwealth;</w:t>
      </w:r>
      <w:r w:rsidR="00CD129F" w:rsidRPr="00D36D36">
        <w:t xml:space="preserve"> and</w:t>
      </w:r>
    </w:p>
    <w:p w:rsidR="00925B1B" w:rsidRPr="00D36D36" w:rsidRDefault="00925B1B" w:rsidP="00925B1B">
      <w:pPr>
        <w:pStyle w:val="paragraph"/>
      </w:pPr>
      <w:r w:rsidRPr="00D36D36">
        <w:tab/>
        <w:t>(d)</w:t>
      </w:r>
      <w:r w:rsidRPr="00D36D36">
        <w:tab/>
        <w:t xml:space="preserve">to </w:t>
      </w:r>
      <w:r w:rsidR="00CD129F" w:rsidRPr="00D36D36">
        <w:t>determine</w:t>
      </w:r>
      <w:r w:rsidRPr="00D36D36">
        <w:t xml:space="preserve"> the material that constitutes the archival resources of the Commonwealth;</w:t>
      </w:r>
      <w:r w:rsidR="00CD129F" w:rsidRPr="00D36D36">
        <w:t xml:space="preserve"> and</w:t>
      </w:r>
    </w:p>
    <w:p w:rsidR="00925B1B" w:rsidRPr="00D36D36" w:rsidRDefault="00925B1B" w:rsidP="00925B1B">
      <w:pPr>
        <w:pStyle w:val="paragraph"/>
      </w:pPr>
      <w:r w:rsidRPr="00D36D36">
        <w:tab/>
        <w:t>(e)</w:t>
      </w:r>
      <w:r w:rsidRPr="00D36D36">
        <w:tab/>
        <w:t xml:space="preserve">to have the </w:t>
      </w:r>
      <w:r w:rsidR="00CD129F" w:rsidRPr="00D36D36">
        <w:t>care</w:t>
      </w:r>
      <w:r w:rsidRPr="00D36D36">
        <w:t xml:space="preserve"> and management of Commonwealth records, other than current Commonwealth records, that:</w:t>
      </w:r>
    </w:p>
    <w:p w:rsidR="00925B1B" w:rsidRPr="00D36D36" w:rsidRDefault="00925B1B" w:rsidP="00925B1B">
      <w:pPr>
        <w:pStyle w:val="paragraphsub"/>
      </w:pPr>
      <w:r w:rsidRPr="00D36D36">
        <w:lastRenderedPageBreak/>
        <w:tab/>
        <w:t>(i)</w:t>
      </w:r>
      <w:r w:rsidRPr="00D36D36">
        <w:tab/>
        <w:t>are part of the archival resources of the Commonwealth;</w:t>
      </w:r>
      <w:r w:rsidR="00CD129F" w:rsidRPr="00D36D36">
        <w:t xml:space="preserve"> or</w:t>
      </w:r>
    </w:p>
    <w:p w:rsidR="00925B1B" w:rsidRPr="00D36D36" w:rsidRDefault="00925B1B" w:rsidP="00925B1B">
      <w:pPr>
        <w:pStyle w:val="paragraphsub"/>
      </w:pPr>
      <w:r w:rsidRPr="00D36D36">
        <w:tab/>
        <w:t>(ii)</w:t>
      </w:r>
      <w:r w:rsidRPr="00D36D36">
        <w:tab/>
        <w:t xml:space="preserve">ought to be examined to </w:t>
      </w:r>
      <w:r w:rsidR="00CD129F" w:rsidRPr="00D36D36">
        <w:t>determine</w:t>
      </w:r>
      <w:r w:rsidRPr="00D36D36">
        <w:t xml:space="preserve"> whether they are part of those archival resources; or</w:t>
      </w:r>
    </w:p>
    <w:p w:rsidR="00CD129F" w:rsidRPr="00D36D36" w:rsidRDefault="00CD129F" w:rsidP="00CD129F">
      <w:pPr>
        <w:pStyle w:val="paragraphsub"/>
      </w:pPr>
      <w:r w:rsidRPr="00D36D36">
        <w:tab/>
        <w:t>(iii)</w:t>
      </w:r>
      <w:r w:rsidRPr="00D36D36">
        <w:tab/>
        <w:t>are required to be preserved (other than permanently preserved); and</w:t>
      </w:r>
    </w:p>
    <w:p w:rsidR="00925B1B" w:rsidRPr="00D36D36" w:rsidRDefault="00925B1B" w:rsidP="00925B1B">
      <w:pPr>
        <w:pStyle w:val="paragraph"/>
      </w:pPr>
      <w:r w:rsidRPr="00D36D36">
        <w:tab/>
        <w:t>(f)</w:t>
      </w:r>
      <w:r w:rsidRPr="00D36D36">
        <w:tab/>
        <w:t xml:space="preserve">to seek to obtain, and to have the </w:t>
      </w:r>
      <w:r w:rsidR="00CD129F" w:rsidRPr="00D36D36">
        <w:t>care</w:t>
      </w:r>
      <w:r w:rsidRPr="00D36D36">
        <w:t xml:space="preserve"> and management of, material (including Commonwealth records) not in the custody of a Commonwealth institution, that forms part of the archival resources of the Commonwealth and, in the opinion of the Director</w:t>
      </w:r>
      <w:r w:rsidR="00C479BB">
        <w:noBreakHyphen/>
      </w:r>
      <w:r w:rsidRPr="00D36D36">
        <w:t xml:space="preserve">General, ought to be in the </w:t>
      </w:r>
      <w:r w:rsidR="00CD129F" w:rsidRPr="00D36D36">
        <w:t>care</w:t>
      </w:r>
      <w:r w:rsidRPr="00D36D36">
        <w:t xml:space="preserve"> of the Archives;</w:t>
      </w:r>
      <w:r w:rsidR="00CD129F" w:rsidRPr="00D36D36">
        <w:t xml:space="preserve"> and</w:t>
      </w:r>
    </w:p>
    <w:p w:rsidR="00925B1B" w:rsidRPr="00D36D36" w:rsidRDefault="00925B1B" w:rsidP="00925B1B">
      <w:pPr>
        <w:pStyle w:val="paragraph"/>
      </w:pPr>
      <w:r w:rsidRPr="00D36D36">
        <w:tab/>
        <w:t>(g)</w:t>
      </w:r>
      <w:r w:rsidRPr="00D36D36">
        <w:tab/>
        <w:t xml:space="preserve">with the approval of the Minister, to accept and have the </w:t>
      </w:r>
      <w:r w:rsidR="00CD129F" w:rsidRPr="00D36D36">
        <w:t>care</w:t>
      </w:r>
      <w:r w:rsidRPr="00D36D36">
        <w:t xml:space="preserve"> and management of material that, though not part of the archival resources of the Commonwealth, forms part of archival resources relating to Australia and, in the opinion of the Minister, ought to be in the </w:t>
      </w:r>
      <w:r w:rsidR="00CD129F" w:rsidRPr="00D36D36">
        <w:t>care</w:t>
      </w:r>
      <w:r w:rsidRPr="00D36D36">
        <w:t xml:space="preserve"> of the Archives in order to ensure its preservation or for any other reason;</w:t>
      </w:r>
      <w:r w:rsidR="00E31857" w:rsidRPr="00D36D36">
        <w:t xml:space="preserve"> and</w:t>
      </w:r>
    </w:p>
    <w:p w:rsidR="00925B1B" w:rsidRPr="00D36D36" w:rsidRDefault="00925B1B" w:rsidP="00925B1B">
      <w:pPr>
        <w:pStyle w:val="paragraph"/>
      </w:pPr>
      <w:r w:rsidRPr="00D36D36">
        <w:tab/>
        <w:t>(h)</w:t>
      </w:r>
      <w:r w:rsidRPr="00D36D36">
        <w:tab/>
        <w:t>to encourage, facilitate, publicise and sponsor the use of archival material;</w:t>
      </w:r>
      <w:r w:rsidR="00E31857" w:rsidRPr="00D36D36">
        <w:t xml:space="preserve"> and</w:t>
      </w:r>
    </w:p>
    <w:p w:rsidR="00925B1B" w:rsidRPr="00D36D36" w:rsidRDefault="00925B1B" w:rsidP="00925B1B">
      <w:pPr>
        <w:pStyle w:val="paragraph"/>
      </w:pPr>
      <w:r w:rsidRPr="00D36D36">
        <w:tab/>
        <w:t>(j)</w:t>
      </w:r>
      <w:r w:rsidRPr="00D36D36">
        <w:tab/>
        <w:t xml:space="preserve">to make Commonwealth records available for public access in accordance with this Act and to take </w:t>
      </w:r>
      <w:r w:rsidR="00DF03CA" w:rsidRPr="00D36D36">
        <w:t>part i</w:t>
      </w:r>
      <w:r w:rsidRPr="00D36D36">
        <w:t>n arrangements for other access to Commonwealth records;</w:t>
      </w:r>
      <w:r w:rsidR="00E31857" w:rsidRPr="00D36D36">
        <w:t xml:space="preserve"> and</w:t>
      </w:r>
    </w:p>
    <w:p w:rsidR="00925B1B" w:rsidRPr="00D36D36" w:rsidRDefault="00925B1B" w:rsidP="00925B1B">
      <w:pPr>
        <w:pStyle w:val="paragraph"/>
      </w:pPr>
      <w:r w:rsidRPr="00D36D36">
        <w:tab/>
        <w:t>(k)</w:t>
      </w:r>
      <w:r w:rsidRPr="00D36D36">
        <w:tab/>
        <w:t>to conduct research, and provide advice, in relation to the management and preservation of records and other archival material;</w:t>
      </w:r>
      <w:r w:rsidR="00E31857" w:rsidRPr="00D36D36">
        <w:t xml:space="preserve"> and</w:t>
      </w:r>
    </w:p>
    <w:p w:rsidR="00925B1B" w:rsidRPr="00D36D36" w:rsidRDefault="00925B1B" w:rsidP="00925B1B">
      <w:pPr>
        <w:pStyle w:val="paragraph"/>
      </w:pPr>
      <w:r w:rsidRPr="00D36D36">
        <w:tab/>
        <w:t>(l)</w:t>
      </w:r>
      <w:r w:rsidRPr="00D36D36">
        <w:tab/>
        <w:t>to develop and foster the co</w:t>
      </w:r>
      <w:r w:rsidR="00C479BB">
        <w:noBreakHyphen/>
      </w:r>
      <w:r w:rsidRPr="00D36D36">
        <w:t>ordination of activities relating to the preservation and use of the archival resources of the Commonwealth and other archival resources relating to Australia; and</w:t>
      </w:r>
    </w:p>
    <w:p w:rsidR="00925B1B" w:rsidRPr="00D36D36" w:rsidRDefault="00925B1B" w:rsidP="00925B1B">
      <w:pPr>
        <w:pStyle w:val="paragraph"/>
      </w:pPr>
      <w:r w:rsidRPr="00D36D36">
        <w:tab/>
        <w:t>(m)</w:t>
      </w:r>
      <w:r w:rsidRPr="00D36D36">
        <w:tab/>
        <w:t>with the approval of the Minister, and in accordance with arrangements made with a person responsible for exempt material, to perform any of the foregoing functions in relation to that material as if that material formed part of the archival resources of the Commonwealth.</w:t>
      </w:r>
    </w:p>
    <w:p w:rsidR="00925B1B" w:rsidRPr="00D36D36" w:rsidRDefault="00925B1B" w:rsidP="00925B1B">
      <w:pPr>
        <w:pStyle w:val="subsection"/>
      </w:pPr>
      <w:r w:rsidRPr="00D36D36">
        <w:lastRenderedPageBreak/>
        <w:tab/>
        <w:t>(3)</w:t>
      </w:r>
      <w:r w:rsidRPr="00D36D36">
        <w:tab/>
        <w:t xml:space="preserve">Nothing in this </w:t>
      </w:r>
      <w:r w:rsidR="00CB79FA" w:rsidRPr="00D36D36">
        <w:t>Part</w:t>
      </w:r>
      <w:r w:rsidR="00727078" w:rsidRPr="00D36D36">
        <w:t xml:space="preserve"> </w:t>
      </w:r>
      <w:r w:rsidRPr="00D36D36">
        <w:t>derogates from the powers and functions of any other Commonwealth institution in relation to the keeping of current Commonwealth records.</w:t>
      </w:r>
    </w:p>
    <w:p w:rsidR="00925B1B" w:rsidRPr="00D36D36" w:rsidRDefault="00925B1B" w:rsidP="00925B1B">
      <w:pPr>
        <w:pStyle w:val="ActHead5"/>
      </w:pPr>
      <w:bookmarkStart w:id="18" w:name="_Toc147565214"/>
      <w:r w:rsidRPr="00C479BB">
        <w:rPr>
          <w:rStyle w:val="CharSectno"/>
        </w:rPr>
        <w:t>6</w:t>
      </w:r>
      <w:r w:rsidRPr="00D36D36">
        <w:t xml:space="preserve">  Powers of Archives</w:t>
      </w:r>
      <w:bookmarkEnd w:id="18"/>
    </w:p>
    <w:p w:rsidR="00925B1B" w:rsidRPr="00D36D36" w:rsidRDefault="00925B1B" w:rsidP="00925B1B">
      <w:pPr>
        <w:pStyle w:val="subsection"/>
      </w:pPr>
      <w:r w:rsidRPr="00D36D36">
        <w:tab/>
        <w:t>(1)</w:t>
      </w:r>
      <w:r w:rsidRPr="00D36D36">
        <w:tab/>
        <w:t>The Archives may do all things that are necessary or convenient to be done for or in connection with the performance of its functions and, in particular, without limiting the generality of the foregoing, may:</w:t>
      </w:r>
    </w:p>
    <w:p w:rsidR="00925B1B" w:rsidRPr="00D36D36" w:rsidRDefault="00925B1B" w:rsidP="00925B1B">
      <w:pPr>
        <w:pStyle w:val="paragraph"/>
      </w:pPr>
      <w:r w:rsidRPr="00D36D36">
        <w:tab/>
        <w:t>(a)</w:t>
      </w:r>
      <w:r w:rsidRPr="00D36D36">
        <w:tab/>
        <w:t>establish and control repositories or other facilities to house or exhibit material of the Archives and, in association with a State, the Australian Capital Territory, the Northern Territory or other person, control repositories or other facilities in which material of the Archives is housed or exhibited;</w:t>
      </w:r>
    </w:p>
    <w:p w:rsidR="00925B1B" w:rsidRPr="00D36D36" w:rsidRDefault="00925B1B" w:rsidP="00925B1B">
      <w:pPr>
        <w:pStyle w:val="paragraph"/>
      </w:pPr>
      <w:r w:rsidRPr="00D36D36">
        <w:tab/>
        <w:t>(b)</w:t>
      </w:r>
      <w:r w:rsidRPr="00D36D36">
        <w:tab/>
        <w:t>undertake the survey, appraisal, accessioning, arrangement, description and indexing of Commonwealth records;</w:t>
      </w:r>
    </w:p>
    <w:p w:rsidR="00925B1B" w:rsidRPr="00D36D36" w:rsidRDefault="00925B1B" w:rsidP="00925B1B">
      <w:pPr>
        <w:pStyle w:val="paragraph"/>
      </w:pPr>
      <w:r w:rsidRPr="00D36D36">
        <w:tab/>
        <w:t>(c)</w:t>
      </w:r>
      <w:r w:rsidRPr="00D36D36">
        <w:tab/>
        <w:t>make arrangements for the acquisition by the Commonwealth of, or of copyright in relation to, or arrangements relating to the custody of, material that forms part of the archival resources of the Commonwealth;</w:t>
      </w:r>
    </w:p>
    <w:p w:rsidR="00925B1B" w:rsidRPr="00D36D36" w:rsidRDefault="00925B1B" w:rsidP="00925B1B">
      <w:pPr>
        <w:pStyle w:val="paragraph"/>
      </w:pPr>
      <w:r w:rsidRPr="00D36D36">
        <w:tab/>
        <w:t>(d)</w:t>
      </w:r>
      <w:r w:rsidRPr="00D36D36">
        <w:tab/>
        <w:t>chronicle and record matters relating to the structure and functioning of Commonwealth institutions or other matters of archival significance and make records for the purpose of adding to the archival resources of the Commonwealth;</w:t>
      </w:r>
    </w:p>
    <w:p w:rsidR="00925B1B" w:rsidRPr="00D36D36" w:rsidRDefault="00925B1B" w:rsidP="00925B1B">
      <w:pPr>
        <w:pStyle w:val="paragraph"/>
      </w:pPr>
      <w:r w:rsidRPr="00D36D36">
        <w:tab/>
        <w:t>(e)</w:t>
      </w:r>
      <w:r w:rsidRPr="00D36D36">
        <w:tab/>
        <w:t>make copies, by microfilming or otherwise, of archival material, but not so as to infringe copyright (other than copyright owned by the Commonwealth) subsisting in the material;</w:t>
      </w:r>
    </w:p>
    <w:p w:rsidR="00925B1B" w:rsidRPr="00D36D36" w:rsidRDefault="00925B1B" w:rsidP="00925B1B">
      <w:pPr>
        <w:pStyle w:val="paragraph"/>
      </w:pPr>
      <w:r w:rsidRPr="00D36D36">
        <w:tab/>
        <w:t>(f)</w:t>
      </w:r>
      <w:r w:rsidRPr="00D36D36">
        <w:tab/>
        <w:t>arrange for the publication of material forming part of the archival resources of the Commonwealth or works based on such material, but not so as to infringe copyright (other than copyright owned by the Commonwealth) subsisting in the material or works;</w:t>
      </w:r>
    </w:p>
    <w:p w:rsidR="00925B1B" w:rsidRPr="00D36D36" w:rsidRDefault="00925B1B" w:rsidP="00925B1B">
      <w:pPr>
        <w:pStyle w:val="paragraph"/>
      </w:pPr>
      <w:r w:rsidRPr="00D36D36">
        <w:tab/>
        <w:t>(g)</w:t>
      </w:r>
      <w:r w:rsidRPr="00D36D36">
        <w:tab/>
        <w:t>publish indexes of, and other guides to, archival material;</w:t>
      </w:r>
    </w:p>
    <w:p w:rsidR="00925B1B" w:rsidRPr="00D36D36" w:rsidRDefault="00925B1B" w:rsidP="00925B1B">
      <w:pPr>
        <w:pStyle w:val="paragraph"/>
      </w:pPr>
      <w:r w:rsidRPr="00D36D36">
        <w:tab/>
        <w:t>(h)</w:t>
      </w:r>
      <w:r w:rsidRPr="00D36D36">
        <w:tab/>
        <w:t>authorize the disposal or destruction of Commonwealth records;</w:t>
      </w:r>
    </w:p>
    <w:p w:rsidR="00925B1B" w:rsidRPr="00D36D36" w:rsidRDefault="00925B1B" w:rsidP="00925B1B">
      <w:pPr>
        <w:pStyle w:val="paragraph"/>
      </w:pPr>
      <w:r w:rsidRPr="00D36D36">
        <w:lastRenderedPageBreak/>
        <w:tab/>
        <w:t>(j)</w:t>
      </w:r>
      <w:r w:rsidRPr="00D36D36">
        <w:tab/>
        <w:t>on request, assist Commonwealth institutions in the training of persons responsible for the keeping of current Commonwealth records;</w:t>
      </w:r>
    </w:p>
    <w:p w:rsidR="00925B1B" w:rsidRPr="00D36D36" w:rsidRDefault="00925B1B" w:rsidP="00925B1B">
      <w:pPr>
        <w:pStyle w:val="paragraph"/>
      </w:pPr>
      <w:r w:rsidRPr="00D36D36">
        <w:tab/>
        <w:t>(k)</w:t>
      </w:r>
      <w:r w:rsidRPr="00D36D36">
        <w:tab/>
        <w:t>train, or assist in the training of, persons, other than persons responsible for the keeping of current Commonwealth records, for work in connection with records and other archival material;</w:t>
      </w:r>
    </w:p>
    <w:p w:rsidR="00925B1B" w:rsidRPr="00D36D36" w:rsidRDefault="00925B1B" w:rsidP="00925B1B">
      <w:pPr>
        <w:pStyle w:val="paragraph"/>
      </w:pPr>
      <w:r w:rsidRPr="00D36D36">
        <w:tab/>
        <w:t>(l)</w:t>
      </w:r>
      <w:r w:rsidRPr="00D36D36">
        <w:tab/>
        <w:t>obtain and maintain equipment for use in retrieving, or otherwise obtaining, information from records; and</w:t>
      </w:r>
    </w:p>
    <w:p w:rsidR="00925B1B" w:rsidRPr="00D36D36" w:rsidRDefault="00925B1B" w:rsidP="00925B1B">
      <w:pPr>
        <w:pStyle w:val="paragraph"/>
      </w:pPr>
      <w:r w:rsidRPr="00D36D36">
        <w:tab/>
        <w:t>(m)</w:t>
      </w:r>
      <w:r w:rsidRPr="00D36D36">
        <w:tab/>
        <w:t>provide information and facilities for persons using the material of the Archives.</w:t>
      </w:r>
    </w:p>
    <w:p w:rsidR="00925B1B" w:rsidRPr="00D36D36" w:rsidRDefault="00925B1B" w:rsidP="00925B1B">
      <w:pPr>
        <w:pStyle w:val="subsection"/>
      </w:pPr>
      <w:r w:rsidRPr="00D36D36">
        <w:tab/>
        <w:t>(2)</w:t>
      </w:r>
      <w:r w:rsidRPr="00D36D36">
        <w:tab/>
        <w:t xml:space="preserve">Where, in the performance of its functions, the Archives enters into arrangements to accept the </w:t>
      </w:r>
      <w:r w:rsidR="000240C7" w:rsidRPr="00D36D36">
        <w:t>care</w:t>
      </w:r>
      <w:r w:rsidRPr="00D36D36">
        <w:t xml:space="preserve"> of records from a person other than a Commonwealth institution, those arrangements may provide for the extent (if any) to which the Archives or other persons are to have access to those records and any such arrangements have effect notwithstanding anything contained in Division</w:t>
      </w:r>
      <w:r w:rsidR="004A011C" w:rsidRPr="00D36D36">
        <w:t> </w:t>
      </w:r>
      <w:r w:rsidRPr="00D36D36">
        <w:t>3 of Part</w:t>
      </w:r>
      <w:r w:rsidR="00727078" w:rsidRPr="00D36D36">
        <w:t> </w:t>
      </w:r>
      <w:r w:rsidRPr="00D36D36">
        <w:t>V.</w:t>
      </w:r>
    </w:p>
    <w:p w:rsidR="00925B1B" w:rsidRPr="00D36D36" w:rsidRDefault="00925B1B" w:rsidP="00925B1B">
      <w:pPr>
        <w:pStyle w:val="subsection"/>
      </w:pPr>
      <w:r w:rsidRPr="00D36D36">
        <w:tab/>
        <w:t>(3)</w:t>
      </w:r>
      <w:r w:rsidRPr="00D36D36">
        <w:tab/>
        <w:t xml:space="preserve">Where an arrangement entered into by the Archives to accept the </w:t>
      </w:r>
      <w:r w:rsidR="000240C7" w:rsidRPr="00D36D36">
        <w:t>care</w:t>
      </w:r>
      <w:r w:rsidRPr="00D36D36">
        <w:t xml:space="preserve"> of records from a person other than a Commonwealth institution relates to a Commonwealth record, then, to the extent that that arrangement, in so far as it relates to such a record, is inconsistent with a provision of Part</w:t>
      </w:r>
      <w:r w:rsidR="00727078" w:rsidRPr="00D36D36">
        <w:t> </w:t>
      </w:r>
      <w:r w:rsidRPr="00D36D36">
        <w:t>V, that provision shall prevail.</w:t>
      </w:r>
    </w:p>
    <w:p w:rsidR="000240C7" w:rsidRPr="00D36D36" w:rsidRDefault="000240C7" w:rsidP="000240C7">
      <w:pPr>
        <w:pStyle w:val="ActHead5"/>
      </w:pPr>
      <w:bookmarkStart w:id="19" w:name="_Toc147565215"/>
      <w:r w:rsidRPr="00C479BB">
        <w:rPr>
          <w:rStyle w:val="CharSectno"/>
        </w:rPr>
        <w:t>6A</w:t>
      </w:r>
      <w:r w:rsidRPr="00D36D36">
        <w:t xml:space="preserve">  Records that are not part of the archival resources of the Commonwealth</w:t>
      </w:r>
      <w:bookmarkEnd w:id="19"/>
    </w:p>
    <w:p w:rsidR="000240C7" w:rsidRPr="00D36D36" w:rsidRDefault="000240C7" w:rsidP="000240C7">
      <w:pPr>
        <w:pStyle w:val="subsection"/>
      </w:pPr>
      <w:r w:rsidRPr="00D36D36">
        <w:tab/>
        <w:t>(1)</w:t>
      </w:r>
      <w:r w:rsidRPr="00D36D36">
        <w:tab/>
        <w:t>Nothing in this Act requires the Archives to accept the care of a Commonwealth record that has not been determined to be part of the archival resources of the Commonwealth under section</w:t>
      </w:r>
      <w:r w:rsidR="004A011C" w:rsidRPr="00D36D36">
        <w:t> </w:t>
      </w:r>
      <w:r w:rsidRPr="00D36D36">
        <w:t>3C.</w:t>
      </w:r>
    </w:p>
    <w:p w:rsidR="000240C7" w:rsidRPr="00D36D36" w:rsidRDefault="000240C7" w:rsidP="000240C7">
      <w:pPr>
        <w:pStyle w:val="subsection"/>
      </w:pPr>
      <w:r w:rsidRPr="00D36D36">
        <w:tab/>
        <w:t>(2)</w:t>
      </w:r>
      <w:r w:rsidRPr="00D36D36">
        <w:tab/>
        <w:t>If:</w:t>
      </w:r>
    </w:p>
    <w:p w:rsidR="000240C7" w:rsidRPr="00D36D36" w:rsidRDefault="000240C7" w:rsidP="000240C7">
      <w:pPr>
        <w:pStyle w:val="paragraph"/>
      </w:pPr>
      <w:r w:rsidRPr="00D36D36">
        <w:tab/>
        <w:t>(a)</w:t>
      </w:r>
      <w:r w:rsidRPr="00D36D36">
        <w:tab/>
        <w:t>a Commonwealth institution has transferred a Commonwealth record to the care of the Archives; and</w:t>
      </w:r>
    </w:p>
    <w:p w:rsidR="000240C7" w:rsidRPr="00D36D36" w:rsidRDefault="000240C7" w:rsidP="000240C7">
      <w:pPr>
        <w:pStyle w:val="paragraph"/>
      </w:pPr>
      <w:r w:rsidRPr="00D36D36">
        <w:tab/>
        <w:t>(b)</w:t>
      </w:r>
      <w:r w:rsidRPr="00D36D36">
        <w:tab/>
        <w:t>the record has not been determined to be part of the archival resources of the Commonwealth under section</w:t>
      </w:r>
      <w:r w:rsidR="004A011C" w:rsidRPr="00D36D36">
        <w:t> </w:t>
      </w:r>
      <w:r w:rsidRPr="00D36D36">
        <w:t>3C;</w:t>
      </w:r>
    </w:p>
    <w:p w:rsidR="000240C7" w:rsidRPr="00D36D36" w:rsidRDefault="000240C7" w:rsidP="000240C7">
      <w:pPr>
        <w:pStyle w:val="subsection2"/>
      </w:pPr>
      <w:r w:rsidRPr="00D36D36">
        <w:t>the Archives may:</w:t>
      </w:r>
    </w:p>
    <w:p w:rsidR="000240C7" w:rsidRPr="00D36D36" w:rsidRDefault="000240C7" w:rsidP="000240C7">
      <w:pPr>
        <w:pStyle w:val="paragraph"/>
      </w:pPr>
      <w:r w:rsidRPr="00D36D36">
        <w:lastRenderedPageBreak/>
        <w:tab/>
        <w:t>(c)</w:t>
      </w:r>
      <w:r w:rsidRPr="00D36D36">
        <w:tab/>
        <w:t>if another Commonwealth institution has succeeded to the relevant functions of the institution—cause the record to be transferred to the custody of that successor institution, but only in accordance with arrangements agreed to by that successor institution; or</w:t>
      </w:r>
    </w:p>
    <w:p w:rsidR="000240C7" w:rsidRPr="00D36D36" w:rsidRDefault="000240C7" w:rsidP="000240C7">
      <w:pPr>
        <w:pStyle w:val="paragraph"/>
      </w:pPr>
      <w:r w:rsidRPr="00D36D36">
        <w:tab/>
        <w:t>(d)</w:t>
      </w:r>
      <w:r w:rsidRPr="00D36D36">
        <w:tab/>
        <w:t>otherwise—cause the record to be transferred to the custody of the institution, but only in accordance with arrangements agreed to by the institution.</w:t>
      </w:r>
    </w:p>
    <w:p w:rsidR="00925B1B" w:rsidRPr="00D36D36" w:rsidRDefault="00925B1B" w:rsidP="00727078">
      <w:pPr>
        <w:pStyle w:val="ActHead2"/>
        <w:pageBreakBefore/>
      </w:pPr>
      <w:bookmarkStart w:id="20" w:name="_Toc147565216"/>
      <w:r w:rsidRPr="00C479BB">
        <w:rPr>
          <w:rStyle w:val="CharPartNo"/>
        </w:rPr>
        <w:lastRenderedPageBreak/>
        <w:t>Part</w:t>
      </w:r>
      <w:r w:rsidR="00727078" w:rsidRPr="00C479BB">
        <w:rPr>
          <w:rStyle w:val="CharPartNo"/>
        </w:rPr>
        <w:t> </w:t>
      </w:r>
      <w:r w:rsidRPr="00C479BB">
        <w:rPr>
          <w:rStyle w:val="CharPartNo"/>
        </w:rPr>
        <w:t>III</w:t>
      </w:r>
      <w:r w:rsidRPr="00D36D36">
        <w:t>—</w:t>
      </w:r>
      <w:r w:rsidRPr="00C479BB">
        <w:rPr>
          <w:rStyle w:val="CharPartText"/>
        </w:rPr>
        <w:t>The Director</w:t>
      </w:r>
      <w:r w:rsidR="00C479BB" w:rsidRPr="00C479BB">
        <w:rPr>
          <w:rStyle w:val="CharPartText"/>
        </w:rPr>
        <w:noBreakHyphen/>
      </w:r>
      <w:r w:rsidRPr="00C479BB">
        <w:rPr>
          <w:rStyle w:val="CharPartText"/>
        </w:rPr>
        <w:t>General and staff of the Archives</w:t>
      </w:r>
      <w:bookmarkEnd w:id="20"/>
    </w:p>
    <w:p w:rsidR="00925B1B" w:rsidRPr="00D36D36" w:rsidRDefault="00CB79FA" w:rsidP="00925B1B">
      <w:pPr>
        <w:pStyle w:val="Header"/>
      </w:pPr>
      <w:r w:rsidRPr="00C479BB">
        <w:rPr>
          <w:rStyle w:val="CharDivNo"/>
        </w:rPr>
        <w:t xml:space="preserve"> </w:t>
      </w:r>
      <w:r w:rsidRPr="00C479BB">
        <w:rPr>
          <w:rStyle w:val="CharDivText"/>
        </w:rPr>
        <w:t xml:space="preserve"> </w:t>
      </w:r>
    </w:p>
    <w:p w:rsidR="00925B1B" w:rsidRPr="00D36D36" w:rsidRDefault="00925B1B" w:rsidP="00925B1B">
      <w:pPr>
        <w:pStyle w:val="ActHead5"/>
      </w:pPr>
      <w:bookmarkStart w:id="21" w:name="_Toc147565217"/>
      <w:r w:rsidRPr="00C479BB">
        <w:rPr>
          <w:rStyle w:val="CharSectno"/>
        </w:rPr>
        <w:t>7</w:t>
      </w:r>
      <w:r w:rsidRPr="00D36D36">
        <w:t xml:space="preserve">  Director</w:t>
      </w:r>
      <w:r w:rsidR="00C479BB">
        <w:noBreakHyphen/>
      </w:r>
      <w:r w:rsidRPr="00D36D36">
        <w:t>General</w:t>
      </w:r>
      <w:bookmarkEnd w:id="21"/>
    </w:p>
    <w:p w:rsidR="00925B1B" w:rsidRPr="00D36D36" w:rsidRDefault="00925B1B" w:rsidP="00925B1B">
      <w:pPr>
        <w:pStyle w:val="subsection"/>
      </w:pPr>
      <w:r w:rsidRPr="00D36D36">
        <w:tab/>
        <w:t>(1)</w:t>
      </w:r>
      <w:r w:rsidRPr="00D36D36">
        <w:tab/>
        <w:t>There shall be a Director</w:t>
      </w:r>
      <w:r w:rsidR="00C479BB">
        <w:noBreakHyphen/>
      </w:r>
      <w:r w:rsidRPr="00D36D36">
        <w:t xml:space="preserve">General of the National Archives of Australia, who shall be a person appointed or engaged under the </w:t>
      </w:r>
      <w:r w:rsidRPr="00D36D36">
        <w:rPr>
          <w:i/>
        </w:rPr>
        <w:t>Public Service Act 1999</w:t>
      </w:r>
      <w:r w:rsidRPr="00D36D36">
        <w:t>.</w:t>
      </w:r>
    </w:p>
    <w:p w:rsidR="00925B1B" w:rsidRPr="00D36D36" w:rsidRDefault="00925B1B" w:rsidP="00925B1B">
      <w:pPr>
        <w:pStyle w:val="subsection"/>
      </w:pPr>
      <w:r w:rsidRPr="00D36D36">
        <w:tab/>
        <w:t>(2)</w:t>
      </w:r>
      <w:r w:rsidRPr="00D36D36">
        <w:tab/>
        <w:t>The Director</w:t>
      </w:r>
      <w:r w:rsidR="00C479BB">
        <w:noBreakHyphen/>
      </w:r>
      <w:r w:rsidRPr="00D36D36">
        <w:t>General, in addition to exercising powers or performing duties expressly conferred or imposed on him or her by this Act, may, in the name of the Archives, exercise any powers and perform any duties that are by this Act expressed to be conferred or imposed on the Archives.</w:t>
      </w:r>
    </w:p>
    <w:p w:rsidR="00925B1B" w:rsidRPr="00D36D36" w:rsidRDefault="00925B1B" w:rsidP="00925B1B">
      <w:pPr>
        <w:pStyle w:val="subsection"/>
      </w:pPr>
      <w:r w:rsidRPr="00D36D36">
        <w:tab/>
        <w:t>(3)</w:t>
      </w:r>
      <w:r w:rsidRPr="00D36D36">
        <w:tab/>
        <w:t>The Minister may give directions, not inconsistent with this Act, to the Director</w:t>
      </w:r>
      <w:r w:rsidR="00C479BB">
        <w:noBreakHyphen/>
      </w:r>
      <w:r w:rsidRPr="00D36D36">
        <w:t>General in relation to the exercise of his or her powers, and the performance of his or her duties, under this Act.</w:t>
      </w:r>
    </w:p>
    <w:p w:rsidR="00925B1B" w:rsidRPr="00D36D36" w:rsidRDefault="00925B1B" w:rsidP="00925B1B">
      <w:pPr>
        <w:pStyle w:val="ActHead5"/>
      </w:pPr>
      <w:bookmarkStart w:id="22" w:name="_Toc147565218"/>
      <w:r w:rsidRPr="00C479BB">
        <w:rPr>
          <w:rStyle w:val="CharSectno"/>
        </w:rPr>
        <w:t>8</w:t>
      </w:r>
      <w:r w:rsidRPr="00D36D36">
        <w:t xml:space="preserve">  Delegation by Director</w:t>
      </w:r>
      <w:r w:rsidR="00C479BB">
        <w:noBreakHyphen/>
      </w:r>
      <w:r w:rsidRPr="00D36D36">
        <w:t>General</w:t>
      </w:r>
      <w:bookmarkEnd w:id="22"/>
    </w:p>
    <w:p w:rsidR="00925B1B" w:rsidRPr="00D36D36" w:rsidRDefault="00925B1B" w:rsidP="00925B1B">
      <w:pPr>
        <w:pStyle w:val="subsection"/>
      </w:pPr>
      <w:r w:rsidRPr="00D36D36">
        <w:tab/>
        <w:t>(1)</w:t>
      </w:r>
      <w:r w:rsidRPr="00D36D36">
        <w:tab/>
        <w:t>The Director</w:t>
      </w:r>
      <w:r w:rsidR="00C479BB">
        <w:noBreakHyphen/>
      </w:r>
      <w:r w:rsidRPr="00D36D36">
        <w:t>General may, either generally or as otherwise provided by the instrument of delegation, by writing under his or her hand, delegate to a person all or any of his or her powers under this Act, other than this power of delegation.</w:t>
      </w:r>
    </w:p>
    <w:p w:rsidR="00925B1B" w:rsidRPr="00D36D36" w:rsidRDefault="00925B1B" w:rsidP="00925B1B">
      <w:pPr>
        <w:pStyle w:val="subsection"/>
      </w:pPr>
      <w:r w:rsidRPr="00D36D36">
        <w:tab/>
        <w:t>(2)</w:t>
      </w:r>
      <w:r w:rsidRPr="00D36D36">
        <w:tab/>
        <w:t>A power so delegated, when exercised by the delegate, shall, for the purposes of this Act, be deemed to have been exercised by the Director</w:t>
      </w:r>
      <w:r w:rsidR="00C479BB">
        <w:noBreakHyphen/>
      </w:r>
      <w:r w:rsidRPr="00D36D36">
        <w:t>General.</w:t>
      </w:r>
    </w:p>
    <w:p w:rsidR="00925B1B" w:rsidRPr="00D36D36" w:rsidRDefault="00925B1B" w:rsidP="00925B1B">
      <w:pPr>
        <w:pStyle w:val="subsection"/>
      </w:pPr>
      <w:r w:rsidRPr="00D36D36">
        <w:tab/>
        <w:t>(3)</w:t>
      </w:r>
      <w:r w:rsidRPr="00D36D36">
        <w:tab/>
        <w:t>A delegation under this section does not prevent the exercise of a power by the Director</w:t>
      </w:r>
      <w:r w:rsidR="00C479BB">
        <w:noBreakHyphen/>
      </w:r>
      <w:r w:rsidRPr="00D36D36">
        <w:t>General.</w:t>
      </w:r>
    </w:p>
    <w:p w:rsidR="00925B1B" w:rsidRPr="00D36D36" w:rsidRDefault="00925B1B" w:rsidP="00925B1B">
      <w:pPr>
        <w:pStyle w:val="ActHead5"/>
      </w:pPr>
      <w:bookmarkStart w:id="23" w:name="_Toc147565219"/>
      <w:r w:rsidRPr="00C479BB">
        <w:rPr>
          <w:rStyle w:val="CharSectno"/>
        </w:rPr>
        <w:t>9</w:t>
      </w:r>
      <w:r w:rsidRPr="00D36D36">
        <w:t xml:space="preserve">  Staff</w:t>
      </w:r>
      <w:bookmarkEnd w:id="23"/>
    </w:p>
    <w:p w:rsidR="00925B1B" w:rsidRPr="00D36D36" w:rsidRDefault="00925B1B" w:rsidP="00925B1B">
      <w:pPr>
        <w:pStyle w:val="subsection"/>
      </w:pPr>
      <w:r w:rsidRPr="00D36D36">
        <w:tab/>
      </w:r>
      <w:r w:rsidRPr="00D36D36">
        <w:tab/>
        <w:t xml:space="preserve">The staff of the Archives shall be persons engaged under the </w:t>
      </w:r>
      <w:r w:rsidRPr="00D36D36">
        <w:rPr>
          <w:i/>
        </w:rPr>
        <w:t>Public Service Act 1999</w:t>
      </w:r>
      <w:r w:rsidRPr="00D36D36">
        <w:t>.</w:t>
      </w:r>
    </w:p>
    <w:p w:rsidR="00925B1B" w:rsidRPr="00D36D36" w:rsidRDefault="00925B1B" w:rsidP="00727078">
      <w:pPr>
        <w:pStyle w:val="ActHead2"/>
        <w:pageBreakBefore/>
      </w:pPr>
      <w:bookmarkStart w:id="24" w:name="_Toc147565220"/>
      <w:r w:rsidRPr="00C479BB">
        <w:rPr>
          <w:rStyle w:val="CharPartNo"/>
        </w:rPr>
        <w:lastRenderedPageBreak/>
        <w:t>Part</w:t>
      </w:r>
      <w:r w:rsidR="00727078" w:rsidRPr="00C479BB">
        <w:rPr>
          <w:rStyle w:val="CharPartNo"/>
        </w:rPr>
        <w:t> </w:t>
      </w:r>
      <w:r w:rsidRPr="00C479BB">
        <w:rPr>
          <w:rStyle w:val="CharPartNo"/>
        </w:rPr>
        <w:t>IV</w:t>
      </w:r>
      <w:r w:rsidRPr="00D36D36">
        <w:t>—</w:t>
      </w:r>
      <w:r w:rsidRPr="00C479BB">
        <w:rPr>
          <w:rStyle w:val="CharPartText"/>
        </w:rPr>
        <w:t>National Archives of Australia Advisory Council</w:t>
      </w:r>
      <w:bookmarkEnd w:id="24"/>
    </w:p>
    <w:p w:rsidR="00925B1B" w:rsidRPr="00D36D36" w:rsidRDefault="00CB79FA" w:rsidP="00925B1B">
      <w:pPr>
        <w:pStyle w:val="Header"/>
      </w:pPr>
      <w:r w:rsidRPr="00C479BB">
        <w:rPr>
          <w:rStyle w:val="CharDivNo"/>
        </w:rPr>
        <w:t xml:space="preserve"> </w:t>
      </w:r>
      <w:r w:rsidRPr="00C479BB">
        <w:rPr>
          <w:rStyle w:val="CharDivText"/>
        </w:rPr>
        <w:t xml:space="preserve"> </w:t>
      </w:r>
    </w:p>
    <w:p w:rsidR="00925B1B" w:rsidRPr="00D36D36" w:rsidRDefault="00925B1B" w:rsidP="00925B1B">
      <w:pPr>
        <w:pStyle w:val="ActHead5"/>
      </w:pPr>
      <w:bookmarkStart w:id="25" w:name="_Toc147565221"/>
      <w:r w:rsidRPr="00C479BB">
        <w:rPr>
          <w:rStyle w:val="CharSectno"/>
        </w:rPr>
        <w:t>10</w:t>
      </w:r>
      <w:r w:rsidRPr="00D36D36">
        <w:t xml:space="preserve">  National Archives of Australia Advisory Council</w:t>
      </w:r>
      <w:bookmarkEnd w:id="25"/>
    </w:p>
    <w:p w:rsidR="00925B1B" w:rsidRPr="00D36D36" w:rsidRDefault="00925B1B" w:rsidP="00925B1B">
      <w:pPr>
        <w:pStyle w:val="subsection"/>
      </w:pPr>
      <w:r w:rsidRPr="00D36D36">
        <w:tab/>
        <w:t>(1)</w:t>
      </w:r>
      <w:r w:rsidRPr="00D36D36">
        <w:tab/>
        <w:t>There is established by this Act a Council by the name of the National Archives of Australia Advisory Council.</w:t>
      </w:r>
    </w:p>
    <w:p w:rsidR="00925B1B" w:rsidRPr="00D36D36" w:rsidRDefault="00925B1B" w:rsidP="00925B1B">
      <w:pPr>
        <w:pStyle w:val="subsection"/>
      </w:pPr>
      <w:r w:rsidRPr="00D36D36">
        <w:tab/>
        <w:t>(2)</w:t>
      </w:r>
      <w:r w:rsidRPr="00D36D36">
        <w:tab/>
        <w:t>The Council shall consist of:</w:t>
      </w:r>
    </w:p>
    <w:p w:rsidR="00925B1B" w:rsidRPr="00D36D36" w:rsidRDefault="00925B1B" w:rsidP="00925B1B">
      <w:pPr>
        <w:pStyle w:val="paragraph"/>
      </w:pPr>
      <w:r w:rsidRPr="00D36D36">
        <w:tab/>
        <w:t>(a)</w:t>
      </w:r>
      <w:r w:rsidRPr="00D36D36">
        <w:tab/>
        <w:t>a Senator chosen by the Senate;</w:t>
      </w:r>
    </w:p>
    <w:p w:rsidR="00925B1B" w:rsidRPr="00D36D36" w:rsidRDefault="00925B1B" w:rsidP="00925B1B">
      <w:pPr>
        <w:pStyle w:val="paragraph"/>
      </w:pPr>
      <w:r w:rsidRPr="00D36D36">
        <w:tab/>
        <w:t>(b)</w:t>
      </w:r>
      <w:r w:rsidRPr="00D36D36">
        <w:tab/>
        <w:t>a member of the House of Representatives chosen by that House; and</w:t>
      </w:r>
    </w:p>
    <w:p w:rsidR="00925B1B" w:rsidRPr="00D36D36" w:rsidRDefault="00925B1B" w:rsidP="00925B1B">
      <w:pPr>
        <w:pStyle w:val="paragraph"/>
      </w:pPr>
      <w:r w:rsidRPr="00D36D36">
        <w:tab/>
        <w:t>(c)</w:t>
      </w:r>
      <w:r w:rsidRPr="00D36D36">
        <w:tab/>
        <w:t>11 other members, appointed by the Minister.</w:t>
      </w:r>
    </w:p>
    <w:p w:rsidR="00925B1B" w:rsidRPr="00D36D36" w:rsidRDefault="00925B1B" w:rsidP="00925B1B">
      <w:pPr>
        <w:pStyle w:val="subsection"/>
      </w:pPr>
      <w:r w:rsidRPr="00D36D36">
        <w:tab/>
        <w:t>(3)</w:t>
      </w:r>
      <w:r w:rsidRPr="00D36D36">
        <w:tab/>
        <w:t>A member chosen by either House of the Parliament holds office, subject to this Act, for such period, not exceeding 3 years, as is fixed by that House at the time of his or her choice.</w:t>
      </w:r>
    </w:p>
    <w:p w:rsidR="00925B1B" w:rsidRPr="00D36D36" w:rsidRDefault="00925B1B" w:rsidP="00925B1B">
      <w:pPr>
        <w:pStyle w:val="subsection"/>
      </w:pPr>
      <w:r w:rsidRPr="00D36D36">
        <w:tab/>
        <w:t>(4)</w:t>
      </w:r>
      <w:r w:rsidRPr="00D36D36">
        <w:tab/>
        <w:t>A member appointed by the Minister holds office, subject to this Act, for such period, not exceeding 3 years, as the Minister specifies in the instrument of his or her appointment.</w:t>
      </w:r>
    </w:p>
    <w:p w:rsidR="00925B1B" w:rsidRPr="00D36D36" w:rsidRDefault="00925B1B" w:rsidP="00925B1B">
      <w:pPr>
        <w:pStyle w:val="subsection"/>
      </w:pPr>
      <w:r w:rsidRPr="00D36D36">
        <w:tab/>
        <w:t>(5)</w:t>
      </w:r>
      <w:r w:rsidRPr="00D36D36">
        <w:tab/>
        <w:t>A member chosen by either House of the Parliament or appointed by the Minister is eligible for further choice or re</w:t>
      </w:r>
      <w:r w:rsidR="00C479BB">
        <w:noBreakHyphen/>
      </w:r>
      <w:r w:rsidRPr="00D36D36">
        <w:t>appointment.</w:t>
      </w:r>
    </w:p>
    <w:p w:rsidR="00925B1B" w:rsidRPr="00D36D36" w:rsidRDefault="00925B1B" w:rsidP="00925B1B">
      <w:pPr>
        <w:pStyle w:val="subsection"/>
      </w:pPr>
      <w:r w:rsidRPr="00D36D36">
        <w:tab/>
        <w:t>(6)</w:t>
      </w:r>
      <w:r w:rsidRPr="00D36D36">
        <w:tab/>
        <w:t>The performance of the functions of the Council is not affected by reason of there being a vacancy or vacancies in the membership of the Council.</w:t>
      </w:r>
    </w:p>
    <w:p w:rsidR="00925B1B" w:rsidRPr="00D36D36" w:rsidRDefault="00925B1B" w:rsidP="00925B1B">
      <w:pPr>
        <w:pStyle w:val="ActHead5"/>
      </w:pPr>
      <w:bookmarkStart w:id="26" w:name="_Toc147565222"/>
      <w:r w:rsidRPr="00C479BB">
        <w:rPr>
          <w:rStyle w:val="CharSectno"/>
        </w:rPr>
        <w:t>11</w:t>
      </w:r>
      <w:r w:rsidRPr="00D36D36">
        <w:t xml:space="preserve">  Functions of Council</w:t>
      </w:r>
      <w:bookmarkEnd w:id="26"/>
    </w:p>
    <w:p w:rsidR="00925B1B" w:rsidRPr="00D36D36" w:rsidRDefault="00925B1B" w:rsidP="00925B1B">
      <w:pPr>
        <w:pStyle w:val="subsection"/>
      </w:pPr>
      <w:r w:rsidRPr="00D36D36">
        <w:tab/>
        <w:t>(1)</w:t>
      </w:r>
      <w:r w:rsidRPr="00D36D36">
        <w:tab/>
        <w:t>The Council shall furnish advice to the Minister and the Director</w:t>
      </w:r>
      <w:r w:rsidR="00C479BB">
        <w:noBreakHyphen/>
      </w:r>
      <w:r w:rsidRPr="00D36D36">
        <w:t>General with respect to matters to which the functions of the Archives relate.</w:t>
      </w:r>
    </w:p>
    <w:p w:rsidR="00925B1B" w:rsidRPr="00D36D36" w:rsidRDefault="00925B1B" w:rsidP="00925B1B">
      <w:pPr>
        <w:pStyle w:val="subsection"/>
      </w:pPr>
      <w:r w:rsidRPr="00D36D36">
        <w:tab/>
        <w:t>(2)</w:t>
      </w:r>
      <w:r w:rsidRPr="00D36D36">
        <w:tab/>
        <w:t>The Minister or the Director</w:t>
      </w:r>
      <w:r w:rsidR="00C479BB">
        <w:noBreakHyphen/>
      </w:r>
      <w:r w:rsidRPr="00D36D36">
        <w:t xml:space="preserve">General may refer any matter of the kind referred to in </w:t>
      </w:r>
      <w:r w:rsidR="004A011C" w:rsidRPr="00D36D36">
        <w:t>subsection (</w:t>
      </w:r>
      <w:r w:rsidRPr="00D36D36">
        <w:t xml:space="preserve">1) to the Council for advice and the </w:t>
      </w:r>
      <w:r w:rsidRPr="00D36D36">
        <w:lastRenderedPageBreak/>
        <w:t>Council may, if it thinks fit, consider and advise the Minister or the Director</w:t>
      </w:r>
      <w:r w:rsidR="00C479BB">
        <w:noBreakHyphen/>
      </w:r>
      <w:r w:rsidRPr="00D36D36">
        <w:t>General on a matter of that kind of its own motion.</w:t>
      </w:r>
    </w:p>
    <w:p w:rsidR="000E07A8" w:rsidRPr="00D36D36" w:rsidRDefault="000E07A8" w:rsidP="000E07A8">
      <w:pPr>
        <w:pStyle w:val="ActHead5"/>
      </w:pPr>
      <w:bookmarkStart w:id="27" w:name="_Toc147565223"/>
      <w:r w:rsidRPr="00C479BB">
        <w:rPr>
          <w:rStyle w:val="CharSectno"/>
        </w:rPr>
        <w:t>12</w:t>
      </w:r>
      <w:r w:rsidRPr="00D36D36">
        <w:t xml:space="preserve">  Chair and Deputy Chair of Council</w:t>
      </w:r>
      <w:bookmarkEnd w:id="27"/>
    </w:p>
    <w:p w:rsidR="00925B1B" w:rsidRPr="00D36D36" w:rsidRDefault="00925B1B" w:rsidP="00925B1B">
      <w:pPr>
        <w:pStyle w:val="subsection"/>
      </w:pPr>
      <w:r w:rsidRPr="00D36D36">
        <w:tab/>
      </w:r>
      <w:r w:rsidRPr="00D36D36">
        <w:tab/>
        <w:t xml:space="preserve">The Minister shall appoint a member to be </w:t>
      </w:r>
      <w:r w:rsidR="000E07A8" w:rsidRPr="00D36D36">
        <w:t>Chair of the Council and another member to be Deputy Chair</w:t>
      </w:r>
      <w:r w:rsidRPr="00D36D36">
        <w:t xml:space="preserve"> of the Council.</w:t>
      </w:r>
    </w:p>
    <w:p w:rsidR="00925B1B" w:rsidRPr="00D36D36" w:rsidRDefault="00925B1B" w:rsidP="00925B1B">
      <w:pPr>
        <w:pStyle w:val="ActHead5"/>
      </w:pPr>
      <w:bookmarkStart w:id="28" w:name="_Toc147565224"/>
      <w:r w:rsidRPr="00C479BB">
        <w:rPr>
          <w:rStyle w:val="CharSectno"/>
        </w:rPr>
        <w:t>13</w:t>
      </w:r>
      <w:r w:rsidRPr="00D36D36">
        <w:t xml:space="preserve">  Deputies of members</w:t>
      </w:r>
      <w:bookmarkEnd w:id="28"/>
    </w:p>
    <w:p w:rsidR="00925B1B" w:rsidRPr="00D36D36" w:rsidRDefault="00925B1B" w:rsidP="00925B1B">
      <w:pPr>
        <w:pStyle w:val="subsection"/>
      </w:pPr>
      <w:r w:rsidRPr="00D36D36">
        <w:tab/>
        <w:t>(1)</w:t>
      </w:r>
      <w:r w:rsidRPr="00D36D36">
        <w:tab/>
        <w:t>A member chosen by the Senate or by the House of Representatives may appoint a Senator or a member of the House of Representatives, as the case may be, to be his or her deputy.</w:t>
      </w:r>
    </w:p>
    <w:p w:rsidR="00925B1B" w:rsidRPr="00D36D36" w:rsidRDefault="00925B1B" w:rsidP="00925B1B">
      <w:pPr>
        <w:pStyle w:val="subsection"/>
      </w:pPr>
      <w:r w:rsidRPr="00D36D36">
        <w:tab/>
        <w:t>(2)</w:t>
      </w:r>
      <w:r w:rsidRPr="00D36D36">
        <w:tab/>
        <w:t>The Minister may appoint a person to be a deputy of a member referred to in paragraph</w:t>
      </w:r>
      <w:r w:rsidR="004A011C" w:rsidRPr="00D36D36">
        <w:t> </w:t>
      </w:r>
      <w:r w:rsidRPr="00D36D36">
        <w:t>10(2)(c).</w:t>
      </w:r>
    </w:p>
    <w:p w:rsidR="00925B1B" w:rsidRPr="00D36D36" w:rsidRDefault="00925B1B" w:rsidP="00925B1B">
      <w:pPr>
        <w:pStyle w:val="subsection"/>
      </w:pPr>
      <w:r w:rsidRPr="00D36D36">
        <w:tab/>
        <w:t>(3)</w:t>
      </w:r>
      <w:r w:rsidRPr="00D36D36">
        <w:tab/>
        <w:t>The deputy of a member is, in the event of the absence of the member from a meeting of the Council, entitled to attend that meeting and, when so attending, shall be deemed to be a member of the Council.</w:t>
      </w:r>
    </w:p>
    <w:p w:rsidR="00925B1B" w:rsidRPr="00D36D36" w:rsidRDefault="00925B1B" w:rsidP="00925B1B">
      <w:pPr>
        <w:pStyle w:val="ActHead5"/>
      </w:pPr>
      <w:bookmarkStart w:id="29" w:name="_Toc147565225"/>
      <w:r w:rsidRPr="00C479BB">
        <w:rPr>
          <w:rStyle w:val="CharSectno"/>
        </w:rPr>
        <w:t>14</w:t>
      </w:r>
      <w:r w:rsidRPr="00D36D36">
        <w:t xml:space="preserve">  Remuneration and allowances of members</w:t>
      </w:r>
      <w:bookmarkEnd w:id="29"/>
    </w:p>
    <w:p w:rsidR="00925B1B" w:rsidRPr="00D36D36" w:rsidRDefault="00925B1B" w:rsidP="00925B1B">
      <w:pPr>
        <w:pStyle w:val="subsection"/>
      </w:pPr>
      <w:r w:rsidRPr="00D36D36">
        <w:tab/>
        <w:t>(1)</w:t>
      </w:r>
      <w:r w:rsidRPr="00D36D36">
        <w:tab/>
        <w:t>A member referred to in paragraph</w:t>
      </w:r>
      <w:r w:rsidR="004A011C" w:rsidRPr="00D36D36">
        <w:t> </w:t>
      </w:r>
      <w:r w:rsidRPr="00D36D36">
        <w:t>10(2)(c), or the deputy of such a member, shall be paid such remuneration as is determined by the Remuneration Tribunal but, if no determination of that remuneration by the Tribunal is in operation, he or she shall be paid such remuneration as is prescribed.</w:t>
      </w:r>
    </w:p>
    <w:p w:rsidR="00925B1B" w:rsidRPr="00D36D36" w:rsidRDefault="00925B1B" w:rsidP="00925B1B">
      <w:pPr>
        <w:pStyle w:val="subsection"/>
      </w:pPr>
      <w:r w:rsidRPr="00D36D36">
        <w:tab/>
        <w:t>(2)</w:t>
      </w:r>
      <w:r w:rsidRPr="00D36D36">
        <w:tab/>
        <w:t>A member referred to in paragraph</w:t>
      </w:r>
      <w:r w:rsidR="004A011C" w:rsidRPr="00D36D36">
        <w:t> </w:t>
      </w:r>
      <w:r w:rsidRPr="00D36D36">
        <w:t>10(2)(c), or the deputy of such a member, shall be paid such allowances as are prescribed.</w:t>
      </w:r>
    </w:p>
    <w:p w:rsidR="00925B1B" w:rsidRPr="00D36D36" w:rsidRDefault="00925B1B" w:rsidP="00925B1B">
      <w:pPr>
        <w:pStyle w:val="subsection"/>
      </w:pPr>
      <w:r w:rsidRPr="00D36D36">
        <w:tab/>
        <w:t>(3)</w:t>
      </w:r>
      <w:r w:rsidRPr="00D36D36">
        <w:tab/>
        <w:t>A member referred to in paragraph</w:t>
      </w:r>
      <w:r w:rsidR="004A011C" w:rsidRPr="00D36D36">
        <w:t> </w:t>
      </w:r>
      <w:r w:rsidRPr="00D36D36">
        <w:t>10(2)(a) or (b), or the deputy of such a member, shall be reimbursed such expenses as he or she reasonably incurs by reason of his or her attendance at meetings of the Council or of his or her engagement, with the approval of the Council, on the affairs of the Council.</w:t>
      </w:r>
    </w:p>
    <w:p w:rsidR="00925B1B" w:rsidRPr="00D36D36" w:rsidRDefault="00925B1B" w:rsidP="00925B1B">
      <w:pPr>
        <w:pStyle w:val="subsection"/>
      </w:pPr>
      <w:r w:rsidRPr="00D36D36">
        <w:lastRenderedPageBreak/>
        <w:tab/>
        <w:t>(4)</w:t>
      </w:r>
      <w:r w:rsidRPr="00D36D36">
        <w:tab/>
        <w:t>This section has effect subject to the</w:t>
      </w:r>
      <w:r w:rsidRPr="00D36D36">
        <w:rPr>
          <w:i/>
        </w:rPr>
        <w:t xml:space="preserve"> Remuneration Tribunal Act 1973</w:t>
      </w:r>
      <w:r w:rsidRPr="00D36D36">
        <w:t>.</w:t>
      </w:r>
    </w:p>
    <w:p w:rsidR="00925B1B" w:rsidRPr="00D36D36" w:rsidRDefault="00925B1B" w:rsidP="00925B1B">
      <w:pPr>
        <w:pStyle w:val="ActHead5"/>
      </w:pPr>
      <w:bookmarkStart w:id="30" w:name="_Toc147565226"/>
      <w:r w:rsidRPr="00C479BB">
        <w:rPr>
          <w:rStyle w:val="CharSectno"/>
        </w:rPr>
        <w:t>15</w:t>
      </w:r>
      <w:r w:rsidRPr="00D36D36">
        <w:t xml:space="preserve">  Termination of office of member</w:t>
      </w:r>
      <w:bookmarkEnd w:id="30"/>
    </w:p>
    <w:p w:rsidR="00925B1B" w:rsidRPr="00D36D36" w:rsidRDefault="00925B1B" w:rsidP="00925B1B">
      <w:pPr>
        <w:pStyle w:val="subsection"/>
      </w:pPr>
      <w:r w:rsidRPr="00D36D36">
        <w:tab/>
        <w:t>(1)</w:t>
      </w:r>
      <w:r w:rsidRPr="00D36D36">
        <w:tab/>
        <w:t>The Minister may terminate the appointment of a member, being a member appointed by the Minister, by reason of misbehaviour or physical or mental incapacity.</w:t>
      </w:r>
    </w:p>
    <w:p w:rsidR="00925B1B" w:rsidRPr="00D36D36" w:rsidRDefault="00925B1B" w:rsidP="00925B1B">
      <w:pPr>
        <w:pStyle w:val="subsection"/>
      </w:pPr>
      <w:r w:rsidRPr="00D36D36">
        <w:tab/>
        <w:t>(2)</w:t>
      </w:r>
      <w:r w:rsidRPr="00D36D36">
        <w:tab/>
        <w:t>If a member appointed by the Minister is absent, except on leave granted by the Council, from 3 consecutive meetings of the Council, the Minister may terminate the appointment of the member.</w:t>
      </w:r>
    </w:p>
    <w:p w:rsidR="00925B1B" w:rsidRPr="00D36D36" w:rsidRDefault="00925B1B" w:rsidP="00925B1B">
      <w:pPr>
        <w:pStyle w:val="subsection"/>
      </w:pPr>
      <w:r w:rsidRPr="00D36D36">
        <w:tab/>
        <w:t>(3)</w:t>
      </w:r>
      <w:r w:rsidRPr="00D36D36">
        <w:tab/>
        <w:t>A member chosen by either House of the Parliament may be removed from office by that House.</w:t>
      </w:r>
    </w:p>
    <w:p w:rsidR="00925B1B" w:rsidRPr="00D36D36" w:rsidRDefault="00925B1B" w:rsidP="00925B1B">
      <w:pPr>
        <w:pStyle w:val="subsection"/>
      </w:pPr>
      <w:r w:rsidRPr="00D36D36">
        <w:tab/>
        <w:t>(4)</w:t>
      </w:r>
      <w:r w:rsidRPr="00D36D36">
        <w:tab/>
        <w:t>If a member chosen by either House of the Parliament or a deputy of such a member ceases to be a member of that House, he or she shall cease to be a member of the Council or a deputy of such a member.</w:t>
      </w:r>
    </w:p>
    <w:p w:rsidR="00925B1B" w:rsidRPr="00D36D36" w:rsidRDefault="00925B1B" w:rsidP="00925B1B">
      <w:pPr>
        <w:pStyle w:val="subsection"/>
      </w:pPr>
      <w:r w:rsidRPr="00D36D36">
        <w:tab/>
        <w:t>(5)</w:t>
      </w:r>
      <w:r w:rsidRPr="00D36D36">
        <w:tab/>
        <w:t xml:space="preserve">For the purposes of </w:t>
      </w:r>
      <w:r w:rsidR="004A011C" w:rsidRPr="00D36D36">
        <w:t>subsection (</w:t>
      </w:r>
      <w:r w:rsidRPr="00D36D36">
        <w:t>4), a member of either House of the Parliament shall be deemed not to have ceased to be a member of that House while he or she continues to be entitled to the Parliamentary allowances that became payable to him or her as such a member.</w:t>
      </w:r>
    </w:p>
    <w:p w:rsidR="00925B1B" w:rsidRPr="00D36D36" w:rsidRDefault="00925B1B" w:rsidP="00925B1B">
      <w:pPr>
        <w:pStyle w:val="ActHead5"/>
      </w:pPr>
      <w:bookmarkStart w:id="31" w:name="_Toc147565227"/>
      <w:r w:rsidRPr="00C479BB">
        <w:rPr>
          <w:rStyle w:val="CharSectno"/>
        </w:rPr>
        <w:t>16</w:t>
      </w:r>
      <w:r w:rsidRPr="00D36D36">
        <w:t xml:space="preserve">  Resignation of member</w:t>
      </w:r>
      <w:bookmarkEnd w:id="31"/>
    </w:p>
    <w:p w:rsidR="00925B1B" w:rsidRPr="00D36D36" w:rsidRDefault="00925B1B" w:rsidP="00925B1B">
      <w:pPr>
        <w:pStyle w:val="subsection"/>
      </w:pPr>
      <w:r w:rsidRPr="00D36D36">
        <w:tab/>
        <w:t>(1)</w:t>
      </w:r>
      <w:r w:rsidRPr="00D36D36">
        <w:tab/>
        <w:t>A member appointed by the Minister may resign his or her office by writing signed by him or her and delivered to the Minister.</w:t>
      </w:r>
    </w:p>
    <w:p w:rsidR="00925B1B" w:rsidRPr="00D36D36" w:rsidRDefault="00925B1B" w:rsidP="00925B1B">
      <w:pPr>
        <w:pStyle w:val="subsection"/>
      </w:pPr>
      <w:r w:rsidRPr="00D36D36">
        <w:tab/>
        <w:t>(2)</w:t>
      </w:r>
      <w:r w:rsidRPr="00D36D36">
        <w:tab/>
        <w:t>A member chosen by the Senate may resign his or her office by writing signed by him or her and delivered to the President of the Senate.</w:t>
      </w:r>
    </w:p>
    <w:p w:rsidR="00925B1B" w:rsidRPr="00D36D36" w:rsidRDefault="00925B1B" w:rsidP="00925B1B">
      <w:pPr>
        <w:pStyle w:val="subsection"/>
      </w:pPr>
      <w:r w:rsidRPr="00D36D36">
        <w:tab/>
        <w:t>(3)</w:t>
      </w:r>
      <w:r w:rsidRPr="00D36D36">
        <w:tab/>
        <w:t>A member chosen by the House of Representatives may resign his or her office by writing signed by him or her and delivered to the Speaker of the House of Representatives.</w:t>
      </w:r>
    </w:p>
    <w:p w:rsidR="00925B1B" w:rsidRPr="00D36D36" w:rsidRDefault="00925B1B" w:rsidP="00925B1B">
      <w:pPr>
        <w:pStyle w:val="ActHead5"/>
      </w:pPr>
      <w:bookmarkStart w:id="32" w:name="_Toc147565228"/>
      <w:r w:rsidRPr="00C479BB">
        <w:rPr>
          <w:rStyle w:val="CharSectno"/>
        </w:rPr>
        <w:lastRenderedPageBreak/>
        <w:t>17</w:t>
      </w:r>
      <w:r w:rsidRPr="00D36D36">
        <w:t xml:space="preserve">  Meetings of the Council</w:t>
      </w:r>
      <w:bookmarkEnd w:id="32"/>
    </w:p>
    <w:p w:rsidR="00925B1B" w:rsidRPr="00D36D36" w:rsidRDefault="00925B1B" w:rsidP="00925B1B">
      <w:pPr>
        <w:pStyle w:val="subsection"/>
      </w:pPr>
      <w:r w:rsidRPr="00D36D36">
        <w:tab/>
        <w:t>(1)</w:t>
      </w:r>
      <w:r w:rsidRPr="00D36D36">
        <w:tab/>
        <w:t>The Council shall hold such meetings as are necessary for the performance of its functions.</w:t>
      </w:r>
    </w:p>
    <w:p w:rsidR="00925B1B" w:rsidRPr="00D36D36" w:rsidRDefault="00925B1B" w:rsidP="00925B1B">
      <w:pPr>
        <w:pStyle w:val="subsection"/>
      </w:pPr>
      <w:r w:rsidRPr="00D36D36">
        <w:tab/>
        <w:t>(2)</w:t>
      </w:r>
      <w:r w:rsidRPr="00D36D36">
        <w:tab/>
        <w:t xml:space="preserve">The </w:t>
      </w:r>
      <w:r w:rsidR="000E07A8" w:rsidRPr="00D36D36">
        <w:t>Chair</w:t>
      </w:r>
      <w:r w:rsidRPr="00D36D36">
        <w:t xml:space="preserve"> may at any time convene a meeting of the Council.</w:t>
      </w:r>
    </w:p>
    <w:p w:rsidR="00925B1B" w:rsidRPr="00D36D36" w:rsidRDefault="00925B1B" w:rsidP="00925B1B">
      <w:pPr>
        <w:pStyle w:val="subsection"/>
      </w:pPr>
      <w:r w:rsidRPr="00D36D36">
        <w:tab/>
        <w:t>(3)</w:t>
      </w:r>
      <w:r w:rsidRPr="00D36D36">
        <w:tab/>
        <w:t xml:space="preserve">The </w:t>
      </w:r>
      <w:r w:rsidR="000E07A8" w:rsidRPr="00D36D36">
        <w:t>Chair</w:t>
      </w:r>
      <w:r w:rsidRPr="00D36D36">
        <w:t xml:space="preserve"> shall, on receipt of a request in writing signed by 2</w:t>
      </w:r>
      <w:r w:rsidR="00727078" w:rsidRPr="00D36D36">
        <w:t xml:space="preserve"> </w:t>
      </w:r>
      <w:r w:rsidRPr="00D36D36">
        <w:t>other members of the Council, convene a meeting of the Council.</w:t>
      </w:r>
    </w:p>
    <w:p w:rsidR="00925B1B" w:rsidRPr="00D36D36" w:rsidRDefault="00925B1B" w:rsidP="00925B1B">
      <w:pPr>
        <w:pStyle w:val="subsection"/>
      </w:pPr>
      <w:r w:rsidRPr="00D36D36">
        <w:tab/>
        <w:t>(4)</w:t>
      </w:r>
      <w:r w:rsidRPr="00D36D36">
        <w:tab/>
        <w:t xml:space="preserve">At a meeting of the Council a majority of the members of the Council </w:t>
      </w:r>
      <w:r w:rsidR="00065AB4" w:rsidRPr="00D36D36">
        <w:t xml:space="preserve">for the time being holding office </w:t>
      </w:r>
      <w:r w:rsidRPr="00D36D36">
        <w:t>constitute a quorum.</w:t>
      </w:r>
    </w:p>
    <w:p w:rsidR="00925B1B" w:rsidRPr="00D36D36" w:rsidRDefault="00925B1B" w:rsidP="00925B1B">
      <w:pPr>
        <w:pStyle w:val="subsection"/>
      </w:pPr>
      <w:r w:rsidRPr="00D36D36">
        <w:tab/>
        <w:t>(5)</w:t>
      </w:r>
      <w:r w:rsidRPr="00D36D36">
        <w:tab/>
        <w:t>The Director</w:t>
      </w:r>
      <w:r w:rsidR="00C479BB">
        <w:noBreakHyphen/>
      </w:r>
      <w:r w:rsidRPr="00D36D36">
        <w:t>General is entitled to receive notice of meetings of the Council, and the Director</w:t>
      </w:r>
      <w:r w:rsidR="00C479BB">
        <w:noBreakHyphen/>
      </w:r>
      <w:r w:rsidRPr="00D36D36">
        <w:t xml:space="preserve">General, or a member of the staff of the Archives nominated by him or her, may attend any meeting of the Council and take such </w:t>
      </w:r>
      <w:r w:rsidR="00DF03CA" w:rsidRPr="00D36D36">
        <w:t>part i</w:t>
      </w:r>
      <w:r w:rsidRPr="00D36D36">
        <w:t>n the proceedings, not including voting, as the Council approves.</w:t>
      </w:r>
    </w:p>
    <w:p w:rsidR="00925B1B" w:rsidRPr="00D36D36" w:rsidRDefault="00925B1B" w:rsidP="00925B1B">
      <w:pPr>
        <w:pStyle w:val="subsection"/>
      </w:pPr>
      <w:r w:rsidRPr="00D36D36">
        <w:tab/>
        <w:t>(6)</w:t>
      </w:r>
      <w:r w:rsidRPr="00D36D36">
        <w:tab/>
        <w:t xml:space="preserve">The </w:t>
      </w:r>
      <w:r w:rsidR="000E07A8" w:rsidRPr="00D36D36">
        <w:t>Chair</w:t>
      </w:r>
      <w:r w:rsidRPr="00D36D36">
        <w:t xml:space="preserve"> shall preside at all meetings of the Council at which he or she is present.</w:t>
      </w:r>
    </w:p>
    <w:p w:rsidR="00925B1B" w:rsidRPr="00D36D36" w:rsidRDefault="00925B1B" w:rsidP="00925B1B">
      <w:pPr>
        <w:pStyle w:val="subsection"/>
      </w:pPr>
      <w:r w:rsidRPr="00D36D36">
        <w:tab/>
        <w:t>(7)</w:t>
      </w:r>
      <w:r w:rsidRPr="00D36D36">
        <w:tab/>
        <w:t xml:space="preserve">If, at a meeting of the Council, the </w:t>
      </w:r>
      <w:r w:rsidR="000E07A8" w:rsidRPr="00D36D36">
        <w:t>Chair</w:t>
      </w:r>
      <w:r w:rsidRPr="00D36D36">
        <w:t xml:space="preserve"> is not present but the Deputy </w:t>
      </w:r>
      <w:r w:rsidR="000E07A8" w:rsidRPr="00D36D36">
        <w:t>Chair</w:t>
      </w:r>
      <w:r w:rsidRPr="00D36D36">
        <w:t xml:space="preserve"> is present, the Deputy </w:t>
      </w:r>
      <w:r w:rsidR="000E07A8" w:rsidRPr="00D36D36">
        <w:t>Chair</w:t>
      </w:r>
      <w:r w:rsidRPr="00D36D36">
        <w:t xml:space="preserve"> shall preside at the meeting.</w:t>
      </w:r>
    </w:p>
    <w:p w:rsidR="00925B1B" w:rsidRPr="00D36D36" w:rsidRDefault="00925B1B" w:rsidP="00925B1B">
      <w:pPr>
        <w:pStyle w:val="subsection"/>
      </w:pPr>
      <w:r w:rsidRPr="00D36D36">
        <w:tab/>
        <w:t>(8)</w:t>
      </w:r>
      <w:r w:rsidRPr="00D36D36">
        <w:tab/>
        <w:t xml:space="preserve">If neither the </w:t>
      </w:r>
      <w:r w:rsidR="000E07A8" w:rsidRPr="00D36D36">
        <w:t>Chair</w:t>
      </w:r>
      <w:r w:rsidR="00800F45" w:rsidRPr="00D36D36">
        <w:t xml:space="preserve"> </w:t>
      </w:r>
      <w:r w:rsidRPr="00D36D36">
        <w:t xml:space="preserve">nor the Deputy </w:t>
      </w:r>
      <w:r w:rsidR="000E07A8" w:rsidRPr="00D36D36">
        <w:t>Chair</w:t>
      </w:r>
      <w:r w:rsidRPr="00D36D36">
        <w:t xml:space="preserve"> is present at a meeting of the Council, the members present shall elect one of their number to preside at the meeting.</w:t>
      </w:r>
    </w:p>
    <w:p w:rsidR="00925B1B" w:rsidRPr="00D36D36" w:rsidRDefault="00925B1B" w:rsidP="00925B1B">
      <w:pPr>
        <w:pStyle w:val="subsection"/>
      </w:pPr>
      <w:r w:rsidRPr="00D36D36">
        <w:tab/>
        <w:t>(9)</w:t>
      </w:r>
      <w:r w:rsidRPr="00D36D36">
        <w:tab/>
        <w:t>Questions arising at a meeting of the Council shall be determined by a majority of the votes of the members present and voting.</w:t>
      </w:r>
    </w:p>
    <w:p w:rsidR="00925B1B" w:rsidRPr="00D36D36" w:rsidRDefault="00925B1B" w:rsidP="00925B1B">
      <w:pPr>
        <w:pStyle w:val="subsection"/>
      </w:pPr>
      <w:r w:rsidRPr="00D36D36">
        <w:tab/>
        <w:t>(10)</w:t>
      </w:r>
      <w:r w:rsidRPr="00D36D36">
        <w:tab/>
        <w:t>The member presiding at a meeting of the Council has a deliberative vote and, in the event of an equality of votes, also has a casting vote.</w:t>
      </w:r>
    </w:p>
    <w:p w:rsidR="00925B1B" w:rsidRPr="00D36D36" w:rsidRDefault="00925B1B" w:rsidP="00925B1B">
      <w:pPr>
        <w:pStyle w:val="subsection"/>
      </w:pPr>
      <w:r w:rsidRPr="00D36D36">
        <w:tab/>
        <w:t>(11)</w:t>
      </w:r>
      <w:r w:rsidRPr="00D36D36">
        <w:tab/>
        <w:t xml:space="preserve">In </w:t>
      </w:r>
      <w:r w:rsidR="004A011C" w:rsidRPr="00D36D36">
        <w:t>subsections (</w:t>
      </w:r>
      <w:r w:rsidRPr="00D36D36">
        <w:t xml:space="preserve">2) and (3), a reference to the </w:t>
      </w:r>
      <w:r w:rsidR="000E07A8" w:rsidRPr="00D36D36">
        <w:t>Chair</w:t>
      </w:r>
      <w:r w:rsidRPr="00D36D36">
        <w:t xml:space="preserve"> shall, if there is no </w:t>
      </w:r>
      <w:r w:rsidR="000E07A8" w:rsidRPr="00D36D36">
        <w:t>Chair</w:t>
      </w:r>
      <w:r w:rsidRPr="00D36D36">
        <w:t xml:space="preserve"> or the </w:t>
      </w:r>
      <w:r w:rsidR="000E07A8" w:rsidRPr="00D36D36">
        <w:t>Chair</w:t>
      </w:r>
      <w:r w:rsidRPr="00D36D36">
        <w:t xml:space="preserve"> is absent from Australia or unable to perform the duties of his or her office, be read as a reference to the Deputy </w:t>
      </w:r>
      <w:r w:rsidR="000E07A8" w:rsidRPr="00D36D36">
        <w:t>Chair</w:t>
      </w:r>
      <w:r w:rsidRPr="00D36D36">
        <w:t>.</w:t>
      </w:r>
    </w:p>
    <w:p w:rsidR="00925B1B" w:rsidRPr="00D36D36" w:rsidRDefault="00925B1B" w:rsidP="00727078">
      <w:pPr>
        <w:pStyle w:val="ActHead2"/>
        <w:pageBreakBefore/>
      </w:pPr>
      <w:bookmarkStart w:id="33" w:name="_Toc147565229"/>
      <w:r w:rsidRPr="00C479BB">
        <w:rPr>
          <w:rStyle w:val="CharPartNo"/>
        </w:rPr>
        <w:lastRenderedPageBreak/>
        <w:t>Part</w:t>
      </w:r>
      <w:r w:rsidR="00727078" w:rsidRPr="00C479BB">
        <w:rPr>
          <w:rStyle w:val="CharPartNo"/>
        </w:rPr>
        <w:t> </w:t>
      </w:r>
      <w:r w:rsidRPr="00C479BB">
        <w:rPr>
          <w:rStyle w:val="CharPartNo"/>
        </w:rPr>
        <w:t>V</w:t>
      </w:r>
      <w:r w:rsidRPr="00D36D36">
        <w:t>—</w:t>
      </w:r>
      <w:r w:rsidRPr="00C479BB">
        <w:rPr>
          <w:rStyle w:val="CharPartText"/>
        </w:rPr>
        <w:t>Commonwealth records</w:t>
      </w:r>
      <w:bookmarkEnd w:id="33"/>
    </w:p>
    <w:p w:rsidR="00925B1B" w:rsidRPr="00D36D36" w:rsidRDefault="00925B1B" w:rsidP="00925B1B">
      <w:pPr>
        <w:pStyle w:val="ActHead3"/>
      </w:pPr>
      <w:bookmarkStart w:id="34" w:name="_Toc147565230"/>
      <w:r w:rsidRPr="00C479BB">
        <w:rPr>
          <w:rStyle w:val="CharDivNo"/>
        </w:rPr>
        <w:t>Division</w:t>
      </w:r>
      <w:r w:rsidR="004A011C" w:rsidRPr="00C479BB">
        <w:rPr>
          <w:rStyle w:val="CharDivNo"/>
        </w:rPr>
        <w:t> </w:t>
      </w:r>
      <w:r w:rsidRPr="00C479BB">
        <w:rPr>
          <w:rStyle w:val="CharDivNo"/>
        </w:rPr>
        <w:t>1</w:t>
      </w:r>
      <w:r w:rsidRPr="00D36D36">
        <w:t>—</w:t>
      </w:r>
      <w:r w:rsidRPr="00C479BB">
        <w:rPr>
          <w:rStyle w:val="CharDivText"/>
        </w:rPr>
        <w:t>Preliminary</w:t>
      </w:r>
      <w:bookmarkEnd w:id="34"/>
    </w:p>
    <w:p w:rsidR="00925B1B" w:rsidRPr="00D36D36" w:rsidRDefault="00925B1B" w:rsidP="00925B1B">
      <w:pPr>
        <w:pStyle w:val="ActHead5"/>
      </w:pPr>
      <w:bookmarkStart w:id="35" w:name="_Toc147565231"/>
      <w:r w:rsidRPr="00C479BB">
        <w:rPr>
          <w:rStyle w:val="CharSectno"/>
        </w:rPr>
        <w:t>18</w:t>
      </w:r>
      <w:r w:rsidRPr="00D36D36">
        <w:t xml:space="preserve">  Records of the Parliament</w:t>
      </w:r>
      <w:bookmarkEnd w:id="35"/>
    </w:p>
    <w:p w:rsidR="00925B1B" w:rsidRPr="00D36D36" w:rsidRDefault="00925B1B" w:rsidP="00925B1B">
      <w:pPr>
        <w:pStyle w:val="subsection"/>
      </w:pPr>
      <w:r w:rsidRPr="00D36D36">
        <w:tab/>
      </w:r>
      <w:r w:rsidRPr="00D36D36">
        <w:tab/>
        <w:t>Subject to sections</w:t>
      </w:r>
      <w:r w:rsidR="004A011C" w:rsidRPr="00D36D36">
        <w:t> </w:t>
      </w:r>
      <w:r w:rsidRPr="00D36D36">
        <w:t>20 and 21, Divisions</w:t>
      </w:r>
      <w:r w:rsidR="004A011C" w:rsidRPr="00D36D36">
        <w:t> </w:t>
      </w:r>
      <w:r w:rsidRPr="00D36D36">
        <w:t>2 and 3 do not apply to records in the possession of the Senate, the House of Representatives or a Parliamentary Department.</w:t>
      </w:r>
    </w:p>
    <w:p w:rsidR="00925B1B" w:rsidRPr="00D36D36" w:rsidRDefault="00925B1B" w:rsidP="00925B1B">
      <w:pPr>
        <w:pStyle w:val="ActHead5"/>
      </w:pPr>
      <w:bookmarkStart w:id="36" w:name="_Toc147565232"/>
      <w:r w:rsidRPr="00C479BB">
        <w:rPr>
          <w:rStyle w:val="CharSectno"/>
        </w:rPr>
        <w:t>19</w:t>
      </w:r>
      <w:r w:rsidRPr="00D36D36">
        <w:t xml:space="preserve">  Court records</w:t>
      </w:r>
      <w:bookmarkEnd w:id="36"/>
    </w:p>
    <w:p w:rsidR="00925B1B" w:rsidRPr="00D36D36" w:rsidRDefault="00925B1B" w:rsidP="00925B1B">
      <w:pPr>
        <w:pStyle w:val="subsection"/>
      </w:pPr>
      <w:r w:rsidRPr="00D36D36">
        <w:tab/>
        <w:t>(1)</w:t>
      </w:r>
      <w:r w:rsidRPr="00D36D36">
        <w:tab/>
        <w:t>Subject to sections</w:t>
      </w:r>
      <w:r w:rsidR="004A011C" w:rsidRPr="00D36D36">
        <w:t> </w:t>
      </w:r>
      <w:r w:rsidRPr="00D36D36">
        <w:t>20 and 21, Divisions</w:t>
      </w:r>
      <w:r w:rsidR="004A011C" w:rsidRPr="00D36D36">
        <w:t> </w:t>
      </w:r>
      <w:r w:rsidRPr="00D36D36">
        <w:t>2 and 3 do not apply to records in the possession of a court or of a registry of a court.</w:t>
      </w:r>
    </w:p>
    <w:p w:rsidR="00925B1B" w:rsidRPr="00D36D36" w:rsidRDefault="00925B1B" w:rsidP="00925B1B">
      <w:pPr>
        <w:pStyle w:val="subsection"/>
      </w:pPr>
      <w:r w:rsidRPr="00D36D36">
        <w:tab/>
        <w:t>(2)</w:t>
      </w:r>
      <w:r w:rsidRPr="00D36D36">
        <w:tab/>
        <w:t>Divisions</w:t>
      </w:r>
      <w:r w:rsidR="004A011C" w:rsidRPr="00D36D36">
        <w:t> </w:t>
      </w:r>
      <w:r w:rsidRPr="00D36D36">
        <w:t>4 and 5 do not apply to records in the possession of a court or of a registry of a court, other than records that are of an administrative nature.</w:t>
      </w:r>
    </w:p>
    <w:p w:rsidR="00925B1B" w:rsidRPr="00D36D36" w:rsidRDefault="00925B1B" w:rsidP="00925B1B">
      <w:pPr>
        <w:pStyle w:val="ActHead5"/>
      </w:pPr>
      <w:bookmarkStart w:id="37" w:name="_Toc147565233"/>
      <w:r w:rsidRPr="00C479BB">
        <w:rPr>
          <w:rStyle w:val="CharSectno"/>
        </w:rPr>
        <w:t>20</w:t>
      </w:r>
      <w:r w:rsidRPr="00D36D36">
        <w:t xml:space="preserve">  Regulations and arrangements relating to certain records</w:t>
      </w:r>
      <w:bookmarkEnd w:id="37"/>
    </w:p>
    <w:p w:rsidR="00925B1B" w:rsidRPr="00D36D36" w:rsidRDefault="00925B1B" w:rsidP="00925B1B">
      <w:pPr>
        <w:pStyle w:val="subsection"/>
      </w:pPr>
      <w:r w:rsidRPr="00D36D36">
        <w:tab/>
        <w:t>(1)</w:t>
      </w:r>
      <w:r w:rsidRPr="00D36D36">
        <w:tab/>
        <w:t>Subject to this section, the regulations may provide that all or any of the provisions of Divisions</w:t>
      </w:r>
      <w:r w:rsidR="004A011C" w:rsidRPr="00D36D36">
        <w:t> </w:t>
      </w:r>
      <w:r w:rsidRPr="00D36D36">
        <w:t xml:space="preserve">2 and 3 are, in such circumstances and subject to such conditions as are prescribed, to apply to all or any of the records referred to in </w:t>
      </w:r>
      <w:r w:rsidR="007C6BB2" w:rsidRPr="00D36D36">
        <w:t>section 1</w:t>
      </w:r>
      <w:r w:rsidRPr="00D36D36">
        <w:t>8 or sub</w:t>
      </w:r>
      <w:r w:rsidR="007C6BB2" w:rsidRPr="00D36D36">
        <w:t>section 1</w:t>
      </w:r>
      <w:r w:rsidRPr="00D36D36">
        <w:t>9(1), and may provide that those provisions are so to apply subject to such modifications as are prescribed.</w:t>
      </w:r>
    </w:p>
    <w:p w:rsidR="00925B1B" w:rsidRPr="00D36D36" w:rsidRDefault="00925B1B" w:rsidP="00925B1B">
      <w:pPr>
        <w:pStyle w:val="subsection"/>
      </w:pPr>
      <w:r w:rsidRPr="00D36D36">
        <w:tab/>
        <w:t>(2)</w:t>
      </w:r>
      <w:r w:rsidRPr="00D36D36">
        <w:tab/>
        <w:t xml:space="preserve">Regulations shall not be made for the purposes of </w:t>
      </w:r>
      <w:r w:rsidR="004A011C" w:rsidRPr="00D36D36">
        <w:t>subsection (</w:t>
      </w:r>
      <w:r w:rsidRPr="00D36D36">
        <w:t>1) in relation to the application of the provisions of Divisions</w:t>
      </w:r>
      <w:r w:rsidR="004A011C" w:rsidRPr="00D36D36">
        <w:t> </w:t>
      </w:r>
      <w:r w:rsidRPr="00D36D36">
        <w:t>2 and 3 to records in the possession of the Senate, the House of Representatives or a Parliamentary Department, unless there has been consultation between the Minister and:</w:t>
      </w:r>
    </w:p>
    <w:p w:rsidR="00925B1B" w:rsidRPr="00D36D36" w:rsidRDefault="00925B1B" w:rsidP="00925B1B">
      <w:pPr>
        <w:pStyle w:val="paragraph"/>
      </w:pPr>
      <w:r w:rsidRPr="00D36D36">
        <w:tab/>
        <w:t>(a)</w:t>
      </w:r>
      <w:r w:rsidRPr="00D36D36">
        <w:tab/>
        <w:t>in the case of records in the possession of the Senate or of the Department of the Senate—the President of the Senate;</w:t>
      </w:r>
    </w:p>
    <w:p w:rsidR="00925B1B" w:rsidRPr="00D36D36" w:rsidRDefault="00925B1B" w:rsidP="00925B1B">
      <w:pPr>
        <w:pStyle w:val="paragraph"/>
      </w:pPr>
      <w:r w:rsidRPr="00D36D36">
        <w:tab/>
        <w:t>(b)</w:t>
      </w:r>
      <w:r w:rsidRPr="00D36D36">
        <w:tab/>
        <w:t xml:space="preserve">in the case of records in the possession of the House of Representatives or of the Department of the House of </w:t>
      </w:r>
      <w:r w:rsidRPr="00D36D36">
        <w:lastRenderedPageBreak/>
        <w:t>Representatives—the Speaker of the House of Representatives; or</w:t>
      </w:r>
    </w:p>
    <w:p w:rsidR="00925B1B" w:rsidRPr="00D36D36" w:rsidRDefault="00925B1B" w:rsidP="00925B1B">
      <w:pPr>
        <w:pStyle w:val="paragraph"/>
        <w:keepNext/>
      </w:pPr>
      <w:r w:rsidRPr="00D36D36">
        <w:tab/>
        <w:t>(c)</w:t>
      </w:r>
      <w:r w:rsidRPr="00D36D36">
        <w:tab/>
        <w:t>in the case of records in the possession of a Parliamentary Department other than the Department of the Senate or the Department of the House of Representatives—both the President of the Senate and the Speaker of the House of Representatives;</w:t>
      </w:r>
    </w:p>
    <w:p w:rsidR="00925B1B" w:rsidRPr="00D36D36" w:rsidRDefault="00925B1B" w:rsidP="00925B1B">
      <w:pPr>
        <w:pStyle w:val="subsection2"/>
      </w:pPr>
      <w:r w:rsidRPr="00D36D36">
        <w:t>concerning the application of those provisions to those records.</w:t>
      </w:r>
    </w:p>
    <w:p w:rsidR="00925B1B" w:rsidRPr="00D36D36" w:rsidRDefault="00925B1B" w:rsidP="00925B1B">
      <w:pPr>
        <w:pStyle w:val="subsection"/>
      </w:pPr>
      <w:r w:rsidRPr="00D36D36">
        <w:tab/>
        <w:t>(3)</w:t>
      </w:r>
      <w:r w:rsidRPr="00D36D36">
        <w:tab/>
        <w:t xml:space="preserve">Regulations shall not be made for the purposes of </w:t>
      </w:r>
      <w:r w:rsidR="004A011C" w:rsidRPr="00D36D36">
        <w:t>subsection (</w:t>
      </w:r>
      <w:r w:rsidRPr="00D36D36">
        <w:t>1) in relation to the application of the provisions of Divisions</w:t>
      </w:r>
      <w:r w:rsidR="004A011C" w:rsidRPr="00D36D36">
        <w:t> </w:t>
      </w:r>
      <w:r w:rsidRPr="00D36D36">
        <w:t>2 and 3 to records in the possession of a court or of a registry of a court unless there has been consultation between the Minister and the Chief Justice or Chief Judge of that court, or, if there is no Chief Justice or Chief Judge, the judicial officer of that court whom the Minister is satisfied has, from time to time, the principal responsibility for the administration of the business of that court, concerning the application of those provisions to those records.</w:t>
      </w:r>
    </w:p>
    <w:p w:rsidR="00925B1B" w:rsidRPr="00D36D36" w:rsidRDefault="00925B1B" w:rsidP="00925B1B">
      <w:pPr>
        <w:pStyle w:val="ActHead5"/>
      </w:pPr>
      <w:bookmarkStart w:id="38" w:name="_Toc147565234"/>
      <w:r w:rsidRPr="00C479BB">
        <w:rPr>
          <w:rStyle w:val="CharSectno"/>
        </w:rPr>
        <w:t>21</w:t>
      </w:r>
      <w:r w:rsidRPr="00D36D36">
        <w:t xml:space="preserve">  Archives may be given custody of certain records</w:t>
      </w:r>
      <w:bookmarkEnd w:id="38"/>
    </w:p>
    <w:p w:rsidR="00925B1B" w:rsidRPr="00D36D36" w:rsidRDefault="00925B1B" w:rsidP="00925B1B">
      <w:pPr>
        <w:pStyle w:val="subsection"/>
      </w:pPr>
      <w:r w:rsidRPr="00D36D36">
        <w:tab/>
        <w:t>(1)</w:t>
      </w:r>
      <w:r w:rsidRPr="00D36D36">
        <w:tab/>
        <w:t>Subject to any regulations made in accordance with section</w:t>
      </w:r>
      <w:r w:rsidR="004A011C" w:rsidRPr="00D36D36">
        <w:t> </w:t>
      </w:r>
      <w:r w:rsidRPr="00D36D36">
        <w:t xml:space="preserve">20, a person having the control of the custody of any records referred to in </w:t>
      </w:r>
      <w:r w:rsidR="007C6BB2" w:rsidRPr="00D36D36">
        <w:t>section 1</w:t>
      </w:r>
      <w:r w:rsidRPr="00D36D36">
        <w:t>8 or sub</w:t>
      </w:r>
      <w:r w:rsidR="007C6BB2" w:rsidRPr="00D36D36">
        <w:t>section 1</w:t>
      </w:r>
      <w:r w:rsidRPr="00D36D36">
        <w:t>9(1) may enter into arrangements with the Archives with respect to the custody of those records.</w:t>
      </w:r>
    </w:p>
    <w:p w:rsidR="00925B1B" w:rsidRPr="00D36D36" w:rsidRDefault="00925B1B" w:rsidP="00925B1B">
      <w:pPr>
        <w:pStyle w:val="subsection"/>
      </w:pPr>
      <w:r w:rsidRPr="00D36D36">
        <w:tab/>
        <w:t>(2)</w:t>
      </w:r>
      <w:r w:rsidRPr="00D36D36">
        <w:tab/>
        <w:t xml:space="preserve">Arrangements referred to in </w:t>
      </w:r>
      <w:r w:rsidR="004A011C" w:rsidRPr="00D36D36">
        <w:t>subsection (</w:t>
      </w:r>
      <w:r w:rsidRPr="00D36D36">
        <w:t>1) relating to the custody of records may provide for the extent (if any) to which the Archives or other persons are to have access to those records.</w:t>
      </w:r>
    </w:p>
    <w:p w:rsidR="00925B1B" w:rsidRPr="00D36D36" w:rsidRDefault="00925B1B" w:rsidP="00925B1B">
      <w:pPr>
        <w:pStyle w:val="ActHead5"/>
      </w:pPr>
      <w:bookmarkStart w:id="39" w:name="_Toc147565235"/>
      <w:r w:rsidRPr="00C479BB">
        <w:rPr>
          <w:rStyle w:val="CharSectno"/>
        </w:rPr>
        <w:t>22</w:t>
      </w:r>
      <w:r w:rsidRPr="00D36D36">
        <w:t xml:space="preserve">  Records of Royal Commissions</w:t>
      </w:r>
      <w:r w:rsidR="00FF7327" w:rsidRPr="00D36D36">
        <w:t xml:space="preserve"> etc.</w:t>
      </w:r>
      <w:bookmarkEnd w:id="39"/>
    </w:p>
    <w:p w:rsidR="00FF7327" w:rsidRPr="00D36D36" w:rsidRDefault="00FF7327" w:rsidP="00FF7327">
      <w:pPr>
        <w:pStyle w:val="subsection"/>
      </w:pPr>
      <w:r w:rsidRPr="00D36D36">
        <w:tab/>
        <w:t>(1)</w:t>
      </w:r>
      <w:r w:rsidRPr="00D36D36">
        <w:tab/>
        <w:t>This section applies to:</w:t>
      </w:r>
    </w:p>
    <w:p w:rsidR="00FF7327" w:rsidRPr="00D36D36" w:rsidRDefault="00FF7327" w:rsidP="00FF7327">
      <w:pPr>
        <w:pStyle w:val="paragraph"/>
      </w:pPr>
      <w:r w:rsidRPr="00D36D36">
        <w:tab/>
        <w:t>(a)</w:t>
      </w:r>
      <w:r w:rsidRPr="00D36D36">
        <w:tab/>
        <w:t>the records kept by a Royal Commission, whether the inquiry commenced or was completed before or after the commencement of this Part; and</w:t>
      </w:r>
    </w:p>
    <w:p w:rsidR="00FF7327" w:rsidRPr="00D36D36" w:rsidRDefault="00FF7327" w:rsidP="00FF7327">
      <w:pPr>
        <w:pStyle w:val="paragraph"/>
      </w:pPr>
      <w:r w:rsidRPr="00D36D36">
        <w:tab/>
        <w:t>(b)</w:t>
      </w:r>
      <w:r w:rsidRPr="00D36D36">
        <w:tab/>
        <w:t xml:space="preserve">the records kept by </w:t>
      </w:r>
      <w:r w:rsidR="00AC1044" w:rsidRPr="00D36D36">
        <w:t>a Commission of inquiry</w:t>
      </w:r>
      <w:r w:rsidRPr="00D36D36">
        <w:t>.</w:t>
      </w:r>
    </w:p>
    <w:p w:rsidR="00925B1B" w:rsidRPr="00D36D36" w:rsidRDefault="00925B1B" w:rsidP="00925B1B">
      <w:pPr>
        <w:pStyle w:val="subsection"/>
      </w:pPr>
      <w:r w:rsidRPr="00D36D36">
        <w:lastRenderedPageBreak/>
        <w:tab/>
        <w:t>(2)</w:t>
      </w:r>
      <w:r w:rsidRPr="00D36D36">
        <w:tab/>
        <w:t>The Commonwealth is entitled to the possession of records kept by a Royal Commission</w:t>
      </w:r>
      <w:r w:rsidR="00FF7327" w:rsidRPr="00D36D36">
        <w:t xml:space="preserve">, or by </w:t>
      </w:r>
      <w:r w:rsidR="00AC1044" w:rsidRPr="00D36D36">
        <w:t>a Commission of inquiry</w:t>
      </w:r>
      <w:r w:rsidR="00FF7327" w:rsidRPr="00D36D36">
        <w:t>,</w:t>
      </w:r>
      <w:r w:rsidRPr="00D36D36">
        <w:t xml:space="preserve"> that are no longer required for the purposes of the Commission, and all such records shall be deemed to be Commonwealth records for the purposes of this Act.</w:t>
      </w:r>
    </w:p>
    <w:p w:rsidR="00925B1B" w:rsidRPr="00D36D36" w:rsidRDefault="00925B1B" w:rsidP="00925B1B">
      <w:pPr>
        <w:pStyle w:val="subsection"/>
      </w:pPr>
      <w:r w:rsidRPr="00D36D36">
        <w:tab/>
        <w:t>(3)</w:t>
      </w:r>
      <w:r w:rsidRPr="00D36D36">
        <w:tab/>
        <w:t xml:space="preserve">Records referred to in </w:t>
      </w:r>
      <w:r w:rsidR="004A011C" w:rsidRPr="00D36D36">
        <w:t>subsection (</w:t>
      </w:r>
      <w:r w:rsidRPr="00D36D36">
        <w:t xml:space="preserve">2) shall be kept in such custody as the responsible Minister directs and the Archives is not entitled to the </w:t>
      </w:r>
      <w:r w:rsidR="00EC0D4E" w:rsidRPr="00D36D36">
        <w:t>care</w:t>
      </w:r>
      <w:r w:rsidRPr="00D36D36">
        <w:t xml:space="preserve"> of any such records except in accordance with such a direction.</w:t>
      </w:r>
    </w:p>
    <w:p w:rsidR="00925B1B" w:rsidRPr="00D36D36" w:rsidRDefault="00925B1B" w:rsidP="00925B1B">
      <w:pPr>
        <w:pStyle w:val="subsection"/>
      </w:pPr>
      <w:r w:rsidRPr="00D36D36">
        <w:tab/>
        <w:t>(4)</w:t>
      </w:r>
      <w:r w:rsidRPr="00D36D36">
        <w:tab/>
        <w:t>A direction given by a Royal Commission</w:t>
      </w:r>
      <w:r w:rsidR="00FF7327" w:rsidRPr="00D36D36">
        <w:t xml:space="preserve">, or by </w:t>
      </w:r>
      <w:r w:rsidR="00AC1044" w:rsidRPr="00D36D36">
        <w:t>a Commission of inquiry</w:t>
      </w:r>
      <w:r w:rsidR="00FF7327" w:rsidRPr="00D36D36">
        <w:t>,</w:t>
      </w:r>
      <w:r w:rsidRPr="00D36D36">
        <w:t xml:space="preserve"> prohibiting the publication of any document or matter does not apply to the provision of public access under this Act to any records that are in the open access period or to the publication by any person of any records that are available for public access in accordance with this Act.</w:t>
      </w:r>
    </w:p>
    <w:p w:rsidR="00FF7327" w:rsidRPr="00D36D36" w:rsidRDefault="00FF7327" w:rsidP="00FF7327">
      <w:pPr>
        <w:pStyle w:val="subsection"/>
      </w:pPr>
      <w:r w:rsidRPr="00D36D36">
        <w:tab/>
        <w:t>(5)</w:t>
      </w:r>
      <w:r w:rsidRPr="00D36D36">
        <w:tab/>
        <w:t>For the purposes of this Act:</w:t>
      </w:r>
    </w:p>
    <w:p w:rsidR="00FF7327" w:rsidRPr="00D36D36" w:rsidRDefault="00FF7327" w:rsidP="00FF7327">
      <w:pPr>
        <w:pStyle w:val="paragraph"/>
      </w:pPr>
      <w:r w:rsidRPr="00D36D36">
        <w:tab/>
        <w:t>(a)</w:t>
      </w:r>
      <w:r w:rsidRPr="00D36D36">
        <w:tab/>
        <w:t xml:space="preserve">the Minister administering the </w:t>
      </w:r>
      <w:r w:rsidRPr="00D36D36">
        <w:rPr>
          <w:i/>
        </w:rPr>
        <w:t>Royal Commissions Act 1902</w:t>
      </w:r>
      <w:r w:rsidRPr="00D36D36">
        <w:t xml:space="preserve"> is taken to be the responsible Minister in relation to the records of a Royal Commission; and</w:t>
      </w:r>
    </w:p>
    <w:p w:rsidR="000B476D" w:rsidRPr="00D36D36" w:rsidRDefault="000B476D" w:rsidP="000B476D">
      <w:pPr>
        <w:pStyle w:val="paragraph"/>
      </w:pPr>
      <w:r w:rsidRPr="00D36D36">
        <w:tab/>
        <w:t>(b)</w:t>
      </w:r>
      <w:r w:rsidRPr="00D36D36">
        <w:tab/>
        <w:t xml:space="preserve">the Agriculture Minister (within the meaning of the </w:t>
      </w:r>
      <w:r w:rsidRPr="00D36D36">
        <w:rPr>
          <w:i/>
        </w:rPr>
        <w:t>Biosecurity Act 2015</w:t>
      </w:r>
      <w:r w:rsidRPr="00D36D36">
        <w:t xml:space="preserve">) is taken to be the responsible Minister in relation to the records of the Commission of inquiry within the meaning of the </w:t>
      </w:r>
      <w:r w:rsidRPr="00D36D36">
        <w:rPr>
          <w:i/>
        </w:rPr>
        <w:t>Quarantine Act 1908</w:t>
      </w:r>
      <w:r w:rsidRPr="00D36D36">
        <w:t xml:space="preserve"> (as in force immediately before its repeal); and</w:t>
      </w:r>
    </w:p>
    <w:p w:rsidR="00AC1044" w:rsidRPr="00D36D36" w:rsidRDefault="00AC1044" w:rsidP="00AC1044">
      <w:pPr>
        <w:pStyle w:val="paragraph"/>
      </w:pPr>
      <w:r w:rsidRPr="00D36D36">
        <w:tab/>
        <w:t>(c)</w:t>
      </w:r>
      <w:r w:rsidRPr="00D36D36">
        <w:tab/>
        <w:t xml:space="preserve">the Minister administering the </w:t>
      </w:r>
      <w:r w:rsidRPr="00D36D36">
        <w:rPr>
          <w:i/>
        </w:rPr>
        <w:t>Offshore Petroleum and Greenhouse Gas Storage Act 2006</w:t>
      </w:r>
      <w:r w:rsidRPr="00D36D36">
        <w:t xml:space="preserve"> is taken to be the responsible Minister in relation to the records of a Commission of inquiry within the meaning of that Act.</w:t>
      </w:r>
    </w:p>
    <w:p w:rsidR="00925B1B" w:rsidRPr="00D36D36" w:rsidRDefault="00925B1B" w:rsidP="00925B1B">
      <w:pPr>
        <w:pStyle w:val="subsection"/>
      </w:pPr>
      <w:r w:rsidRPr="00D36D36">
        <w:tab/>
        <w:t>(6)</w:t>
      </w:r>
      <w:r w:rsidRPr="00D36D36">
        <w:tab/>
        <w:t>Where a Royal Commission has conducted an inquiry by virtue of a commission issued by the Governor of a State in conjunction with its inquiry under a commission issued by the Governor</w:t>
      </w:r>
      <w:r w:rsidR="00C479BB">
        <w:noBreakHyphen/>
      </w:r>
      <w:r w:rsidRPr="00D36D36">
        <w:t xml:space="preserve">General, </w:t>
      </w:r>
      <w:r w:rsidR="004A011C" w:rsidRPr="00D36D36">
        <w:t>subsections (</w:t>
      </w:r>
      <w:r w:rsidRPr="00D36D36">
        <w:t>2) and (3) apply only to such of the records of the Royal Commission as are determined by agreement between the Commonwealth and the State.</w:t>
      </w:r>
    </w:p>
    <w:p w:rsidR="00925B1B" w:rsidRPr="00D36D36" w:rsidRDefault="00925B1B" w:rsidP="00925B1B">
      <w:pPr>
        <w:pStyle w:val="ActHead5"/>
      </w:pPr>
      <w:bookmarkStart w:id="40" w:name="_Toc147565236"/>
      <w:r w:rsidRPr="00C479BB">
        <w:rPr>
          <w:rStyle w:val="CharSectno"/>
        </w:rPr>
        <w:lastRenderedPageBreak/>
        <w:t>22A</w:t>
      </w:r>
      <w:r w:rsidRPr="00D36D36">
        <w:t xml:space="preserve">  Cabinet notebooks</w:t>
      </w:r>
      <w:bookmarkEnd w:id="40"/>
    </w:p>
    <w:p w:rsidR="008D5538" w:rsidRPr="00D36D36" w:rsidRDefault="008D5538" w:rsidP="008D5538">
      <w:pPr>
        <w:pStyle w:val="subsection"/>
      </w:pPr>
      <w:r w:rsidRPr="00D36D36">
        <w:tab/>
        <w:t>(1)</w:t>
      </w:r>
      <w:r w:rsidRPr="00D36D36">
        <w:tab/>
        <w:t xml:space="preserve">For the purposes of this Act, work out when a Cabinet notebook is in the </w:t>
      </w:r>
      <w:r w:rsidRPr="00D36D36">
        <w:rPr>
          <w:b/>
          <w:i/>
        </w:rPr>
        <w:t>open access period</w:t>
      </w:r>
      <w:r w:rsidRPr="00D36D36">
        <w:t xml:space="preserve"> in accordance with the following table:</w:t>
      </w:r>
    </w:p>
    <w:p w:rsidR="004307D1" w:rsidRPr="00D36D36" w:rsidRDefault="004307D1" w:rsidP="00CB79FA">
      <w:pPr>
        <w:pStyle w:val="Tabletext"/>
      </w:pPr>
    </w:p>
    <w:tbl>
      <w:tblPr>
        <w:tblW w:w="0" w:type="auto"/>
        <w:tblInd w:w="113" w:type="dxa"/>
        <w:tblLayout w:type="fixed"/>
        <w:tblLook w:val="0000" w:firstRow="0" w:lastRow="0" w:firstColumn="0" w:lastColumn="0" w:noHBand="0" w:noVBand="0"/>
      </w:tblPr>
      <w:tblGrid>
        <w:gridCol w:w="714"/>
        <w:gridCol w:w="2801"/>
        <w:gridCol w:w="3571"/>
      </w:tblGrid>
      <w:tr w:rsidR="008D5538" w:rsidRPr="00D36D36" w:rsidTr="008D5538">
        <w:trPr>
          <w:tblHeader/>
        </w:trPr>
        <w:tc>
          <w:tcPr>
            <w:tcW w:w="7086" w:type="dxa"/>
            <w:gridSpan w:val="3"/>
            <w:tcBorders>
              <w:top w:val="single" w:sz="12" w:space="0" w:color="auto"/>
              <w:bottom w:val="single" w:sz="6" w:space="0" w:color="auto"/>
            </w:tcBorders>
            <w:shd w:val="clear" w:color="auto" w:fill="auto"/>
          </w:tcPr>
          <w:p w:rsidR="008D5538" w:rsidRPr="00D36D36" w:rsidRDefault="008D5538" w:rsidP="00CE421F">
            <w:pPr>
              <w:pStyle w:val="Tabletext"/>
              <w:keepNext/>
              <w:rPr>
                <w:b/>
              </w:rPr>
            </w:pPr>
            <w:r w:rsidRPr="00D36D36">
              <w:rPr>
                <w:b/>
              </w:rPr>
              <w:t>Open access period for Cabinet notebooks</w:t>
            </w:r>
          </w:p>
        </w:tc>
      </w:tr>
      <w:tr w:rsidR="008D5538" w:rsidRPr="00D36D36" w:rsidTr="008D5538">
        <w:trPr>
          <w:tblHeader/>
        </w:trPr>
        <w:tc>
          <w:tcPr>
            <w:tcW w:w="714" w:type="dxa"/>
            <w:tcBorders>
              <w:top w:val="single" w:sz="6" w:space="0" w:color="auto"/>
              <w:bottom w:val="single" w:sz="12" w:space="0" w:color="auto"/>
            </w:tcBorders>
            <w:shd w:val="clear" w:color="auto" w:fill="auto"/>
          </w:tcPr>
          <w:p w:rsidR="008D5538" w:rsidRPr="00D36D36" w:rsidRDefault="008D5538" w:rsidP="00CE421F">
            <w:pPr>
              <w:pStyle w:val="Tabletext"/>
              <w:keepNext/>
              <w:rPr>
                <w:b/>
              </w:rPr>
            </w:pPr>
            <w:r w:rsidRPr="00D36D36">
              <w:rPr>
                <w:b/>
              </w:rPr>
              <w:t>Item</w:t>
            </w:r>
          </w:p>
        </w:tc>
        <w:tc>
          <w:tcPr>
            <w:tcW w:w="2801" w:type="dxa"/>
            <w:tcBorders>
              <w:top w:val="single" w:sz="6" w:space="0" w:color="auto"/>
              <w:bottom w:val="single" w:sz="12" w:space="0" w:color="auto"/>
            </w:tcBorders>
            <w:shd w:val="clear" w:color="auto" w:fill="auto"/>
          </w:tcPr>
          <w:p w:rsidR="008D5538" w:rsidRPr="00D36D36" w:rsidRDefault="008D5538" w:rsidP="00CE421F">
            <w:pPr>
              <w:pStyle w:val="Tabletext"/>
              <w:keepNext/>
              <w:rPr>
                <w:b/>
              </w:rPr>
            </w:pPr>
            <w:r w:rsidRPr="00D36D36">
              <w:rPr>
                <w:b/>
              </w:rPr>
              <w:t>If the Cabinet notebook came into existence in any of the following years (ending on 31</w:t>
            </w:r>
            <w:r w:rsidR="004A011C" w:rsidRPr="00D36D36">
              <w:rPr>
                <w:b/>
              </w:rPr>
              <w:t> </w:t>
            </w:r>
            <w:r w:rsidRPr="00D36D36">
              <w:rPr>
                <w:b/>
              </w:rPr>
              <w:t>December):</w:t>
            </w:r>
          </w:p>
        </w:tc>
        <w:tc>
          <w:tcPr>
            <w:tcW w:w="3571" w:type="dxa"/>
            <w:tcBorders>
              <w:top w:val="single" w:sz="6" w:space="0" w:color="auto"/>
              <w:bottom w:val="single" w:sz="12" w:space="0" w:color="auto"/>
            </w:tcBorders>
            <w:shd w:val="clear" w:color="auto" w:fill="auto"/>
          </w:tcPr>
          <w:p w:rsidR="008D5538" w:rsidRPr="00D36D36" w:rsidRDefault="008D5538" w:rsidP="00CE421F">
            <w:pPr>
              <w:pStyle w:val="Tabletext"/>
              <w:keepNext/>
              <w:rPr>
                <w:b/>
              </w:rPr>
            </w:pPr>
            <w:r w:rsidRPr="00D36D36">
              <w:rPr>
                <w:b/>
              </w:rPr>
              <w:t>the Cabinet notebook is in the open access period on and after the following day:</w:t>
            </w:r>
          </w:p>
        </w:tc>
      </w:tr>
      <w:tr w:rsidR="008D5538" w:rsidRPr="00D36D36" w:rsidTr="008D5538">
        <w:tc>
          <w:tcPr>
            <w:tcW w:w="714" w:type="dxa"/>
            <w:tcBorders>
              <w:top w:val="single" w:sz="12" w:space="0" w:color="auto"/>
              <w:bottom w:val="single" w:sz="2" w:space="0" w:color="auto"/>
            </w:tcBorders>
            <w:shd w:val="clear" w:color="auto" w:fill="auto"/>
          </w:tcPr>
          <w:p w:rsidR="008D5538" w:rsidRPr="00D36D36" w:rsidRDefault="008D5538" w:rsidP="00CE421F">
            <w:pPr>
              <w:pStyle w:val="Tabletext"/>
              <w:keepNext/>
            </w:pPr>
            <w:r w:rsidRPr="00D36D36">
              <w:t>1</w:t>
            </w:r>
          </w:p>
        </w:tc>
        <w:tc>
          <w:tcPr>
            <w:tcW w:w="2801" w:type="dxa"/>
            <w:tcBorders>
              <w:top w:val="single" w:sz="12" w:space="0" w:color="auto"/>
              <w:bottom w:val="single" w:sz="2" w:space="0" w:color="auto"/>
            </w:tcBorders>
            <w:shd w:val="clear" w:color="auto" w:fill="auto"/>
          </w:tcPr>
          <w:p w:rsidR="008D5538" w:rsidRPr="00D36D36" w:rsidRDefault="008D5538" w:rsidP="00CE421F">
            <w:pPr>
              <w:pStyle w:val="Tabletext"/>
              <w:keepNext/>
            </w:pPr>
            <w:r w:rsidRPr="00D36D36">
              <w:t xml:space="preserve">a year (the </w:t>
            </w:r>
            <w:r w:rsidRPr="00D36D36">
              <w:rPr>
                <w:b/>
                <w:i/>
              </w:rPr>
              <w:t>creation year</w:t>
            </w:r>
            <w:r w:rsidRPr="00D36D36">
              <w:t>) before 1960</w:t>
            </w:r>
          </w:p>
        </w:tc>
        <w:tc>
          <w:tcPr>
            <w:tcW w:w="3571" w:type="dxa"/>
            <w:tcBorders>
              <w:top w:val="single" w:sz="12" w:space="0" w:color="auto"/>
              <w:bottom w:val="single" w:sz="2" w:space="0" w:color="auto"/>
            </w:tcBorders>
            <w:shd w:val="clear" w:color="auto" w:fill="auto"/>
          </w:tcPr>
          <w:p w:rsidR="008D5538" w:rsidRPr="00D36D36" w:rsidRDefault="007C6BB2" w:rsidP="00CE421F">
            <w:pPr>
              <w:pStyle w:val="Tabletext"/>
              <w:keepNext/>
            </w:pPr>
            <w:r w:rsidRPr="00D36D36">
              <w:t>1 January</w:t>
            </w:r>
            <w:r w:rsidR="008D5538" w:rsidRPr="00D36D36">
              <w:t xml:space="preserve"> in the year that is 51 years after the creation year.</w:t>
            </w:r>
          </w:p>
          <w:p w:rsidR="008D5538" w:rsidRPr="00D36D36" w:rsidRDefault="008D5538" w:rsidP="00827CBF">
            <w:pPr>
              <w:pStyle w:val="notemargin"/>
              <w:tabs>
                <w:tab w:val="clear" w:pos="709"/>
              </w:tabs>
              <w:ind w:left="767" w:hanging="767"/>
            </w:pPr>
            <w:r w:rsidRPr="00D36D36">
              <w:t>Example:</w:t>
            </w:r>
            <w:r w:rsidRPr="00D36D36">
              <w:tab/>
              <w:t xml:space="preserve">A Cabinet notebook that came into existence in the year 1959 is in the open access period on and after </w:t>
            </w:r>
            <w:r w:rsidR="007C6BB2" w:rsidRPr="00D36D36">
              <w:t>1 January</w:t>
            </w:r>
            <w:r w:rsidRPr="00D36D36">
              <w:t xml:space="preserve"> 2010.</w:t>
            </w:r>
          </w:p>
        </w:tc>
      </w:tr>
      <w:tr w:rsidR="008D5538" w:rsidRPr="00D36D36" w:rsidTr="008D5538">
        <w:tc>
          <w:tcPr>
            <w:tcW w:w="714"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2</w:t>
            </w:r>
          </w:p>
        </w:tc>
        <w:tc>
          <w:tcPr>
            <w:tcW w:w="2801"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1960, 1961 or 1962</w:t>
            </w:r>
          </w:p>
        </w:tc>
        <w:tc>
          <w:tcPr>
            <w:tcW w:w="3571" w:type="dxa"/>
            <w:tcBorders>
              <w:top w:val="single" w:sz="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2011.</w:t>
            </w:r>
          </w:p>
        </w:tc>
      </w:tr>
      <w:tr w:rsidR="008D5538" w:rsidRPr="00D36D36" w:rsidTr="008D5538">
        <w:tc>
          <w:tcPr>
            <w:tcW w:w="714"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3</w:t>
            </w:r>
          </w:p>
        </w:tc>
        <w:tc>
          <w:tcPr>
            <w:tcW w:w="2801"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1963, 1964 or 1965</w:t>
            </w:r>
          </w:p>
        </w:tc>
        <w:tc>
          <w:tcPr>
            <w:tcW w:w="3571" w:type="dxa"/>
            <w:tcBorders>
              <w:top w:val="single" w:sz="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2012.</w:t>
            </w:r>
          </w:p>
        </w:tc>
      </w:tr>
      <w:tr w:rsidR="008D5538" w:rsidRPr="00D36D36" w:rsidTr="008D5538">
        <w:tc>
          <w:tcPr>
            <w:tcW w:w="714"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4</w:t>
            </w:r>
          </w:p>
        </w:tc>
        <w:tc>
          <w:tcPr>
            <w:tcW w:w="2801"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1966, 1967 or 1968</w:t>
            </w:r>
          </w:p>
        </w:tc>
        <w:tc>
          <w:tcPr>
            <w:tcW w:w="3571" w:type="dxa"/>
            <w:tcBorders>
              <w:top w:val="single" w:sz="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2013.</w:t>
            </w:r>
          </w:p>
        </w:tc>
      </w:tr>
      <w:tr w:rsidR="008D5538" w:rsidRPr="00D36D36" w:rsidTr="008D5538">
        <w:tc>
          <w:tcPr>
            <w:tcW w:w="714"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5</w:t>
            </w:r>
          </w:p>
        </w:tc>
        <w:tc>
          <w:tcPr>
            <w:tcW w:w="2801"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1969, 1970 or 1971</w:t>
            </w:r>
          </w:p>
        </w:tc>
        <w:tc>
          <w:tcPr>
            <w:tcW w:w="3571" w:type="dxa"/>
            <w:tcBorders>
              <w:top w:val="single" w:sz="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2014.</w:t>
            </w:r>
          </w:p>
        </w:tc>
      </w:tr>
      <w:tr w:rsidR="008D5538" w:rsidRPr="00D36D36" w:rsidTr="008D5538">
        <w:tc>
          <w:tcPr>
            <w:tcW w:w="714"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6</w:t>
            </w:r>
          </w:p>
        </w:tc>
        <w:tc>
          <w:tcPr>
            <w:tcW w:w="2801"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1972, 1973 or 1974</w:t>
            </w:r>
          </w:p>
        </w:tc>
        <w:tc>
          <w:tcPr>
            <w:tcW w:w="3571" w:type="dxa"/>
            <w:tcBorders>
              <w:top w:val="single" w:sz="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2015.</w:t>
            </w:r>
          </w:p>
        </w:tc>
      </w:tr>
      <w:tr w:rsidR="008D5538" w:rsidRPr="00D36D36" w:rsidTr="008D5538">
        <w:tc>
          <w:tcPr>
            <w:tcW w:w="714"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7</w:t>
            </w:r>
          </w:p>
        </w:tc>
        <w:tc>
          <w:tcPr>
            <w:tcW w:w="2801"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1975, 1976 or 1977</w:t>
            </w:r>
          </w:p>
        </w:tc>
        <w:tc>
          <w:tcPr>
            <w:tcW w:w="3571" w:type="dxa"/>
            <w:tcBorders>
              <w:top w:val="single" w:sz="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2016.</w:t>
            </w:r>
          </w:p>
        </w:tc>
      </w:tr>
      <w:tr w:rsidR="008D5538" w:rsidRPr="00D36D36" w:rsidTr="008D5538">
        <w:tc>
          <w:tcPr>
            <w:tcW w:w="714"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8</w:t>
            </w:r>
          </w:p>
        </w:tc>
        <w:tc>
          <w:tcPr>
            <w:tcW w:w="2801"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1978, 1979 or 1980</w:t>
            </w:r>
          </w:p>
        </w:tc>
        <w:tc>
          <w:tcPr>
            <w:tcW w:w="3571" w:type="dxa"/>
            <w:tcBorders>
              <w:top w:val="single" w:sz="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2017.</w:t>
            </w:r>
          </w:p>
        </w:tc>
      </w:tr>
      <w:tr w:rsidR="008D5538" w:rsidRPr="00D36D36" w:rsidTr="008D5538">
        <w:tc>
          <w:tcPr>
            <w:tcW w:w="714"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9</w:t>
            </w:r>
          </w:p>
        </w:tc>
        <w:tc>
          <w:tcPr>
            <w:tcW w:w="2801"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1981, 1982 or 1983</w:t>
            </w:r>
          </w:p>
        </w:tc>
        <w:tc>
          <w:tcPr>
            <w:tcW w:w="3571" w:type="dxa"/>
            <w:tcBorders>
              <w:top w:val="single" w:sz="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2018.</w:t>
            </w:r>
          </w:p>
        </w:tc>
      </w:tr>
      <w:tr w:rsidR="008D5538" w:rsidRPr="00D36D36" w:rsidTr="008D5538">
        <w:tc>
          <w:tcPr>
            <w:tcW w:w="714"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10</w:t>
            </w:r>
          </w:p>
        </w:tc>
        <w:tc>
          <w:tcPr>
            <w:tcW w:w="2801"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1984, 1985 or 1986</w:t>
            </w:r>
          </w:p>
        </w:tc>
        <w:tc>
          <w:tcPr>
            <w:tcW w:w="3571" w:type="dxa"/>
            <w:tcBorders>
              <w:top w:val="single" w:sz="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2019.</w:t>
            </w:r>
          </w:p>
        </w:tc>
      </w:tr>
      <w:tr w:rsidR="008D5538" w:rsidRPr="00D36D36" w:rsidTr="008D5538">
        <w:tc>
          <w:tcPr>
            <w:tcW w:w="714"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11</w:t>
            </w:r>
          </w:p>
        </w:tc>
        <w:tc>
          <w:tcPr>
            <w:tcW w:w="2801"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1987, 1988 or 1989</w:t>
            </w:r>
          </w:p>
        </w:tc>
        <w:tc>
          <w:tcPr>
            <w:tcW w:w="3571" w:type="dxa"/>
            <w:tcBorders>
              <w:top w:val="single" w:sz="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2020.</w:t>
            </w:r>
          </w:p>
        </w:tc>
      </w:tr>
      <w:tr w:rsidR="008D5538" w:rsidRPr="00D36D36" w:rsidTr="008D5538">
        <w:tc>
          <w:tcPr>
            <w:tcW w:w="714"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12</w:t>
            </w:r>
          </w:p>
        </w:tc>
        <w:tc>
          <w:tcPr>
            <w:tcW w:w="2801" w:type="dxa"/>
            <w:tcBorders>
              <w:top w:val="single" w:sz="2" w:space="0" w:color="auto"/>
              <w:bottom w:val="single" w:sz="2" w:space="0" w:color="auto"/>
            </w:tcBorders>
            <w:shd w:val="clear" w:color="auto" w:fill="auto"/>
          </w:tcPr>
          <w:p w:rsidR="008D5538" w:rsidRPr="00D36D36" w:rsidRDefault="008D5538" w:rsidP="008D5538">
            <w:pPr>
              <w:pStyle w:val="Tabletext"/>
            </w:pPr>
            <w:r w:rsidRPr="00D36D36">
              <w:t>1990</w:t>
            </w:r>
          </w:p>
        </w:tc>
        <w:tc>
          <w:tcPr>
            <w:tcW w:w="3571" w:type="dxa"/>
            <w:tcBorders>
              <w:top w:val="single" w:sz="2" w:space="0" w:color="auto"/>
              <w:bottom w:val="single" w:sz="2" w:space="0" w:color="auto"/>
            </w:tcBorders>
            <w:shd w:val="clear" w:color="auto" w:fill="auto"/>
          </w:tcPr>
          <w:p w:rsidR="008D5538" w:rsidRPr="00D36D36" w:rsidRDefault="007C6BB2" w:rsidP="008D5538">
            <w:pPr>
              <w:pStyle w:val="Tabletext"/>
            </w:pPr>
            <w:r w:rsidRPr="00D36D36">
              <w:t>1 January</w:t>
            </w:r>
            <w:r w:rsidR="008D5538" w:rsidRPr="00D36D36">
              <w:t xml:space="preserve"> 2021.</w:t>
            </w:r>
          </w:p>
        </w:tc>
      </w:tr>
      <w:tr w:rsidR="008D5538" w:rsidRPr="00D36D36" w:rsidTr="008D5538">
        <w:tc>
          <w:tcPr>
            <w:tcW w:w="714" w:type="dxa"/>
            <w:tcBorders>
              <w:top w:val="single" w:sz="2" w:space="0" w:color="auto"/>
              <w:bottom w:val="single" w:sz="12" w:space="0" w:color="auto"/>
            </w:tcBorders>
            <w:shd w:val="clear" w:color="auto" w:fill="auto"/>
          </w:tcPr>
          <w:p w:rsidR="008D5538" w:rsidRPr="00D36D36" w:rsidRDefault="008D5538" w:rsidP="008D5538">
            <w:pPr>
              <w:pStyle w:val="Tabletext"/>
            </w:pPr>
            <w:r w:rsidRPr="00D36D36">
              <w:t>13</w:t>
            </w:r>
          </w:p>
        </w:tc>
        <w:tc>
          <w:tcPr>
            <w:tcW w:w="2801" w:type="dxa"/>
            <w:tcBorders>
              <w:top w:val="single" w:sz="2" w:space="0" w:color="auto"/>
              <w:bottom w:val="single" w:sz="12" w:space="0" w:color="auto"/>
            </w:tcBorders>
            <w:shd w:val="clear" w:color="auto" w:fill="auto"/>
          </w:tcPr>
          <w:p w:rsidR="008D5538" w:rsidRPr="00D36D36" w:rsidRDefault="008D5538" w:rsidP="008D5538">
            <w:pPr>
              <w:pStyle w:val="Tabletext"/>
            </w:pPr>
            <w:r w:rsidRPr="00D36D36">
              <w:t xml:space="preserve">a year (the </w:t>
            </w:r>
            <w:r w:rsidRPr="00D36D36">
              <w:rPr>
                <w:b/>
                <w:i/>
              </w:rPr>
              <w:t>creation year</w:t>
            </w:r>
            <w:r w:rsidRPr="00D36D36">
              <w:t>) after 1990</w:t>
            </w:r>
          </w:p>
        </w:tc>
        <w:tc>
          <w:tcPr>
            <w:tcW w:w="3571" w:type="dxa"/>
            <w:tcBorders>
              <w:top w:val="single" w:sz="2" w:space="0" w:color="auto"/>
              <w:bottom w:val="single" w:sz="12" w:space="0" w:color="auto"/>
            </w:tcBorders>
            <w:shd w:val="clear" w:color="auto" w:fill="auto"/>
          </w:tcPr>
          <w:p w:rsidR="008D5538" w:rsidRPr="00D36D36" w:rsidRDefault="007C6BB2" w:rsidP="008D5538">
            <w:pPr>
              <w:pStyle w:val="Tabletext"/>
            </w:pPr>
            <w:r w:rsidRPr="00D36D36">
              <w:t>1 January</w:t>
            </w:r>
            <w:r w:rsidR="008D5538" w:rsidRPr="00D36D36">
              <w:t xml:space="preserve"> in the year that is 31 years after the creation year.</w:t>
            </w:r>
          </w:p>
          <w:p w:rsidR="008D5538" w:rsidRPr="00D36D36" w:rsidRDefault="008D5538" w:rsidP="00827CBF">
            <w:pPr>
              <w:pStyle w:val="notemargin"/>
              <w:tabs>
                <w:tab w:val="clear" w:pos="709"/>
              </w:tabs>
              <w:ind w:left="767" w:hanging="767"/>
            </w:pPr>
            <w:r w:rsidRPr="00D36D36">
              <w:t>Example:</w:t>
            </w:r>
            <w:r w:rsidRPr="00D36D36">
              <w:tab/>
              <w:t xml:space="preserve">A Cabinet notebook that came into existence in the year 1991 is in the open access period on and after </w:t>
            </w:r>
            <w:r w:rsidR="007C6BB2" w:rsidRPr="00D36D36">
              <w:t>1 January</w:t>
            </w:r>
            <w:r w:rsidRPr="00D36D36">
              <w:t xml:space="preserve"> 2022.</w:t>
            </w:r>
          </w:p>
        </w:tc>
      </w:tr>
    </w:tbl>
    <w:p w:rsidR="008D5538" w:rsidRPr="00D36D36" w:rsidRDefault="008D5538" w:rsidP="008D5538">
      <w:pPr>
        <w:pStyle w:val="notetext"/>
      </w:pPr>
      <w:r w:rsidRPr="00D36D36">
        <w:t>Note:</w:t>
      </w:r>
      <w:r w:rsidRPr="00D36D36">
        <w:tab/>
        <w:t>Records that are not Cabinet notebooks have different open access periods (see subsection</w:t>
      </w:r>
      <w:r w:rsidR="004A011C" w:rsidRPr="00D36D36">
        <w:t> </w:t>
      </w:r>
      <w:r w:rsidRPr="00D36D36">
        <w:t>3(7) (general records) and section</w:t>
      </w:r>
      <w:r w:rsidR="004A011C" w:rsidRPr="00D36D36">
        <w:t> </w:t>
      </w:r>
      <w:r w:rsidRPr="00D36D36">
        <w:t>22B (records containing Census information)).</w:t>
      </w:r>
    </w:p>
    <w:p w:rsidR="00DB4525" w:rsidRPr="00D36D36" w:rsidRDefault="00DB4525" w:rsidP="00DB4525">
      <w:pPr>
        <w:pStyle w:val="subsection"/>
      </w:pPr>
      <w:r w:rsidRPr="00D36D36">
        <w:lastRenderedPageBreak/>
        <w:tab/>
        <w:t>(2)</w:t>
      </w:r>
      <w:r w:rsidRPr="00D36D36">
        <w:tab/>
        <w:t>Subsection</w:t>
      </w:r>
      <w:r w:rsidR="004A011C" w:rsidRPr="00D36D36">
        <w:t> </w:t>
      </w:r>
      <w:r w:rsidRPr="00D36D36">
        <w:t>3(7) does not apply in relation to Cabinet notebooks.</w:t>
      </w:r>
    </w:p>
    <w:p w:rsidR="0075600C" w:rsidRPr="00D36D36" w:rsidRDefault="0075600C" w:rsidP="0075600C">
      <w:pPr>
        <w:pStyle w:val="ActHead5"/>
      </w:pPr>
      <w:bookmarkStart w:id="41" w:name="_Toc147565237"/>
      <w:r w:rsidRPr="00C479BB">
        <w:rPr>
          <w:rStyle w:val="CharSectno"/>
        </w:rPr>
        <w:t>22B</w:t>
      </w:r>
      <w:r w:rsidRPr="00D36D36">
        <w:t xml:space="preserve">  Census information</w:t>
      </w:r>
      <w:bookmarkEnd w:id="41"/>
    </w:p>
    <w:p w:rsidR="0075600C" w:rsidRPr="00D36D36" w:rsidRDefault="0075600C" w:rsidP="0075600C">
      <w:pPr>
        <w:pStyle w:val="subsection"/>
      </w:pPr>
      <w:r w:rsidRPr="00D36D36">
        <w:tab/>
        <w:t>(1)</w:t>
      </w:r>
      <w:r w:rsidRPr="00D36D36">
        <w:tab/>
        <w:t>For the purposes of this Act, a record containing Census information from a particular Census is in the open access period for that Census if a period of 99 years has elapsed since the Census day for that Census.</w:t>
      </w:r>
    </w:p>
    <w:p w:rsidR="0075600C" w:rsidRPr="00D36D36" w:rsidRDefault="0075600C" w:rsidP="0075600C">
      <w:pPr>
        <w:pStyle w:val="subsection"/>
      </w:pPr>
      <w:r w:rsidRPr="00D36D36">
        <w:tab/>
        <w:t>(2)</w:t>
      </w:r>
      <w:r w:rsidRPr="00D36D36">
        <w:tab/>
        <w:t>Subsection</w:t>
      </w:r>
      <w:r w:rsidR="004A011C" w:rsidRPr="00D36D36">
        <w:t> </w:t>
      </w:r>
      <w:r w:rsidRPr="00D36D36">
        <w:t>3(7) and section</w:t>
      </w:r>
      <w:r w:rsidR="004A011C" w:rsidRPr="00D36D36">
        <w:t> </w:t>
      </w:r>
      <w:r w:rsidRPr="00D36D36">
        <w:t>56 do not apply to records containing Census information.</w:t>
      </w:r>
    </w:p>
    <w:p w:rsidR="0075600C" w:rsidRPr="00D36D36" w:rsidRDefault="0075600C" w:rsidP="0075600C">
      <w:pPr>
        <w:pStyle w:val="subsection"/>
      </w:pPr>
      <w:r w:rsidRPr="00D36D36">
        <w:tab/>
        <w:t>(3)</w:t>
      </w:r>
      <w:r w:rsidRPr="00D36D36">
        <w:tab/>
        <w:t>In this Act:</w:t>
      </w:r>
    </w:p>
    <w:p w:rsidR="0075600C" w:rsidRPr="00D36D36" w:rsidRDefault="0075600C" w:rsidP="0075600C">
      <w:pPr>
        <w:pStyle w:val="Definition"/>
      </w:pPr>
      <w:r w:rsidRPr="00D36D36">
        <w:rPr>
          <w:b/>
          <w:i/>
        </w:rPr>
        <w:t>Census day</w:t>
      </w:r>
      <w:r w:rsidRPr="00D36D36">
        <w:t>,</w:t>
      </w:r>
      <w:r w:rsidRPr="00D36D36">
        <w:rPr>
          <w:b/>
          <w:i/>
        </w:rPr>
        <w:t xml:space="preserve"> </w:t>
      </w:r>
      <w:r w:rsidRPr="00D36D36">
        <w:t>for a Census, means the day appointed, under subsection</w:t>
      </w:r>
      <w:r w:rsidR="004A011C" w:rsidRPr="00D36D36">
        <w:t> </w:t>
      </w:r>
      <w:r w:rsidRPr="00D36D36">
        <w:t xml:space="preserve">8(2) of the </w:t>
      </w:r>
      <w:r w:rsidRPr="00D36D36">
        <w:rPr>
          <w:i/>
        </w:rPr>
        <w:t>Census and Statistics Act 1905</w:t>
      </w:r>
      <w:r w:rsidRPr="00D36D36">
        <w:t>, as the Census day for that Census.</w:t>
      </w:r>
    </w:p>
    <w:p w:rsidR="007F6FF8" w:rsidRPr="00D36D36" w:rsidRDefault="007F6FF8" w:rsidP="007F6FF8">
      <w:pPr>
        <w:pStyle w:val="ActHead5"/>
      </w:pPr>
      <w:bookmarkStart w:id="42" w:name="_Toc147565238"/>
      <w:r w:rsidRPr="00C479BB">
        <w:rPr>
          <w:rStyle w:val="CharSectno"/>
        </w:rPr>
        <w:t>22C</w:t>
      </w:r>
      <w:r w:rsidRPr="00D36D36">
        <w:t xml:space="preserve">  Independent Review documents</w:t>
      </w:r>
      <w:r w:rsidR="004D1D3F" w:rsidRPr="00D36D36">
        <w:t xml:space="preserve"> and PWSS documents</w:t>
      </w:r>
      <w:bookmarkEnd w:id="42"/>
    </w:p>
    <w:p w:rsidR="007F6FF8" w:rsidRPr="00D36D36" w:rsidRDefault="007F6FF8" w:rsidP="007F6FF8">
      <w:pPr>
        <w:pStyle w:val="subsection"/>
      </w:pPr>
      <w:r w:rsidRPr="00D36D36">
        <w:tab/>
        <w:t>(1)</w:t>
      </w:r>
      <w:r w:rsidRPr="00D36D36">
        <w:tab/>
        <w:t>For the purposes of this Act, a record that is an Independent Review document</w:t>
      </w:r>
      <w:r w:rsidR="007055B9" w:rsidRPr="00D36D36">
        <w:t xml:space="preserve"> or a PWSS document</w:t>
      </w:r>
      <w:r w:rsidRPr="00D36D36">
        <w:t xml:space="preserve"> is in the </w:t>
      </w:r>
      <w:r w:rsidRPr="00D36D36">
        <w:rPr>
          <w:b/>
          <w:i/>
        </w:rPr>
        <w:t>open access period</w:t>
      </w:r>
      <w:r w:rsidRPr="00D36D36">
        <w:t xml:space="preserve"> on and after </w:t>
      </w:r>
      <w:r w:rsidR="007C6BB2" w:rsidRPr="00D36D36">
        <w:t>1 January</w:t>
      </w:r>
      <w:r w:rsidRPr="00D36D36">
        <w:t xml:space="preserve"> in the year that is 99 years after the calendar year that the record came into existence.</w:t>
      </w:r>
    </w:p>
    <w:p w:rsidR="007F6FF8" w:rsidRPr="00D36D36" w:rsidRDefault="007F6FF8" w:rsidP="007F6FF8">
      <w:pPr>
        <w:pStyle w:val="subsection"/>
      </w:pPr>
      <w:r w:rsidRPr="00D36D36">
        <w:tab/>
        <w:t>(2)</w:t>
      </w:r>
      <w:r w:rsidRPr="00D36D36">
        <w:tab/>
        <w:t>Subsection (1) applies in relation to an Independent Review document, whether the Independent Review commenced before or after the commencement of this section.</w:t>
      </w:r>
    </w:p>
    <w:p w:rsidR="007055B9" w:rsidRPr="00D36D36" w:rsidRDefault="007055B9" w:rsidP="007055B9">
      <w:pPr>
        <w:pStyle w:val="subsection"/>
      </w:pPr>
      <w:r w:rsidRPr="00D36D36">
        <w:tab/>
        <w:t>(2A)</w:t>
      </w:r>
      <w:r w:rsidRPr="00D36D36">
        <w:tab/>
        <w:t>Subsection (1) applies in relation to a PWSS document, whether the document is brought into existence before, on or after the commencement of this subsection.</w:t>
      </w:r>
    </w:p>
    <w:p w:rsidR="007F6FF8" w:rsidRPr="00D36D36" w:rsidRDefault="007F6FF8" w:rsidP="007F6FF8">
      <w:pPr>
        <w:pStyle w:val="subsection"/>
      </w:pPr>
      <w:r w:rsidRPr="00D36D36">
        <w:tab/>
        <w:t>(3)</w:t>
      </w:r>
      <w:r w:rsidRPr="00D36D36">
        <w:tab/>
        <w:t>Subsection 3(7) and section 56 do not apply in relation to an Independent Review document</w:t>
      </w:r>
      <w:r w:rsidR="007055B9" w:rsidRPr="00D36D36">
        <w:t xml:space="preserve"> or a PWSS document</w:t>
      </w:r>
      <w:r w:rsidRPr="00D36D36">
        <w:t>.</w:t>
      </w:r>
    </w:p>
    <w:p w:rsidR="00925B1B" w:rsidRPr="00D36D36" w:rsidRDefault="00925B1B" w:rsidP="00925B1B">
      <w:pPr>
        <w:pStyle w:val="ActHead5"/>
      </w:pPr>
      <w:bookmarkStart w:id="43" w:name="_Toc147565239"/>
      <w:r w:rsidRPr="00C479BB">
        <w:rPr>
          <w:rStyle w:val="CharSectno"/>
        </w:rPr>
        <w:lastRenderedPageBreak/>
        <w:t>23</w:t>
      </w:r>
      <w:r w:rsidR="00B86932" w:rsidRPr="00D36D36">
        <w:t xml:space="preserve">  </w:t>
      </w:r>
      <w:r w:rsidRPr="00D36D36">
        <w:t>Records of inter</w:t>
      </w:r>
      <w:r w:rsidR="00C479BB">
        <w:noBreakHyphen/>
      </w:r>
      <w:r w:rsidRPr="00D36D36">
        <w:t>governmental authorities</w:t>
      </w:r>
      <w:bookmarkEnd w:id="43"/>
    </w:p>
    <w:p w:rsidR="00925B1B" w:rsidRPr="00D36D36" w:rsidRDefault="00925B1B" w:rsidP="00925B1B">
      <w:pPr>
        <w:pStyle w:val="subsection"/>
      </w:pPr>
      <w:r w:rsidRPr="00D36D36">
        <w:tab/>
      </w:r>
      <w:r w:rsidRPr="00D36D36">
        <w:tab/>
        <w:t>The regulations may provide for restricting or excluding the operation of all or any of the provisions of this Act in relation to all or any records of or relating to an authority or body established:</w:t>
      </w:r>
    </w:p>
    <w:p w:rsidR="00925B1B" w:rsidRPr="00D36D36" w:rsidRDefault="00925B1B" w:rsidP="00925B1B">
      <w:pPr>
        <w:pStyle w:val="paragraph"/>
      </w:pPr>
      <w:r w:rsidRPr="00D36D36">
        <w:tab/>
        <w:t>(a)</w:t>
      </w:r>
      <w:r w:rsidRPr="00D36D36">
        <w:tab/>
        <w:t>for the performance of functions under the law of the Commonwealth and the law of any State or States, the Australian Capital Territory, the Northern Territory or another country; or</w:t>
      </w:r>
    </w:p>
    <w:p w:rsidR="00925B1B" w:rsidRPr="00D36D36" w:rsidRDefault="00925B1B" w:rsidP="00925B1B">
      <w:pPr>
        <w:pStyle w:val="paragraph"/>
        <w:keepNext/>
      </w:pPr>
      <w:r w:rsidRPr="00D36D36">
        <w:tab/>
        <w:t>(b)</w:t>
      </w:r>
      <w:r w:rsidRPr="00D36D36">
        <w:tab/>
        <w:t>for the purpose of an agreement between the Commonwealth and any State or States, the Australian Capital Territory, the Northern Territory or another country;</w:t>
      </w:r>
    </w:p>
    <w:p w:rsidR="00925B1B" w:rsidRPr="00D36D36" w:rsidRDefault="00925B1B" w:rsidP="00925B1B">
      <w:pPr>
        <w:pStyle w:val="subsection2"/>
      </w:pPr>
      <w:r w:rsidRPr="00D36D36">
        <w:t>or to the operations of an authority or body so established.</w:t>
      </w:r>
    </w:p>
    <w:p w:rsidR="00925B1B" w:rsidRPr="00D36D36" w:rsidRDefault="0091332B" w:rsidP="00727078">
      <w:pPr>
        <w:pStyle w:val="ActHead3"/>
        <w:pageBreakBefore/>
      </w:pPr>
      <w:bookmarkStart w:id="44" w:name="_Toc147565240"/>
      <w:r w:rsidRPr="00C479BB">
        <w:rPr>
          <w:rStyle w:val="CharDivNo"/>
        </w:rPr>
        <w:lastRenderedPageBreak/>
        <w:t>Division 2</w:t>
      </w:r>
      <w:r w:rsidR="00925B1B" w:rsidRPr="00D36D36">
        <w:t>—</w:t>
      </w:r>
      <w:r w:rsidR="00925B1B" w:rsidRPr="00C479BB">
        <w:rPr>
          <w:rStyle w:val="CharDivText"/>
        </w:rPr>
        <w:t>Dealings with Commonwealth records</w:t>
      </w:r>
      <w:bookmarkEnd w:id="44"/>
    </w:p>
    <w:p w:rsidR="00925B1B" w:rsidRPr="00D36D36" w:rsidRDefault="00925B1B" w:rsidP="00925B1B">
      <w:pPr>
        <w:pStyle w:val="ActHead5"/>
      </w:pPr>
      <w:bookmarkStart w:id="45" w:name="_Toc147565241"/>
      <w:r w:rsidRPr="00C479BB">
        <w:rPr>
          <w:rStyle w:val="CharSectno"/>
        </w:rPr>
        <w:t>24</w:t>
      </w:r>
      <w:r w:rsidRPr="00D36D36">
        <w:t xml:space="preserve">  Disposal, destruction etc. of Commonwealth records</w:t>
      </w:r>
      <w:bookmarkEnd w:id="45"/>
    </w:p>
    <w:p w:rsidR="00925B1B" w:rsidRPr="00D36D36" w:rsidRDefault="00925B1B" w:rsidP="00925B1B">
      <w:pPr>
        <w:pStyle w:val="subsection"/>
      </w:pPr>
      <w:r w:rsidRPr="00D36D36">
        <w:tab/>
        <w:t>(1)</w:t>
      </w:r>
      <w:r w:rsidRPr="00D36D36">
        <w:tab/>
        <w:t>Subject to this Part, a person must not engage in conduct that results in:</w:t>
      </w:r>
    </w:p>
    <w:p w:rsidR="00925B1B" w:rsidRPr="00D36D36" w:rsidRDefault="00925B1B" w:rsidP="00925B1B">
      <w:pPr>
        <w:pStyle w:val="paragraph"/>
      </w:pPr>
      <w:r w:rsidRPr="00D36D36">
        <w:tab/>
        <w:t>(a)</w:t>
      </w:r>
      <w:r w:rsidRPr="00D36D36">
        <w:tab/>
        <w:t>the destruction or other disposal of a Commonwealth record; or</w:t>
      </w:r>
    </w:p>
    <w:p w:rsidR="00925B1B" w:rsidRPr="00D36D36" w:rsidRDefault="00925B1B" w:rsidP="00925B1B">
      <w:pPr>
        <w:pStyle w:val="paragraph"/>
      </w:pPr>
      <w:r w:rsidRPr="00D36D36">
        <w:tab/>
        <w:t>(b)</w:t>
      </w:r>
      <w:r w:rsidRPr="00D36D36">
        <w:tab/>
        <w:t>the transfer of the custody or ownership of a Commonwealth record; or</w:t>
      </w:r>
    </w:p>
    <w:p w:rsidR="00925B1B" w:rsidRPr="00D36D36" w:rsidRDefault="00925B1B" w:rsidP="00925B1B">
      <w:pPr>
        <w:pStyle w:val="paragraph"/>
      </w:pPr>
      <w:r w:rsidRPr="00D36D36">
        <w:tab/>
        <w:t>(c)</w:t>
      </w:r>
      <w:r w:rsidRPr="00D36D36">
        <w:tab/>
        <w:t>damage to or alteration of a Commonwealth record.</w:t>
      </w:r>
    </w:p>
    <w:p w:rsidR="00925B1B" w:rsidRPr="00D36D36" w:rsidRDefault="00925B1B" w:rsidP="00925B1B">
      <w:pPr>
        <w:pStyle w:val="Penalty"/>
      </w:pPr>
      <w:r w:rsidRPr="00D36D36">
        <w:t>Penalty:</w:t>
      </w:r>
      <w:r w:rsidRPr="00D36D36">
        <w:tab/>
        <w:t>20 penalty units.</w:t>
      </w:r>
    </w:p>
    <w:p w:rsidR="00925B1B" w:rsidRPr="00D36D36" w:rsidRDefault="00925B1B" w:rsidP="00925B1B">
      <w:pPr>
        <w:pStyle w:val="subsection"/>
      </w:pPr>
      <w:r w:rsidRPr="00D36D36">
        <w:tab/>
        <w:t>(1A)</w:t>
      </w:r>
      <w:r w:rsidRPr="00D36D36">
        <w:tab/>
        <w:t xml:space="preserve">For the purposes of an offence against </w:t>
      </w:r>
      <w:r w:rsidR="004A011C" w:rsidRPr="00D36D36">
        <w:t>subsection (</w:t>
      </w:r>
      <w:r w:rsidRPr="00D36D36">
        <w:t>1), strict liability applies to the physical element of circumstance of the offence, that the record is a Commonwealth record.</w:t>
      </w:r>
    </w:p>
    <w:p w:rsidR="00925B1B" w:rsidRPr="00D36D36" w:rsidRDefault="00925B1B" w:rsidP="00925B1B">
      <w:pPr>
        <w:pStyle w:val="notetext"/>
      </w:pPr>
      <w:r w:rsidRPr="00D36D36">
        <w:t>Note:</w:t>
      </w:r>
      <w:r w:rsidRPr="00D36D36">
        <w:tab/>
        <w:t xml:space="preserve">For </w:t>
      </w:r>
      <w:r w:rsidRPr="00D36D36">
        <w:rPr>
          <w:b/>
          <w:i/>
        </w:rPr>
        <w:t>strict liability</w:t>
      </w:r>
      <w:r w:rsidRPr="00D36D36">
        <w:t>, see section</w:t>
      </w:r>
      <w:r w:rsidR="004A011C" w:rsidRPr="00D36D36">
        <w:t> </w:t>
      </w:r>
      <w:r w:rsidRPr="00D36D36">
        <w:t xml:space="preserve">6.1 of the </w:t>
      </w:r>
      <w:r w:rsidRPr="00D36D36">
        <w:rPr>
          <w:i/>
        </w:rPr>
        <w:t>Criminal Code</w:t>
      </w:r>
      <w:r w:rsidRPr="00D36D36">
        <w:t>.</w:t>
      </w:r>
    </w:p>
    <w:p w:rsidR="00925B1B" w:rsidRPr="00D36D36" w:rsidRDefault="00925B1B" w:rsidP="00925B1B">
      <w:pPr>
        <w:pStyle w:val="subsection"/>
      </w:pPr>
      <w:r w:rsidRPr="00D36D36">
        <w:tab/>
        <w:t>(2)</w:t>
      </w:r>
      <w:r w:rsidRPr="00D36D36">
        <w:tab/>
      </w:r>
      <w:r w:rsidR="004A011C" w:rsidRPr="00D36D36">
        <w:t>Subsection (</w:t>
      </w:r>
      <w:r w:rsidRPr="00D36D36">
        <w:t>1) does not apply to anything done:</w:t>
      </w:r>
    </w:p>
    <w:p w:rsidR="00925B1B" w:rsidRPr="00D36D36" w:rsidRDefault="00925B1B" w:rsidP="00925B1B">
      <w:pPr>
        <w:pStyle w:val="paragraph"/>
      </w:pPr>
      <w:r w:rsidRPr="00D36D36">
        <w:tab/>
        <w:t>(a)</w:t>
      </w:r>
      <w:r w:rsidRPr="00D36D36">
        <w:tab/>
        <w:t>as required by any law;</w:t>
      </w:r>
    </w:p>
    <w:p w:rsidR="00925B1B" w:rsidRPr="00D36D36" w:rsidRDefault="00925B1B" w:rsidP="00925B1B">
      <w:pPr>
        <w:pStyle w:val="paragraph"/>
      </w:pPr>
      <w:r w:rsidRPr="00D36D36">
        <w:tab/>
        <w:t>(b)</w:t>
      </w:r>
      <w:r w:rsidRPr="00D36D36">
        <w:tab/>
        <w:t>with the permission of the Archives or in accordance with a practice or procedure approved by the Archives;</w:t>
      </w:r>
    </w:p>
    <w:p w:rsidR="00925B1B" w:rsidRPr="00D36D36" w:rsidRDefault="00925B1B" w:rsidP="00925B1B">
      <w:pPr>
        <w:pStyle w:val="paragraph"/>
      </w:pPr>
      <w:r w:rsidRPr="00D36D36">
        <w:tab/>
        <w:t>(c)</w:t>
      </w:r>
      <w:r w:rsidRPr="00D36D36">
        <w:tab/>
        <w:t>in accordance with a normal administrative practice, other than a practice of a Department or authority of the Commonwealth of which the Archives has notified the Department or authority that it disapproves; or</w:t>
      </w:r>
    </w:p>
    <w:p w:rsidR="00925B1B" w:rsidRPr="00D36D36" w:rsidRDefault="00925B1B" w:rsidP="00925B1B">
      <w:pPr>
        <w:pStyle w:val="paragraph"/>
      </w:pPr>
      <w:r w:rsidRPr="00D36D36">
        <w:tab/>
        <w:t>(d)</w:t>
      </w:r>
      <w:r w:rsidRPr="00D36D36">
        <w:tab/>
        <w:t>for the purpose of placing Commonwealth records that are not in the custody of the Commonwealth or of a Commonwealth institution in the custody of the Commonwealth or of a Commonwealth institution that is entitled to custody of the records.</w:t>
      </w:r>
    </w:p>
    <w:p w:rsidR="00925B1B" w:rsidRPr="00D36D36" w:rsidRDefault="00925B1B" w:rsidP="00925B1B">
      <w:pPr>
        <w:pStyle w:val="subsection"/>
      </w:pPr>
      <w:r w:rsidRPr="00D36D36">
        <w:tab/>
        <w:t>(3)</w:t>
      </w:r>
      <w:r w:rsidRPr="00D36D36">
        <w:tab/>
      </w:r>
      <w:r w:rsidR="004A011C" w:rsidRPr="00D36D36">
        <w:t>Subsection (</w:t>
      </w:r>
      <w:r w:rsidRPr="00D36D36">
        <w:t>1) does not apply to the destruction of a Commonwealth record, being a record to which subsection</w:t>
      </w:r>
      <w:r w:rsidR="004A011C" w:rsidRPr="00D36D36">
        <w:t> </w:t>
      </w:r>
      <w:r w:rsidRPr="00D36D36">
        <w:t xml:space="preserve">47(1), 70(1) or 107(1) of the </w:t>
      </w:r>
      <w:r w:rsidRPr="00D36D36">
        <w:rPr>
          <w:i/>
        </w:rPr>
        <w:t>Copyright Act 1968</w:t>
      </w:r>
      <w:r w:rsidRPr="00D36D36">
        <w:t xml:space="preserve"> applies, where the </w:t>
      </w:r>
      <w:r w:rsidRPr="00D36D36">
        <w:lastRenderedPageBreak/>
        <w:t>Director</w:t>
      </w:r>
      <w:r w:rsidR="00C479BB">
        <w:noBreakHyphen/>
      </w:r>
      <w:r w:rsidRPr="00D36D36">
        <w:t>General has declined to consent to the delivery of the record to the Archives.</w:t>
      </w:r>
    </w:p>
    <w:p w:rsidR="00925B1B" w:rsidRPr="00D36D36" w:rsidRDefault="00925B1B" w:rsidP="00925B1B">
      <w:pPr>
        <w:pStyle w:val="subsection"/>
      </w:pPr>
      <w:r w:rsidRPr="00D36D36">
        <w:tab/>
        <w:t>(4)</w:t>
      </w:r>
      <w:r w:rsidRPr="00D36D36">
        <w:tab/>
        <w:t xml:space="preserve">This section does not authorize the Archives to permit the destruction or other disposal of a Commonwealth record that is in the possession of, or has been </w:t>
      </w:r>
      <w:r w:rsidR="00EC0D4E" w:rsidRPr="00D36D36">
        <w:t>transferred to the care of the Archives by</w:t>
      </w:r>
      <w:r w:rsidRPr="00D36D36">
        <w:t>, a Commonwealth institution, without the consent of that institution or of a Commonwealth institution that has succeeded to the relevant functions of that institution.</w:t>
      </w:r>
    </w:p>
    <w:p w:rsidR="00925B1B" w:rsidRPr="00D36D36" w:rsidRDefault="00925B1B" w:rsidP="00925B1B">
      <w:pPr>
        <w:pStyle w:val="subsection"/>
      </w:pPr>
      <w:r w:rsidRPr="00D36D36">
        <w:tab/>
        <w:t>(5)</w:t>
      </w:r>
      <w:r w:rsidRPr="00D36D36">
        <w:tab/>
        <w:t xml:space="preserve">For the purposes of the application of </w:t>
      </w:r>
      <w:r w:rsidR="004A011C" w:rsidRPr="00D36D36">
        <w:t>subsection (</w:t>
      </w:r>
      <w:r w:rsidRPr="00D36D36">
        <w:t>1) to a record of a kind used by means of any mechanical or electronic device or equipment, including a computer, any treatment or modification of the record that would prevent the obtaining from the record of information or matter that could previously have been obtained from the record shall be deemed to be destruction of the record.</w:t>
      </w:r>
    </w:p>
    <w:p w:rsidR="00925B1B" w:rsidRPr="00D36D36" w:rsidRDefault="00925B1B" w:rsidP="00925B1B">
      <w:pPr>
        <w:pStyle w:val="ActHead5"/>
      </w:pPr>
      <w:bookmarkStart w:id="46" w:name="_Toc147565242"/>
      <w:r w:rsidRPr="00C479BB">
        <w:rPr>
          <w:rStyle w:val="CharSectno"/>
        </w:rPr>
        <w:t>25</w:t>
      </w:r>
      <w:r w:rsidRPr="00D36D36">
        <w:t xml:space="preserve">  Advice to Council on disposal practices</w:t>
      </w:r>
      <w:bookmarkEnd w:id="46"/>
    </w:p>
    <w:p w:rsidR="00925B1B" w:rsidRPr="00D36D36" w:rsidRDefault="00925B1B" w:rsidP="00925B1B">
      <w:pPr>
        <w:pStyle w:val="subsection"/>
      </w:pPr>
      <w:r w:rsidRPr="00D36D36">
        <w:tab/>
        <w:t>(1)</w:t>
      </w:r>
      <w:r w:rsidRPr="00D36D36">
        <w:tab/>
        <w:t>The Archives shall:</w:t>
      </w:r>
    </w:p>
    <w:p w:rsidR="00925B1B" w:rsidRPr="00D36D36" w:rsidRDefault="00925B1B" w:rsidP="00925B1B">
      <w:pPr>
        <w:pStyle w:val="paragraph"/>
      </w:pPr>
      <w:r w:rsidRPr="00D36D36">
        <w:tab/>
        <w:t>(a)</w:t>
      </w:r>
      <w:r w:rsidRPr="00D36D36">
        <w:tab/>
        <w:t>as soon as practicable after the commencement of this Part, furnish to the Council a statement in writing setting out particulars of the practices followed by, or approved by, the Archives in respect of the destruction or other disposal of Commonwealth records whether or not those practices have been agreed upon between the Archives and any particular Commonwealth institution;</w:t>
      </w:r>
    </w:p>
    <w:p w:rsidR="00925B1B" w:rsidRPr="00D36D36" w:rsidRDefault="00925B1B" w:rsidP="00925B1B">
      <w:pPr>
        <w:pStyle w:val="paragraph"/>
      </w:pPr>
      <w:r w:rsidRPr="00D36D36">
        <w:tab/>
        <w:t>(b)</w:t>
      </w:r>
      <w:r w:rsidRPr="00D36D36">
        <w:tab/>
        <w:t xml:space="preserve">in a case where, after the commencement of this Part, the Archives alters, or approves any alteration of, any practice of a kind referred to in </w:t>
      </w:r>
      <w:r w:rsidR="004A011C" w:rsidRPr="00D36D36">
        <w:t>paragraph (</w:t>
      </w:r>
      <w:r w:rsidRPr="00D36D36">
        <w:t>a), not being a practice agreed upon between the Archives and a Commonwealth institution—furnish to the Council a statement setting out particulars of the alteration to that practice as soon as practicable after the Archives has decided to alter, or to approve the alteration of, that practice and, where possible, before the implementation of the practice as so altered; and</w:t>
      </w:r>
    </w:p>
    <w:p w:rsidR="00925B1B" w:rsidRPr="00D36D36" w:rsidRDefault="00925B1B" w:rsidP="00925B1B">
      <w:pPr>
        <w:pStyle w:val="paragraph"/>
      </w:pPr>
      <w:r w:rsidRPr="00D36D36">
        <w:tab/>
        <w:t>(c)</w:t>
      </w:r>
      <w:r w:rsidRPr="00D36D36">
        <w:tab/>
        <w:t xml:space="preserve">in a case where practices for the destruction or other disposal of Commonwealth records are agreed upon at any time after </w:t>
      </w:r>
      <w:r w:rsidRPr="00D36D36">
        <w:lastRenderedPageBreak/>
        <w:t xml:space="preserve">the commencement of this </w:t>
      </w:r>
      <w:r w:rsidR="00CB79FA" w:rsidRPr="00D36D36">
        <w:t>Part</w:t>
      </w:r>
      <w:r w:rsidR="00727078" w:rsidRPr="00D36D36">
        <w:t xml:space="preserve"> </w:t>
      </w:r>
      <w:r w:rsidRPr="00D36D36">
        <w:t>between the Archives and a Commonwealth institution—furnish to the Council a statement setting out particulars of those practices as soon as practicable after those practices have been agreed upon and, where possible, before the implementation of those practices.</w:t>
      </w:r>
    </w:p>
    <w:p w:rsidR="00925B1B" w:rsidRPr="00D36D36" w:rsidRDefault="00925B1B" w:rsidP="00925B1B">
      <w:pPr>
        <w:pStyle w:val="subsection"/>
      </w:pPr>
      <w:r w:rsidRPr="00D36D36">
        <w:tab/>
        <w:t>(2)</w:t>
      </w:r>
      <w:r w:rsidRPr="00D36D36">
        <w:tab/>
        <w:t xml:space="preserve">A reference in </w:t>
      </w:r>
      <w:r w:rsidR="004A011C" w:rsidRPr="00D36D36">
        <w:t>subsection (</w:t>
      </w:r>
      <w:r w:rsidRPr="00D36D36">
        <w:t>1) to practices agreed upon between the Archives and a Commonwealth institution includes a reference to practices so agreed upon that vary practices that have, whether before or after the commencement of this Part, been previously agreed upon between the Archives and that institution.</w:t>
      </w:r>
    </w:p>
    <w:p w:rsidR="00925B1B" w:rsidRPr="00D36D36" w:rsidRDefault="00925B1B" w:rsidP="00925B1B">
      <w:pPr>
        <w:pStyle w:val="ActHead5"/>
      </w:pPr>
      <w:bookmarkStart w:id="47" w:name="_Toc147565243"/>
      <w:r w:rsidRPr="00C479BB">
        <w:rPr>
          <w:rStyle w:val="CharSectno"/>
        </w:rPr>
        <w:t>26</w:t>
      </w:r>
      <w:r w:rsidRPr="00D36D36">
        <w:t xml:space="preserve">  Alteration of Commonwealth records</w:t>
      </w:r>
      <w:bookmarkEnd w:id="47"/>
    </w:p>
    <w:p w:rsidR="00925B1B" w:rsidRPr="00D36D36" w:rsidRDefault="00925B1B" w:rsidP="00925B1B">
      <w:pPr>
        <w:pStyle w:val="subsection"/>
      </w:pPr>
      <w:r w:rsidRPr="00D36D36">
        <w:tab/>
        <w:t>(1)</w:t>
      </w:r>
      <w:r w:rsidRPr="00D36D36">
        <w:tab/>
        <w:t xml:space="preserve">A person </w:t>
      </w:r>
      <w:r w:rsidR="00115EA0" w:rsidRPr="00D36D36">
        <w:t>commits</w:t>
      </w:r>
      <w:r w:rsidRPr="00D36D36">
        <w:t xml:space="preserve"> an offence if:</w:t>
      </w:r>
    </w:p>
    <w:p w:rsidR="00925B1B" w:rsidRPr="00D36D36" w:rsidRDefault="00925B1B" w:rsidP="00925B1B">
      <w:pPr>
        <w:pStyle w:val="paragraph"/>
      </w:pPr>
      <w:r w:rsidRPr="00D36D36">
        <w:tab/>
        <w:t>(a)</w:t>
      </w:r>
      <w:r w:rsidRPr="00D36D36">
        <w:tab/>
        <w:t xml:space="preserve">a Commonwealth record has been in existence for more than </w:t>
      </w:r>
      <w:r w:rsidR="008D5538" w:rsidRPr="00D36D36">
        <w:t>15 years</w:t>
      </w:r>
      <w:r w:rsidRPr="00D36D36">
        <w:t>; and</w:t>
      </w:r>
    </w:p>
    <w:p w:rsidR="00925B1B" w:rsidRPr="00D36D36" w:rsidRDefault="00925B1B" w:rsidP="00925B1B">
      <w:pPr>
        <w:pStyle w:val="paragraph"/>
      </w:pPr>
      <w:r w:rsidRPr="00D36D36">
        <w:tab/>
        <w:t>(b)</w:t>
      </w:r>
      <w:r w:rsidRPr="00D36D36">
        <w:tab/>
        <w:t>the person engages in conduct; and</w:t>
      </w:r>
    </w:p>
    <w:p w:rsidR="00925B1B" w:rsidRPr="00D36D36" w:rsidRDefault="00925B1B" w:rsidP="00925B1B">
      <w:pPr>
        <w:pStyle w:val="paragraph"/>
      </w:pPr>
      <w:r w:rsidRPr="00D36D36">
        <w:tab/>
        <w:t>(c)</w:t>
      </w:r>
      <w:r w:rsidRPr="00D36D36">
        <w:tab/>
        <w:t>the person’s conduct results in an addition to or an alteration of the record.</w:t>
      </w:r>
    </w:p>
    <w:p w:rsidR="00925B1B" w:rsidRPr="00D36D36" w:rsidRDefault="00925B1B" w:rsidP="00925B1B">
      <w:pPr>
        <w:pStyle w:val="Penalty"/>
      </w:pPr>
      <w:r w:rsidRPr="00D36D36">
        <w:t>Penalty:</w:t>
      </w:r>
      <w:r w:rsidRPr="00D36D36">
        <w:tab/>
        <w:t>20 penalty units.</w:t>
      </w:r>
    </w:p>
    <w:p w:rsidR="00925B1B" w:rsidRPr="00D36D36" w:rsidRDefault="00925B1B" w:rsidP="00925B1B">
      <w:pPr>
        <w:pStyle w:val="subsection"/>
      </w:pPr>
      <w:r w:rsidRPr="00D36D36">
        <w:tab/>
        <w:t>(1A)</w:t>
      </w:r>
      <w:r w:rsidRPr="00D36D36">
        <w:tab/>
        <w:t xml:space="preserve">Strict liability applies to </w:t>
      </w:r>
      <w:r w:rsidR="004A011C" w:rsidRPr="00D36D36">
        <w:t>paragraph (</w:t>
      </w:r>
      <w:r w:rsidRPr="00D36D36">
        <w:t>1)(a).</w:t>
      </w:r>
    </w:p>
    <w:p w:rsidR="00925B1B" w:rsidRPr="00D36D36" w:rsidRDefault="00925B1B" w:rsidP="00925B1B">
      <w:pPr>
        <w:pStyle w:val="notetext"/>
      </w:pPr>
      <w:r w:rsidRPr="00D36D36">
        <w:t>Note:</w:t>
      </w:r>
      <w:r w:rsidRPr="00D36D36">
        <w:tab/>
        <w:t xml:space="preserve">For </w:t>
      </w:r>
      <w:r w:rsidRPr="00D36D36">
        <w:rPr>
          <w:b/>
          <w:i/>
        </w:rPr>
        <w:t>strict liability</w:t>
      </w:r>
      <w:r w:rsidRPr="00D36D36">
        <w:t>, see section</w:t>
      </w:r>
      <w:r w:rsidR="004A011C" w:rsidRPr="00D36D36">
        <w:t> </w:t>
      </w:r>
      <w:r w:rsidRPr="00D36D36">
        <w:t xml:space="preserve">6.1 of the </w:t>
      </w:r>
      <w:r w:rsidRPr="00D36D36">
        <w:rPr>
          <w:i/>
        </w:rPr>
        <w:t>Criminal Code</w:t>
      </w:r>
      <w:r w:rsidRPr="00D36D36">
        <w:t>.</w:t>
      </w:r>
    </w:p>
    <w:p w:rsidR="00925B1B" w:rsidRPr="00D36D36" w:rsidRDefault="00925B1B" w:rsidP="00925B1B">
      <w:pPr>
        <w:pStyle w:val="subsection"/>
      </w:pPr>
      <w:r w:rsidRPr="00D36D36">
        <w:tab/>
        <w:t>(2)</w:t>
      </w:r>
      <w:r w:rsidRPr="00D36D36">
        <w:tab/>
      </w:r>
      <w:r w:rsidR="004A011C" w:rsidRPr="00D36D36">
        <w:t>Subsection (</w:t>
      </w:r>
      <w:r w:rsidRPr="00D36D36">
        <w:t>1) does not apply to anything done:</w:t>
      </w:r>
    </w:p>
    <w:p w:rsidR="00925B1B" w:rsidRPr="00D36D36" w:rsidRDefault="00925B1B" w:rsidP="00925B1B">
      <w:pPr>
        <w:pStyle w:val="paragraph"/>
      </w:pPr>
      <w:r w:rsidRPr="00D36D36">
        <w:tab/>
        <w:t>(a)</w:t>
      </w:r>
      <w:r w:rsidRPr="00D36D36">
        <w:tab/>
        <w:t>as required by any law; or</w:t>
      </w:r>
    </w:p>
    <w:p w:rsidR="00925B1B" w:rsidRPr="00D36D36" w:rsidRDefault="00925B1B" w:rsidP="00925B1B">
      <w:pPr>
        <w:pStyle w:val="paragraph"/>
      </w:pPr>
      <w:r w:rsidRPr="00D36D36">
        <w:tab/>
        <w:t>(b)</w:t>
      </w:r>
      <w:r w:rsidRPr="00D36D36">
        <w:tab/>
        <w:t>with the permission of the Archives or in accordance with a practice or procedure approved by the Archives.</w:t>
      </w:r>
    </w:p>
    <w:p w:rsidR="00EC0D4E" w:rsidRPr="00D36D36" w:rsidRDefault="00EC0D4E" w:rsidP="00EC0D4E">
      <w:pPr>
        <w:pStyle w:val="ActHead5"/>
      </w:pPr>
      <w:bookmarkStart w:id="48" w:name="_Toc147565244"/>
      <w:r w:rsidRPr="00C479BB">
        <w:rPr>
          <w:rStyle w:val="CharSectno"/>
        </w:rPr>
        <w:t>27</w:t>
      </w:r>
      <w:r w:rsidRPr="00D36D36">
        <w:t xml:space="preserve">  Transfer of certain Commonwealth records to care of Archives</w:t>
      </w:r>
      <w:bookmarkEnd w:id="48"/>
    </w:p>
    <w:p w:rsidR="00EC0D4E" w:rsidRPr="00D36D36" w:rsidRDefault="00EC0D4E" w:rsidP="00EC0D4E">
      <w:pPr>
        <w:pStyle w:val="subsection"/>
      </w:pPr>
      <w:r w:rsidRPr="00D36D36">
        <w:tab/>
        <w:t>(1)</w:t>
      </w:r>
      <w:r w:rsidRPr="00D36D36">
        <w:tab/>
        <w:t>This section applies to a Commonwealth record that:</w:t>
      </w:r>
    </w:p>
    <w:p w:rsidR="00EC0D4E" w:rsidRPr="00D36D36" w:rsidRDefault="00EC0D4E" w:rsidP="00EC0D4E">
      <w:pPr>
        <w:pStyle w:val="paragraph"/>
      </w:pPr>
      <w:r w:rsidRPr="00D36D36">
        <w:tab/>
        <w:t>(a)</w:t>
      </w:r>
      <w:r w:rsidRPr="00D36D36">
        <w:tab/>
        <w:t>is in the custody of a Commonwealth institution other than the Archives; and</w:t>
      </w:r>
    </w:p>
    <w:p w:rsidR="00EC0D4E" w:rsidRPr="00D36D36" w:rsidRDefault="00EC0D4E" w:rsidP="00EC0D4E">
      <w:pPr>
        <w:pStyle w:val="paragraph"/>
      </w:pPr>
      <w:r w:rsidRPr="00D36D36">
        <w:tab/>
        <w:t>(b)</w:t>
      </w:r>
      <w:r w:rsidRPr="00D36D36">
        <w:tab/>
        <w:t>has been determined to be part of the archival resources of the Commonwealth under section</w:t>
      </w:r>
      <w:r w:rsidR="004A011C" w:rsidRPr="00D36D36">
        <w:t> </w:t>
      </w:r>
      <w:r w:rsidRPr="00D36D36">
        <w:t>3C.</w:t>
      </w:r>
    </w:p>
    <w:p w:rsidR="00EC0D4E" w:rsidRPr="00D36D36" w:rsidRDefault="00EC0D4E" w:rsidP="00EC0D4E">
      <w:pPr>
        <w:pStyle w:val="notetext"/>
      </w:pPr>
      <w:r w:rsidRPr="00D36D36">
        <w:lastRenderedPageBreak/>
        <w:t>Note:</w:t>
      </w:r>
      <w:r w:rsidRPr="00D36D36">
        <w:tab/>
        <w:t>In certain circumstances a Commonwealth institution or Minister can exempt a record from this section (see section</w:t>
      </w:r>
      <w:r w:rsidR="004A011C" w:rsidRPr="00D36D36">
        <w:t> </w:t>
      </w:r>
      <w:r w:rsidRPr="00D36D36">
        <w:t>29).</w:t>
      </w:r>
    </w:p>
    <w:p w:rsidR="00EC0D4E" w:rsidRPr="00D36D36" w:rsidRDefault="00EC0D4E" w:rsidP="00EC0D4E">
      <w:pPr>
        <w:pStyle w:val="subsection"/>
      </w:pPr>
      <w:r w:rsidRPr="00D36D36">
        <w:tab/>
        <w:t>(2)</w:t>
      </w:r>
      <w:r w:rsidRPr="00D36D36">
        <w:tab/>
        <w:t>The person responsible for the custody of the record must cause the record to be transferred to the care of the Archives in accordance with arrangements approved by the Archives.</w:t>
      </w:r>
    </w:p>
    <w:p w:rsidR="00EC0D4E" w:rsidRPr="00D36D36" w:rsidRDefault="00EC0D4E" w:rsidP="00EC0D4E">
      <w:pPr>
        <w:pStyle w:val="subsection"/>
      </w:pPr>
      <w:r w:rsidRPr="00D36D36">
        <w:tab/>
        <w:t>(3)</w:t>
      </w:r>
      <w:r w:rsidRPr="00D36D36">
        <w:tab/>
        <w:t>The record must be transferred:</w:t>
      </w:r>
    </w:p>
    <w:p w:rsidR="00EC0D4E" w:rsidRPr="00D36D36" w:rsidRDefault="00EC0D4E" w:rsidP="00EC0D4E">
      <w:pPr>
        <w:pStyle w:val="paragraph"/>
      </w:pPr>
      <w:r w:rsidRPr="00D36D36">
        <w:tab/>
        <w:t>(a)</w:t>
      </w:r>
      <w:r w:rsidRPr="00D36D36">
        <w:tab/>
        <w:t>if the record ceases to be a current Commonwealth record—as soon as practicable after the record ceases to be a current Commonwealth record; and</w:t>
      </w:r>
    </w:p>
    <w:p w:rsidR="00EC0D4E" w:rsidRPr="00D36D36" w:rsidRDefault="00EC0D4E" w:rsidP="00EC0D4E">
      <w:pPr>
        <w:pStyle w:val="paragraph"/>
      </w:pPr>
      <w:r w:rsidRPr="00D36D36">
        <w:tab/>
        <w:t>(b)</w:t>
      </w:r>
      <w:r w:rsidRPr="00D36D36">
        <w:tab/>
        <w:t xml:space="preserve">in any event—within </w:t>
      </w:r>
      <w:r w:rsidR="008D5538" w:rsidRPr="00D36D36">
        <w:t xml:space="preserve">15 years </w:t>
      </w:r>
      <w:r w:rsidRPr="00D36D36">
        <w:t>of the record coming into existence.</w:t>
      </w:r>
    </w:p>
    <w:p w:rsidR="00925B1B" w:rsidRPr="00D36D36" w:rsidRDefault="00925B1B" w:rsidP="00925B1B">
      <w:pPr>
        <w:pStyle w:val="ActHead5"/>
      </w:pPr>
      <w:bookmarkStart w:id="49" w:name="_Toc147565245"/>
      <w:r w:rsidRPr="00C479BB">
        <w:rPr>
          <w:rStyle w:val="CharSectno"/>
        </w:rPr>
        <w:t>28</w:t>
      </w:r>
      <w:r w:rsidRPr="00D36D36">
        <w:t xml:space="preserve">  Archives to have access to records</w:t>
      </w:r>
      <w:bookmarkEnd w:id="49"/>
    </w:p>
    <w:p w:rsidR="00925B1B" w:rsidRPr="00D36D36" w:rsidRDefault="00925B1B" w:rsidP="00925B1B">
      <w:pPr>
        <w:pStyle w:val="subsection"/>
      </w:pPr>
      <w:r w:rsidRPr="00D36D36">
        <w:tab/>
      </w:r>
      <w:r w:rsidRPr="00D36D36">
        <w:tab/>
        <w:t>Subject to this Part, the Archives is entitled, for the purposes of this Act, to full and free access, at all reasonable times, to all Commonwealth records in the custody of a Commonwealth institution other than the Archives.</w:t>
      </w:r>
    </w:p>
    <w:p w:rsidR="00EC0D4E" w:rsidRPr="00D36D36" w:rsidRDefault="00EC0D4E" w:rsidP="00EC0D4E">
      <w:pPr>
        <w:pStyle w:val="notetext"/>
      </w:pPr>
      <w:r w:rsidRPr="00D36D36">
        <w:t>Note:</w:t>
      </w:r>
      <w:r w:rsidRPr="00D36D36">
        <w:tab/>
        <w:t>In certain circumstances a Commonwealth institution or Minister can exempt a record from this section (see section</w:t>
      </w:r>
      <w:r w:rsidR="004A011C" w:rsidRPr="00D36D36">
        <w:t> </w:t>
      </w:r>
      <w:r w:rsidRPr="00D36D36">
        <w:t>29).</w:t>
      </w:r>
    </w:p>
    <w:p w:rsidR="00925B1B" w:rsidRPr="00D36D36" w:rsidRDefault="00925B1B" w:rsidP="00925B1B">
      <w:pPr>
        <w:pStyle w:val="ActHead5"/>
      </w:pPr>
      <w:bookmarkStart w:id="50" w:name="_Toc147565246"/>
      <w:r w:rsidRPr="00C479BB">
        <w:rPr>
          <w:rStyle w:val="CharSectno"/>
        </w:rPr>
        <w:t>28A</w:t>
      </w:r>
      <w:r w:rsidRPr="00D36D36">
        <w:t xml:space="preserve">  Records of companies or associations that cease to be authorities of the Commonwealth</w:t>
      </w:r>
      <w:bookmarkEnd w:id="50"/>
    </w:p>
    <w:p w:rsidR="00925B1B" w:rsidRPr="00D36D36" w:rsidRDefault="00925B1B" w:rsidP="00925B1B">
      <w:pPr>
        <w:pStyle w:val="subsection"/>
      </w:pPr>
      <w:r w:rsidRPr="00D36D36">
        <w:tab/>
      </w:r>
      <w:r w:rsidRPr="00D36D36">
        <w:tab/>
        <w:t>If a company or association that is an authority of the Commonwealth ceases, on a particular day, to be such an authority of the Commonwealth, then, despite the company or association so ceasing:</w:t>
      </w:r>
    </w:p>
    <w:p w:rsidR="00925B1B" w:rsidRPr="00D36D36" w:rsidRDefault="00925B1B" w:rsidP="00925B1B">
      <w:pPr>
        <w:pStyle w:val="paragraph"/>
      </w:pPr>
      <w:r w:rsidRPr="00D36D36">
        <w:tab/>
        <w:t>(a)</w:t>
      </w:r>
      <w:r w:rsidRPr="00D36D36">
        <w:tab/>
        <w:t>the records of the company or association that were in existence prior to that day continue to be Commonwealth records; and</w:t>
      </w:r>
    </w:p>
    <w:p w:rsidR="00925B1B" w:rsidRPr="00D36D36" w:rsidRDefault="00925B1B" w:rsidP="00925B1B">
      <w:pPr>
        <w:pStyle w:val="paragraph"/>
      </w:pPr>
      <w:r w:rsidRPr="00D36D36">
        <w:tab/>
        <w:t>(b)</w:t>
      </w:r>
      <w:r w:rsidRPr="00D36D36">
        <w:tab/>
        <w:t xml:space="preserve">the Archives may make arrangements with the company or association to enable those records of the company or association to be dealt with in accordance with the provisions of this </w:t>
      </w:r>
      <w:r w:rsidR="00DF03CA" w:rsidRPr="00D36D36">
        <w:t>Part i</w:t>
      </w:r>
      <w:r w:rsidRPr="00D36D36">
        <w:t xml:space="preserve">n the same manner as if the company or </w:t>
      </w:r>
      <w:r w:rsidRPr="00D36D36">
        <w:lastRenderedPageBreak/>
        <w:t>association had not ceased to be an authority of the Commonwealth.</w:t>
      </w:r>
    </w:p>
    <w:p w:rsidR="00925B1B" w:rsidRPr="00D36D36" w:rsidRDefault="00925B1B" w:rsidP="00925B1B">
      <w:pPr>
        <w:pStyle w:val="ActHead5"/>
      </w:pPr>
      <w:bookmarkStart w:id="51" w:name="_Toc147565247"/>
      <w:r w:rsidRPr="00C479BB">
        <w:rPr>
          <w:rStyle w:val="CharSectno"/>
        </w:rPr>
        <w:t>29</w:t>
      </w:r>
      <w:r w:rsidRPr="00D36D36">
        <w:t xml:space="preserve">  Exemption of certain records</w:t>
      </w:r>
      <w:bookmarkEnd w:id="51"/>
    </w:p>
    <w:p w:rsidR="00925B1B" w:rsidRPr="00D36D36" w:rsidRDefault="00925B1B" w:rsidP="00925B1B">
      <w:pPr>
        <w:pStyle w:val="subsection"/>
      </w:pPr>
      <w:r w:rsidRPr="00D36D36">
        <w:tab/>
        <w:t>(1)</w:t>
      </w:r>
      <w:r w:rsidRPr="00D36D36">
        <w:tab/>
        <w:t>A Commonwealth institution, or a person having authority to act on behalf of a Commonwealth institution, may, with the concurrence of the Director</w:t>
      </w:r>
      <w:r w:rsidR="00C479BB">
        <w:noBreakHyphen/>
      </w:r>
      <w:r w:rsidRPr="00D36D36">
        <w:t>General, determine that a Commonwealth record, or each record in a class of Commonwealth records, being a record or class of records in the possession of the Commonwealth institution or relating to the functions of the Commonwealth institution, is:</w:t>
      </w:r>
    </w:p>
    <w:p w:rsidR="00925B1B" w:rsidRPr="00D36D36" w:rsidRDefault="00925B1B" w:rsidP="00925B1B">
      <w:pPr>
        <w:pStyle w:val="paragraph"/>
      </w:pPr>
      <w:r w:rsidRPr="00D36D36">
        <w:tab/>
        <w:t>(a)</w:t>
      </w:r>
      <w:r w:rsidRPr="00D36D36">
        <w:tab/>
        <w:t xml:space="preserve">a record that is not required to be transferred to the </w:t>
      </w:r>
      <w:r w:rsidR="00EC0D4E" w:rsidRPr="00D36D36">
        <w:t>care</w:t>
      </w:r>
      <w:r w:rsidRPr="00D36D36">
        <w:t xml:space="preserve"> of the Archives under section</w:t>
      </w:r>
      <w:r w:rsidR="004A011C" w:rsidRPr="00D36D36">
        <w:t> </w:t>
      </w:r>
      <w:r w:rsidRPr="00D36D36">
        <w:t>27; or</w:t>
      </w:r>
    </w:p>
    <w:p w:rsidR="00925B1B" w:rsidRPr="00D36D36" w:rsidRDefault="00925B1B" w:rsidP="00925B1B">
      <w:pPr>
        <w:pStyle w:val="paragraph"/>
        <w:keepNext/>
      </w:pPr>
      <w:r w:rsidRPr="00D36D36">
        <w:tab/>
        <w:t>(b)</w:t>
      </w:r>
      <w:r w:rsidRPr="00D36D36">
        <w:tab/>
        <w:t>a record to which the Archives is not to be entitled to have access under section</w:t>
      </w:r>
      <w:r w:rsidR="004A011C" w:rsidRPr="00D36D36">
        <w:t> </w:t>
      </w:r>
      <w:r w:rsidRPr="00D36D36">
        <w:t>28 or is not to be entitled to have access under that section otherwise than on specified conditions to be observed by the Archives;</w:t>
      </w:r>
    </w:p>
    <w:p w:rsidR="00925B1B" w:rsidRPr="00D36D36" w:rsidRDefault="00925B1B" w:rsidP="00925B1B">
      <w:pPr>
        <w:pStyle w:val="subsection2"/>
      </w:pPr>
      <w:r w:rsidRPr="00D36D36">
        <w:t>and such a determination has effect for such period as is specified in the determination but may at any time be revoked by the Commonwealth institution or a person having authority to act on behalf of the Commonwealth institution.</w:t>
      </w:r>
    </w:p>
    <w:p w:rsidR="00925B1B" w:rsidRPr="00D36D36" w:rsidRDefault="00925B1B" w:rsidP="00925B1B">
      <w:pPr>
        <w:pStyle w:val="subsection"/>
      </w:pPr>
      <w:r w:rsidRPr="00D36D36">
        <w:tab/>
        <w:t>(2)</w:t>
      </w:r>
      <w:r w:rsidRPr="00D36D36">
        <w:tab/>
        <w:t xml:space="preserve">Notwithstanding </w:t>
      </w:r>
      <w:r w:rsidR="004A011C" w:rsidRPr="00D36D36">
        <w:t>subsection (</w:t>
      </w:r>
      <w:r w:rsidRPr="00D36D36">
        <w:t>1), the responsible Minister may determine that a Commonwealth record, or each record in a class of Commonwealth records, is:</w:t>
      </w:r>
    </w:p>
    <w:p w:rsidR="00925B1B" w:rsidRPr="00D36D36" w:rsidRDefault="00925B1B" w:rsidP="00925B1B">
      <w:pPr>
        <w:pStyle w:val="paragraph"/>
      </w:pPr>
      <w:r w:rsidRPr="00D36D36">
        <w:tab/>
        <w:t>(a)</w:t>
      </w:r>
      <w:r w:rsidRPr="00D36D36">
        <w:tab/>
        <w:t xml:space="preserve">a record that is not required to be transferred to the </w:t>
      </w:r>
      <w:r w:rsidR="00EC0D4E" w:rsidRPr="00D36D36">
        <w:t>care</w:t>
      </w:r>
      <w:r w:rsidRPr="00D36D36">
        <w:t xml:space="preserve"> of the Archives under section</w:t>
      </w:r>
      <w:r w:rsidR="004A011C" w:rsidRPr="00D36D36">
        <w:t> </w:t>
      </w:r>
      <w:r w:rsidRPr="00D36D36">
        <w:t>27; or</w:t>
      </w:r>
    </w:p>
    <w:p w:rsidR="00925B1B" w:rsidRPr="00D36D36" w:rsidRDefault="00925B1B" w:rsidP="00925B1B">
      <w:pPr>
        <w:pStyle w:val="paragraph"/>
        <w:keepNext/>
      </w:pPr>
      <w:r w:rsidRPr="00D36D36">
        <w:tab/>
        <w:t>(b)</w:t>
      </w:r>
      <w:r w:rsidRPr="00D36D36">
        <w:tab/>
        <w:t>a record to which the Archives is not to be entitled to have access under section</w:t>
      </w:r>
      <w:r w:rsidR="004A011C" w:rsidRPr="00D36D36">
        <w:t> </w:t>
      </w:r>
      <w:r w:rsidRPr="00D36D36">
        <w:t>28 or is not to be entitled to have access under that section otherwise than on specified conditions to be observed by the Archives;</w:t>
      </w:r>
    </w:p>
    <w:p w:rsidR="00925B1B" w:rsidRPr="00D36D36" w:rsidRDefault="00925B1B" w:rsidP="00925B1B">
      <w:pPr>
        <w:pStyle w:val="subsection2"/>
      </w:pPr>
      <w:r w:rsidRPr="00D36D36">
        <w:t>and such a determination takes effect upon its being notified to the Archives and has effect for such period as is specified in the determination but may at any time be revoked by the responsible Minister.</w:t>
      </w:r>
    </w:p>
    <w:p w:rsidR="00925B1B" w:rsidRPr="00D36D36" w:rsidRDefault="00925B1B" w:rsidP="00925B1B">
      <w:pPr>
        <w:pStyle w:val="subsection"/>
      </w:pPr>
      <w:r w:rsidRPr="00D36D36">
        <w:lastRenderedPageBreak/>
        <w:tab/>
        <w:t>(3)</w:t>
      </w:r>
      <w:r w:rsidRPr="00D36D36">
        <w:tab/>
        <w:t xml:space="preserve">The Archives may agree with a Commonwealth institution that records accepted into the </w:t>
      </w:r>
      <w:r w:rsidR="00EC0D4E" w:rsidRPr="00D36D36">
        <w:t>care</w:t>
      </w:r>
      <w:r w:rsidRPr="00D36D36">
        <w:t xml:space="preserve"> of the Archives from that institution are to be held on certain conditions to be observed by the Archives, not being conditions inconsistent with this Part.</w:t>
      </w:r>
    </w:p>
    <w:p w:rsidR="00EC0D4E" w:rsidRPr="00D36D36" w:rsidRDefault="00EC0D4E" w:rsidP="00EC0D4E">
      <w:pPr>
        <w:pStyle w:val="notetext"/>
      </w:pPr>
      <w:r w:rsidRPr="00D36D36">
        <w:t>Note:</w:t>
      </w:r>
      <w:r w:rsidRPr="00D36D36">
        <w:tab/>
        <w:t>Arrangements under section</w:t>
      </w:r>
      <w:r w:rsidR="004A011C" w:rsidRPr="00D36D36">
        <w:t> </w:t>
      </w:r>
      <w:r w:rsidRPr="00D36D36">
        <w:t>64 for a person (other than the Archives) to have custody of a Commonwealth record must enable the Archives to meet its obligations under this subsection.</w:t>
      </w:r>
    </w:p>
    <w:p w:rsidR="00925B1B" w:rsidRPr="00D36D36" w:rsidRDefault="00925B1B" w:rsidP="00925B1B">
      <w:pPr>
        <w:pStyle w:val="subsection"/>
      </w:pPr>
      <w:r w:rsidRPr="00D36D36">
        <w:tab/>
        <w:t>(4)</w:t>
      </w:r>
      <w:r w:rsidRPr="00D36D36">
        <w:tab/>
        <w:t>Where:</w:t>
      </w:r>
    </w:p>
    <w:p w:rsidR="00925B1B" w:rsidRPr="00D36D36" w:rsidRDefault="00925B1B" w:rsidP="00925B1B">
      <w:pPr>
        <w:pStyle w:val="paragraph"/>
      </w:pPr>
      <w:r w:rsidRPr="00D36D36">
        <w:tab/>
        <w:t>(a)</w:t>
      </w:r>
      <w:r w:rsidRPr="00D36D36">
        <w:tab/>
        <w:t xml:space="preserve">the Archives seeks access to a Commonwealth record that is not in the </w:t>
      </w:r>
      <w:r w:rsidR="00EC0D4E" w:rsidRPr="00D36D36">
        <w:t>care</w:t>
      </w:r>
      <w:r w:rsidRPr="00D36D36">
        <w:t xml:space="preserve"> of the Archives; and</w:t>
      </w:r>
    </w:p>
    <w:p w:rsidR="00925B1B" w:rsidRPr="00D36D36" w:rsidRDefault="00925B1B" w:rsidP="00925B1B">
      <w:pPr>
        <w:pStyle w:val="paragraph"/>
        <w:keepNext/>
      </w:pPr>
      <w:r w:rsidRPr="00D36D36">
        <w:tab/>
        <w:t>(b)</w:t>
      </w:r>
      <w:r w:rsidRPr="00D36D36">
        <w:tab/>
        <w:t xml:space="preserve">a person responsible for the custody of the record considers that it might be appropriate for a determination to be made under </w:t>
      </w:r>
      <w:r w:rsidR="004A011C" w:rsidRPr="00D36D36">
        <w:t>subsection (</w:t>
      </w:r>
      <w:r w:rsidRPr="00D36D36">
        <w:t xml:space="preserve">2) applying </w:t>
      </w:r>
      <w:r w:rsidR="004A011C" w:rsidRPr="00D36D36">
        <w:t>paragraph (</w:t>
      </w:r>
      <w:r w:rsidRPr="00D36D36">
        <w:t>2)(b) to the record;</w:t>
      </w:r>
    </w:p>
    <w:p w:rsidR="00925B1B" w:rsidRPr="00D36D36" w:rsidRDefault="00925B1B" w:rsidP="00925B1B">
      <w:pPr>
        <w:pStyle w:val="subsection2"/>
      </w:pPr>
      <w:r w:rsidRPr="00D36D36">
        <w:t>the person so responsible may forthwith notify the Archives that he or she so considers and take appropriate action for enabling consideration to be given by the responsible Minister to the making of such a determination.</w:t>
      </w:r>
    </w:p>
    <w:p w:rsidR="00925B1B" w:rsidRPr="00D36D36" w:rsidRDefault="00925B1B" w:rsidP="00925B1B">
      <w:pPr>
        <w:pStyle w:val="subsection"/>
      </w:pPr>
      <w:r w:rsidRPr="00D36D36">
        <w:tab/>
        <w:t>(5)</w:t>
      </w:r>
      <w:r w:rsidRPr="00D36D36">
        <w:tab/>
        <w:t xml:space="preserve">Where a notification under </w:t>
      </w:r>
      <w:r w:rsidR="004A011C" w:rsidRPr="00D36D36">
        <w:t>subsection (</w:t>
      </w:r>
      <w:r w:rsidRPr="00D36D36">
        <w:t>4) has been given in respect of a record, the Archives is not entitled to access to the record for a period of one month from the date on which the notification was given, but, if the notification is withdrawn by the person responsible for the custody of the record before the expiration of that period, this subsection ceases to have effect in relation to the record.</w:t>
      </w:r>
    </w:p>
    <w:p w:rsidR="008765C3" w:rsidRPr="00D36D36" w:rsidRDefault="008765C3" w:rsidP="008765C3">
      <w:pPr>
        <w:pStyle w:val="subsection"/>
      </w:pPr>
      <w:r w:rsidRPr="00D36D36">
        <w:tab/>
        <w:t>(6)</w:t>
      </w:r>
      <w:r w:rsidRPr="00D36D36">
        <w:tab/>
        <w:t xml:space="preserve">A record that is in the open access period is not, by virtue of a determination under </w:t>
      </w:r>
      <w:r w:rsidR="004A011C" w:rsidRPr="00D36D36">
        <w:t>subsection (</w:t>
      </w:r>
      <w:r w:rsidRPr="00D36D36">
        <w:t xml:space="preserve">1), a record to which </w:t>
      </w:r>
      <w:r w:rsidR="004A011C" w:rsidRPr="00D36D36">
        <w:t>paragraph (</w:t>
      </w:r>
      <w:r w:rsidRPr="00D36D36">
        <w:t>1)(b) applies unless:</w:t>
      </w:r>
    </w:p>
    <w:p w:rsidR="008765C3" w:rsidRPr="00D36D36" w:rsidRDefault="008765C3" w:rsidP="008765C3">
      <w:pPr>
        <w:pStyle w:val="paragraph"/>
      </w:pPr>
      <w:r w:rsidRPr="00D36D36">
        <w:tab/>
        <w:t>(a)</w:t>
      </w:r>
      <w:r w:rsidRPr="00D36D36">
        <w:tab/>
        <w:t>the record is an exempt record for the reason that it contains information or matter of a kind referred to in paragraph</w:t>
      </w:r>
      <w:r w:rsidR="004A011C" w:rsidRPr="00D36D36">
        <w:t> </w:t>
      </w:r>
      <w:r w:rsidRPr="00D36D36">
        <w:t>33(1)(a) or (b); and</w:t>
      </w:r>
    </w:p>
    <w:p w:rsidR="008765C3" w:rsidRPr="00D36D36" w:rsidRDefault="008765C3" w:rsidP="008765C3">
      <w:pPr>
        <w:pStyle w:val="paragraph"/>
      </w:pPr>
      <w:r w:rsidRPr="00D36D36">
        <w:tab/>
        <w:t>(b)</w:t>
      </w:r>
      <w:r w:rsidRPr="00D36D36">
        <w:tab/>
        <w:t>a security classification applies to the record such that access by the Archives would not be appropriate.</w:t>
      </w:r>
    </w:p>
    <w:p w:rsidR="008765C3" w:rsidRPr="00D36D36" w:rsidRDefault="008765C3" w:rsidP="008765C3">
      <w:pPr>
        <w:pStyle w:val="subsection"/>
      </w:pPr>
      <w:r w:rsidRPr="00D36D36">
        <w:lastRenderedPageBreak/>
        <w:tab/>
        <w:t>(7)</w:t>
      </w:r>
      <w:r w:rsidRPr="00D36D36">
        <w:tab/>
        <w:t xml:space="preserve">A record that is in the open access period is not, by virtue of a determination under </w:t>
      </w:r>
      <w:r w:rsidR="004A011C" w:rsidRPr="00D36D36">
        <w:t>subsection (</w:t>
      </w:r>
      <w:r w:rsidRPr="00D36D36">
        <w:t xml:space="preserve">2), a record to which </w:t>
      </w:r>
      <w:r w:rsidR="004A011C" w:rsidRPr="00D36D36">
        <w:t>paragraph (</w:t>
      </w:r>
      <w:r w:rsidRPr="00D36D36">
        <w:t>2)(b) applies unless:</w:t>
      </w:r>
    </w:p>
    <w:p w:rsidR="008765C3" w:rsidRPr="00D36D36" w:rsidRDefault="008765C3" w:rsidP="008765C3">
      <w:pPr>
        <w:pStyle w:val="paragraph"/>
      </w:pPr>
      <w:r w:rsidRPr="00D36D36">
        <w:tab/>
        <w:t>(a)</w:t>
      </w:r>
      <w:r w:rsidRPr="00D36D36">
        <w:tab/>
        <w:t>the record is an exempt record for the reason that it contains information or matter of a kind referred to in paragraph</w:t>
      </w:r>
      <w:r w:rsidR="004A011C" w:rsidRPr="00D36D36">
        <w:t> </w:t>
      </w:r>
      <w:r w:rsidRPr="00D36D36">
        <w:t>33(1)(a) or (b); and</w:t>
      </w:r>
    </w:p>
    <w:p w:rsidR="008765C3" w:rsidRPr="00D36D36" w:rsidRDefault="008765C3" w:rsidP="008765C3">
      <w:pPr>
        <w:pStyle w:val="paragraph"/>
      </w:pPr>
      <w:r w:rsidRPr="00D36D36">
        <w:tab/>
        <w:t>(b)</w:t>
      </w:r>
      <w:r w:rsidRPr="00D36D36">
        <w:tab/>
        <w:t>a security classification applies to the record such that access by the Archives would not be appropriate.</w:t>
      </w:r>
    </w:p>
    <w:p w:rsidR="00925B1B" w:rsidRPr="00D36D36" w:rsidRDefault="00925B1B" w:rsidP="00925B1B">
      <w:pPr>
        <w:pStyle w:val="subsection"/>
      </w:pPr>
      <w:r w:rsidRPr="00D36D36">
        <w:tab/>
        <w:t>(8)</w:t>
      </w:r>
      <w:r w:rsidRPr="00D36D36">
        <w:tab/>
        <w:t>The concurrence of the Director</w:t>
      </w:r>
      <w:r w:rsidR="00C479BB">
        <w:noBreakHyphen/>
      </w:r>
      <w:r w:rsidRPr="00D36D36">
        <w:t xml:space="preserve">General is not required for the making of a determination under </w:t>
      </w:r>
      <w:r w:rsidR="004A011C" w:rsidRPr="00D36D36">
        <w:t>subsection (</w:t>
      </w:r>
      <w:r w:rsidRPr="00D36D36">
        <w:t>1) by, or by a person having authority to act on behalf of, any of the following Commonwealth institutions, namely:</w:t>
      </w:r>
    </w:p>
    <w:p w:rsidR="00925B1B" w:rsidRPr="00D36D36" w:rsidRDefault="00925B1B" w:rsidP="00925B1B">
      <w:pPr>
        <w:pStyle w:val="paragraph"/>
      </w:pPr>
      <w:r w:rsidRPr="00D36D36">
        <w:tab/>
        <w:t>(a)</w:t>
      </w:r>
      <w:r w:rsidRPr="00D36D36">
        <w:tab/>
        <w:t>the Australian Security Intelligence Organisation;</w:t>
      </w:r>
    </w:p>
    <w:p w:rsidR="00925B1B" w:rsidRPr="00D36D36" w:rsidRDefault="00925B1B" w:rsidP="00925B1B">
      <w:pPr>
        <w:pStyle w:val="paragraph"/>
      </w:pPr>
      <w:r w:rsidRPr="00D36D36">
        <w:tab/>
        <w:t>(b)</w:t>
      </w:r>
      <w:r w:rsidRPr="00D36D36">
        <w:tab/>
        <w:t>the Australian Secret Intelligence Service;</w:t>
      </w:r>
    </w:p>
    <w:p w:rsidR="00C92B5F" w:rsidRPr="00D36D36" w:rsidRDefault="00C92B5F" w:rsidP="00C92B5F">
      <w:pPr>
        <w:pStyle w:val="paragraph"/>
      </w:pPr>
      <w:r w:rsidRPr="00D36D36">
        <w:tab/>
        <w:t>(ba)</w:t>
      </w:r>
      <w:r w:rsidRPr="00D36D36">
        <w:tab/>
        <w:t>the Australian Geospatial</w:t>
      </w:r>
      <w:r w:rsidR="00C479BB">
        <w:noBreakHyphen/>
      </w:r>
      <w:r w:rsidRPr="00D36D36">
        <w:t>Intelligence Organisation;</w:t>
      </w:r>
    </w:p>
    <w:p w:rsidR="00C92B5F" w:rsidRPr="00D36D36" w:rsidRDefault="00C92B5F" w:rsidP="00C92B5F">
      <w:pPr>
        <w:pStyle w:val="paragraph"/>
      </w:pPr>
      <w:r w:rsidRPr="00D36D36">
        <w:tab/>
        <w:t>(c)</w:t>
      </w:r>
      <w:r w:rsidRPr="00D36D36">
        <w:tab/>
        <w:t>the Australian Signals Directorate;</w:t>
      </w:r>
    </w:p>
    <w:p w:rsidR="00925B1B" w:rsidRPr="00D36D36" w:rsidRDefault="00925B1B" w:rsidP="00925B1B">
      <w:pPr>
        <w:pStyle w:val="paragraph"/>
      </w:pPr>
      <w:r w:rsidRPr="00D36D36">
        <w:tab/>
        <w:t>(d)</w:t>
      </w:r>
      <w:r w:rsidRPr="00D36D36">
        <w:tab/>
        <w:t>the Defence Intelligence Organisation;</w:t>
      </w:r>
    </w:p>
    <w:p w:rsidR="003105EA" w:rsidRPr="00D36D36" w:rsidRDefault="003105EA" w:rsidP="003105EA">
      <w:pPr>
        <w:pStyle w:val="paragraph"/>
      </w:pPr>
      <w:r w:rsidRPr="00D36D36">
        <w:tab/>
        <w:t>(e)</w:t>
      </w:r>
      <w:r w:rsidRPr="00D36D36">
        <w:tab/>
        <w:t>the Office of National Intelligence;</w:t>
      </w:r>
    </w:p>
    <w:p w:rsidR="00925B1B" w:rsidRPr="00D36D36" w:rsidRDefault="00925B1B" w:rsidP="00925B1B">
      <w:pPr>
        <w:pStyle w:val="paragraph"/>
      </w:pPr>
      <w:r w:rsidRPr="00D36D36">
        <w:tab/>
        <w:t>(f)</w:t>
      </w:r>
      <w:r w:rsidRPr="00D36D36">
        <w:tab/>
        <w:t>the Inspector</w:t>
      </w:r>
      <w:r w:rsidR="00C479BB">
        <w:noBreakHyphen/>
      </w:r>
      <w:r w:rsidRPr="00D36D36">
        <w:t>General of Intelligence and Security.</w:t>
      </w:r>
    </w:p>
    <w:p w:rsidR="00925B1B" w:rsidRPr="00D36D36" w:rsidRDefault="00925B1B" w:rsidP="00925B1B">
      <w:pPr>
        <w:pStyle w:val="subsection"/>
      </w:pPr>
      <w:r w:rsidRPr="00D36D36">
        <w:tab/>
        <w:t>(9)</w:t>
      </w:r>
      <w:r w:rsidRPr="00D36D36">
        <w:tab/>
        <w:t>The concurrence of the Director</w:t>
      </w:r>
      <w:r w:rsidR="00C479BB">
        <w:noBreakHyphen/>
      </w:r>
      <w:r w:rsidRPr="00D36D36">
        <w:t xml:space="preserve">General is not required for the making of a determination under </w:t>
      </w:r>
      <w:r w:rsidR="004A011C" w:rsidRPr="00D36D36">
        <w:t>subsection (</w:t>
      </w:r>
      <w:r w:rsidRPr="00D36D36">
        <w:t>1) by the Commissioner of the Australian Federal Police in relation to any record that contains information the release of which would endanger the safety of a person:</w:t>
      </w:r>
    </w:p>
    <w:p w:rsidR="00925B1B" w:rsidRPr="00D36D36" w:rsidRDefault="00925B1B" w:rsidP="00925B1B">
      <w:pPr>
        <w:pStyle w:val="paragraph"/>
      </w:pPr>
      <w:r w:rsidRPr="00D36D36">
        <w:tab/>
        <w:t>(a)</w:t>
      </w:r>
      <w:r w:rsidRPr="00D36D36">
        <w:tab/>
        <w:t>who is, or has been, assessed for inclusion in the National Witness Protection Program; or</w:t>
      </w:r>
    </w:p>
    <w:p w:rsidR="00925B1B" w:rsidRPr="00D36D36" w:rsidRDefault="00925B1B" w:rsidP="00925B1B">
      <w:pPr>
        <w:pStyle w:val="paragraph"/>
      </w:pPr>
      <w:r w:rsidRPr="00D36D36">
        <w:tab/>
        <w:t>(b)</w:t>
      </w:r>
      <w:r w:rsidRPr="00D36D36">
        <w:tab/>
        <w:t xml:space="preserve">who is, or has been, a witness within the meaning of the </w:t>
      </w:r>
      <w:r w:rsidRPr="00D36D36">
        <w:rPr>
          <w:i/>
        </w:rPr>
        <w:t xml:space="preserve">Witness Protection Act 1994 </w:t>
      </w:r>
      <w:r w:rsidRPr="00D36D36">
        <w:t>under that Program.</w:t>
      </w:r>
    </w:p>
    <w:p w:rsidR="00EC0D4E" w:rsidRPr="00D36D36" w:rsidRDefault="00EC0D4E" w:rsidP="00EC0D4E">
      <w:pPr>
        <w:pStyle w:val="ActHead5"/>
      </w:pPr>
      <w:bookmarkStart w:id="52" w:name="_Toc147565248"/>
      <w:r w:rsidRPr="00C479BB">
        <w:rPr>
          <w:rStyle w:val="CharSectno"/>
        </w:rPr>
        <w:t>30</w:t>
      </w:r>
      <w:r w:rsidRPr="00D36D36">
        <w:t xml:space="preserve">  Commonwealth records to be available to Commonwealth institutions</w:t>
      </w:r>
      <w:bookmarkEnd w:id="52"/>
    </w:p>
    <w:p w:rsidR="00EC0D4E" w:rsidRPr="00D36D36" w:rsidRDefault="00EC0D4E" w:rsidP="00EC0D4E">
      <w:pPr>
        <w:pStyle w:val="subsection"/>
      </w:pPr>
      <w:r w:rsidRPr="00D36D36">
        <w:tab/>
        <w:t>(1)</w:t>
      </w:r>
      <w:r w:rsidRPr="00D36D36">
        <w:tab/>
        <w:t>The Archives must ensure that all Commonwealth records transferred to its care from a Commonwealth institution are made available, as reasonably required, for use by, or at the direction of:</w:t>
      </w:r>
    </w:p>
    <w:p w:rsidR="00EC0D4E" w:rsidRPr="00D36D36" w:rsidRDefault="00EC0D4E" w:rsidP="00EC0D4E">
      <w:pPr>
        <w:pStyle w:val="paragraph"/>
      </w:pPr>
      <w:r w:rsidRPr="00D36D36">
        <w:lastRenderedPageBreak/>
        <w:tab/>
        <w:t>(a)</w:t>
      </w:r>
      <w:r w:rsidRPr="00D36D36">
        <w:tab/>
        <w:t>that institution; or</w:t>
      </w:r>
    </w:p>
    <w:p w:rsidR="00EC0D4E" w:rsidRPr="00D36D36" w:rsidRDefault="00EC0D4E" w:rsidP="00EC0D4E">
      <w:pPr>
        <w:pStyle w:val="paragraph"/>
      </w:pPr>
      <w:r w:rsidRPr="00D36D36">
        <w:tab/>
        <w:t>(b)</w:t>
      </w:r>
      <w:r w:rsidRPr="00D36D36">
        <w:tab/>
        <w:t>a Commonwealth institution that has succeeded to the relevant functions of that institution.</w:t>
      </w:r>
    </w:p>
    <w:p w:rsidR="00EC0D4E" w:rsidRPr="00D36D36" w:rsidRDefault="00EC0D4E" w:rsidP="00EC0D4E">
      <w:pPr>
        <w:pStyle w:val="notetext"/>
      </w:pPr>
      <w:r w:rsidRPr="00D36D36">
        <w:t>Note:</w:t>
      </w:r>
      <w:r w:rsidRPr="00D36D36">
        <w:tab/>
        <w:t>Arrangements under section</w:t>
      </w:r>
      <w:r w:rsidR="004A011C" w:rsidRPr="00D36D36">
        <w:t> </w:t>
      </w:r>
      <w:r w:rsidRPr="00D36D36">
        <w:t>64 for a person (other than the Archives) to have custody of a Commonwealth record must enable the Archives to meet its obligations under this subsection.</w:t>
      </w:r>
    </w:p>
    <w:p w:rsidR="00EC0D4E" w:rsidRPr="00D36D36" w:rsidRDefault="00EC0D4E" w:rsidP="00EC0D4E">
      <w:pPr>
        <w:pStyle w:val="subsection"/>
      </w:pPr>
      <w:r w:rsidRPr="00D36D36">
        <w:tab/>
        <w:t>(2)</w:t>
      </w:r>
      <w:r w:rsidRPr="00D36D36">
        <w:tab/>
        <w:t xml:space="preserve">A record that has been in existence for more than </w:t>
      </w:r>
      <w:r w:rsidR="008D5538" w:rsidRPr="00D36D36">
        <w:t xml:space="preserve">15 years </w:t>
      </w:r>
      <w:r w:rsidRPr="00D36D36">
        <w:t xml:space="preserve">must not be made available to a Commonwealth institution under </w:t>
      </w:r>
      <w:r w:rsidR="004A011C" w:rsidRPr="00D36D36">
        <w:t>subsection (</w:t>
      </w:r>
      <w:r w:rsidRPr="00D36D36">
        <w:t>1) in a manner that involves its leaving the custody of the person who has the custody of the record, except as necessary for the proper conduct of the business of the Commonwealth institution.</w:t>
      </w:r>
    </w:p>
    <w:p w:rsidR="00925B1B" w:rsidRPr="00D36D36" w:rsidRDefault="00925B1B" w:rsidP="00925B1B">
      <w:pPr>
        <w:pStyle w:val="ActHead5"/>
      </w:pPr>
      <w:bookmarkStart w:id="53" w:name="_Toc147565249"/>
      <w:r w:rsidRPr="00C479BB">
        <w:rPr>
          <w:rStyle w:val="CharSectno"/>
        </w:rPr>
        <w:t>30A</w:t>
      </w:r>
      <w:r w:rsidRPr="00D36D36">
        <w:t xml:space="preserve">  Non</w:t>
      </w:r>
      <w:r w:rsidR="00C479BB">
        <w:noBreakHyphen/>
      </w:r>
      <w:r w:rsidRPr="00D36D36">
        <w:t>disclosure of Census information</w:t>
      </w:r>
      <w:bookmarkEnd w:id="53"/>
    </w:p>
    <w:p w:rsidR="00925B1B" w:rsidRPr="00D36D36" w:rsidRDefault="00925B1B" w:rsidP="00925B1B">
      <w:pPr>
        <w:pStyle w:val="SubsectionHead"/>
      </w:pPr>
      <w:r w:rsidRPr="00D36D36">
        <w:t>Non</w:t>
      </w:r>
      <w:r w:rsidR="00C479BB">
        <w:noBreakHyphen/>
      </w:r>
      <w:r w:rsidRPr="00D36D36">
        <w:t>disclosure to another person</w:t>
      </w:r>
    </w:p>
    <w:p w:rsidR="00925B1B" w:rsidRPr="00D36D36" w:rsidRDefault="00925B1B" w:rsidP="00925B1B">
      <w:pPr>
        <w:pStyle w:val="subsection"/>
      </w:pPr>
      <w:r w:rsidRPr="00D36D36">
        <w:tab/>
        <w:t>(1)</w:t>
      </w:r>
      <w:r w:rsidRPr="00D36D36">
        <w:tab/>
        <w:t xml:space="preserve">An Archives officer must not, at any time before a record containing </w:t>
      </w:r>
      <w:r w:rsidR="00217EC4" w:rsidRPr="00D36D36">
        <w:t>Census information from a Census is in the open access period for that Census</w:t>
      </w:r>
      <w:r w:rsidRPr="00D36D36">
        <w:t>, divulge or communicate any of that information to another person (except to another Archives officer for the purposes of, or in connection with, the performance of that other officer’s duties under this Act).</w:t>
      </w:r>
    </w:p>
    <w:p w:rsidR="00925B1B" w:rsidRPr="00D36D36" w:rsidRDefault="00925B1B" w:rsidP="00925B1B">
      <w:pPr>
        <w:pStyle w:val="notetext"/>
      </w:pPr>
      <w:r w:rsidRPr="00D36D36">
        <w:t>Note:</w:t>
      </w:r>
      <w:r w:rsidRPr="00D36D36">
        <w:tab/>
        <w:t>Section</w:t>
      </w:r>
      <w:r w:rsidR="004A011C" w:rsidRPr="00D36D36">
        <w:t> </w:t>
      </w:r>
      <w:r w:rsidR="00144F95" w:rsidRPr="00D36D36">
        <w:t xml:space="preserve">122.4 of the </w:t>
      </w:r>
      <w:r w:rsidR="00144F95" w:rsidRPr="00D36D36">
        <w:rPr>
          <w:i/>
        </w:rPr>
        <w:t>Criminal Code</w:t>
      </w:r>
      <w:r w:rsidRPr="00D36D36">
        <w:rPr>
          <w:i/>
        </w:rPr>
        <w:t xml:space="preserve"> </w:t>
      </w:r>
      <w:r w:rsidRPr="00D36D36">
        <w:t>creates an offence in relation to the disclosure of information by Commonwealth officers.</w:t>
      </w:r>
    </w:p>
    <w:p w:rsidR="00925B1B" w:rsidRPr="00D36D36" w:rsidRDefault="00925B1B" w:rsidP="00925B1B">
      <w:pPr>
        <w:pStyle w:val="SubsectionHead"/>
      </w:pPr>
      <w:r w:rsidRPr="00D36D36">
        <w:t>Non</w:t>
      </w:r>
      <w:r w:rsidR="00C479BB">
        <w:noBreakHyphen/>
      </w:r>
      <w:r w:rsidRPr="00D36D36">
        <w:t>disclosure to a court or tribunal</w:t>
      </w:r>
    </w:p>
    <w:p w:rsidR="00925B1B" w:rsidRPr="00D36D36" w:rsidRDefault="00925B1B" w:rsidP="00925B1B">
      <w:pPr>
        <w:pStyle w:val="subsection"/>
      </w:pPr>
      <w:r w:rsidRPr="00D36D36">
        <w:tab/>
        <w:t>(2)</w:t>
      </w:r>
      <w:r w:rsidRPr="00D36D36">
        <w:tab/>
        <w:t xml:space="preserve">A person who is or has been an Archives officer must not, at any time before a record containing </w:t>
      </w:r>
      <w:r w:rsidR="00217EC4" w:rsidRPr="00D36D36">
        <w:t>Census information from a Census is in the open access period for that Census</w:t>
      </w:r>
      <w:r w:rsidRPr="00D36D36">
        <w:t>:</w:t>
      </w:r>
    </w:p>
    <w:p w:rsidR="00925B1B" w:rsidRPr="00D36D36" w:rsidRDefault="00925B1B" w:rsidP="00925B1B">
      <w:pPr>
        <w:pStyle w:val="paragraph"/>
      </w:pPr>
      <w:r w:rsidRPr="00D36D36">
        <w:tab/>
        <w:t>(a)</w:t>
      </w:r>
      <w:r w:rsidRPr="00D36D36">
        <w:tab/>
        <w:t>be required to divulge or communicate any of that information to a court or tribunal; or</w:t>
      </w:r>
    </w:p>
    <w:p w:rsidR="00925B1B" w:rsidRPr="00D36D36" w:rsidRDefault="00925B1B" w:rsidP="00925B1B">
      <w:pPr>
        <w:pStyle w:val="paragraph"/>
      </w:pPr>
      <w:r w:rsidRPr="00D36D36">
        <w:tab/>
        <w:t>(b)</w:t>
      </w:r>
      <w:r w:rsidRPr="00D36D36">
        <w:tab/>
        <w:t>voluntarily give any of that information in evidence in proceedings before a court or tribunal.</w:t>
      </w:r>
    </w:p>
    <w:p w:rsidR="00925B1B" w:rsidRPr="00D36D36" w:rsidRDefault="00925B1B" w:rsidP="00925B1B">
      <w:pPr>
        <w:pStyle w:val="SubsectionHead"/>
      </w:pPr>
      <w:r w:rsidRPr="00D36D36">
        <w:lastRenderedPageBreak/>
        <w:t>Section</w:t>
      </w:r>
      <w:r w:rsidR="004A011C" w:rsidRPr="00D36D36">
        <w:t> </w:t>
      </w:r>
      <w:r w:rsidRPr="00D36D36">
        <w:t>58 has no effect on this section</w:t>
      </w:r>
    </w:p>
    <w:p w:rsidR="00925B1B" w:rsidRPr="00D36D36" w:rsidRDefault="00925B1B" w:rsidP="00925B1B">
      <w:pPr>
        <w:pStyle w:val="subsection"/>
      </w:pPr>
      <w:r w:rsidRPr="00D36D36">
        <w:tab/>
        <w:t>(3)</w:t>
      </w:r>
      <w:r w:rsidRPr="00D36D36">
        <w:tab/>
        <w:t>Section</w:t>
      </w:r>
      <w:r w:rsidR="004A011C" w:rsidRPr="00D36D36">
        <w:t> </w:t>
      </w:r>
      <w:r w:rsidRPr="00D36D36">
        <w:t>58 does not affect the operation of this section.</w:t>
      </w:r>
    </w:p>
    <w:p w:rsidR="00925B1B" w:rsidRPr="00D36D36" w:rsidRDefault="00925B1B" w:rsidP="00925B1B">
      <w:pPr>
        <w:pStyle w:val="SubsectionHead"/>
      </w:pPr>
      <w:r w:rsidRPr="00D36D36">
        <w:t>Definition</w:t>
      </w:r>
    </w:p>
    <w:p w:rsidR="00925B1B" w:rsidRPr="00D36D36" w:rsidRDefault="00925B1B" w:rsidP="00925B1B">
      <w:pPr>
        <w:pStyle w:val="subsection"/>
        <w:keepNext/>
        <w:keepLines/>
      </w:pPr>
      <w:r w:rsidRPr="00D36D36">
        <w:tab/>
        <w:t>(4)</w:t>
      </w:r>
      <w:r w:rsidRPr="00D36D36">
        <w:tab/>
        <w:t>In this section:</w:t>
      </w:r>
    </w:p>
    <w:p w:rsidR="00925B1B" w:rsidRPr="00D36D36" w:rsidRDefault="00925B1B" w:rsidP="00925B1B">
      <w:pPr>
        <w:pStyle w:val="Definition"/>
        <w:keepNext/>
        <w:keepLines/>
      </w:pPr>
      <w:r w:rsidRPr="00D36D36">
        <w:rPr>
          <w:b/>
          <w:i/>
        </w:rPr>
        <w:t>Archives officer</w:t>
      </w:r>
      <w:r w:rsidRPr="00D36D36">
        <w:t xml:space="preserve"> means the Director</w:t>
      </w:r>
      <w:r w:rsidR="00C479BB">
        <w:noBreakHyphen/>
      </w:r>
      <w:r w:rsidRPr="00D36D36">
        <w:t>General or a member of the staff of the Archives.</w:t>
      </w:r>
    </w:p>
    <w:p w:rsidR="00925B1B" w:rsidRPr="00D36D36" w:rsidRDefault="00925B1B" w:rsidP="00727078">
      <w:pPr>
        <w:pStyle w:val="ActHead3"/>
        <w:pageBreakBefore/>
      </w:pPr>
      <w:bookmarkStart w:id="54" w:name="_Toc147565250"/>
      <w:r w:rsidRPr="00C479BB">
        <w:rPr>
          <w:rStyle w:val="CharDivNo"/>
        </w:rPr>
        <w:lastRenderedPageBreak/>
        <w:t>Division</w:t>
      </w:r>
      <w:r w:rsidR="004A011C" w:rsidRPr="00C479BB">
        <w:rPr>
          <w:rStyle w:val="CharDivNo"/>
        </w:rPr>
        <w:t> </w:t>
      </w:r>
      <w:r w:rsidRPr="00C479BB">
        <w:rPr>
          <w:rStyle w:val="CharDivNo"/>
        </w:rPr>
        <w:t>3</w:t>
      </w:r>
      <w:r w:rsidRPr="00D36D36">
        <w:t>—</w:t>
      </w:r>
      <w:r w:rsidRPr="00C479BB">
        <w:rPr>
          <w:rStyle w:val="CharDivText"/>
        </w:rPr>
        <w:t>Access to Commonwealth records</w:t>
      </w:r>
      <w:bookmarkEnd w:id="54"/>
    </w:p>
    <w:p w:rsidR="00925B1B" w:rsidRPr="00D36D36" w:rsidRDefault="00925B1B" w:rsidP="00925B1B">
      <w:pPr>
        <w:pStyle w:val="ActHead5"/>
      </w:pPr>
      <w:bookmarkStart w:id="55" w:name="_Toc147565251"/>
      <w:r w:rsidRPr="00C479BB">
        <w:rPr>
          <w:rStyle w:val="CharSectno"/>
        </w:rPr>
        <w:t>31</w:t>
      </w:r>
      <w:r w:rsidRPr="00D36D36">
        <w:t xml:space="preserve">  Records in open access period to be publicly available</w:t>
      </w:r>
      <w:bookmarkEnd w:id="55"/>
    </w:p>
    <w:p w:rsidR="00EC0D4E" w:rsidRPr="00D36D36" w:rsidRDefault="00EC0D4E" w:rsidP="00EC0D4E">
      <w:pPr>
        <w:pStyle w:val="subsection"/>
      </w:pPr>
      <w:r w:rsidRPr="00D36D36">
        <w:tab/>
        <w:t>(1A)</w:t>
      </w:r>
      <w:r w:rsidRPr="00D36D36">
        <w:tab/>
        <w:t>This section applies to a Commonwealth record that:</w:t>
      </w:r>
    </w:p>
    <w:p w:rsidR="00EC0D4E" w:rsidRPr="00D36D36" w:rsidRDefault="00EC0D4E" w:rsidP="00EC0D4E">
      <w:pPr>
        <w:pStyle w:val="paragraph"/>
      </w:pPr>
      <w:r w:rsidRPr="00D36D36">
        <w:tab/>
        <w:t>(a)</w:t>
      </w:r>
      <w:r w:rsidRPr="00D36D36">
        <w:tab/>
        <w:t>is in the open access period; and</w:t>
      </w:r>
    </w:p>
    <w:p w:rsidR="00EC0D4E" w:rsidRPr="00D36D36" w:rsidRDefault="00EC0D4E" w:rsidP="00EC0D4E">
      <w:pPr>
        <w:pStyle w:val="paragraph"/>
      </w:pPr>
      <w:r w:rsidRPr="00D36D36">
        <w:tab/>
        <w:t>(b)</w:t>
      </w:r>
      <w:r w:rsidRPr="00D36D36">
        <w:tab/>
        <w:t>is in the care of the Archives or in the custody of a Commonwealth institution; and</w:t>
      </w:r>
    </w:p>
    <w:p w:rsidR="00EC0D4E" w:rsidRPr="00D36D36" w:rsidRDefault="00EC0D4E" w:rsidP="00EC0D4E">
      <w:pPr>
        <w:pStyle w:val="paragraph"/>
      </w:pPr>
      <w:r w:rsidRPr="00D36D36">
        <w:tab/>
        <w:t>(c)</w:t>
      </w:r>
      <w:r w:rsidRPr="00D36D36">
        <w:tab/>
        <w:t>is not an exempt record.</w:t>
      </w:r>
    </w:p>
    <w:p w:rsidR="00EC0D4E" w:rsidRPr="00D36D36" w:rsidRDefault="00EC0D4E" w:rsidP="00EC0D4E">
      <w:pPr>
        <w:pStyle w:val="subsection"/>
      </w:pPr>
      <w:r w:rsidRPr="00D36D36">
        <w:tab/>
        <w:t>(1)</w:t>
      </w:r>
      <w:r w:rsidRPr="00D36D36">
        <w:tab/>
        <w:t>Subject to this Part, the Archives must cause the record to be made available for public access.</w:t>
      </w:r>
    </w:p>
    <w:p w:rsidR="00EC0D4E" w:rsidRPr="00D36D36" w:rsidRDefault="00EC0D4E" w:rsidP="00EC0D4E">
      <w:pPr>
        <w:pStyle w:val="notetext"/>
      </w:pPr>
      <w:r w:rsidRPr="00D36D36">
        <w:t>Note:</w:t>
      </w:r>
      <w:r w:rsidRPr="00D36D36">
        <w:tab/>
        <w:t>Arrangements under section</w:t>
      </w:r>
      <w:r w:rsidR="004A011C" w:rsidRPr="00D36D36">
        <w:t> </w:t>
      </w:r>
      <w:r w:rsidRPr="00D36D36">
        <w:t>64 for a person (other than the Archives) to have custody of a Commonwealth record must enable the Archives to meet its obligations under this subsection.</w:t>
      </w:r>
    </w:p>
    <w:p w:rsidR="00EC0D4E" w:rsidRPr="00D36D36" w:rsidRDefault="00EC0D4E" w:rsidP="00EC0D4E">
      <w:pPr>
        <w:pStyle w:val="subsection"/>
      </w:pPr>
      <w:r w:rsidRPr="00D36D36">
        <w:tab/>
        <w:t>(2)</w:t>
      </w:r>
      <w:r w:rsidRPr="00D36D36">
        <w:tab/>
        <w:t xml:space="preserve">If the record is in the custody of a Commonwealth institution, the institution must make such arrangements with the Archives as will enable the Archives to meet its obligations under </w:t>
      </w:r>
      <w:r w:rsidR="004A011C" w:rsidRPr="00D36D36">
        <w:t>subsection (</w:t>
      </w:r>
      <w:r w:rsidRPr="00D36D36">
        <w:t>1) in relation to the record.</w:t>
      </w:r>
    </w:p>
    <w:p w:rsidR="00EC0D4E" w:rsidRPr="00D36D36" w:rsidRDefault="00EC0D4E" w:rsidP="00EC0D4E">
      <w:pPr>
        <w:pStyle w:val="notetext"/>
      </w:pPr>
      <w:r w:rsidRPr="00D36D36">
        <w:t>Note:</w:t>
      </w:r>
      <w:r w:rsidRPr="00D36D36">
        <w:tab/>
        <w:t xml:space="preserve">If the record is material of the Archives, the arrangements referred to in </w:t>
      </w:r>
      <w:r w:rsidR="004A011C" w:rsidRPr="00D36D36">
        <w:t>subsection (</w:t>
      </w:r>
      <w:r w:rsidRPr="00D36D36">
        <w:t>2) must be included in the arrangements under section</w:t>
      </w:r>
      <w:r w:rsidR="004A011C" w:rsidRPr="00D36D36">
        <w:t> </w:t>
      </w:r>
      <w:r w:rsidRPr="00D36D36">
        <w:t>64 for the Commonwealth institution to have custody of the record.</w:t>
      </w:r>
    </w:p>
    <w:p w:rsidR="00925B1B" w:rsidRPr="00D36D36" w:rsidRDefault="00925B1B" w:rsidP="00925B1B">
      <w:pPr>
        <w:pStyle w:val="subsection"/>
      </w:pPr>
      <w:r w:rsidRPr="00D36D36">
        <w:tab/>
        <w:t>(3)</w:t>
      </w:r>
      <w:r w:rsidRPr="00D36D36">
        <w:tab/>
        <w:t>Subject to any regulations made under section</w:t>
      </w:r>
      <w:r w:rsidR="004A011C" w:rsidRPr="00D36D36">
        <w:t> </w:t>
      </w:r>
      <w:r w:rsidRPr="00D36D36">
        <w:t xml:space="preserve">20, </w:t>
      </w:r>
      <w:r w:rsidR="004A011C" w:rsidRPr="00D36D36">
        <w:t>subsection (</w:t>
      </w:r>
      <w:r w:rsidRPr="00D36D36">
        <w:t>2) does not apply to:</w:t>
      </w:r>
    </w:p>
    <w:p w:rsidR="00925B1B" w:rsidRPr="00D36D36" w:rsidRDefault="00925B1B" w:rsidP="00925B1B">
      <w:pPr>
        <w:pStyle w:val="paragraph"/>
      </w:pPr>
      <w:r w:rsidRPr="00D36D36">
        <w:tab/>
        <w:t>(a)</w:t>
      </w:r>
      <w:r w:rsidRPr="00D36D36">
        <w:tab/>
        <w:t>the Senate, the House of Representatives or a Parliamentary Department, in relation to records in the possession of the Senate, the House of Representatives or the Parliamentary Department; or</w:t>
      </w:r>
    </w:p>
    <w:p w:rsidR="00925B1B" w:rsidRPr="00D36D36" w:rsidRDefault="00925B1B" w:rsidP="00925B1B">
      <w:pPr>
        <w:pStyle w:val="paragraph"/>
      </w:pPr>
      <w:r w:rsidRPr="00D36D36">
        <w:tab/>
        <w:t>(b)</w:t>
      </w:r>
      <w:r w:rsidRPr="00D36D36">
        <w:tab/>
        <w:t>a court, in relation to records in the possession of that court or of a registry of that court.</w:t>
      </w:r>
    </w:p>
    <w:p w:rsidR="00925B1B" w:rsidRPr="00D36D36" w:rsidRDefault="00925B1B" w:rsidP="00925B1B">
      <w:pPr>
        <w:pStyle w:val="subsection"/>
      </w:pPr>
      <w:r w:rsidRPr="00D36D36">
        <w:tab/>
        <w:t>(4)</w:t>
      </w:r>
      <w:r w:rsidRPr="00D36D36">
        <w:tab/>
        <w:t>The Archives may withhold a Commonwealth record or a class of Commonwealth records from public access for a reasonable time pending examination in accordance with section</w:t>
      </w:r>
      <w:r w:rsidR="004A011C" w:rsidRPr="00D36D36">
        <w:t> </w:t>
      </w:r>
      <w:r w:rsidRPr="00D36D36">
        <w:t>35.</w:t>
      </w:r>
    </w:p>
    <w:p w:rsidR="00925B1B" w:rsidRPr="00D36D36" w:rsidRDefault="00925B1B" w:rsidP="00925B1B">
      <w:pPr>
        <w:pStyle w:val="ActHead5"/>
      </w:pPr>
      <w:bookmarkStart w:id="56" w:name="_Toc147565252"/>
      <w:r w:rsidRPr="00C479BB">
        <w:rPr>
          <w:rStyle w:val="CharSectno"/>
        </w:rPr>
        <w:lastRenderedPageBreak/>
        <w:t>32</w:t>
      </w:r>
      <w:r w:rsidRPr="00D36D36">
        <w:t xml:space="preserve">  Consultation with States</w:t>
      </w:r>
      <w:bookmarkEnd w:id="56"/>
    </w:p>
    <w:p w:rsidR="00925B1B" w:rsidRPr="00D36D36" w:rsidRDefault="00925B1B" w:rsidP="00925B1B">
      <w:pPr>
        <w:pStyle w:val="subsection"/>
      </w:pPr>
      <w:r w:rsidRPr="00D36D36">
        <w:tab/>
        <w:t>(1)</w:t>
      </w:r>
      <w:r w:rsidRPr="00D36D36">
        <w:tab/>
        <w:t>Where it appears to the Minister that the Government of a State, of the Australian Capital Territory or of the Northern Territory, as the case may be, might reasonably wish to contend that the making available of a record under section</w:t>
      </w:r>
      <w:r w:rsidR="004A011C" w:rsidRPr="00D36D36">
        <w:t> </w:t>
      </w:r>
      <w:r w:rsidRPr="00D36D36">
        <w:t>31 could adversely affect the interests of that State, of the Australian Capital Territory or of the Northern Territory, as the case may be, the record shall not be made available unless there has been consultation between the Commonwealth and that State, the Australian Capital Territory or the Northern Territory.</w:t>
      </w:r>
    </w:p>
    <w:p w:rsidR="00925B1B" w:rsidRPr="00D36D36" w:rsidRDefault="00925B1B" w:rsidP="00925B1B">
      <w:pPr>
        <w:pStyle w:val="subsection"/>
      </w:pPr>
      <w:r w:rsidRPr="00D36D36">
        <w:tab/>
        <w:t>(2)</w:t>
      </w:r>
      <w:r w:rsidRPr="00D36D36">
        <w:tab/>
        <w:t xml:space="preserve">For the purpose of facilitating consultation under </w:t>
      </w:r>
      <w:r w:rsidR="004A011C" w:rsidRPr="00D36D36">
        <w:t>subsection (</w:t>
      </w:r>
      <w:r w:rsidRPr="00D36D36">
        <w:t>1), the Commonwealth may enter into such arrangements with a State, with the Australian Capital Territory or with the Northern Territory as it thinks appropriate.</w:t>
      </w:r>
    </w:p>
    <w:p w:rsidR="00925B1B" w:rsidRPr="00D36D36" w:rsidRDefault="00925B1B" w:rsidP="00925B1B">
      <w:pPr>
        <w:pStyle w:val="ActHead5"/>
      </w:pPr>
      <w:bookmarkStart w:id="57" w:name="_Toc147565253"/>
      <w:r w:rsidRPr="00C479BB">
        <w:rPr>
          <w:rStyle w:val="CharSectno"/>
        </w:rPr>
        <w:t>33</w:t>
      </w:r>
      <w:r w:rsidRPr="00D36D36">
        <w:t xml:space="preserve">  Exempt records</w:t>
      </w:r>
      <w:bookmarkEnd w:id="57"/>
    </w:p>
    <w:p w:rsidR="00925B1B" w:rsidRPr="00D36D36" w:rsidRDefault="00925B1B" w:rsidP="00925B1B">
      <w:pPr>
        <w:pStyle w:val="subsection"/>
      </w:pPr>
      <w:r w:rsidRPr="00D36D36">
        <w:tab/>
        <w:t>(1)</w:t>
      </w:r>
      <w:r w:rsidRPr="00D36D36">
        <w:tab/>
        <w:t>For the purposes of this Act, a Commonwealth record is an exempt record if it contains information or matter of any of the following kinds:</w:t>
      </w:r>
    </w:p>
    <w:p w:rsidR="00925B1B" w:rsidRPr="00D36D36" w:rsidRDefault="00925B1B" w:rsidP="00925B1B">
      <w:pPr>
        <w:pStyle w:val="paragraph"/>
      </w:pPr>
      <w:r w:rsidRPr="00D36D36">
        <w:tab/>
        <w:t>(a)</w:t>
      </w:r>
      <w:r w:rsidRPr="00D36D36">
        <w:tab/>
        <w:t>information or matter the disclosure of which under this Act could reasonably be expected to cause damage to the security, defence or international relations of the Commonwealth;</w:t>
      </w:r>
    </w:p>
    <w:p w:rsidR="008D5538" w:rsidRPr="00D36D36" w:rsidRDefault="008D5538" w:rsidP="008D5538">
      <w:pPr>
        <w:pStyle w:val="paragraph"/>
      </w:pPr>
      <w:r w:rsidRPr="00D36D36">
        <w:tab/>
        <w:t>(b)</w:t>
      </w:r>
      <w:r w:rsidRPr="00D36D36">
        <w:tab/>
        <w:t>information or matter:</w:t>
      </w:r>
    </w:p>
    <w:p w:rsidR="008D5538" w:rsidRPr="00D36D36" w:rsidRDefault="008D5538" w:rsidP="008D5538">
      <w:pPr>
        <w:pStyle w:val="paragraphsub"/>
      </w:pPr>
      <w:r w:rsidRPr="00D36D36">
        <w:tab/>
        <w:t>(i)</w:t>
      </w:r>
      <w:r w:rsidRPr="00D36D36">
        <w:tab/>
        <w:t xml:space="preserve">that was communicated in confidence by, or on behalf of, a foreign government, an authority of a foreign government or an international organisation (the </w:t>
      </w:r>
      <w:r w:rsidRPr="00D36D36">
        <w:rPr>
          <w:b/>
          <w:i/>
        </w:rPr>
        <w:t>foreign entity</w:t>
      </w:r>
      <w:r w:rsidRPr="00D36D36">
        <w:t xml:space="preserve">) to the Government of the Commonwealth, to an authority of the Commonwealth or to a person who received the communication on behalf of the Commonwealth or an authority of the Commonwealth (the </w:t>
      </w:r>
      <w:r w:rsidRPr="00D36D36">
        <w:rPr>
          <w:b/>
          <w:i/>
        </w:rPr>
        <w:t>Commonwealth entity</w:t>
      </w:r>
      <w:r w:rsidRPr="00D36D36">
        <w:t>); and</w:t>
      </w:r>
    </w:p>
    <w:p w:rsidR="008D5538" w:rsidRPr="00D36D36" w:rsidRDefault="008D5538" w:rsidP="008D5538">
      <w:pPr>
        <w:pStyle w:val="paragraphsub"/>
      </w:pPr>
      <w:r w:rsidRPr="00D36D36">
        <w:tab/>
        <w:t>(ii)</w:t>
      </w:r>
      <w:r w:rsidRPr="00D36D36">
        <w:tab/>
        <w:t>which the foreign entity advises the Commonwealth entity is still confidential; and</w:t>
      </w:r>
    </w:p>
    <w:p w:rsidR="008D5538" w:rsidRPr="00D36D36" w:rsidRDefault="008D5538" w:rsidP="008D5538">
      <w:pPr>
        <w:pStyle w:val="paragraphsub"/>
      </w:pPr>
      <w:r w:rsidRPr="00D36D36">
        <w:lastRenderedPageBreak/>
        <w:tab/>
        <w:t>(iii)</w:t>
      </w:r>
      <w:r w:rsidRPr="00D36D36">
        <w:tab/>
        <w:t>the confidentiality of which it would be reasonable to maintain;</w:t>
      </w:r>
    </w:p>
    <w:p w:rsidR="00925B1B" w:rsidRPr="00D36D36" w:rsidRDefault="00925B1B" w:rsidP="0039671D">
      <w:pPr>
        <w:pStyle w:val="paragraph"/>
        <w:keepNext/>
        <w:keepLines/>
      </w:pPr>
      <w:r w:rsidRPr="00D36D36">
        <w:tab/>
        <w:t>(c)</w:t>
      </w:r>
      <w:r w:rsidRPr="00D36D36">
        <w:tab/>
        <w:t>information or matter the disclosure of which under this Act would have a substantial adverse effect on the financial or property interests of the Commonwealth or of a Commonwealth institution and would not, on balance, be in the public interest;</w:t>
      </w:r>
    </w:p>
    <w:p w:rsidR="00925B1B" w:rsidRPr="00D36D36" w:rsidRDefault="00925B1B" w:rsidP="00925B1B">
      <w:pPr>
        <w:pStyle w:val="paragraph"/>
      </w:pPr>
      <w:r w:rsidRPr="00D36D36">
        <w:tab/>
        <w:t>(d)</w:t>
      </w:r>
      <w:r w:rsidRPr="00D36D36">
        <w:tab/>
        <w:t>information or matter the disclosure of which under this Act would constitute a breach of confidence;</w:t>
      </w:r>
    </w:p>
    <w:p w:rsidR="00925B1B" w:rsidRPr="00D36D36" w:rsidRDefault="00925B1B" w:rsidP="00925B1B">
      <w:pPr>
        <w:pStyle w:val="paragraph"/>
      </w:pPr>
      <w:r w:rsidRPr="00D36D36">
        <w:tab/>
        <w:t>(e)</w:t>
      </w:r>
      <w:r w:rsidRPr="00D36D36">
        <w:tab/>
        <w:t>information or matter the disclosure of which under this Act would, or could reasonably be expected to:</w:t>
      </w:r>
    </w:p>
    <w:p w:rsidR="00925B1B" w:rsidRPr="00D36D36" w:rsidRDefault="00925B1B" w:rsidP="00925B1B">
      <w:pPr>
        <w:pStyle w:val="paragraphsub"/>
      </w:pPr>
      <w:r w:rsidRPr="00D36D36">
        <w:tab/>
        <w:t>(i)</w:t>
      </w:r>
      <w:r w:rsidRPr="00D36D36">
        <w:tab/>
        <w:t>prejudice the conduct of an investigation of a breach, or possible breach, of the law, or a failure, or possible failure, to comply with a law relating to taxation or prejudice the enforcement or proper administration of the law in a particular instance;</w:t>
      </w:r>
    </w:p>
    <w:p w:rsidR="00925B1B" w:rsidRPr="00D36D36" w:rsidRDefault="00925B1B" w:rsidP="00925B1B">
      <w:pPr>
        <w:pStyle w:val="paragraphsub"/>
      </w:pPr>
      <w:r w:rsidRPr="00D36D36">
        <w:tab/>
        <w:t>(ii)</w:t>
      </w:r>
      <w:r w:rsidRPr="00D36D36">
        <w:tab/>
        <w:t>disclose, or enable a person to ascertain, the existence or identity of a confidential source of information in relation to the enforcement or administration of the law; or</w:t>
      </w:r>
    </w:p>
    <w:p w:rsidR="00925B1B" w:rsidRPr="00D36D36" w:rsidRDefault="00925B1B" w:rsidP="00925B1B">
      <w:pPr>
        <w:pStyle w:val="paragraphsub"/>
      </w:pPr>
      <w:r w:rsidRPr="00D36D36">
        <w:tab/>
        <w:t>(iii)</w:t>
      </w:r>
      <w:r w:rsidRPr="00D36D36">
        <w:tab/>
        <w:t>endanger the life or physical safety of any person;</w:t>
      </w:r>
    </w:p>
    <w:p w:rsidR="00925B1B" w:rsidRPr="00D36D36" w:rsidRDefault="00925B1B" w:rsidP="00925B1B">
      <w:pPr>
        <w:pStyle w:val="paragraph"/>
      </w:pPr>
      <w:r w:rsidRPr="00D36D36">
        <w:tab/>
        <w:t>(f)</w:t>
      </w:r>
      <w:r w:rsidRPr="00D36D36">
        <w:tab/>
        <w:t>information or matter the disclosure of which under this Act would, or could reasonably be expected to:</w:t>
      </w:r>
    </w:p>
    <w:p w:rsidR="00925B1B" w:rsidRPr="00D36D36" w:rsidRDefault="00925B1B" w:rsidP="00925B1B">
      <w:pPr>
        <w:pStyle w:val="paragraphsub"/>
      </w:pPr>
      <w:r w:rsidRPr="00D36D36">
        <w:tab/>
        <w:t>(i)</w:t>
      </w:r>
      <w:r w:rsidRPr="00D36D36">
        <w:tab/>
        <w:t>prejudice the fair trial of a person or the impartial adjudication of a particular case;</w:t>
      </w:r>
    </w:p>
    <w:p w:rsidR="00925B1B" w:rsidRPr="00D36D36" w:rsidRDefault="00925B1B" w:rsidP="00925B1B">
      <w:pPr>
        <w:pStyle w:val="paragraphsub"/>
      </w:pPr>
      <w:r w:rsidRPr="00D36D36">
        <w:tab/>
        <w:t>(ii)</w:t>
      </w:r>
      <w:r w:rsidRPr="00D36D36">
        <w:tab/>
        <w:t>disclose lawful methods or procedures for preventing, detecting, investigating, or dealing with matters arising out of, breaches or evasions of the law the disclosure of which would, or would be reasonably likely to, prejudice the effectiveness of those methods or procedures; or</w:t>
      </w:r>
    </w:p>
    <w:p w:rsidR="00925B1B" w:rsidRPr="00D36D36" w:rsidRDefault="00925B1B" w:rsidP="00925B1B">
      <w:pPr>
        <w:pStyle w:val="paragraphsub"/>
      </w:pPr>
      <w:r w:rsidRPr="00D36D36">
        <w:tab/>
        <w:t>(iii)</w:t>
      </w:r>
      <w:r w:rsidRPr="00D36D36">
        <w:tab/>
        <w:t>prejudice the maintenance or enforcement of lawful methods for the protection of public safety;</w:t>
      </w:r>
    </w:p>
    <w:p w:rsidR="00925B1B" w:rsidRPr="00D36D36" w:rsidRDefault="00925B1B" w:rsidP="00925B1B">
      <w:pPr>
        <w:pStyle w:val="paragraph"/>
      </w:pPr>
      <w:r w:rsidRPr="00D36D36">
        <w:tab/>
        <w:t>(g)</w:t>
      </w:r>
      <w:r w:rsidRPr="00D36D36">
        <w:tab/>
        <w:t xml:space="preserve">information or matter the disclosure of which under this Act would involve the unreasonable disclosure of information </w:t>
      </w:r>
      <w:r w:rsidRPr="00D36D36">
        <w:lastRenderedPageBreak/>
        <w:t>relating to the personal affairs of any person (including a deceased person);</w:t>
      </w:r>
    </w:p>
    <w:p w:rsidR="00925B1B" w:rsidRPr="00D36D36" w:rsidRDefault="00925B1B" w:rsidP="00925B1B">
      <w:pPr>
        <w:pStyle w:val="paragraph"/>
      </w:pPr>
      <w:r w:rsidRPr="00D36D36">
        <w:tab/>
        <w:t>(h)</w:t>
      </w:r>
      <w:r w:rsidRPr="00D36D36">
        <w:tab/>
        <w:t>information or matter relating to trade secrets, or any other information or matter having a commercial value that would be, or could reasonably be expected to be, destroyed or diminished if the information or matter were disclosed;</w:t>
      </w:r>
    </w:p>
    <w:p w:rsidR="00925B1B" w:rsidRPr="00D36D36" w:rsidRDefault="00925B1B" w:rsidP="00925B1B">
      <w:pPr>
        <w:pStyle w:val="paragraph"/>
      </w:pPr>
      <w:r w:rsidRPr="00D36D36">
        <w:tab/>
        <w:t>(j)</w:t>
      </w:r>
      <w:r w:rsidRPr="00D36D36">
        <w:tab/>
        <w:t xml:space="preserve">information or matter (other than information or matter referred to in </w:t>
      </w:r>
      <w:r w:rsidR="004A011C" w:rsidRPr="00D36D36">
        <w:t>paragraph (</w:t>
      </w:r>
      <w:r w:rsidRPr="00D36D36">
        <w:t>h)) concerning a person in respect of his or her business or professional affairs or concerning the business, commercial or financial affairs of an organization or undertaking, being information or matter the disclosure of which would, or could reasonably be expected to, unreasonably affect that person adversely in respect of his or her lawful business or professional affairs or that organization or undertaking in respect of its lawful business, commercial or financial affairs.</w:t>
      </w:r>
    </w:p>
    <w:p w:rsidR="00925B1B" w:rsidRPr="00D36D36" w:rsidRDefault="00925B1B" w:rsidP="00925B1B">
      <w:pPr>
        <w:pStyle w:val="subsection"/>
      </w:pPr>
      <w:r w:rsidRPr="00D36D36">
        <w:tab/>
        <w:t>(1A)</w:t>
      </w:r>
      <w:r w:rsidRPr="00D36D36">
        <w:tab/>
        <w:t xml:space="preserve">For the purposes of </w:t>
      </w:r>
      <w:r w:rsidR="004A011C" w:rsidRPr="00D36D36">
        <w:t>subparagraph (</w:t>
      </w:r>
      <w:r w:rsidRPr="00D36D36">
        <w:t>1)(e)(ii), a confidential source of information in relation to the enforcement or administration of the law includes:</w:t>
      </w:r>
    </w:p>
    <w:p w:rsidR="00925B1B" w:rsidRPr="00D36D36" w:rsidRDefault="00925B1B" w:rsidP="00925B1B">
      <w:pPr>
        <w:pStyle w:val="paragraph"/>
      </w:pPr>
      <w:r w:rsidRPr="00D36D36">
        <w:tab/>
        <w:t>(a)</w:t>
      </w:r>
      <w:r w:rsidRPr="00D36D36">
        <w:tab/>
        <w:t>a person who is providing, or has provided, confidential information to the Australian Crime Commission in relation to such a matter; or</w:t>
      </w:r>
    </w:p>
    <w:p w:rsidR="00925B1B" w:rsidRPr="00D36D36" w:rsidRDefault="00925B1B" w:rsidP="00925B1B">
      <w:pPr>
        <w:pStyle w:val="paragraph"/>
      </w:pPr>
      <w:r w:rsidRPr="00D36D36">
        <w:tab/>
        <w:t>(b)</w:t>
      </w:r>
      <w:r w:rsidRPr="00D36D36">
        <w:tab/>
        <w:t>a person who is providing, or has provided, confidential information to the Australian Federal Police in relation to such a matter; or</w:t>
      </w:r>
    </w:p>
    <w:p w:rsidR="006C7188" w:rsidRPr="00D36D36" w:rsidRDefault="006C7188" w:rsidP="006C7188">
      <w:pPr>
        <w:pStyle w:val="paragraph"/>
      </w:pPr>
      <w:r w:rsidRPr="00D36D36">
        <w:tab/>
        <w:t>(ba)</w:t>
      </w:r>
      <w:r w:rsidRPr="00D36D36">
        <w:tab/>
        <w:t>a person who is providing, or has provided, confidential information to the Inspector of the National Anti</w:t>
      </w:r>
      <w:r w:rsidR="00C479BB">
        <w:noBreakHyphen/>
      </w:r>
      <w:r w:rsidRPr="00D36D36">
        <w:t>Corruption Commission, or the National Anti</w:t>
      </w:r>
      <w:r w:rsidR="00C479BB">
        <w:noBreakHyphen/>
      </w:r>
      <w:r w:rsidRPr="00D36D36">
        <w:t xml:space="preserve">Corruption Commissioner or another staff member of the NACC (within the meaning of the </w:t>
      </w:r>
      <w:r w:rsidRPr="00D36D36">
        <w:rPr>
          <w:i/>
        </w:rPr>
        <w:t>National Anti</w:t>
      </w:r>
      <w:r w:rsidR="00C479BB">
        <w:rPr>
          <w:i/>
        </w:rPr>
        <w:noBreakHyphen/>
      </w:r>
      <w:r w:rsidRPr="00D36D36">
        <w:rPr>
          <w:i/>
        </w:rPr>
        <w:t>Corruption Commission Act 2022</w:t>
      </w:r>
      <w:r w:rsidRPr="00D36D36">
        <w:t>), in relation to such a matter; or</w:t>
      </w:r>
    </w:p>
    <w:p w:rsidR="00925B1B" w:rsidRPr="00D36D36" w:rsidRDefault="00925B1B" w:rsidP="00925B1B">
      <w:pPr>
        <w:pStyle w:val="paragraph"/>
      </w:pPr>
      <w:r w:rsidRPr="00D36D36">
        <w:tab/>
        <w:t>(c)</w:t>
      </w:r>
      <w:r w:rsidRPr="00D36D36">
        <w:tab/>
        <w:t xml:space="preserve">a person who is, or has been, a witness within the meaning of the </w:t>
      </w:r>
      <w:r w:rsidRPr="00D36D36">
        <w:rPr>
          <w:i/>
        </w:rPr>
        <w:t xml:space="preserve">Witness Protection Act 1994 </w:t>
      </w:r>
      <w:r w:rsidRPr="00D36D36">
        <w:t>under the National Witness Protection Program.</w:t>
      </w:r>
    </w:p>
    <w:p w:rsidR="00925B1B" w:rsidRPr="00D36D36" w:rsidRDefault="00925B1B" w:rsidP="00925B1B">
      <w:pPr>
        <w:pStyle w:val="subsection"/>
      </w:pPr>
      <w:r w:rsidRPr="00D36D36">
        <w:tab/>
        <w:t>(2)</w:t>
      </w:r>
      <w:r w:rsidRPr="00D36D36">
        <w:tab/>
        <w:t>For the purposes of this Act, a Commonwealth record is an exempt record if it is of such a nature that:</w:t>
      </w:r>
    </w:p>
    <w:p w:rsidR="00925B1B" w:rsidRPr="00D36D36" w:rsidRDefault="00925B1B" w:rsidP="00925B1B">
      <w:pPr>
        <w:pStyle w:val="paragraph"/>
      </w:pPr>
      <w:r w:rsidRPr="00D36D36">
        <w:lastRenderedPageBreak/>
        <w:tab/>
        <w:t>(a)</w:t>
      </w:r>
      <w:r w:rsidRPr="00D36D36">
        <w:tab/>
        <w:t>it would be privileged from production in legal proceedings on the ground of legal professional privilege; and</w:t>
      </w:r>
    </w:p>
    <w:p w:rsidR="00925B1B" w:rsidRPr="00D36D36" w:rsidRDefault="00925B1B" w:rsidP="00925B1B">
      <w:pPr>
        <w:pStyle w:val="paragraph"/>
      </w:pPr>
      <w:r w:rsidRPr="00D36D36">
        <w:tab/>
        <w:t>(b)</w:t>
      </w:r>
      <w:r w:rsidRPr="00D36D36">
        <w:tab/>
        <w:t>disclosure of the record would be contrary to the public interest.</w:t>
      </w:r>
    </w:p>
    <w:p w:rsidR="00925B1B" w:rsidRPr="00D36D36" w:rsidRDefault="00925B1B" w:rsidP="00925B1B">
      <w:pPr>
        <w:pStyle w:val="subsection"/>
      </w:pPr>
      <w:r w:rsidRPr="00D36D36">
        <w:tab/>
        <w:t>(3)</w:t>
      </w:r>
      <w:r w:rsidRPr="00D36D36">
        <w:tab/>
        <w:t>For the purposes of this Act, a Commonwealth record is an exempt record if:</w:t>
      </w:r>
    </w:p>
    <w:p w:rsidR="00925B1B" w:rsidRPr="00D36D36" w:rsidRDefault="00925B1B" w:rsidP="00925B1B">
      <w:pPr>
        <w:pStyle w:val="paragraph"/>
      </w:pPr>
      <w:r w:rsidRPr="00D36D36">
        <w:tab/>
        <w:t>(a)</w:t>
      </w:r>
      <w:r w:rsidRPr="00D36D36">
        <w:tab/>
        <w:t>it contains information or matter:</w:t>
      </w:r>
    </w:p>
    <w:p w:rsidR="00925B1B" w:rsidRPr="00D36D36" w:rsidRDefault="00925B1B" w:rsidP="00925B1B">
      <w:pPr>
        <w:pStyle w:val="paragraphsub"/>
      </w:pPr>
      <w:r w:rsidRPr="00D36D36">
        <w:tab/>
        <w:t>(i)</w:t>
      </w:r>
      <w:r w:rsidRPr="00D36D36">
        <w:tab/>
        <w:t>that relates to the personal affairs, or the business or professional affairs, of any person (including a deceased person); or</w:t>
      </w:r>
    </w:p>
    <w:p w:rsidR="00925B1B" w:rsidRPr="00D36D36" w:rsidRDefault="00925B1B" w:rsidP="00925B1B">
      <w:pPr>
        <w:pStyle w:val="paragraphsub"/>
      </w:pPr>
      <w:r w:rsidRPr="00D36D36">
        <w:tab/>
        <w:t>(ii)</w:t>
      </w:r>
      <w:r w:rsidRPr="00D36D36">
        <w:tab/>
        <w:t>that relates to the business, commercial or financial affairs of an organization or undertaking; and</w:t>
      </w:r>
    </w:p>
    <w:p w:rsidR="00925B1B" w:rsidRPr="00D36D36" w:rsidRDefault="00925B1B" w:rsidP="00925B1B">
      <w:pPr>
        <w:pStyle w:val="paragraph"/>
      </w:pPr>
      <w:r w:rsidRPr="00D36D36">
        <w:tab/>
        <w:t>(b)</w:t>
      </w:r>
      <w:r w:rsidRPr="00D36D36">
        <w:tab/>
        <w:t>there is in force a law relating to taxation that applies specifically to information or matter of that kind and prohibits persons referred to in that law from disclosing information or matter of that kind, whether the prohibition is absolute or is subject to exceptions or qualifications.</w:t>
      </w:r>
    </w:p>
    <w:p w:rsidR="00925B1B" w:rsidRPr="00D36D36" w:rsidRDefault="00925B1B" w:rsidP="00925B1B">
      <w:pPr>
        <w:pStyle w:val="subsection"/>
      </w:pPr>
      <w:r w:rsidRPr="00D36D36">
        <w:tab/>
        <w:t>(4)</w:t>
      </w:r>
      <w:r w:rsidRPr="00D36D36">
        <w:tab/>
        <w:t xml:space="preserve">In </w:t>
      </w:r>
      <w:r w:rsidR="004A011C" w:rsidRPr="00D36D36">
        <w:t>paragraphs (</w:t>
      </w:r>
      <w:r w:rsidRPr="00D36D36">
        <w:t xml:space="preserve">1)(e) and (f) and </w:t>
      </w:r>
      <w:r w:rsidR="004A011C" w:rsidRPr="00D36D36">
        <w:t>subsection (</w:t>
      </w:r>
      <w:r w:rsidRPr="00D36D36">
        <w:t xml:space="preserve">3), </w:t>
      </w:r>
      <w:r w:rsidRPr="00D36D36">
        <w:rPr>
          <w:b/>
          <w:i/>
        </w:rPr>
        <w:t>law</w:t>
      </w:r>
      <w:r w:rsidRPr="00D36D36">
        <w:t xml:space="preserve"> means law of the Commonwealth or of a State or Territory.</w:t>
      </w:r>
    </w:p>
    <w:p w:rsidR="00925B1B" w:rsidRPr="00D36D36" w:rsidRDefault="00925B1B" w:rsidP="00925B1B">
      <w:pPr>
        <w:pStyle w:val="subsection"/>
      </w:pPr>
      <w:r w:rsidRPr="00D36D36">
        <w:tab/>
        <w:t>(5)</w:t>
      </w:r>
      <w:r w:rsidRPr="00D36D36">
        <w:tab/>
        <w:t>A reference in this section to an undertaking includes a reference to an undertaking that is carried on by, or by an authority of, the Commonwealth, a State, the Australian Capital Territory or the Northern Territory or by a local government authority.</w:t>
      </w:r>
    </w:p>
    <w:p w:rsidR="00925B1B" w:rsidRPr="00D36D36" w:rsidRDefault="00925B1B" w:rsidP="00925B1B">
      <w:pPr>
        <w:pStyle w:val="ActHead5"/>
      </w:pPr>
      <w:bookmarkStart w:id="58" w:name="_Toc147565254"/>
      <w:r w:rsidRPr="00C479BB">
        <w:rPr>
          <w:rStyle w:val="CharSectno"/>
        </w:rPr>
        <w:t>35</w:t>
      </w:r>
      <w:r w:rsidRPr="00D36D36">
        <w:t xml:space="preserve">  Identification of exempt records</w:t>
      </w:r>
      <w:bookmarkEnd w:id="58"/>
    </w:p>
    <w:p w:rsidR="00925B1B" w:rsidRPr="00D36D36" w:rsidRDefault="00925B1B" w:rsidP="00925B1B">
      <w:pPr>
        <w:pStyle w:val="subsection"/>
      </w:pPr>
      <w:r w:rsidRPr="00D36D36">
        <w:tab/>
        <w:t>(1)</w:t>
      </w:r>
      <w:r w:rsidRPr="00D36D36">
        <w:tab/>
        <w:t>The Director</w:t>
      </w:r>
      <w:r w:rsidR="00C479BB">
        <w:noBreakHyphen/>
      </w:r>
      <w:r w:rsidRPr="00D36D36">
        <w:t>General, in consultation with the responsible Minister or a person authorized by the responsible Minister, shall make arrangements for determining the Commonwealth records in the open access period that are to be treated by the Archives as being exempt records and may make arrangements for determining the extent to which access in part to Commonwealth records identified as exempt records may be given without disclosing the information or matter by reason of which the records are exempt records.</w:t>
      </w:r>
    </w:p>
    <w:p w:rsidR="00925B1B" w:rsidRPr="00D36D36" w:rsidRDefault="00925B1B" w:rsidP="00925B1B">
      <w:pPr>
        <w:pStyle w:val="subsection"/>
      </w:pPr>
      <w:r w:rsidRPr="00D36D36">
        <w:lastRenderedPageBreak/>
        <w:tab/>
        <w:t>(2)</w:t>
      </w:r>
      <w:r w:rsidRPr="00D36D36">
        <w:tab/>
        <w:t xml:space="preserve">Except in the case of records exempted from transfer to the </w:t>
      </w:r>
      <w:r w:rsidR="00EC0D4E" w:rsidRPr="00D36D36">
        <w:t>care of the</w:t>
      </w:r>
      <w:r w:rsidRPr="00D36D36">
        <w:t xml:space="preserve"> Archives by virtue of a determination under section</w:t>
      </w:r>
      <w:r w:rsidR="004A011C" w:rsidRPr="00D36D36">
        <w:t> </w:t>
      </w:r>
      <w:r w:rsidRPr="00D36D36">
        <w:t xml:space="preserve">29, an examination of records for the purposes of </w:t>
      </w:r>
      <w:r w:rsidR="004A011C" w:rsidRPr="00D36D36">
        <w:t>subsection (</w:t>
      </w:r>
      <w:r w:rsidRPr="00D36D36">
        <w:t>1) shall be conducted on premises of the Archives.</w:t>
      </w:r>
    </w:p>
    <w:p w:rsidR="00925B1B" w:rsidRPr="00D36D36" w:rsidRDefault="00925B1B" w:rsidP="00925B1B">
      <w:pPr>
        <w:pStyle w:val="subsection"/>
      </w:pPr>
      <w:r w:rsidRPr="00D36D36">
        <w:tab/>
        <w:t>(3)</w:t>
      </w:r>
      <w:r w:rsidRPr="00D36D36">
        <w:tab/>
        <w:t>The identification of records as exempt records in accordance with this section shall be conducted in accordance with programs approved by the Director</w:t>
      </w:r>
      <w:r w:rsidR="00C479BB">
        <w:noBreakHyphen/>
      </w:r>
      <w:r w:rsidRPr="00D36D36">
        <w:t>General and may take place before the records concerned become records in the open access period.</w:t>
      </w:r>
    </w:p>
    <w:p w:rsidR="00925B1B" w:rsidRPr="00D36D36" w:rsidRDefault="00925B1B" w:rsidP="00925B1B">
      <w:pPr>
        <w:pStyle w:val="subsection"/>
      </w:pPr>
      <w:r w:rsidRPr="00D36D36">
        <w:tab/>
        <w:t>(4)</w:t>
      </w:r>
      <w:r w:rsidRPr="00D36D36">
        <w:tab/>
        <w:t xml:space="preserve">Determinations under </w:t>
      </w:r>
      <w:r w:rsidR="004A011C" w:rsidRPr="00D36D36">
        <w:t>subsection (</w:t>
      </w:r>
      <w:r w:rsidRPr="00D36D36">
        <w:t>1) in respect of records identified as exempt records shall be reviewed, in accordance with arrangements made as referred to in that subsection, at such intervals as the Director</w:t>
      </w:r>
      <w:r w:rsidR="00C479BB">
        <w:noBreakHyphen/>
      </w:r>
      <w:r w:rsidRPr="00D36D36">
        <w:t>General thinks appropriate having regard to the nature of the records concerned and any other relevant circumstances and whenever necessary for the purposes of reconsideration of a decision in accordance with section</w:t>
      </w:r>
      <w:r w:rsidR="004A011C" w:rsidRPr="00D36D36">
        <w:t> </w:t>
      </w:r>
      <w:r w:rsidRPr="00D36D36">
        <w:t>42.</w:t>
      </w:r>
    </w:p>
    <w:p w:rsidR="00925B1B" w:rsidRPr="00D36D36" w:rsidRDefault="00925B1B" w:rsidP="00925B1B">
      <w:pPr>
        <w:pStyle w:val="subsection"/>
      </w:pPr>
      <w:r w:rsidRPr="00D36D36">
        <w:tab/>
        <w:t>(5)</w:t>
      </w:r>
      <w:r w:rsidRPr="00D36D36">
        <w:tab/>
        <w:t>The functions of the Archives with respect to public access to Commonwealth records in the open access period shall be performed in conformity with the determinations made from time to time under this section, except to the extent that any such determination is inconsistent with a decision of the Tribunal on a review under this Act.</w:t>
      </w:r>
    </w:p>
    <w:p w:rsidR="00925B1B" w:rsidRPr="00D36D36" w:rsidRDefault="00925B1B" w:rsidP="00925B1B">
      <w:pPr>
        <w:pStyle w:val="ActHead5"/>
      </w:pPr>
      <w:bookmarkStart w:id="59" w:name="_Toc147565255"/>
      <w:r w:rsidRPr="00C479BB">
        <w:rPr>
          <w:rStyle w:val="CharSectno"/>
        </w:rPr>
        <w:t>36</w:t>
      </w:r>
      <w:r w:rsidRPr="00D36D36">
        <w:t xml:space="preserve">  Forms of access</w:t>
      </w:r>
      <w:bookmarkEnd w:id="59"/>
    </w:p>
    <w:p w:rsidR="00925B1B" w:rsidRPr="00D36D36" w:rsidRDefault="00925B1B" w:rsidP="00925B1B">
      <w:pPr>
        <w:pStyle w:val="subsection"/>
      </w:pPr>
      <w:r w:rsidRPr="00D36D36">
        <w:tab/>
        <w:t>(1)</w:t>
      </w:r>
      <w:r w:rsidRPr="00D36D36">
        <w:tab/>
        <w:t xml:space="preserve">Where the Archives is required by this </w:t>
      </w:r>
      <w:r w:rsidR="00CB79FA" w:rsidRPr="00D36D36">
        <w:t>Part</w:t>
      </w:r>
      <w:r w:rsidR="00727078" w:rsidRPr="00D36D36">
        <w:t xml:space="preserve"> </w:t>
      </w:r>
      <w:r w:rsidRPr="00D36D36">
        <w:t>to cause a record to be made available for public access, any person is, subject to this Part, entitled to access to the record.</w:t>
      </w:r>
    </w:p>
    <w:p w:rsidR="00925B1B" w:rsidRPr="00D36D36" w:rsidRDefault="00925B1B" w:rsidP="00925B1B">
      <w:pPr>
        <w:pStyle w:val="subsection"/>
      </w:pPr>
      <w:r w:rsidRPr="00D36D36">
        <w:tab/>
        <w:t>(2)</w:t>
      </w:r>
      <w:r w:rsidRPr="00D36D36">
        <w:tab/>
        <w:t>Access to a record may be given to a person in one or more of the following forms:</w:t>
      </w:r>
    </w:p>
    <w:p w:rsidR="00925B1B" w:rsidRPr="00D36D36" w:rsidRDefault="00925B1B" w:rsidP="00925B1B">
      <w:pPr>
        <w:pStyle w:val="paragraph"/>
      </w:pPr>
      <w:r w:rsidRPr="00D36D36">
        <w:tab/>
        <w:t>(a)</w:t>
      </w:r>
      <w:r w:rsidRPr="00D36D36">
        <w:tab/>
        <w:t>a reasonable opportunity to inspect the record;</w:t>
      </w:r>
    </w:p>
    <w:p w:rsidR="00925B1B" w:rsidRPr="00D36D36" w:rsidRDefault="00925B1B" w:rsidP="00925B1B">
      <w:pPr>
        <w:pStyle w:val="paragraph"/>
      </w:pPr>
      <w:r w:rsidRPr="00D36D36">
        <w:tab/>
        <w:t>(b)</w:t>
      </w:r>
      <w:r w:rsidRPr="00D36D36">
        <w:tab/>
        <w:t>on payment of a charge determined in accordance with the regulations, provision to the person of a copy of the record;</w:t>
      </w:r>
    </w:p>
    <w:p w:rsidR="00925B1B" w:rsidRPr="00D36D36" w:rsidRDefault="00925B1B" w:rsidP="00925B1B">
      <w:pPr>
        <w:pStyle w:val="paragraph"/>
      </w:pPr>
      <w:r w:rsidRPr="00D36D36">
        <w:tab/>
        <w:t>(c)</w:t>
      </w:r>
      <w:r w:rsidRPr="00D36D36">
        <w:tab/>
        <w:t xml:space="preserve">in the case of a record from which information or matter can be produced or made available in a particular form by means of a computer, projector or other equipment, provision, on </w:t>
      </w:r>
      <w:r w:rsidRPr="00D36D36">
        <w:lastRenderedPageBreak/>
        <w:t>payment of a charge determined in accordance with the regulations, of access to that information or matter by the use of that equipment;</w:t>
      </w:r>
    </w:p>
    <w:p w:rsidR="00925B1B" w:rsidRPr="00D36D36" w:rsidRDefault="00925B1B" w:rsidP="00925B1B">
      <w:pPr>
        <w:pStyle w:val="paragraph"/>
      </w:pPr>
      <w:r w:rsidRPr="00D36D36">
        <w:tab/>
        <w:t>(d)</w:t>
      </w:r>
      <w:r w:rsidRPr="00D36D36">
        <w:tab/>
        <w:t>in the case of a record by which words are recorded in a manner in which they are capable of being reproduced in the form of sound or in which words are contained in the form of shorthand writing or in codified form, provision, on payment of a charge determined in accordance with the regulations, of a written transcript of the words recorded or contained in the record.</w:t>
      </w:r>
    </w:p>
    <w:p w:rsidR="00925B1B" w:rsidRPr="00D36D36" w:rsidRDefault="00925B1B" w:rsidP="00925B1B">
      <w:pPr>
        <w:pStyle w:val="subsection"/>
      </w:pPr>
      <w:r w:rsidRPr="00D36D36">
        <w:tab/>
        <w:t>(3)</w:t>
      </w:r>
      <w:r w:rsidRPr="00D36D36">
        <w:tab/>
        <w:t xml:space="preserve">Subject to </w:t>
      </w:r>
      <w:r w:rsidR="004A011C" w:rsidRPr="00D36D36">
        <w:t>subsection (</w:t>
      </w:r>
      <w:r w:rsidRPr="00D36D36">
        <w:t>4), where a person has applied for access in a particular form, access shall be given in that form.</w:t>
      </w:r>
    </w:p>
    <w:p w:rsidR="00925B1B" w:rsidRPr="00D36D36" w:rsidRDefault="00925B1B" w:rsidP="00925B1B">
      <w:pPr>
        <w:pStyle w:val="subsection"/>
      </w:pPr>
      <w:r w:rsidRPr="00D36D36">
        <w:tab/>
        <w:t>(4)</w:t>
      </w:r>
      <w:r w:rsidRPr="00D36D36">
        <w:tab/>
        <w:t xml:space="preserve">Where the giving of access under this </w:t>
      </w:r>
      <w:r w:rsidR="00DF03CA" w:rsidRPr="00D36D36">
        <w:t>Part i</w:t>
      </w:r>
      <w:r w:rsidRPr="00D36D36">
        <w:t>n the form requested by the person in his or her application for access:</w:t>
      </w:r>
    </w:p>
    <w:p w:rsidR="00925B1B" w:rsidRPr="00D36D36" w:rsidRDefault="00925B1B" w:rsidP="00925B1B">
      <w:pPr>
        <w:pStyle w:val="paragraph"/>
      </w:pPr>
      <w:r w:rsidRPr="00D36D36">
        <w:tab/>
        <w:t>(a)</w:t>
      </w:r>
      <w:r w:rsidRPr="00D36D36">
        <w:tab/>
        <w:t>would interfere unreasonably with the operations of the Archives or of another Commonwealth institution that has the custody of the record;</w:t>
      </w:r>
    </w:p>
    <w:p w:rsidR="00925B1B" w:rsidRPr="00D36D36" w:rsidRDefault="00925B1B" w:rsidP="00925B1B">
      <w:pPr>
        <w:pStyle w:val="paragraph"/>
      </w:pPr>
      <w:r w:rsidRPr="00D36D36">
        <w:tab/>
        <w:t>(b)</w:t>
      </w:r>
      <w:r w:rsidRPr="00D36D36">
        <w:tab/>
        <w:t>would not, having regard to the physical nature of the record, be appropriate;</w:t>
      </w:r>
    </w:p>
    <w:p w:rsidR="00925B1B" w:rsidRPr="00D36D36" w:rsidRDefault="00925B1B" w:rsidP="00925B1B">
      <w:pPr>
        <w:pStyle w:val="paragraph"/>
      </w:pPr>
      <w:r w:rsidRPr="00D36D36">
        <w:tab/>
        <w:t>(c)</w:t>
      </w:r>
      <w:r w:rsidRPr="00D36D36">
        <w:tab/>
        <w:t>would be detrimental to the preservation of the record; or</w:t>
      </w:r>
    </w:p>
    <w:p w:rsidR="00925B1B" w:rsidRPr="00D36D36" w:rsidRDefault="00925B1B" w:rsidP="00925B1B">
      <w:pPr>
        <w:pStyle w:val="paragraph"/>
        <w:keepNext/>
      </w:pPr>
      <w:r w:rsidRPr="00D36D36">
        <w:tab/>
        <w:t>(d)</w:t>
      </w:r>
      <w:r w:rsidRPr="00D36D36">
        <w:tab/>
        <w:t>would, but for this Act, involve an infringement of copyright (other than copyright owned by the Commonwealth, a Commonwealth institution, a State, the Australian Capital Territory or the Northern Territory) subsisting in matter contained in the record, being matter that does not relate to the affairs of a Commonwealth institution;</w:t>
      </w:r>
    </w:p>
    <w:p w:rsidR="00925B1B" w:rsidRPr="00D36D36" w:rsidRDefault="00925B1B" w:rsidP="00925B1B">
      <w:pPr>
        <w:pStyle w:val="subsection2"/>
      </w:pPr>
      <w:r w:rsidRPr="00D36D36">
        <w:t>access in that form may be refused and access given in another form.</w:t>
      </w:r>
    </w:p>
    <w:p w:rsidR="00925B1B" w:rsidRPr="00D36D36" w:rsidRDefault="00925B1B" w:rsidP="00925B1B">
      <w:pPr>
        <w:pStyle w:val="subsection"/>
      </w:pPr>
      <w:r w:rsidRPr="00D36D36">
        <w:tab/>
        <w:t>(5)</w:t>
      </w:r>
      <w:r w:rsidRPr="00D36D36">
        <w:tab/>
        <w:t xml:space="preserve">The reference in </w:t>
      </w:r>
      <w:r w:rsidR="004A011C" w:rsidRPr="00D36D36">
        <w:t>subsection (</w:t>
      </w:r>
      <w:r w:rsidRPr="00D36D36">
        <w:t>4) to copyright owned by a Commonwealth institution shall not be taken to extend to copyright owned by the Australian Broadcasting Corporation or the Special Broadcasting Service Corporation in a work or other subject matter forming part of its program material.</w:t>
      </w:r>
    </w:p>
    <w:p w:rsidR="00925B1B" w:rsidRPr="00D36D36" w:rsidRDefault="00925B1B" w:rsidP="00925B1B">
      <w:pPr>
        <w:pStyle w:val="ActHead5"/>
      </w:pPr>
      <w:bookmarkStart w:id="60" w:name="_Toc147565256"/>
      <w:r w:rsidRPr="00C479BB">
        <w:rPr>
          <w:rStyle w:val="CharSectno"/>
        </w:rPr>
        <w:lastRenderedPageBreak/>
        <w:t>37</w:t>
      </w:r>
      <w:r w:rsidRPr="00D36D36">
        <w:t xml:space="preserve">  Conditions in respect of proper care of records</w:t>
      </w:r>
      <w:bookmarkEnd w:id="60"/>
    </w:p>
    <w:p w:rsidR="00925B1B" w:rsidRPr="00D36D36" w:rsidRDefault="00925B1B" w:rsidP="00925B1B">
      <w:pPr>
        <w:pStyle w:val="subsection"/>
      </w:pPr>
      <w:r w:rsidRPr="00D36D36">
        <w:tab/>
        <w:t>(1)</w:t>
      </w:r>
      <w:r w:rsidRPr="00D36D36">
        <w:tab/>
        <w:t>The Director</w:t>
      </w:r>
      <w:r w:rsidR="00C479BB">
        <w:noBreakHyphen/>
      </w:r>
      <w:r w:rsidRPr="00D36D36">
        <w:t>General may, for the purpose of ensuring the safe custody and proper preservation of any record, determine reasonable conditions to which access to the record is to be subject, or determine that the record is to be withheld from public access.</w:t>
      </w:r>
    </w:p>
    <w:p w:rsidR="00925B1B" w:rsidRPr="00D36D36" w:rsidRDefault="00925B1B" w:rsidP="00925B1B">
      <w:pPr>
        <w:pStyle w:val="subsection"/>
      </w:pPr>
      <w:r w:rsidRPr="00D36D36">
        <w:tab/>
        <w:t>(2)</w:t>
      </w:r>
      <w:r w:rsidRPr="00D36D36">
        <w:tab/>
        <w:t xml:space="preserve">Where a record is withheld in accordance with </w:t>
      </w:r>
      <w:r w:rsidR="004A011C" w:rsidRPr="00D36D36">
        <w:t>subsection (</w:t>
      </w:r>
      <w:r w:rsidRPr="00D36D36">
        <w:t>1), a copy shall be provided where, in the opinion of the Director</w:t>
      </w:r>
      <w:r w:rsidR="00C479BB">
        <w:noBreakHyphen/>
      </w:r>
      <w:r w:rsidRPr="00D36D36">
        <w:t>General, it is practicable to do so without detriment to the proper preservation or safe custody of the record.</w:t>
      </w:r>
    </w:p>
    <w:p w:rsidR="00925B1B" w:rsidRPr="00D36D36" w:rsidRDefault="00925B1B" w:rsidP="00925B1B">
      <w:pPr>
        <w:pStyle w:val="ActHead5"/>
      </w:pPr>
      <w:bookmarkStart w:id="61" w:name="_Toc147565257"/>
      <w:r w:rsidRPr="00C479BB">
        <w:rPr>
          <w:rStyle w:val="CharSectno"/>
        </w:rPr>
        <w:t>38</w:t>
      </w:r>
      <w:r w:rsidRPr="00D36D36">
        <w:t xml:space="preserve">  Access to part of exempt record</w:t>
      </w:r>
      <w:bookmarkEnd w:id="61"/>
    </w:p>
    <w:p w:rsidR="00925B1B" w:rsidRPr="00D36D36" w:rsidRDefault="00925B1B" w:rsidP="00925B1B">
      <w:pPr>
        <w:pStyle w:val="subsection"/>
      </w:pPr>
      <w:r w:rsidRPr="00D36D36">
        <w:tab/>
      </w:r>
      <w:r w:rsidRPr="00D36D36">
        <w:tab/>
        <w:t xml:space="preserve">Where a record that would otherwise be required to be made available for public access under this </w:t>
      </w:r>
      <w:r w:rsidR="00DF03CA" w:rsidRPr="00D36D36">
        <w:t>Part i</w:t>
      </w:r>
      <w:r w:rsidRPr="00D36D36">
        <w:t>s an exempt record, the Archives may, where it is reasonably practicable to do so, make arrangements for part of, or a copy of part of, that record to which access could be given without disclosing information or matter by reason of which the record is an exempt record to be made available for public access in accordance with this Part.</w:t>
      </w:r>
    </w:p>
    <w:p w:rsidR="00925B1B" w:rsidRPr="00D36D36" w:rsidRDefault="00925B1B" w:rsidP="00925B1B">
      <w:pPr>
        <w:pStyle w:val="ActHead5"/>
      </w:pPr>
      <w:bookmarkStart w:id="62" w:name="_Toc147565258"/>
      <w:r w:rsidRPr="00C479BB">
        <w:rPr>
          <w:rStyle w:val="CharSectno"/>
        </w:rPr>
        <w:t>39</w:t>
      </w:r>
      <w:r w:rsidRPr="00D36D36">
        <w:t xml:space="preserve">  Information as to existence of certain documents</w:t>
      </w:r>
      <w:bookmarkEnd w:id="62"/>
    </w:p>
    <w:p w:rsidR="00925B1B" w:rsidRPr="00D36D36" w:rsidRDefault="00925B1B" w:rsidP="00925B1B">
      <w:pPr>
        <w:pStyle w:val="subsection"/>
      </w:pPr>
      <w:r w:rsidRPr="00D36D36">
        <w:tab/>
        <w:t>(1)</w:t>
      </w:r>
      <w:r w:rsidRPr="00D36D36">
        <w:tab/>
        <w:t>Nothing in this Act shall be taken to require the Archives to give information as to the existence or non</w:t>
      </w:r>
      <w:r w:rsidR="00C479BB">
        <w:noBreakHyphen/>
      </w:r>
      <w:r w:rsidRPr="00D36D36">
        <w:t>existence of a record where information as to the existence or non</w:t>
      </w:r>
      <w:r w:rsidR="00C479BB">
        <w:noBreakHyphen/>
      </w:r>
      <w:r w:rsidRPr="00D36D36">
        <w:t>existence of that record, if included in a Commonwealth record, would cause that last</w:t>
      </w:r>
      <w:r w:rsidR="00C479BB">
        <w:noBreakHyphen/>
      </w:r>
      <w:r w:rsidRPr="00D36D36">
        <w:t>mentioned record to be an exempt record by virtue of paragraph</w:t>
      </w:r>
      <w:r w:rsidR="004A011C" w:rsidRPr="00D36D36">
        <w:t> </w:t>
      </w:r>
      <w:r w:rsidRPr="00D36D36">
        <w:t>33(1)(a), (b) or (e).</w:t>
      </w:r>
    </w:p>
    <w:p w:rsidR="00925B1B" w:rsidRPr="00D36D36" w:rsidRDefault="00925B1B" w:rsidP="00925B1B">
      <w:pPr>
        <w:pStyle w:val="subsection"/>
      </w:pPr>
      <w:r w:rsidRPr="00D36D36">
        <w:tab/>
        <w:t>(2)</w:t>
      </w:r>
      <w:r w:rsidRPr="00D36D36">
        <w:tab/>
        <w:t xml:space="preserve">Where an application to the Archives for access to a record relates to a record that is, or if it existed would be, of a kind referred to in </w:t>
      </w:r>
      <w:r w:rsidR="004A011C" w:rsidRPr="00D36D36">
        <w:t>subsection (</w:t>
      </w:r>
      <w:r w:rsidRPr="00D36D36">
        <w:t>1), the Archives may give notice in writing to the applicant that the Archives neither confirms nor denies the existence, as a Commonwealth record, of such a record but that, assuming the existence of such a record, it would be an exempt record, and, where such a notice is given:</w:t>
      </w:r>
    </w:p>
    <w:p w:rsidR="00925B1B" w:rsidRPr="00D36D36" w:rsidRDefault="00925B1B" w:rsidP="00925B1B">
      <w:pPr>
        <w:pStyle w:val="paragraph"/>
      </w:pPr>
      <w:r w:rsidRPr="00D36D36">
        <w:lastRenderedPageBreak/>
        <w:tab/>
        <w:t>(a)</w:t>
      </w:r>
      <w:r w:rsidRPr="00D36D36">
        <w:tab/>
        <w:t>section</w:t>
      </w:r>
      <w:r w:rsidR="004A011C" w:rsidRPr="00D36D36">
        <w:t> </w:t>
      </w:r>
      <w:r w:rsidRPr="00D36D36">
        <w:t>40 applies as if the decision to give such a notice were a decision referred to in that section; and</w:t>
      </w:r>
    </w:p>
    <w:p w:rsidR="00925B1B" w:rsidRPr="00D36D36" w:rsidRDefault="00925B1B" w:rsidP="00925B1B">
      <w:pPr>
        <w:pStyle w:val="paragraph"/>
      </w:pPr>
      <w:r w:rsidRPr="00D36D36">
        <w:tab/>
        <w:t>(b)</w:t>
      </w:r>
      <w:r w:rsidRPr="00D36D36">
        <w:tab/>
        <w:t>the decision to give the notice shall, for the purposes of Division</w:t>
      </w:r>
      <w:r w:rsidR="004A011C" w:rsidRPr="00D36D36">
        <w:t> </w:t>
      </w:r>
      <w:r w:rsidRPr="00D36D36">
        <w:t>4, be deemed to be a decision of the Archives refusing to grant the applicant access to the record on the ground that the record is an exempt record under paragraph</w:t>
      </w:r>
      <w:r w:rsidR="004A011C" w:rsidRPr="00D36D36">
        <w:t> </w:t>
      </w:r>
      <w:r w:rsidRPr="00D36D36">
        <w:t>33(1)(a), (b) or (e), as the case may be.</w:t>
      </w:r>
    </w:p>
    <w:p w:rsidR="00CC0D66" w:rsidRPr="00D36D36" w:rsidRDefault="00CC0D66" w:rsidP="00CC0D66">
      <w:pPr>
        <w:pStyle w:val="ActHead5"/>
      </w:pPr>
      <w:bookmarkStart w:id="63" w:name="_Toc147565259"/>
      <w:r w:rsidRPr="00C479BB">
        <w:rPr>
          <w:rStyle w:val="CharSectno"/>
        </w:rPr>
        <w:t>40</w:t>
      </w:r>
      <w:r w:rsidRPr="00D36D36">
        <w:t xml:space="preserve">  Applications for access to records</w:t>
      </w:r>
      <w:bookmarkEnd w:id="63"/>
    </w:p>
    <w:p w:rsidR="00CC0D66" w:rsidRPr="00D36D36" w:rsidRDefault="00CC0D66" w:rsidP="00CC0D66">
      <w:pPr>
        <w:pStyle w:val="SubsectionHead"/>
      </w:pPr>
      <w:r w:rsidRPr="00D36D36">
        <w:t>Applications to which this section applies</w:t>
      </w:r>
    </w:p>
    <w:p w:rsidR="00925B1B" w:rsidRPr="00D36D36" w:rsidRDefault="00925B1B" w:rsidP="00925B1B">
      <w:pPr>
        <w:pStyle w:val="subsection"/>
      </w:pPr>
      <w:r w:rsidRPr="00D36D36">
        <w:tab/>
        <w:t>(1)</w:t>
      </w:r>
      <w:r w:rsidRPr="00D36D36">
        <w:tab/>
        <w:t>This section applies in relation to an application to the Archives for access, or for an extension of partial access, to a record referred to in section</w:t>
      </w:r>
      <w:r w:rsidR="004A011C" w:rsidRPr="00D36D36">
        <w:t> </w:t>
      </w:r>
      <w:r w:rsidRPr="00D36D36">
        <w:t>31, being an application:</w:t>
      </w:r>
    </w:p>
    <w:p w:rsidR="00925B1B" w:rsidRPr="00D36D36" w:rsidRDefault="00925B1B" w:rsidP="00925B1B">
      <w:pPr>
        <w:pStyle w:val="paragraph"/>
      </w:pPr>
      <w:r w:rsidRPr="00D36D36">
        <w:tab/>
        <w:t>(a)</w:t>
      </w:r>
      <w:r w:rsidRPr="00D36D36">
        <w:tab/>
        <w:t>in writing;</w:t>
      </w:r>
    </w:p>
    <w:p w:rsidR="00925B1B" w:rsidRPr="00D36D36" w:rsidRDefault="00925B1B" w:rsidP="00925B1B">
      <w:pPr>
        <w:pStyle w:val="paragraph"/>
      </w:pPr>
      <w:r w:rsidRPr="00D36D36">
        <w:tab/>
        <w:t>(b)</w:t>
      </w:r>
      <w:r w:rsidRPr="00D36D36">
        <w:tab/>
        <w:t>expressed to be made in accordance with this section;</w:t>
      </w:r>
    </w:p>
    <w:p w:rsidR="00925B1B" w:rsidRPr="00D36D36" w:rsidRDefault="00925B1B" w:rsidP="00925B1B">
      <w:pPr>
        <w:pStyle w:val="paragraph"/>
      </w:pPr>
      <w:r w:rsidRPr="00D36D36">
        <w:tab/>
        <w:t>(c)</w:t>
      </w:r>
      <w:r w:rsidRPr="00D36D36">
        <w:tab/>
        <w:t>specifying an address in Australia at which notices under this Act may be sent to the person making the application; and</w:t>
      </w:r>
    </w:p>
    <w:p w:rsidR="00925B1B" w:rsidRPr="00D36D36" w:rsidRDefault="00925B1B" w:rsidP="00925B1B">
      <w:pPr>
        <w:pStyle w:val="paragraph"/>
      </w:pPr>
      <w:r w:rsidRPr="00D36D36">
        <w:tab/>
        <w:t>(d)</w:t>
      </w:r>
      <w:r w:rsidRPr="00D36D36">
        <w:tab/>
        <w:t xml:space="preserve">providing such particulars, if any, concerning the record to which it relates as are contained in </w:t>
      </w:r>
      <w:r w:rsidR="00065AB4" w:rsidRPr="00D36D36">
        <w:t>any index or guide published by the Archives</w:t>
      </w:r>
      <w:r w:rsidRPr="00D36D36">
        <w:t>.</w:t>
      </w:r>
    </w:p>
    <w:p w:rsidR="00CC0D66" w:rsidRPr="00D36D36" w:rsidRDefault="00CC0D66" w:rsidP="00CC0D66">
      <w:pPr>
        <w:pStyle w:val="notetext"/>
      </w:pPr>
      <w:r w:rsidRPr="00D36D36">
        <w:t>Note:</w:t>
      </w:r>
      <w:r w:rsidRPr="00D36D36">
        <w:tab/>
        <w:t>A determination under section</w:t>
      </w:r>
      <w:r w:rsidR="004A011C" w:rsidRPr="00D36D36">
        <w:t> </w:t>
      </w:r>
      <w:r w:rsidRPr="00D36D36">
        <w:t>40B (applications made by persons acting in concert etc.) may have the effect that the application is taken to have been made by someone other than the person who actually made it.</w:t>
      </w:r>
    </w:p>
    <w:p w:rsidR="00CC0D66" w:rsidRPr="00D36D36" w:rsidRDefault="00CC0D66" w:rsidP="00CC0D66">
      <w:pPr>
        <w:pStyle w:val="SubsectionHead"/>
      </w:pPr>
      <w:r w:rsidRPr="00D36D36">
        <w:t>Assistance to make applications</w:t>
      </w:r>
    </w:p>
    <w:p w:rsidR="00925B1B" w:rsidRPr="00D36D36" w:rsidRDefault="00925B1B" w:rsidP="00925B1B">
      <w:pPr>
        <w:pStyle w:val="subsection"/>
      </w:pPr>
      <w:r w:rsidRPr="00D36D36">
        <w:tab/>
        <w:t>(2)</w:t>
      </w:r>
      <w:r w:rsidRPr="00D36D36">
        <w:tab/>
        <w:t xml:space="preserve">The Archives shall give all reasonable assistance to persons to enable them to make applications complying with </w:t>
      </w:r>
      <w:r w:rsidR="004A011C" w:rsidRPr="00D36D36">
        <w:t>paragraph (</w:t>
      </w:r>
      <w:r w:rsidRPr="00D36D36">
        <w:t>1)(d).</w:t>
      </w:r>
    </w:p>
    <w:p w:rsidR="00CC0D66" w:rsidRPr="00D36D36" w:rsidRDefault="00CC0D66" w:rsidP="00CC0D66">
      <w:pPr>
        <w:pStyle w:val="SubsectionHead"/>
      </w:pPr>
      <w:r w:rsidRPr="00D36D36">
        <w:t>Timeframe for making decision on application</w:t>
      </w:r>
    </w:p>
    <w:p w:rsidR="00CC0D66" w:rsidRPr="00D36D36" w:rsidRDefault="00CC0D66" w:rsidP="00CC0D66">
      <w:pPr>
        <w:pStyle w:val="subsection"/>
      </w:pPr>
      <w:r w:rsidRPr="00D36D36">
        <w:tab/>
        <w:t>(3)</w:t>
      </w:r>
      <w:r w:rsidRPr="00D36D36">
        <w:tab/>
        <w:t>The Archives must take all reasonable steps to notify the applicant of a decision on an application to which this section applies:</w:t>
      </w:r>
    </w:p>
    <w:p w:rsidR="00CC0D66" w:rsidRPr="00D36D36" w:rsidRDefault="00CC0D66" w:rsidP="00CC0D66">
      <w:pPr>
        <w:pStyle w:val="paragraph"/>
      </w:pPr>
      <w:r w:rsidRPr="00D36D36">
        <w:tab/>
        <w:t>(a)</w:t>
      </w:r>
      <w:r w:rsidRPr="00D36D36">
        <w:tab/>
        <w:t>as soon as practicable after the day the application is received by the Archives; and</w:t>
      </w:r>
    </w:p>
    <w:p w:rsidR="00CC0D66" w:rsidRPr="00D36D36" w:rsidRDefault="00CC0D66" w:rsidP="00CC0D66">
      <w:pPr>
        <w:pStyle w:val="paragraph"/>
      </w:pPr>
      <w:r w:rsidRPr="00D36D36">
        <w:lastRenderedPageBreak/>
        <w:tab/>
        <w:t>(b)</w:t>
      </w:r>
      <w:r w:rsidRPr="00D36D36">
        <w:tab/>
        <w:t>before the end of the consideration period for the application under section</w:t>
      </w:r>
      <w:r w:rsidR="004A011C" w:rsidRPr="00D36D36">
        <w:t> </w:t>
      </w:r>
      <w:r w:rsidRPr="00D36D36">
        <w:t>40A.</w:t>
      </w:r>
    </w:p>
    <w:p w:rsidR="00CC0D66" w:rsidRPr="00D36D36" w:rsidRDefault="00CC0D66" w:rsidP="00CC0D66">
      <w:pPr>
        <w:pStyle w:val="SubsectionHead"/>
      </w:pPr>
      <w:r w:rsidRPr="00D36D36">
        <w:t>Notice of decision relating to refusal to grant access</w:t>
      </w:r>
    </w:p>
    <w:p w:rsidR="00925B1B" w:rsidRPr="00D36D36" w:rsidRDefault="00925B1B" w:rsidP="00925B1B">
      <w:pPr>
        <w:pStyle w:val="subsection"/>
      </w:pPr>
      <w:r w:rsidRPr="00D36D36">
        <w:tab/>
        <w:t>(5)</w:t>
      </w:r>
      <w:r w:rsidRPr="00D36D36">
        <w:tab/>
        <w:t>Where, in relation to an application, a decision is made relating to a refusal to grant access to a record in accordance with the application, the decision</w:t>
      </w:r>
      <w:r w:rsidR="00C479BB">
        <w:noBreakHyphen/>
      </w:r>
      <w:r w:rsidRPr="00D36D36">
        <w:t>maker shall cause the applicant to be given notice in writing of the decision and the notice shall:</w:t>
      </w:r>
    </w:p>
    <w:p w:rsidR="00925B1B" w:rsidRPr="00D36D36" w:rsidRDefault="00925B1B" w:rsidP="00925B1B">
      <w:pPr>
        <w:pStyle w:val="paragraph"/>
      </w:pPr>
      <w:r w:rsidRPr="00D36D36">
        <w:tab/>
        <w:t>(a)</w:t>
      </w:r>
      <w:r w:rsidRPr="00D36D36">
        <w:tab/>
        <w:t>state the findings on any material questions of fact, referring to the material on which those findings were based, and state the reasons for the decision;</w:t>
      </w:r>
    </w:p>
    <w:p w:rsidR="00925B1B" w:rsidRPr="00D36D36" w:rsidRDefault="00925B1B" w:rsidP="00925B1B">
      <w:pPr>
        <w:pStyle w:val="paragraph"/>
      </w:pPr>
      <w:r w:rsidRPr="00D36D36">
        <w:tab/>
        <w:t>(b)</w:t>
      </w:r>
      <w:r w:rsidRPr="00D36D36">
        <w:tab/>
        <w:t>where the decision is a decision of the Archives—state the name and designation of the person making the decision; and</w:t>
      </w:r>
    </w:p>
    <w:p w:rsidR="00925B1B" w:rsidRPr="00D36D36" w:rsidRDefault="00925B1B" w:rsidP="00925B1B">
      <w:pPr>
        <w:pStyle w:val="paragraph"/>
      </w:pPr>
      <w:r w:rsidRPr="00D36D36">
        <w:tab/>
        <w:t>(c)</w:t>
      </w:r>
      <w:r w:rsidRPr="00D36D36">
        <w:tab/>
        <w:t>give to the applicant appropriate information concerning:</w:t>
      </w:r>
    </w:p>
    <w:p w:rsidR="00925B1B" w:rsidRPr="00D36D36" w:rsidRDefault="00925B1B" w:rsidP="00925B1B">
      <w:pPr>
        <w:pStyle w:val="paragraphsub"/>
      </w:pPr>
      <w:r w:rsidRPr="00D36D36">
        <w:tab/>
        <w:t>(i)</w:t>
      </w:r>
      <w:r w:rsidRPr="00D36D36">
        <w:tab/>
        <w:t>his or her rights with respect to a review of the decision;</w:t>
      </w:r>
    </w:p>
    <w:p w:rsidR="00925B1B" w:rsidRPr="00D36D36" w:rsidRDefault="00925B1B" w:rsidP="00925B1B">
      <w:pPr>
        <w:pStyle w:val="paragraphsub"/>
      </w:pPr>
      <w:r w:rsidRPr="00D36D36">
        <w:tab/>
        <w:t>(ii)</w:t>
      </w:r>
      <w:r w:rsidRPr="00D36D36">
        <w:tab/>
        <w:t>his or her rights to make a complaint to the Ombudsman in relation to the decision; and</w:t>
      </w:r>
    </w:p>
    <w:p w:rsidR="00925B1B" w:rsidRPr="00D36D36" w:rsidRDefault="00925B1B" w:rsidP="00925B1B">
      <w:pPr>
        <w:pStyle w:val="paragraphsub"/>
        <w:keepNext/>
      </w:pPr>
      <w:r w:rsidRPr="00D36D36">
        <w:tab/>
        <w:t>(iii)</w:t>
      </w:r>
      <w:r w:rsidRPr="00D36D36">
        <w:tab/>
        <w:t xml:space="preserve">the procedure for the exercise of the rights referred to in </w:t>
      </w:r>
      <w:r w:rsidR="004A011C" w:rsidRPr="00D36D36">
        <w:t>subparagraphs (</w:t>
      </w:r>
      <w:r w:rsidRPr="00D36D36">
        <w:t>i) and (ii);</w:t>
      </w:r>
    </w:p>
    <w:p w:rsidR="00925B1B" w:rsidRPr="00D36D36" w:rsidRDefault="00925B1B" w:rsidP="00925B1B">
      <w:pPr>
        <w:pStyle w:val="paragraph"/>
      </w:pPr>
      <w:r w:rsidRPr="00D36D36">
        <w:tab/>
      </w:r>
      <w:r w:rsidRPr="00D36D36">
        <w:tab/>
        <w:t>including (where applicable) particulars of the manner in which an application for review under section</w:t>
      </w:r>
      <w:r w:rsidR="004A011C" w:rsidRPr="00D36D36">
        <w:t> </w:t>
      </w:r>
      <w:r w:rsidRPr="00D36D36">
        <w:t>42</w:t>
      </w:r>
      <w:r w:rsidR="00727078" w:rsidRPr="00D36D36">
        <w:t xml:space="preserve"> </w:t>
      </w:r>
      <w:r w:rsidRPr="00D36D36">
        <w:t>may be made.</w:t>
      </w:r>
    </w:p>
    <w:p w:rsidR="00925B1B" w:rsidRPr="00D36D36" w:rsidRDefault="00925B1B" w:rsidP="00925B1B">
      <w:pPr>
        <w:pStyle w:val="subsection"/>
      </w:pPr>
      <w:r w:rsidRPr="00D36D36">
        <w:tab/>
        <w:t>(6)</w:t>
      </w:r>
      <w:r w:rsidRPr="00D36D36">
        <w:tab/>
        <w:t>Section</w:t>
      </w:r>
      <w:r w:rsidR="004A011C" w:rsidRPr="00D36D36">
        <w:t> </w:t>
      </w:r>
      <w:r w:rsidRPr="00D36D36">
        <w:t xml:space="preserve">13 of the </w:t>
      </w:r>
      <w:r w:rsidRPr="00D36D36">
        <w:rPr>
          <w:i/>
        </w:rPr>
        <w:t xml:space="preserve">Administrative Decisions (Judicial Review) Act 1977 </w:t>
      </w:r>
      <w:r w:rsidRPr="00D36D36">
        <w:t xml:space="preserve">does not apply to a decision of the kind referred to in </w:t>
      </w:r>
      <w:r w:rsidR="004A011C" w:rsidRPr="00D36D36">
        <w:t>subsection (</w:t>
      </w:r>
      <w:r w:rsidRPr="00D36D36">
        <w:t>5).</w:t>
      </w:r>
    </w:p>
    <w:p w:rsidR="00925B1B" w:rsidRPr="00D36D36" w:rsidRDefault="00925B1B" w:rsidP="00925B1B">
      <w:pPr>
        <w:pStyle w:val="subsection"/>
      </w:pPr>
      <w:r w:rsidRPr="00D36D36">
        <w:tab/>
        <w:t>(7)</w:t>
      </w:r>
      <w:r w:rsidRPr="00D36D36">
        <w:tab/>
        <w:t xml:space="preserve">A notice under </w:t>
      </w:r>
      <w:r w:rsidR="004A011C" w:rsidRPr="00D36D36">
        <w:t>subsection (</w:t>
      </w:r>
      <w:r w:rsidRPr="00D36D36">
        <w:t>5) is not required to contain any matter that is of such a nature that its inclusion in a record would cause that record to be an exempt record under section</w:t>
      </w:r>
      <w:r w:rsidR="004A011C" w:rsidRPr="00D36D36">
        <w:t> </w:t>
      </w:r>
      <w:r w:rsidRPr="00D36D36">
        <w:t>33.</w:t>
      </w:r>
    </w:p>
    <w:p w:rsidR="00CC0D66" w:rsidRPr="00D36D36" w:rsidRDefault="00CC0D66" w:rsidP="00CC0D66">
      <w:pPr>
        <w:pStyle w:val="SubsectionHead"/>
      </w:pPr>
      <w:r w:rsidRPr="00D36D36">
        <w:t>Effect of delay in dealing with application</w:t>
      </w:r>
    </w:p>
    <w:p w:rsidR="00925B1B" w:rsidRPr="00D36D36" w:rsidRDefault="00925B1B" w:rsidP="00925B1B">
      <w:pPr>
        <w:pStyle w:val="subsection"/>
      </w:pPr>
      <w:r w:rsidRPr="00D36D36">
        <w:tab/>
        <w:t>(8)</w:t>
      </w:r>
      <w:r w:rsidRPr="00D36D36">
        <w:tab/>
        <w:t>Where:</w:t>
      </w:r>
    </w:p>
    <w:p w:rsidR="00925B1B" w:rsidRPr="00D36D36" w:rsidRDefault="00925B1B" w:rsidP="00925B1B">
      <w:pPr>
        <w:pStyle w:val="paragraph"/>
      </w:pPr>
      <w:r w:rsidRPr="00D36D36">
        <w:tab/>
        <w:t>(a)</w:t>
      </w:r>
      <w:r w:rsidRPr="00D36D36">
        <w:tab/>
        <w:t>an application to which this section applies has been made;</w:t>
      </w:r>
    </w:p>
    <w:p w:rsidR="00CC0D66" w:rsidRPr="00D36D36" w:rsidRDefault="00CC0D66" w:rsidP="00CC0D66">
      <w:pPr>
        <w:pStyle w:val="paragraph"/>
      </w:pPr>
      <w:r w:rsidRPr="00D36D36">
        <w:tab/>
        <w:t>(b)</w:t>
      </w:r>
      <w:r w:rsidRPr="00D36D36">
        <w:tab/>
        <w:t>the consideration period for the application under section</w:t>
      </w:r>
      <w:r w:rsidR="004A011C" w:rsidRPr="00D36D36">
        <w:t> </w:t>
      </w:r>
      <w:r w:rsidRPr="00D36D36">
        <w:t>40A has ended; and</w:t>
      </w:r>
    </w:p>
    <w:p w:rsidR="00925B1B" w:rsidRPr="00D36D36" w:rsidRDefault="00925B1B" w:rsidP="00925B1B">
      <w:pPr>
        <w:pStyle w:val="paragraph"/>
        <w:keepNext/>
      </w:pPr>
      <w:r w:rsidRPr="00D36D36">
        <w:lastRenderedPageBreak/>
        <w:tab/>
        <w:t>(c)</w:t>
      </w:r>
      <w:r w:rsidRPr="00D36D36">
        <w:tab/>
        <w:t>notice of a decision on the application has not been received by the applicant;</w:t>
      </w:r>
    </w:p>
    <w:p w:rsidR="00925B1B" w:rsidRPr="00D36D36" w:rsidRDefault="00925B1B" w:rsidP="00925B1B">
      <w:pPr>
        <w:pStyle w:val="subsection2"/>
      </w:pPr>
      <w:r w:rsidRPr="00D36D36">
        <w:t>the Archives shall, for the purpose of enabling an application to be made to the Tribunal under section</w:t>
      </w:r>
      <w:r w:rsidR="004A011C" w:rsidRPr="00D36D36">
        <w:t> </w:t>
      </w:r>
      <w:r w:rsidRPr="00D36D36">
        <w:t>43, be deemed to have made, on the last day of that period, a decision refusing to grant access to the record on the ground that the record is an exempt record.</w:t>
      </w:r>
    </w:p>
    <w:p w:rsidR="00925B1B" w:rsidRPr="00D36D36" w:rsidRDefault="00925B1B" w:rsidP="00925B1B">
      <w:pPr>
        <w:pStyle w:val="subsection"/>
      </w:pPr>
      <w:r w:rsidRPr="00D36D36">
        <w:tab/>
        <w:t>(9)</w:t>
      </w:r>
      <w:r w:rsidRPr="00D36D36">
        <w:tab/>
        <w:t xml:space="preserve">Where a complaint is made to the Ombudsman under the </w:t>
      </w:r>
      <w:r w:rsidRPr="00D36D36">
        <w:rPr>
          <w:i/>
        </w:rPr>
        <w:t xml:space="preserve">Ombudsman Act 1976 </w:t>
      </w:r>
      <w:r w:rsidRPr="00D36D36">
        <w:t xml:space="preserve">concerning failure to make and notify to the applicant a decision on an application (whether the complaint was made before or after the </w:t>
      </w:r>
      <w:r w:rsidR="00CC0D66" w:rsidRPr="00D36D36">
        <w:t>end of the consideration period for the application under section</w:t>
      </w:r>
      <w:r w:rsidR="004A011C" w:rsidRPr="00D36D36">
        <w:t> </w:t>
      </w:r>
      <w:r w:rsidR="00CC0D66" w:rsidRPr="00D36D36">
        <w:t>40A</w:t>
      </w:r>
      <w:r w:rsidRPr="00D36D36">
        <w:t>), an application to the Tribunal under section</w:t>
      </w:r>
      <w:r w:rsidR="004A011C" w:rsidRPr="00D36D36">
        <w:t> </w:t>
      </w:r>
      <w:r w:rsidRPr="00D36D36">
        <w:t xml:space="preserve">43 of this Act by virtue of </w:t>
      </w:r>
      <w:r w:rsidR="004A011C" w:rsidRPr="00D36D36">
        <w:t>subsection (</w:t>
      </w:r>
      <w:r w:rsidR="00CC0D66" w:rsidRPr="00D36D36">
        <w:t>8)</w:t>
      </w:r>
      <w:r w:rsidRPr="00D36D36">
        <w:t xml:space="preserve"> shall not be made before the Ombudsman has informed the applicant of the result of the complaint in accordance with </w:t>
      </w:r>
      <w:r w:rsidR="007C6BB2" w:rsidRPr="00D36D36">
        <w:t>section 1</w:t>
      </w:r>
      <w:r w:rsidRPr="00D36D36">
        <w:t xml:space="preserve">2 of the </w:t>
      </w:r>
      <w:r w:rsidRPr="00D36D36">
        <w:rPr>
          <w:i/>
        </w:rPr>
        <w:t>Ombudsman Act 1976</w:t>
      </w:r>
      <w:r w:rsidRPr="00D36D36">
        <w:t>.</w:t>
      </w:r>
    </w:p>
    <w:p w:rsidR="00925B1B" w:rsidRPr="00D36D36" w:rsidRDefault="00925B1B" w:rsidP="00925B1B">
      <w:pPr>
        <w:pStyle w:val="subsection"/>
      </w:pPr>
      <w:r w:rsidRPr="00D36D36">
        <w:tab/>
        <w:t>(10)</w:t>
      </w:r>
      <w:r w:rsidRPr="00D36D36">
        <w:tab/>
        <w:t xml:space="preserve">Where such a complaint is made before the </w:t>
      </w:r>
      <w:r w:rsidR="00CC0D66" w:rsidRPr="00D36D36">
        <w:t>end of the consideration period for the application under section</w:t>
      </w:r>
      <w:r w:rsidR="004A011C" w:rsidRPr="00D36D36">
        <w:t> </w:t>
      </w:r>
      <w:r w:rsidR="00CC0D66" w:rsidRPr="00D36D36">
        <w:t>40A</w:t>
      </w:r>
      <w:r w:rsidRPr="00D36D36">
        <w:t>, the Ombudsman, after having investigated the complaint, may, if he or she is of the opinion that there has been unreasonable delay by the Archives in connection with the request, grant to the applicant a certificate certifying that he or she is of that opinion, and, if the Ombudsman does so, the Archives shall, for the purpose of enabling application to be made to the Tribunal under section</w:t>
      </w:r>
      <w:r w:rsidR="004A011C" w:rsidRPr="00D36D36">
        <w:t> </w:t>
      </w:r>
      <w:r w:rsidRPr="00D36D36">
        <w:t>43, be deemed to have made, on the day on which the certificate is granted, a decision refusing to grant access to the record on the ground that the record is an exempt record.</w:t>
      </w:r>
    </w:p>
    <w:p w:rsidR="00925B1B" w:rsidRPr="00D36D36" w:rsidRDefault="00925B1B" w:rsidP="00925B1B">
      <w:pPr>
        <w:pStyle w:val="subsection"/>
      </w:pPr>
      <w:r w:rsidRPr="00D36D36">
        <w:tab/>
        <w:t>(11)</w:t>
      </w:r>
      <w:r w:rsidRPr="00D36D36">
        <w:tab/>
        <w:t xml:space="preserve">Where, after an application has been made to the Tribunal by virtue of </w:t>
      </w:r>
      <w:r w:rsidR="004A011C" w:rsidRPr="00D36D36">
        <w:t>subsection (</w:t>
      </w:r>
      <w:r w:rsidRPr="00D36D36">
        <w:t>8) but before the Tribunal has finally dealt with the application, a decision in the matter to which the application relates is given by the Archives, being a decision that is not satisfactory to the applicant, the Tribunal may, at the request of the applicant, treat the proceedings as extending to a review of that decision in accordance with this Part.</w:t>
      </w:r>
    </w:p>
    <w:p w:rsidR="00925B1B" w:rsidRPr="00D36D36" w:rsidRDefault="00925B1B" w:rsidP="00925B1B">
      <w:pPr>
        <w:pStyle w:val="subsection"/>
      </w:pPr>
      <w:r w:rsidRPr="00D36D36">
        <w:tab/>
        <w:t>(12)</w:t>
      </w:r>
      <w:r w:rsidRPr="00D36D36">
        <w:tab/>
        <w:t xml:space="preserve">Before dealing further with an application made to it by virtue of </w:t>
      </w:r>
      <w:r w:rsidR="004A011C" w:rsidRPr="00D36D36">
        <w:t>subsection (</w:t>
      </w:r>
      <w:r w:rsidRPr="00D36D36">
        <w:t xml:space="preserve">8), the Tribunal may, on the application of the </w:t>
      </w:r>
      <w:r w:rsidRPr="00D36D36">
        <w:lastRenderedPageBreak/>
        <w:t>Director</w:t>
      </w:r>
      <w:r w:rsidR="00C479BB">
        <w:noBreakHyphen/>
      </w:r>
      <w:r w:rsidRPr="00D36D36">
        <w:t>General, allow further time to the Archives to deal with the application for access.</w:t>
      </w:r>
    </w:p>
    <w:p w:rsidR="00CC0D66" w:rsidRPr="00D36D36" w:rsidRDefault="00CC0D66" w:rsidP="00CC0D66">
      <w:pPr>
        <w:pStyle w:val="ActHead5"/>
      </w:pPr>
      <w:bookmarkStart w:id="64" w:name="_Toc147565260"/>
      <w:r w:rsidRPr="00C479BB">
        <w:rPr>
          <w:rStyle w:val="CharSectno"/>
        </w:rPr>
        <w:t>40A</w:t>
      </w:r>
      <w:r w:rsidRPr="00D36D36">
        <w:t xml:space="preserve">  Consideration period for applications for access to records</w:t>
      </w:r>
      <w:bookmarkEnd w:id="64"/>
    </w:p>
    <w:p w:rsidR="00CC0D66" w:rsidRPr="00D36D36" w:rsidRDefault="00CC0D66" w:rsidP="00CC0D66">
      <w:pPr>
        <w:pStyle w:val="subsection"/>
      </w:pPr>
      <w:r w:rsidRPr="00D36D36">
        <w:tab/>
        <w:t>(1)</w:t>
      </w:r>
      <w:r w:rsidRPr="00D36D36">
        <w:tab/>
        <w:t xml:space="preserve">The </w:t>
      </w:r>
      <w:r w:rsidRPr="00D36D36">
        <w:rPr>
          <w:b/>
          <w:i/>
        </w:rPr>
        <w:t>consideration period</w:t>
      </w:r>
      <w:r w:rsidRPr="00D36D36">
        <w:rPr>
          <w:i/>
        </w:rPr>
        <w:t xml:space="preserve"> </w:t>
      </w:r>
      <w:r w:rsidRPr="00D36D36">
        <w:t>for an application to which section</w:t>
      </w:r>
      <w:r w:rsidR="004A011C" w:rsidRPr="00D36D36">
        <w:t> </w:t>
      </w:r>
      <w:r w:rsidRPr="00D36D36">
        <w:t>40 applies is the period starting on the day after the application is received by the Archives and ending:</w:t>
      </w:r>
    </w:p>
    <w:p w:rsidR="00CC0D66" w:rsidRPr="00D36D36" w:rsidRDefault="00CC0D66" w:rsidP="00CC0D66">
      <w:pPr>
        <w:pStyle w:val="paragraph"/>
      </w:pPr>
      <w:r w:rsidRPr="00D36D36">
        <w:tab/>
        <w:t>(a)</w:t>
      </w:r>
      <w:r w:rsidRPr="00D36D36">
        <w:tab/>
        <w:t xml:space="preserve">subject to </w:t>
      </w:r>
      <w:r w:rsidR="004A011C" w:rsidRPr="00D36D36">
        <w:t>paragraph (</w:t>
      </w:r>
      <w:r w:rsidRPr="00D36D36">
        <w:t xml:space="preserve">b), at the end of the shorter of the following periods (the </w:t>
      </w:r>
      <w:r w:rsidRPr="00D36D36">
        <w:rPr>
          <w:b/>
          <w:i/>
        </w:rPr>
        <w:t>initial period</w:t>
      </w:r>
      <w:r w:rsidRPr="00D36D36">
        <w:t>):</w:t>
      </w:r>
    </w:p>
    <w:p w:rsidR="00CC0D66" w:rsidRPr="00D36D36" w:rsidRDefault="00CC0D66" w:rsidP="00CC0D66">
      <w:pPr>
        <w:pStyle w:val="paragraphsub"/>
      </w:pPr>
      <w:r w:rsidRPr="00D36D36">
        <w:tab/>
        <w:t>(i)</w:t>
      </w:r>
      <w:r w:rsidRPr="00D36D36">
        <w:tab/>
        <w:t>90 business days;</w:t>
      </w:r>
    </w:p>
    <w:p w:rsidR="00CC0D66" w:rsidRPr="00D36D36" w:rsidRDefault="00CC0D66" w:rsidP="00CC0D66">
      <w:pPr>
        <w:pStyle w:val="paragraphsub"/>
      </w:pPr>
      <w:r w:rsidRPr="00D36D36">
        <w:tab/>
        <w:t>(ii)</w:t>
      </w:r>
      <w:r w:rsidRPr="00D36D36">
        <w:tab/>
        <w:t>a period of business days prescribed by the regulations for the purposes of this subparagraph; or</w:t>
      </w:r>
    </w:p>
    <w:p w:rsidR="00CC0D66" w:rsidRPr="00D36D36" w:rsidRDefault="00CC0D66" w:rsidP="00CC0D66">
      <w:pPr>
        <w:pStyle w:val="paragraph"/>
      </w:pPr>
      <w:r w:rsidRPr="00D36D36">
        <w:tab/>
        <w:t>(b)</w:t>
      </w:r>
      <w:r w:rsidRPr="00D36D36">
        <w:tab/>
        <w:t>if the initial period is extended on one or more occasions under this section—at the end of the initial period as so extended.</w:t>
      </w:r>
    </w:p>
    <w:p w:rsidR="00CC0D66" w:rsidRPr="00D36D36" w:rsidRDefault="00CC0D66" w:rsidP="00CC0D66">
      <w:pPr>
        <w:pStyle w:val="SubsectionHead"/>
      </w:pPr>
      <w:r w:rsidRPr="00D36D36">
        <w:t>Extending the initial period—by agreement with applicant</w:t>
      </w:r>
    </w:p>
    <w:p w:rsidR="00CC0D66" w:rsidRPr="00D36D36" w:rsidRDefault="00CC0D66" w:rsidP="00CC0D66">
      <w:pPr>
        <w:pStyle w:val="subsection"/>
      </w:pPr>
      <w:r w:rsidRPr="00D36D36">
        <w:tab/>
        <w:t>(2)</w:t>
      </w:r>
      <w:r w:rsidRPr="00D36D36">
        <w:tab/>
        <w:t>The Director</w:t>
      </w:r>
      <w:r w:rsidR="00C479BB">
        <w:noBreakHyphen/>
      </w:r>
      <w:r w:rsidRPr="00D36D36">
        <w:t>General may, with the applicant’s written agreement and before the end of the consideration period, by written notice given to the applicant extend the application’s initial period (including that period as previously extended under this section) by a specified number of business days.</w:t>
      </w:r>
    </w:p>
    <w:p w:rsidR="00CC0D66" w:rsidRPr="00D36D36" w:rsidRDefault="00CC0D66" w:rsidP="00CC0D66">
      <w:pPr>
        <w:pStyle w:val="subsection"/>
      </w:pPr>
      <w:r w:rsidRPr="00D36D36">
        <w:tab/>
        <w:t>(3)</w:t>
      </w:r>
      <w:r w:rsidRPr="00D36D36">
        <w:tab/>
        <w:t>If the Director</w:t>
      </w:r>
      <w:r w:rsidR="00C479BB">
        <w:noBreakHyphen/>
      </w:r>
      <w:r w:rsidRPr="00D36D36">
        <w:t xml:space="preserve">General requests the applicant to enter into an agreement for the purposes of </w:t>
      </w:r>
      <w:r w:rsidR="004A011C" w:rsidRPr="00D36D36">
        <w:t>subsection (</w:t>
      </w:r>
      <w:r w:rsidRPr="00D36D36">
        <w:t>2), the Director</w:t>
      </w:r>
      <w:r w:rsidR="00C479BB">
        <w:noBreakHyphen/>
      </w:r>
      <w:r w:rsidRPr="00D36D36">
        <w:t>General must inform the applicant that he or she is not obliged to comply with the request.</w:t>
      </w:r>
    </w:p>
    <w:p w:rsidR="00CC0D66" w:rsidRPr="00D36D36" w:rsidRDefault="00CC0D66" w:rsidP="00CC0D66">
      <w:pPr>
        <w:pStyle w:val="SubsectionHead"/>
      </w:pPr>
      <w:r w:rsidRPr="00D36D36">
        <w:t>Extending the initial period—number of items exceeds the application cap</w:t>
      </w:r>
    </w:p>
    <w:p w:rsidR="00CC0D66" w:rsidRPr="00D36D36" w:rsidRDefault="00CC0D66" w:rsidP="00CC0D66">
      <w:pPr>
        <w:pStyle w:val="subsection"/>
      </w:pPr>
      <w:r w:rsidRPr="00D36D36">
        <w:tab/>
        <w:t>(4)</w:t>
      </w:r>
      <w:r w:rsidRPr="00D36D36">
        <w:tab/>
        <w:t>The Director</w:t>
      </w:r>
      <w:r w:rsidR="00C479BB">
        <w:noBreakHyphen/>
      </w:r>
      <w:r w:rsidRPr="00D36D36">
        <w:t>General may, before the end of the consideration period, by written notice given to the applicant extend the application’s initial period (including that period as previously extended under this section) by a specified number of business days, if the Director</w:t>
      </w:r>
      <w:r w:rsidR="00C479BB">
        <w:noBreakHyphen/>
      </w:r>
      <w:r w:rsidRPr="00D36D36">
        <w:t>General reasonably believes that:</w:t>
      </w:r>
    </w:p>
    <w:p w:rsidR="00CC0D66" w:rsidRPr="00D36D36" w:rsidRDefault="00CC0D66" w:rsidP="00CC0D66">
      <w:pPr>
        <w:pStyle w:val="paragraph"/>
      </w:pPr>
      <w:r w:rsidRPr="00D36D36">
        <w:lastRenderedPageBreak/>
        <w:tab/>
        <w:t>(a)</w:t>
      </w:r>
      <w:r w:rsidRPr="00D36D36">
        <w:tab/>
        <w:t>the applicant has made one or more applications for which the consideration period has not ended; and</w:t>
      </w:r>
    </w:p>
    <w:p w:rsidR="00CC0D66" w:rsidRPr="00D36D36" w:rsidRDefault="00CC0D66" w:rsidP="00CC0D66">
      <w:pPr>
        <w:pStyle w:val="paragraph"/>
      </w:pPr>
      <w:r w:rsidRPr="00D36D36">
        <w:tab/>
        <w:t>(b)</w:t>
      </w:r>
      <w:r w:rsidRPr="00D36D36">
        <w:tab/>
        <w:t>the number of items that describe the records covered by those one or more applications exceeds the following number:</w:t>
      </w:r>
    </w:p>
    <w:p w:rsidR="00CC0D66" w:rsidRPr="00D36D36" w:rsidRDefault="00CC0D66" w:rsidP="00CC0D66">
      <w:pPr>
        <w:pStyle w:val="paragraphsub"/>
      </w:pPr>
      <w:r w:rsidRPr="00D36D36">
        <w:tab/>
        <w:t>(i)</w:t>
      </w:r>
      <w:r w:rsidRPr="00D36D36">
        <w:tab/>
        <w:t xml:space="preserve">unless </w:t>
      </w:r>
      <w:r w:rsidR="004A011C" w:rsidRPr="00D36D36">
        <w:t>subparagraph (</w:t>
      </w:r>
      <w:r w:rsidRPr="00D36D36">
        <w:t>ii) applies—25;</w:t>
      </w:r>
    </w:p>
    <w:p w:rsidR="00CC0D66" w:rsidRPr="00D36D36" w:rsidRDefault="00CC0D66" w:rsidP="00CC0D66">
      <w:pPr>
        <w:pStyle w:val="paragraphsub"/>
      </w:pPr>
      <w:r w:rsidRPr="00D36D36">
        <w:tab/>
        <w:t>(ii)</w:t>
      </w:r>
      <w:r w:rsidRPr="00D36D36">
        <w:tab/>
        <w:t>if the regulations prescribe a larger number for the purposes of this subparagraph—that larger number.</w:t>
      </w:r>
    </w:p>
    <w:p w:rsidR="00CC0D66" w:rsidRPr="00D36D36" w:rsidRDefault="00CC0D66" w:rsidP="00CC0D66">
      <w:pPr>
        <w:pStyle w:val="subsection"/>
      </w:pPr>
      <w:r w:rsidRPr="00D36D36">
        <w:tab/>
        <w:t>(5)</w:t>
      </w:r>
      <w:r w:rsidRPr="00D36D36">
        <w:tab/>
        <w:t xml:space="preserve">For the purposes of </w:t>
      </w:r>
      <w:r w:rsidR="004A011C" w:rsidRPr="00D36D36">
        <w:t>paragraph (</w:t>
      </w:r>
      <w:r w:rsidRPr="00D36D36">
        <w:t xml:space="preserve">4)(b), an </w:t>
      </w:r>
      <w:r w:rsidRPr="00D36D36">
        <w:rPr>
          <w:b/>
          <w:i/>
        </w:rPr>
        <w:t>item</w:t>
      </w:r>
      <w:r w:rsidRPr="00D36D36">
        <w:t xml:space="preserve"> is the smallest discrete unit used by the Archives to describe a record in a series for purposes related to the care, management or retrieval of the record.</w:t>
      </w:r>
    </w:p>
    <w:p w:rsidR="00CC0D66" w:rsidRPr="00D36D36" w:rsidRDefault="00CC0D66" w:rsidP="00CC0D66">
      <w:pPr>
        <w:pStyle w:val="notetext"/>
      </w:pPr>
      <w:r w:rsidRPr="00D36D36">
        <w:t>Example:</w:t>
      </w:r>
      <w:r w:rsidRPr="00D36D36">
        <w:tab/>
        <w:t>For records in a file:</w:t>
      </w:r>
    </w:p>
    <w:p w:rsidR="00CC0D66" w:rsidRPr="00D36D36" w:rsidRDefault="00CC0D66" w:rsidP="00CC0D66">
      <w:pPr>
        <w:pStyle w:val="notepara"/>
      </w:pPr>
      <w:r w:rsidRPr="00D36D36">
        <w:t>(a)</w:t>
      </w:r>
      <w:r w:rsidRPr="00D36D36">
        <w:tab/>
        <w:t>if the file is divided into parts—each of the parts is a separate item; and</w:t>
      </w:r>
    </w:p>
    <w:p w:rsidR="00CC0D66" w:rsidRPr="00D36D36" w:rsidRDefault="00CC0D66" w:rsidP="00CC0D66">
      <w:pPr>
        <w:pStyle w:val="notepara"/>
      </w:pPr>
      <w:r w:rsidRPr="00D36D36">
        <w:t>(b)</w:t>
      </w:r>
      <w:r w:rsidRPr="00D36D36">
        <w:tab/>
        <w:t>if the file is not divided into parts—the file is a single item.</w:t>
      </w:r>
    </w:p>
    <w:p w:rsidR="00CC0D66" w:rsidRPr="00D36D36" w:rsidRDefault="00CC0D66" w:rsidP="00CC0D66">
      <w:pPr>
        <w:pStyle w:val="SubsectionHead"/>
      </w:pPr>
      <w:r w:rsidRPr="00D36D36">
        <w:t xml:space="preserve">Limit on extensions under </w:t>
      </w:r>
      <w:r w:rsidR="004A011C" w:rsidRPr="00D36D36">
        <w:t>subsection (</w:t>
      </w:r>
      <w:r w:rsidRPr="00D36D36">
        <w:t>4)</w:t>
      </w:r>
    </w:p>
    <w:p w:rsidR="00CC0D66" w:rsidRPr="00D36D36" w:rsidRDefault="00CC0D66" w:rsidP="00CC0D66">
      <w:pPr>
        <w:pStyle w:val="subsection"/>
      </w:pPr>
      <w:r w:rsidRPr="00D36D36">
        <w:tab/>
        <w:t>(6)</w:t>
      </w:r>
      <w:r w:rsidRPr="00D36D36">
        <w:tab/>
        <w:t xml:space="preserve">A particular extension under </w:t>
      </w:r>
      <w:r w:rsidR="004A011C" w:rsidRPr="00D36D36">
        <w:t>subsection (</w:t>
      </w:r>
      <w:r w:rsidRPr="00D36D36">
        <w:t>4) must not have the effect that an application’s initial period is extended under that subsection by more than the number of business days worked out using the following formula (rounding up to the nearest whole number):</w:t>
      </w:r>
    </w:p>
    <w:p w:rsidR="00CC0D66" w:rsidRPr="00D36D36" w:rsidRDefault="009B2FFE" w:rsidP="00CC0D66">
      <w:pPr>
        <w:pStyle w:val="subsection2"/>
      </w:pPr>
      <w:r>
        <w:rPr>
          <w:position w:val="-36"/>
        </w:rPr>
        <w:pict>
          <v:shape id="_x0000_i1026" type="#_x0000_t75" alt="Start formula Unextended initial period times start fraction Items requested over Application cap end fraction end formula" style="width:187.2pt;height:40.7pt">
            <v:imagedata r:id="rId22" o:title=""/>
          </v:shape>
        </w:pict>
      </w:r>
    </w:p>
    <w:p w:rsidR="00CC0D66" w:rsidRPr="00D36D36" w:rsidRDefault="00CC0D66" w:rsidP="00CC0D66">
      <w:pPr>
        <w:pStyle w:val="subsection2"/>
      </w:pPr>
      <w:r w:rsidRPr="00D36D36">
        <w:t>where:</w:t>
      </w:r>
    </w:p>
    <w:p w:rsidR="00CC0D66" w:rsidRPr="00D36D36" w:rsidRDefault="00CC0D66" w:rsidP="00CC0D66">
      <w:pPr>
        <w:pStyle w:val="Definition"/>
      </w:pPr>
      <w:r w:rsidRPr="00D36D36">
        <w:rPr>
          <w:b/>
          <w:i/>
        </w:rPr>
        <w:t>application cap</w:t>
      </w:r>
      <w:r w:rsidRPr="00D36D36">
        <w:t xml:space="preserve"> means the number applicable under </w:t>
      </w:r>
      <w:r w:rsidR="004A011C" w:rsidRPr="00D36D36">
        <w:t>subparagraph (</w:t>
      </w:r>
      <w:r w:rsidRPr="00D36D36">
        <w:t>4)(b)(i) or (ii).</w:t>
      </w:r>
    </w:p>
    <w:p w:rsidR="00CC0D66" w:rsidRPr="00D36D36" w:rsidRDefault="00CC0D66" w:rsidP="00CC0D66">
      <w:pPr>
        <w:pStyle w:val="Definition"/>
      </w:pPr>
      <w:r w:rsidRPr="00D36D36">
        <w:rPr>
          <w:b/>
          <w:i/>
        </w:rPr>
        <w:t>items requested</w:t>
      </w:r>
      <w:r w:rsidRPr="00D36D36">
        <w:t xml:space="preserve"> means the number of items that the Director</w:t>
      </w:r>
      <w:r w:rsidR="00C479BB">
        <w:noBreakHyphen/>
      </w:r>
      <w:r w:rsidRPr="00D36D36">
        <w:t xml:space="preserve">General reasonably believes describe the records covered by the one or more applications mentioned in </w:t>
      </w:r>
      <w:r w:rsidR="004A011C" w:rsidRPr="00D36D36">
        <w:t>paragraph (</w:t>
      </w:r>
      <w:r w:rsidRPr="00D36D36">
        <w:t>4)(b) in relation to the extension.</w:t>
      </w:r>
    </w:p>
    <w:p w:rsidR="00CC0D66" w:rsidRPr="00D36D36" w:rsidRDefault="00CC0D66" w:rsidP="00CC0D66">
      <w:pPr>
        <w:pStyle w:val="Definition"/>
      </w:pPr>
      <w:r w:rsidRPr="00D36D36">
        <w:rPr>
          <w:b/>
          <w:i/>
        </w:rPr>
        <w:lastRenderedPageBreak/>
        <w:t>unextended initial period</w:t>
      </w:r>
      <w:r w:rsidRPr="00D36D36">
        <w:t xml:space="preserve"> means the number of business days in the initial period under </w:t>
      </w:r>
      <w:r w:rsidR="004A011C" w:rsidRPr="00D36D36">
        <w:t>subparagraph (</w:t>
      </w:r>
      <w:r w:rsidRPr="00D36D36">
        <w:t>1)(a)(i) or (ii), disregarding any extensions under this section.</w:t>
      </w:r>
    </w:p>
    <w:p w:rsidR="00CC0D66" w:rsidRPr="00D36D36" w:rsidRDefault="00CC0D66" w:rsidP="00CC0D66">
      <w:pPr>
        <w:pStyle w:val="SubsectionHead"/>
      </w:pPr>
      <w:r w:rsidRPr="00D36D36">
        <w:t xml:space="preserve">Varying or revoking extensions under </w:t>
      </w:r>
      <w:r w:rsidR="004A011C" w:rsidRPr="00D36D36">
        <w:t>subsection (</w:t>
      </w:r>
      <w:r w:rsidRPr="00D36D36">
        <w:t>4)</w:t>
      </w:r>
    </w:p>
    <w:p w:rsidR="00CC0D66" w:rsidRPr="00D36D36" w:rsidRDefault="00CC0D66" w:rsidP="00CC0D66">
      <w:pPr>
        <w:pStyle w:val="subsection"/>
      </w:pPr>
      <w:r w:rsidRPr="00D36D36">
        <w:tab/>
        <w:t>(7)</w:t>
      </w:r>
      <w:r w:rsidRPr="00D36D36">
        <w:tab/>
        <w:t>The Director</w:t>
      </w:r>
      <w:r w:rsidR="00C479BB">
        <w:noBreakHyphen/>
      </w:r>
      <w:r w:rsidRPr="00D36D36">
        <w:t xml:space="preserve">General may vary or revoke an extension under </w:t>
      </w:r>
      <w:r w:rsidR="004A011C" w:rsidRPr="00D36D36">
        <w:t>subsection (</w:t>
      </w:r>
      <w:r w:rsidRPr="00D36D36">
        <w:t>4) by written notice given to the applicant before the end of the period of the extension. This subsection does not limit subsection</w:t>
      </w:r>
      <w:r w:rsidR="004A011C" w:rsidRPr="00D36D36">
        <w:t> </w:t>
      </w:r>
      <w:r w:rsidRPr="00D36D36">
        <w:t xml:space="preserve">33(3) of the </w:t>
      </w:r>
      <w:r w:rsidRPr="00D36D36">
        <w:rPr>
          <w:i/>
        </w:rPr>
        <w:t>Acts Interpretation Act 1901</w:t>
      </w:r>
      <w:r w:rsidRPr="00D36D36">
        <w:t>.</w:t>
      </w:r>
    </w:p>
    <w:p w:rsidR="00CC0D66" w:rsidRPr="00D36D36" w:rsidRDefault="00CC0D66" w:rsidP="00CC0D66">
      <w:pPr>
        <w:pStyle w:val="subsection"/>
      </w:pPr>
      <w:r w:rsidRPr="00D36D36">
        <w:tab/>
        <w:t>(8)</w:t>
      </w:r>
      <w:r w:rsidRPr="00D36D36">
        <w:tab/>
        <w:t xml:space="preserve">For the purposes of applying </w:t>
      </w:r>
      <w:r w:rsidR="004A011C" w:rsidRPr="00D36D36">
        <w:t>subsection (</w:t>
      </w:r>
      <w:r w:rsidRPr="00D36D36">
        <w:t xml:space="preserve">6) in relation to an extension that is varied under </w:t>
      </w:r>
      <w:r w:rsidR="004A011C" w:rsidRPr="00D36D36">
        <w:t>subsection (</w:t>
      </w:r>
      <w:r w:rsidRPr="00D36D36">
        <w:t xml:space="preserve">7), the number of items mentioned in </w:t>
      </w:r>
      <w:r w:rsidR="004A011C" w:rsidRPr="00D36D36">
        <w:t>paragraph (</w:t>
      </w:r>
      <w:r w:rsidRPr="00D36D36">
        <w:t>4)(b) is to be determined on the basis of applications made by the applicant as at the time of the variation.</w:t>
      </w:r>
    </w:p>
    <w:p w:rsidR="00CC0D66" w:rsidRPr="00D36D36" w:rsidRDefault="00CC0D66" w:rsidP="00CC0D66">
      <w:pPr>
        <w:pStyle w:val="SubsectionHead"/>
      </w:pPr>
      <w:r w:rsidRPr="00D36D36">
        <w:t xml:space="preserve">Matters to be taken into account for extensions under </w:t>
      </w:r>
      <w:r w:rsidR="004A011C" w:rsidRPr="00D36D36">
        <w:t>subsection (</w:t>
      </w:r>
      <w:r w:rsidRPr="00D36D36">
        <w:t>4)</w:t>
      </w:r>
    </w:p>
    <w:p w:rsidR="00CC0D66" w:rsidRPr="00D36D36" w:rsidRDefault="00CC0D66" w:rsidP="00CC0D66">
      <w:pPr>
        <w:pStyle w:val="subsection"/>
      </w:pPr>
      <w:r w:rsidRPr="00D36D36">
        <w:tab/>
        <w:t>(9)</w:t>
      </w:r>
      <w:r w:rsidRPr="00D36D36">
        <w:tab/>
        <w:t>The Director</w:t>
      </w:r>
      <w:r w:rsidR="00C479BB">
        <w:noBreakHyphen/>
      </w:r>
      <w:r w:rsidRPr="00D36D36">
        <w:t>General must take into account the matters (if any) prescribed by the regulations for the purposes of this subsection in:</w:t>
      </w:r>
    </w:p>
    <w:p w:rsidR="00CC0D66" w:rsidRPr="00D36D36" w:rsidRDefault="00CC0D66" w:rsidP="00CC0D66">
      <w:pPr>
        <w:pStyle w:val="paragraph"/>
      </w:pPr>
      <w:r w:rsidRPr="00D36D36">
        <w:tab/>
        <w:t>(a)</w:t>
      </w:r>
      <w:r w:rsidRPr="00D36D36">
        <w:tab/>
        <w:t xml:space="preserve">extending an application’s initial period under </w:t>
      </w:r>
      <w:r w:rsidR="004A011C" w:rsidRPr="00D36D36">
        <w:t>subsection (</w:t>
      </w:r>
      <w:r w:rsidRPr="00D36D36">
        <w:t>4); or</w:t>
      </w:r>
    </w:p>
    <w:p w:rsidR="00CC0D66" w:rsidRPr="00D36D36" w:rsidRDefault="00CC0D66" w:rsidP="00CC0D66">
      <w:pPr>
        <w:pStyle w:val="paragraph"/>
      </w:pPr>
      <w:r w:rsidRPr="00D36D36">
        <w:tab/>
        <w:t>(b)</w:t>
      </w:r>
      <w:r w:rsidRPr="00D36D36">
        <w:tab/>
        <w:t>varying an extension under that subsection.</w:t>
      </w:r>
    </w:p>
    <w:p w:rsidR="00CC0D66" w:rsidRPr="00D36D36" w:rsidRDefault="00CC0D66" w:rsidP="00CC0D66">
      <w:pPr>
        <w:pStyle w:val="ActHead5"/>
      </w:pPr>
      <w:bookmarkStart w:id="65" w:name="_Toc147565261"/>
      <w:r w:rsidRPr="00C479BB">
        <w:rPr>
          <w:rStyle w:val="CharSectno"/>
        </w:rPr>
        <w:t>40B</w:t>
      </w:r>
      <w:r w:rsidRPr="00D36D36">
        <w:t xml:space="preserve">  Applications for access to records made by persons acting in concert etc.</w:t>
      </w:r>
      <w:bookmarkEnd w:id="65"/>
    </w:p>
    <w:p w:rsidR="00CC0D66" w:rsidRPr="00D36D36" w:rsidRDefault="00CC0D66" w:rsidP="00CC0D66">
      <w:pPr>
        <w:pStyle w:val="subsection"/>
      </w:pPr>
      <w:r w:rsidRPr="00D36D36">
        <w:tab/>
        <w:t>(1)</w:t>
      </w:r>
      <w:r w:rsidRPr="00D36D36">
        <w:tab/>
        <w:t>The Director</w:t>
      </w:r>
      <w:r w:rsidR="00C479BB">
        <w:noBreakHyphen/>
      </w:r>
      <w:r w:rsidRPr="00D36D36">
        <w:t>General may, by writing, determine that an application to which section</w:t>
      </w:r>
      <w:r w:rsidR="004A011C" w:rsidRPr="00D36D36">
        <w:t> </w:t>
      </w:r>
      <w:r w:rsidRPr="00D36D36">
        <w:t xml:space="preserve">40 applies that was made by a person (the </w:t>
      </w:r>
      <w:r w:rsidRPr="00D36D36">
        <w:rPr>
          <w:b/>
          <w:i/>
        </w:rPr>
        <w:t>first person</w:t>
      </w:r>
      <w:r w:rsidRPr="00D36D36">
        <w:t>) is taken for the purposes of this Act to have been made by another person if the Director</w:t>
      </w:r>
      <w:r w:rsidR="00C479BB">
        <w:noBreakHyphen/>
      </w:r>
      <w:r w:rsidRPr="00D36D36">
        <w:t>General reasonably suspects that the first person:</w:t>
      </w:r>
    </w:p>
    <w:p w:rsidR="00CC0D66" w:rsidRPr="00D36D36" w:rsidRDefault="00CC0D66" w:rsidP="00CC0D66">
      <w:pPr>
        <w:pStyle w:val="paragraph"/>
      </w:pPr>
      <w:r w:rsidRPr="00D36D36">
        <w:tab/>
        <w:t>(a)</w:t>
      </w:r>
      <w:r w:rsidRPr="00D36D36">
        <w:tab/>
        <w:t>acts, or is accustomed to act; or</w:t>
      </w:r>
    </w:p>
    <w:p w:rsidR="00CC0D66" w:rsidRPr="00D36D36" w:rsidRDefault="00CC0D66" w:rsidP="00CC0D66">
      <w:pPr>
        <w:pStyle w:val="paragraph"/>
      </w:pPr>
      <w:r w:rsidRPr="00D36D36">
        <w:tab/>
        <w:t>(b)</w:t>
      </w:r>
      <w:r w:rsidRPr="00D36D36">
        <w:tab/>
        <w:t>under a contract or an arrangement or understanding (whether formal or informal) is intended or expected to act;</w:t>
      </w:r>
    </w:p>
    <w:p w:rsidR="00CC0D66" w:rsidRPr="00D36D36" w:rsidRDefault="00CC0D66" w:rsidP="00CC0D66">
      <w:pPr>
        <w:pStyle w:val="subsection2"/>
      </w:pPr>
      <w:r w:rsidRPr="00D36D36">
        <w:lastRenderedPageBreak/>
        <w:t>in accordance with the directions, instructions or wishes of, or in concert with, the other person in relation to the making of such applications.</w:t>
      </w:r>
    </w:p>
    <w:p w:rsidR="00CC0D66" w:rsidRPr="00D36D36" w:rsidRDefault="00CC0D66" w:rsidP="00CC0D66">
      <w:pPr>
        <w:pStyle w:val="subsection"/>
      </w:pPr>
      <w:r w:rsidRPr="00D36D36">
        <w:tab/>
        <w:t>(2)</w:t>
      </w:r>
      <w:r w:rsidRPr="00D36D36">
        <w:tab/>
        <w:t>The determination has effect accordingly.</w:t>
      </w:r>
    </w:p>
    <w:p w:rsidR="00CC0D66" w:rsidRPr="00D36D36" w:rsidRDefault="00CC0D66" w:rsidP="00CC0D66">
      <w:pPr>
        <w:pStyle w:val="subsection"/>
      </w:pPr>
      <w:r w:rsidRPr="00D36D36">
        <w:tab/>
        <w:t>(3)</w:t>
      </w:r>
      <w:r w:rsidRPr="00D36D36">
        <w:tab/>
        <w:t>The Director</w:t>
      </w:r>
      <w:r w:rsidR="00C479BB">
        <w:noBreakHyphen/>
      </w:r>
      <w:r w:rsidRPr="00D36D36">
        <w:t xml:space="preserve">General must give written notice of the determination to both of the persons mentioned in </w:t>
      </w:r>
      <w:r w:rsidR="004A011C" w:rsidRPr="00D36D36">
        <w:t>subsection (</w:t>
      </w:r>
      <w:r w:rsidRPr="00D36D36">
        <w:t>1).</w:t>
      </w:r>
    </w:p>
    <w:p w:rsidR="00925B1B" w:rsidRPr="00D36D36" w:rsidRDefault="00925B1B" w:rsidP="00727078">
      <w:pPr>
        <w:pStyle w:val="ActHead3"/>
        <w:pageBreakBefore/>
      </w:pPr>
      <w:bookmarkStart w:id="66" w:name="_Toc147565262"/>
      <w:r w:rsidRPr="00C479BB">
        <w:rPr>
          <w:rStyle w:val="CharDivNo"/>
        </w:rPr>
        <w:lastRenderedPageBreak/>
        <w:t>Division</w:t>
      </w:r>
      <w:r w:rsidR="004A011C" w:rsidRPr="00C479BB">
        <w:rPr>
          <w:rStyle w:val="CharDivNo"/>
        </w:rPr>
        <w:t> </w:t>
      </w:r>
      <w:r w:rsidRPr="00C479BB">
        <w:rPr>
          <w:rStyle w:val="CharDivNo"/>
        </w:rPr>
        <w:t>4</w:t>
      </w:r>
      <w:r w:rsidRPr="00D36D36">
        <w:t>—</w:t>
      </w:r>
      <w:r w:rsidRPr="00C479BB">
        <w:rPr>
          <w:rStyle w:val="CharDivText"/>
        </w:rPr>
        <w:t>Review of decisions</w:t>
      </w:r>
      <w:bookmarkEnd w:id="66"/>
    </w:p>
    <w:p w:rsidR="00925B1B" w:rsidRPr="00D36D36" w:rsidRDefault="00925B1B" w:rsidP="00925B1B">
      <w:pPr>
        <w:pStyle w:val="ActHead5"/>
      </w:pPr>
      <w:bookmarkStart w:id="67" w:name="_Toc147565263"/>
      <w:r w:rsidRPr="00C479BB">
        <w:rPr>
          <w:rStyle w:val="CharSectno"/>
        </w:rPr>
        <w:t>42</w:t>
      </w:r>
      <w:r w:rsidRPr="00D36D36">
        <w:t xml:space="preserve">  Internal reconsideration of decisions</w:t>
      </w:r>
      <w:bookmarkEnd w:id="67"/>
    </w:p>
    <w:p w:rsidR="00925B1B" w:rsidRPr="00D36D36" w:rsidRDefault="00925B1B" w:rsidP="00925B1B">
      <w:pPr>
        <w:pStyle w:val="subsection"/>
      </w:pPr>
      <w:r w:rsidRPr="00D36D36">
        <w:tab/>
        <w:t>(1)</w:t>
      </w:r>
      <w:r w:rsidRPr="00D36D36">
        <w:tab/>
        <w:t>Where a person has made an application to which section</w:t>
      </w:r>
      <w:r w:rsidR="004A011C" w:rsidRPr="00D36D36">
        <w:t> </w:t>
      </w:r>
      <w:r w:rsidRPr="00D36D36">
        <w:t>40 applies and is dissatisfied with the decision on the application, he or she may, within 28 days after the day on which notice of the decision was given to him or her or within such further period as the Archives allows, apply in writing to the Archives for a reconsideration of the decision.</w:t>
      </w:r>
    </w:p>
    <w:p w:rsidR="00925B1B" w:rsidRPr="00D36D36" w:rsidRDefault="00925B1B" w:rsidP="00925B1B">
      <w:pPr>
        <w:pStyle w:val="subsection"/>
      </w:pPr>
      <w:r w:rsidRPr="00D36D36">
        <w:tab/>
        <w:t>(2)</w:t>
      </w:r>
      <w:r w:rsidRPr="00D36D36">
        <w:tab/>
        <w:t>Where an application for reconsideration of a decision is made in accordance with this section, the Archives shall:</w:t>
      </w:r>
    </w:p>
    <w:p w:rsidR="00925B1B" w:rsidRPr="00D36D36" w:rsidRDefault="00925B1B" w:rsidP="00925B1B">
      <w:pPr>
        <w:pStyle w:val="paragraph"/>
      </w:pPr>
      <w:r w:rsidRPr="00D36D36">
        <w:tab/>
        <w:t>(a)</w:t>
      </w:r>
      <w:r w:rsidRPr="00D36D36">
        <w:tab/>
        <w:t>reconsider the decision and for that purpose arrange for any necessary review under section</w:t>
      </w:r>
      <w:r w:rsidR="004A011C" w:rsidRPr="00D36D36">
        <w:t> </w:t>
      </w:r>
      <w:r w:rsidRPr="00D36D36">
        <w:t>35 of a determination under that section; and</w:t>
      </w:r>
    </w:p>
    <w:p w:rsidR="00925B1B" w:rsidRPr="00D36D36" w:rsidRDefault="00925B1B" w:rsidP="00925B1B">
      <w:pPr>
        <w:pStyle w:val="paragraph"/>
      </w:pPr>
      <w:r w:rsidRPr="00D36D36">
        <w:tab/>
        <w:t>(b)</w:t>
      </w:r>
      <w:r w:rsidRPr="00D36D36">
        <w:tab/>
      </w:r>
      <w:r w:rsidR="00CC0D66" w:rsidRPr="00D36D36">
        <w:t>give notice to the applicant of the decision on the reconsideration as soon as practicable, and within 30 business days, after the day the application for the reconsideration is received by the Archives</w:t>
      </w:r>
      <w:r w:rsidRPr="00D36D36">
        <w:t xml:space="preserve"> (whether or not that decision confirms the previous decision).</w:t>
      </w:r>
    </w:p>
    <w:p w:rsidR="00925B1B" w:rsidRPr="00D36D36" w:rsidRDefault="00925B1B" w:rsidP="00925B1B">
      <w:pPr>
        <w:pStyle w:val="subsection"/>
      </w:pPr>
      <w:r w:rsidRPr="00D36D36">
        <w:tab/>
        <w:t>(3)</w:t>
      </w:r>
      <w:r w:rsidRPr="00D36D36">
        <w:tab/>
        <w:t>A decision by the Archives on an application in accordance with this section for reconsideration of a decision shall be made after consideration of the application by the Director</w:t>
      </w:r>
      <w:r w:rsidR="00C479BB">
        <w:noBreakHyphen/>
      </w:r>
      <w:r w:rsidRPr="00D36D36">
        <w:t>General or a person authorized by him or her to deal with such applications.</w:t>
      </w:r>
    </w:p>
    <w:p w:rsidR="00925B1B" w:rsidRPr="00D36D36" w:rsidRDefault="00925B1B" w:rsidP="00925B1B">
      <w:pPr>
        <w:pStyle w:val="subsection"/>
      </w:pPr>
      <w:r w:rsidRPr="00D36D36">
        <w:tab/>
        <w:t>(4)</w:t>
      </w:r>
      <w:r w:rsidRPr="00D36D36">
        <w:tab/>
        <w:t>The provisions of section</w:t>
      </w:r>
      <w:r w:rsidR="004A011C" w:rsidRPr="00D36D36">
        <w:t> </w:t>
      </w:r>
      <w:r w:rsidRPr="00D36D36">
        <w:t>40 extend to a decision made under this section upon a review of a decision in relation to the provision of access to a record that is the subject of an application under that section.</w:t>
      </w:r>
    </w:p>
    <w:p w:rsidR="00925B1B" w:rsidRPr="00D36D36" w:rsidRDefault="00925B1B" w:rsidP="00925B1B">
      <w:pPr>
        <w:pStyle w:val="ActHead5"/>
      </w:pPr>
      <w:bookmarkStart w:id="68" w:name="_Toc147565264"/>
      <w:r w:rsidRPr="00C479BB">
        <w:rPr>
          <w:rStyle w:val="CharSectno"/>
        </w:rPr>
        <w:t>43</w:t>
      </w:r>
      <w:r w:rsidRPr="00D36D36">
        <w:t xml:space="preserve">  Applications to Administrative Appeals Tribunal</w:t>
      </w:r>
      <w:bookmarkEnd w:id="68"/>
    </w:p>
    <w:p w:rsidR="00925B1B" w:rsidRPr="00D36D36" w:rsidRDefault="00925B1B" w:rsidP="00925B1B">
      <w:pPr>
        <w:pStyle w:val="subsection"/>
      </w:pPr>
      <w:r w:rsidRPr="00D36D36">
        <w:tab/>
        <w:t>(1)</w:t>
      </w:r>
      <w:r w:rsidRPr="00D36D36">
        <w:tab/>
        <w:t>Subject to this section, an application may be made to the Administrative Appeals Tribunal for a review of a decision of the Archives in respect of access to a record, being:</w:t>
      </w:r>
    </w:p>
    <w:p w:rsidR="00925B1B" w:rsidRPr="00D36D36" w:rsidRDefault="00925B1B" w:rsidP="00925B1B">
      <w:pPr>
        <w:pStyle w:val="paragraph"/>
      </w:pPr>
      <w:r w:rsidRPr="00D36D36">
        <w:lastRenderedPageBreak/>
        <w:tab/>
        <w:t>(a)</w:t>
      </w:r>
      <w:r w:rsidRPr="00D36D36">
        <w:tab/>
        <w:t>a decision refusing to grant to the applicant access to the record on the ground that the record is an exempt record or is a Commonwealth record to which Division</w:t>
      </w:r>
      <w:r w:rsidR="004A011C" w:rsidRPr="00D36D36">
        <w:t> </w:t>
      </w:r>
      <w:r w:rsidRPr="00D36D36">
        <w:t>3 does not apply;</w:t>
      </w:r>
    </w:p>
    <w:p w:rsidR="00925B1B" w:rsidRPr="00D36D36" w:rsidRDefault="00925B1B" w:rsidP="00925B1B">
      <w:pPr>
        <w:pStyle w:val="paragraph"/>
      </w:pPr>
      <w:r w:rsidRPr="00D36D36">
        <w:tab/>
        <w:t>(b)</w:t>
      </w:r>
      <w:r w:rsidRPr="00D36D36">
        <w:tab/>
        <w:t>a decision refusing to grant an extension of partial access to the record on the ground that the record is an exempt record and it is not practicable to make arrangements for giving the further access desired by the applicant in a form that would not disclose information or matter by reason of which the record is an exempt record;</w:t>
      </w:r>
    </w:p>
    <w:p w:rsidR="00925B1B" w:rsidRPr="00D36D36" w:rsidRDefault="00925B1B" w:rsidP="00925B1B">
      <w:pPr>
        <w:pStyle w:val="paragraph"/>
      </w:pPr>
      <w:r w:rsidRPr="00D36D36">
        <w:tab/>
        <w:t>(c)</w:t>
      </w:r>
      <w:r w:rsidRPr="00D36D36">
        <w:tab/>
        <w:t>a decision refusing to grant to the applicant access to the record on the ground that the record has been withheld from public access pending examination of the record under section</w:t>
      </w:r>
      <w:r w:rsidR="004A011C" w:rsidRPr="00D36D36">
        <w:t> </w:t>
      </w:r>
      <w:r w:rsidRPr="00D36D36">
        <w:t>35;</w:t>
      </w:r>
    </w:p>
    <w:p w:rsidR="00925B1B" w:rsidRPr="00D36D36" w:rsidRDefault="00925B1B" w:rsidP="00925B1B">
      <w:pPr>
        <w:pStyle w:val="paragraph"/>
      </w:pPr>
      <w:r w:rsidRPr="00D36D36">
        <w:tab/>
        <w:t>(d)</w:t>
      </w:r>
      <w:r w:rsidRPr="00D36D36">
        <w:tab/>
        <w:t>a decision refusing to grant to the applicant access to the record on the ground that a determination has been made under section</w:t>
      </w:r>
      <w:r w:rsidR="004A011C" w:rsidRPr="00D36D36">
        <w:t> </w:t>
      </w:r>
      <w:r w:rsidRPr="00D36D36">
        <w:t>37 that the record is to be withheld from public access or refusing to grant to the applicant access to the record otherwise than on specified conditions determined under that section;</w:t>
      </w:r>
    </w:p>
    <w:p w:rsidR="00925B1B" w:rsidRPr="00D36D36" w:rsidRDefault="00925B1B" w:rsidP="00925B1B">
      <w:pPr>
        <w:pStyle w:val="paragraph"/>
      </w:pPr>
      <w:r w:rsidRPr="00D36D36">
        <w:tab/>
        <w:t>(e)</w:t>
      </w:r>
      <w:r w:rsidRPr="00D36D36">
        <w:tab/>
        <w:t>a decision refusing to grant to the applicant access to the record in a particular form by reason of paragraph</w:t>
      </w:r>
      <w:r w:rsidR="004A011C" w:rsidRPr="00D36D36">
        <w:t> </w:t>
      </w:r>
      <w:r w:rsidRPr="00D36D36">
        <w:t>36(4)(a), (b) or (d); or</w:t>
      </w:r>
    </w:p>
    <w:p w:rsidR="00925B1B" w:rsidRPr="00D36D36" w:rsidRDefault="00925B1B" w:rsidP="00925B1B">
      <w:pPr>
        <w:pStyle w:val="paragraph"/>
      </w:pPr>
      <w:r w:rsidRPr="00D36D36">
        <w:tab/>
        <w:t>(f)</w:t>
      </w:r>
      <w:r w:rsidRPr="00D36D36">
        <w:tab/>
        <w:t>a decision refusing to allow a further period for making an application under subsection</w:t>
      </w:r>
      <w:r w:rsidR="004A011C" w:rsidRPr="00D36D36">
        <w:t> </w:t>
      </w:r>
      <w:r w:rsidRPr="00D36D36">
        <w:t>42(1) for a reconsideration of a decision.</w:t>
      </w:r>
    </w:p>
    <w:p w:rsidR="00925B1B" w:rsidRPr="00D36D36" w:rsidRDefault="00925B1B" w:rsidP="00925B1B">
      <w:pPr>
        <w:pStyle w:val="subsection"/>
      </w:pPr>
      <w:r w:rsidRPr="00D36D36">
        <w:tab/>
        <w:t>(2)</w:t>
      </w:r>
      <w:r w:rsidRPr="00D36D36">
        <w:tab/>
        <w:t xml:space="preserve">Subject to </w:t>
      </w:r>
      <w:r w:rsidR="004A011C" w:rsidRPr="00D36D36">
        <w:t>subsection (</w:t>
      </w:r>
      <w:r w:rsidRPr="00D36D36">
        <w:t xml:space="preserve">3), where, in relation to a decision referred to in </w:t>
      </w:r>
      <w:r w:rsidR="004A011C" w:rsidRPr="00D36D36">
        <w:t>subsection (</w:t>
      </w:r>
      <w:r w:rsidRPr="00D36D36">
        <w:t>1), a person is or has been entitled to apply under section</w:t>
      </w:r>
      <w:r w:rsidR="004A011C" w:rsidRPr="00D36D36">
        <w:t> </w:t>
      </w:r>
      <w:r w:rsidRPr="00D36D36">
        <w:t xml:space="preserve">42 for a reconsideration of the decision, that person is not entitled to make an application under </w:t>
      </w:r>
      <w:r w:rsidR="004A011C" w:rsidRPr="00D36D36">
        <w:t>subsection (</w:t>
      </w:r>
      <w:r w:rsidRPr="00D36D36">
        <w:t>1) in relation to that decision, but may make such an application in respect of the decision made on such a reconsideration.</w:t>
      </w:r>
    </w:p>
    <w:p w:rsidR="00925B1B" w:rsidRPr="00D36D36" w:rsidRDefault="00925B1B" w:rsidP="00925B1B">
      <w:pPr>
        <w:pStyle w:val="subsection"/>
      </w:pPr>
      <w:r w:rsidRPr="00D36D36">
        <w:tab/>
        <w:t>(3)</w:t>
      </w:r>
      <w:r w:rsidRPr="00D36D36">
        <w:tab/>
      </w:r>
      <w:r w:rsidR="004A011C" w:rsidRPr="00D36D36">
        <w:t>Subsection (</w:t>
      </w:r>
      <w:r w:rsidRPr="00D36D36">
        <w:t>2) does not prevent an application to the Tribunal in respect of a decision where:</w:t>
      </w:r>
    </w:p>
    <w:p w:rsidR="00925B1B" w:rsidRPr="00D36D36" w:rsidRDefault="00925B1B" w:rsidP="00925B1B">
      <w:pPr>
        <w:pStyle w:val="paragraph"/>
      </w:pPr>
      <w:r w:rsidRPr="00D36D36">
        <w:tab/>
        <w:t>(a)</w:t>
      </w:r>
      <w:r w:rsidRPr="00D36D36">
        <w:tab/>
        <w:t>the person concerned has applied under section</w:t>
      </w:r>
      <w:r w:rsidR="004A011C" w:rsidRPr="00D36D36">
        <w:t> </w:t>
      </w:r>
      <w:r w:rsidRPr="00D36D36">
        <w:t>42 for a reconsideration of the decision;</w:t>
      </w:r>
    </w:p>
    <w:p w:rsidR="00925B1B" w:rsidRPr="00D36D36" w:rsidRDefault="00925B1B" w:rsidP="00925B1B">
      <w:pPr>
        <w:pStyle w:val="paragraph"/>
      </w:pPr>
      <w:r w:rsidRPr="00D36D36">
        <w:lastRenderedPageBreak/>
        <w:tab/>
        <w:t>(b)</w:t>
      </w:r>
      <w:r w:rsidRPr="00D36D36">
        <w:tab/>
        <w:t xml:space="preserve">a period of </w:t>
      </w:r>
      <w:r w:rsidR="00CC0D66" w:rsidRPr="00D36D36">
        <w:t>30 business days</w:t>
      </w:r>
      <w:r w:rsidRPr="00D36D36">
        <w:t xml:space="preserve"> has elapsed since the day on which that application was received by the Archives; and</w:t>
      </w:r>
    </w:p>
    <w:p w:rsidR="00925B1B" w:rsidRPr="00D36D36" w:rsidRDefault="00925B1B" w:rsidP="00925B1B">
      <w:pPr>
        <w:pStyle w:val="paragraph"/>
        <w:keepNext/>
      </w:pPr>
      <w:r w:rsidRPr="00D36D36">
        <w:tab/>
        <w:t>(c)</w:t>
      </w:r>
      <w:r w:rsidRPr="00D36D36">
        <w:tab/>
        <w:t>he or she has not been informed of the result of the review;</w:t>
      </w:r>
    </w:p>
    <w:p w:rsidR="00925B1B" w:rsidRPr="00D36D36" w:rsidRDefault="00925B1B" w:rsidP="00925B1B">
      <w:pPr>
        <w:pStyle w:val="subsection2"/>
      </w:pPr>
      <w:r w:rsidRPr="00D36D36">
        <w:t xml:space="preserve">and such an application to the Tribunal may be treated by the Tribunal as having been made within the time allowed by </w:t>
      </w:r>
      <w:r w:rsidR="004A011C" w:rsidRPr="00D36D36">
        <w:t>subsection (</w:t>
      </w:r>
      <w:r w:rsidRPr="00D36D36">
        <w:t>4) if it appears to the Tribunal that there was no unreasonable delay in making the application to the Tribunal.</w:t>
      </w:r>
    </w:p>
    <w:p w:rsidR="00925B1B" w:rsidRPr="00D36D36" w:rsidRDefault="00925B1B" w:rsidP="00925B1B">
      <w:pPr>
        <w:pStyle w:val="subsection"/>
      </w:pPr>
      <w:r w:rsidRPr="00D36D36">
        <w:tab/>
        <w:t>(4)</w:t>
      </w:r>
      <w:r w:rsidRPr="00D36D36">
        <w:tab/>
        <w:t>Notwithstanding section</w:t>
      </w:r>
      <w:r w:rsidR="004A011C" w:rsidRPr="00D36D36">
        <w:t> </w:t>
      </w:r>
      <w:r w:rsidRPr="00D36D36">
        <w:t>29 of the</w:t>
      </w:r>
      <w:r w:rsidRPr="00D36D36">
        <w:rPr>
          <w:i/>
        </w:rPr>
        <w:t xml:space="preserve"> Administrative Appeals Tribunal Act 1975</w:t>
      </w:r>
      <w:r w:rsidRPr="00D36D36">
        <w:t xml:space="preserve">, the period within which (subject to any extension granted by the Tribunal) an application under </w:t>
      </w:r>
      <w:r w:rsidR="004A011C" w:rsidRPr="00D36D36">
        <w:t>subsection (</w:t>
      </w:r>
      <w:r w:rsidRPr="00D36D36">
        <w:t>1) of this section is to be made in respect of a decision is:</w:t>
      </w:r>
    </w:p>
    <w:p w:rsidR="00925B1B" w:rsidRPr="00D36D36" w:rsidRDefault="00925B1B" w:rsidP="00925B1B">
      <w:pPr>
        <w:pStyle w:val="paragraph"/>
      </w:pPr>
      <w:r w:rsidRPr="00D36D36">
        <w:tab/>
        <w:t>(a)</w:t>
      </w:r>
      <w:r w:rsidRPr="00D36D36">
        <w:tab/>
        <w:t xml:space="preserve">except where </w:t>
      </w:r>
      <w:r w:rsidR="004A011C" w:rsidRPr="00D36D36">
        <w:t>paragraph (</w:t>
      </w:r>
      <w:r w:rsidRPr="00D36D36">
        <w:t>b) or (c) applies—the period commencing on the day on which notice of the decision was given to the applicant and ending on the sixtieth day after that day;</w:t>
      </w:r>
    </w:p>
    <w:p w:rsidR="00925B1B" w:rsidRPr="00D36D36" w:rsidRDefault="00925B1B" w:rsidP="00925B1B">
      <w:pPr>
        <w:pStyle w:val="paragraph"/>
      </w:pPr>
      <w:r w:rsidRPr="00D36D36">
        <w:tab/>
        <w:t>(b)</w:t>
      </w:r>
      <w:r w:rsidRPr="00D36D36">
        <w:tab/>
        <w:t>where the decision is a decision that is deemed by subsection</w:t>
      </w:r>
      <w:r w:rsidR="004A011C" w:rsidRPr="00D36D36">
        <w:t> </w:t>
      </w:r>
      <w:r w:rsidRPr="00D36D36">
        <w:t>40(8) or (10) to have been made—the period commencing on the day on which the decision is deemed to have been made and ending on the sixtieth day after that day; or</w:t>
      </w:r>
    </w:p>
    <w:p w:rsidR="00925B1B" w:rsidRPr="00D36D36" w:rsidRDefault="00925B1B" w:rsidP="00925B1B">
      <w:pPr>
        <w:pStyle w:val="paragraph"/>
      </w:pPr>
      <w:r w:rsidRPr="00D36D36">
        <w:tab/>
        <w:t>(c)</w:t>
      </w:r>
      <w:r w:rsidRPr="00D36D36">
        <w:tab/>
        <w:t>where subsection</w:t>
      </w:r>
      <w:r w:rsidR="004A011C" w:rsidRPr="00D36D36">
        <w:t> </w:t>
      </w:r>
      <w:r w:rsidRPr="00D36D36">
        <w:t>55(4) is applicable—the period commencing on the day on which the Ombudsman has informed the applicant as referred to in that subsection and ending on the sixtieth day after that day.</w:t>
      </w:r>
    </w:p>
    <w:p w:rsidR="00925B1B" w:rsidRPr="00D36D36" w:rsidRDefault="00925B1B" w:rsidP="00925B1B">
      <w:pPr>
        <w:pStyle w:val="subsection"/>
      </w:pPr>
      <w:r w:rsidRPr="00D36D36">
        <w:tab/>
        <w:t>(5)</w:t>
      </w:r>
      <w:r w:rsidRPr="00D36D36">
        <w:tab/>
        <w:t>If an application to the Tribunal for review of a decision is made before a reconsideration of the decision in accordance with section</w:t>
      </w:r>
      <w:r w:rsidR="004A011C" w:rsidRPr="00D36D36">
        <w:t> </w:t>
      </w:r>
      <w:r w:rsidRPr="00D36D36">
        <w:t>42 has been completed and the result notified to the applicant, the Tribunal may, if it is satisfied that further time is reasonably necessary to enable the reconsideration to be completed, adjourn the proceedings for such time as it thinks fit.</w:t>
      </w:r>
    </w:p>
    <w:p w:rsidR="00925B1B" w:rsidRPr="00D36D36" w:rsidRDefault="00925B1B" w:rsidP="00925B1B">
      <w:pPr>
        <w:pStyle w:val="subsection"/>
      </w:pPr>
      <w:r w:rsidRPr="00D36D36">
        <w:tab/>
        <w:t>(6)</w:t>
      </w:r>
      <w:r w:rsidRPr="00D36D36">
        <w:tab/>
        <w:t>Section</w:t>
      </w:r>
      <w:r w:rsidR="004A011C" w:rsidRPr="00D36D36">
        <w:t> </w:t>
      </w:r>
      <w:r w:rsidRPr="00D36D36">
        <w:t xml:space="preserve">28 of the </w:t>
      </w:r>
      <w:r w:rsidRPr="00D36D36">
        <w:rPr>
          <w:i/>
        </w:rPr>
        <w:t xml:space="preserve">Administrative Appeals Tribunal Act 1975 </w:t>
      </w:r>
      <w:r w:rsidRPr="00D36D36">
        <w:t>does not apply in relation to a decision in respect of which an application may be made to the Tribunal under this section where a notice under subsection</w:t>
      </w:r>
      <w:r w:rsidR="004A011C" w:rsidRPr="00D36D36">
        <w:t> </w:t>
      </w:r>
      <w:r w:rsidRPr="00D36D36">
        <w:t>40(5) of this Act has been given to the applicant.</w:t>
      </w:r>
    </w:p>
    <w:p w:rsidR="00925B1B" w:rsidRPr="00D36D36" w:rsidRDefault="00925B1B" w:rsidP="00925B1B">
      <w:pPr>
        <w:pStyle w:val="subsection"/>
      </w:pPr>
      <w:r w:rsidRPr="00D36D36">
        <w:lastRenderedPageBreak/>
        <w:tab/>
        <w:t>(7)</w:t>
      </w:r>
      <w:r w:rsidRPr="00D36D36">
        <w:tab/>
        <w:t>If the Tribunal, upon application for a declaration under this subsection made to it by a person to whom a notice has been furnished under subsection</w:t>
      </w:r>
      <w:r w:rsidR="004A011C" w:rsidRPr="00D36D36">
        <w:t> </w:t>
      </w:r>
      <w:r w:rsidRPr="00D36D36">
        <w:t>40(5), considers that the notice does not contain adequate particulars of findings on material questions of fact, an adequate reference to the evidence or other material on which those findings were based or adequate particulars of the reasons for the decision to which the notice relates, the Tribunal may make a declaration accordingly, and, where the Tribunal makes such a declaration, the person responsible for furnishing the notice shall, as soon as practicable but in any case within 28 days after the Tribunal makes the declaration, furnish to the applicant an additional notice or additional notices containing further and better particulars in relation to matters specified in the declaration with respect to those findings, that evidence or other material or those reasons.</w:t>
      </w:r>
    </w:p>
    <w:p w:rsidR="00925B1B" w:rsidRPr="00D36D36" w:rsidRDefault="00925B1B" w:rsidP="00925B1B">
      <w:pPr>
        <w:pStyle w:val="ActHead5"/>
      </w:pPr>
      <w:bookmarkStart w:id="69" w:name="_Toc147565265"/>
      <w:r w:rsidRPr="00C479BB">
        <w:rPr>
          <w:rStyle w:val="CharSectno"/>
        </w:rPr>
        <w:t>44</w:t>
      </w:r>
      <w:r w:rsidRPr="00D36D36">
        <w:t xml:space="preserve">  Powers of Tribunal</w:t>
      </w:r>
      <w:bookmarkEnd w:id="69"/>
    </w:p>
    <w:p w:rsidR="00925B1B" w:rsidRPr="00D36D36" w:rsidRDefault="00925B1B" w:rsidP="00925B1B">
      <w:pPr>
        <w:pStyle w:val="subsection"/>
      </w:pPr>
      <w:r w:rsidRPr="00D36D36">
        <w:tab/>
        <w:t>(1)</w:t>
      </w:r>
      <w:r w:rsidRPr="00D36D36">
        <w:tab/>
        <w:t>Subject to this section, in proceedings under this Division, the Tribunal has, in addition to any other power, the power to review any decision of the Archives upon an application for access to a record and to decide any matter in relation to that application that, under this Act, could have been or could be decided by the Archives, and any decision of the Tribunal under this section has the same effect as a decision of the Archives.</w:t>
      </w:r>
    </w:p>
    <w:p w:rsidR="00925B1B" w:rsidRPr="00D36D36" w:rsidRDefault="00925B1B" w:rsidP="00925B1B">
      <w:pPr>
        <w:pStyle w:val="subsection"/>
      </w:pPr>
      <w:r w:rsidRPr="00D36D36">
        <w:tab/>
        <w:t>(2)</w:t>
      </w:r>
      <w:r w:rsidRPr="00D36D36">
        <w:tab/>
        <w:t>Where an applicant makes an application under section</w:t>
      </w:r>
      <w:r w:rsidR="004A011C" w:rsidRPr="00D36D36">
        <w:t> </w:t>
      </w:r>
      <w:r w:rsidRPr="00D36D36">
        <w:t xml:space="preserve">43 in respect of a decision of the kind referred to in </w:t>
      </w:r>
      <w:r w:rsidR="004A011C" w:rsidRPr="00D36D36">
        <w:t>paragraph (</w:t>
      </w:r>
      <w:r w:rsidRPr="00D36D36">
        <w:t>1)(d) of that section, the Tribunal has power to grant access to the record to which the application relates, or to grant access to that record on particular conditions, notwithstanding any determination made by the Director</w:t>
      </w:r>
      <w:r w:rsidR="00C479BB">
        <w:noBreakHyphen/>
      </w:r>
      <w:r w:rsidRPr="00D36D36">
        <w:t>General under section</w:t>
      </w:r>
      <w:r w:rsidR="004A011C" w:rsidRPr="00D36D36">
        <w:t> </w:t>
      </w:r>
      <w:r w:rsidRPr="00D36D36">
        <w:t>37 in relation to that record.</w:t>
      </w:r>
    </w:p>
    <w:p w:rsidR="00925B1B" w:rsidRPr="00D36D36" w:rsidRDefault="00925B1B" w:rsidP="00925B1B">
      <w:pPr>
        <w:pStyle w:val="subsection"/>
      </w:pPr>
      <w:r w:rsidRPr="00D36D36">
        <w:tab/>
        <w:t>(3)</w:t>
      </w:r>
      <w:r w:rsidRPr="00D36D36">
        <w:tab/>
        <w:t>Where, in proceedings before the Tribunal in pursuance of an application under section</w:t>
      </w:r>
      <w:r w:rsidR="004A011C" w:rsidRPr="00D36D36">
        <w:t> </w:t>
      </w:r>
      <w:r w:rsidRPr="00D36D36">
        <w:t xml:space="preserve">43, it is established that a record is an exempt record, the Tribunal does not, except as provided by </w:t>
      </w:r>
      <w:r w:rsidR="004A011C" w:rsidRPr="00D36D36">
        <w:t>subsection (</w:t>
      </w:r>
      <w:r w:rsidRPr="00D36D36">
        <w:t>7), have power to decide that access is to be granted to the record.</w:t>
      </w:r>
    </w:p>
    <w:p w:rsidR="00925B1B" w:rsidRPr="00D36D36" w:rsidRDefault="00925B1B" w:rsidP="00925B1B">
      <w:pPr>
        <w:pStyle w:val="subsection"/>
      </w:pPr>
      <w:r w:rsidRPr="00D36D36">
        <w:lastRenderedPageBreak/>
        <w:tab/>
        <w:t>(7)</w:t>
      </w:r>
      <w:r w:rsidRPr="00D36D36">
        <w:tab/>
        <w:t>On a review in pursuance of an application to the Tribunal under section</w:t>
      </w:r>
      <w:r w:rsidR="004A011C" w:rsidRPr="00D36D36">
        <w:t> </w:t>
      </w:r>
      <w:r w:rsidRPr="00D36D36">
        <w:t>43, the Tribunal may, if it is satisfied that it would be practicable to give access to, or to a copy of, part of an exempt record in a form that would not disclose information or matter by reason of which the record is an exempt record, direct that access be given accordingly.</w:t>
      </w:r>
    </w:p>
    <w:p w:rsidR="0023636A" w:rsidRPr="00D36D36" w:rsidRDefault="0023636A" w:rsidP="0023636A">
      <w:pPr>
        <w:pStyle w:val="ActHead5"/>
      </w:pPr>
      <w:bookmarkStart w:id="70" w:name="_Toc147565266"/>
      <w:r w:rsidRPr="00C479BB">
        <w:rPr>
          <w:rStyle w:val="CharSectno"/>
        </w:rPr>
        <w:t>50</w:t>
      </w:r>
      <w:r w:rsidRPr="00D36D36">
        <w:t xml:space="preserve">  Parties</w:t>
      </w:r>
      <w:bookmarkEnd w:id="70"/>
    </w:p>
    <w:p w:rsidR="0023636A" w:rsidRPr="00D36D36" w:rsidRDefault="0023636A" w:rsidP="0023636A">
      <w:pPr>
        <w:pStyle w:val="subsection"/>
      </w:pPr>
      <w:r w:rsidRPr="00D36D36">
        <w:tab/>
      </w:r>
      <w:r w:rsidRPr="00D36D36">
        <w:tab/>
        <w:t xml:space="preserve">For the purposes of this </w:t>
      </w:r>
      <w:r w:rsidR="00CB79FA" w:rsidRPr="00D36D36">
        <w:t>Part</w:t>
      </w:r>
      <w:r w:rsidR="00727078" w:rsidRPr="00D36D36">
        <w:t xml:space="preserve"> </w:t>
      </w:r>
      <w:r w:rsidRPr="00D36D36">
        <w:t xml:space="preserve">and of the application of the </w:t>
      </w:r>
      <w:r w:rsidRPr="00D36D36">
        <w:rPr>
          <w:i/>
        </w:rPr>
        <w:t>Administrative Appeals Tribunal Act 1975</w:t>
      </w:r>
      <w:r w:rsidRPr="00D36D36">
        <w:t xml:space="preserve"> in respect of proceedings under this Part, a decision given by the Archives is taken to have been given by the Director</w:t>
      </w:r>
      <w:r w:rsidR="00C479BB">
        <w:noBreakHyphen/>
      </w:r>
      <w:r w:rsidRPr="00D36D36">
        <w:t>General.</w:t>
      </w:r>
    </w:p>
    <w:p w:rsidR="0023636A" w:rsidRPr="00D36D36" w:rsidRDefault="0023636A" w:rsidP="0023636A">
      <w:pPr>
        <w:pStyle w:val="ActHead5"/>
      </w:pPr>
      <w:bookmarkStart w:id="71" w:name="_Toc147565267"/>
      <w:r w:rsidRPr="00C479BB">
        <w:rPr>
          <w:rStyle w:val="CharSectno"/>
        </w:rPr>
        <w:t>50A</w:t>
      </w:r>
      <w:r w:rsidRPr="00D36D36">
        <w:t xml:space="preserve">  Inspector</w:t>
      </w:r>
      <w:r w:rsidR="00C479BB">
        <w:noBreakHyphen/>
      </w:r>
      <w:r w:rsidRPr="00D36D36">
        <w:t>General of Intelligence and Security must be requested to give evidence in certain proceedings</w:t>
      </w:r>
      <w:bookmarkEnd w:id="71"/>
    </w:p>
    <w:p w:rsidR="006D71D4" w:rsidRPr="00D36D36" w:rsidRDefault="006D71D4" w:rsidP="006D71D4">
      <w:pPr>
        <w:pStyle w:val="subsection"/>
      </w:pPr>
      <w:r w:rsidRPr="00D36D36">
        <w:tab/>
        <w:t>(1)</w:t>
      </w:r>
      <w:r w:rsidRPr="00D36D36">
        <w:tab/>
        <w:t>This section applies in a proceeding before the Tribunal in relation to review of a decision of the Archives in respect of access to a record that:</w:t>
      </w:r>
    </w:p>
    <w:p w:rsidR="006D71D4" w:rsidRPr="00D36D36" w:rsidRDefault="006D71D4" w:rsidP="006D71D4">
      <w:pPr>
        <w:pStyle w:val="paragraph"/>
      </w:pPr>
      <w:r w:rsidRPr="00D36D36">
        <w:tab/>
        <w:t>(a)</w:t>
      </w:r>
      <w:r w:rsidRPr="00D36D36">
        <w:tab/>
        <w:t>is claimed to be an exempt record for the reason that it contains information or matter of a kind referred to in paragraph 33(1)(a) or (b); and</w:t>
      </w:r>
    </w:p>
    <w:p w:rsidR="006D71D4" w:rsidRPr="00D36D36" w:rsidRDefault="006D71D4" w:rsidP="006D71D4">
      <w:pPr>
        <w:pStyle w:val="paragraph"/>
      </w:pPr>
      <w:r w:rsidRPr="00D36D36">
        <w:tab/>
        <w:t>(b)</w:t>
      </w:r>
      <w:r w:rsidRPr="00D36D36">
        <w:tab/>
        <w:t>relates directly or indirectly to:</w:t>
      </w:r>
    </w:p>
    <w:p w:rsidR="006D71D4" w:rsidRPr="00D36D36" w:rsidRDefault="006D71D4" w:rsidP="006D71D4">
      <w:pPr>
        <w:pStyle w:val="paragraphsub"/>
      </w:pPr>
      <w:r w:rsidRPr="00D36D36">
        <w:tab/>
        <w:t>(i)</w:t>
      </w:r>
      <w:r w:rsidRPr="00D36D36">
        <w:tab/>
        <w:t xml:space="preserve">the performance of the functions or duties, or the exercise of the powers, of a body mentioned in paragraph (a) of the definition of </w:t>
      </w:r>
      <w:r w:rsidRPr="00D36D36">
        <w:rPr>
          <w:b/>
          <w:i/>
        </w:rPr>
        <w:t>intelligence agency</w:t>
      </w:r>
      <w:r w:rsidRPr="00D36D36">
        <w:t xml:space="preserve"> in subsection 3(1) of the </w:t>
      </w:r>
      <w:r w:rsidRPr="00D36D36">
        <w:rPr>
          <w:i/>
        </w:rPr>
        <w:t>Inspector</w:t>
      </w:r>
      <w:r w:rsidR="00C479BB">
        <w:rPr>
          <w:i/>
        </w:rPr>
        <w:noBreakHyphen/>
      </w:r>
      <w:r w:rsidRPr="00D36D36">
        <w:rPr>
          <w:i/>
        </w:rPr>
        <w:t>General of Intelligence and Security Act 1986</w:t>
      </w:r>
      <w:r w:rsidRPr="00D36D36">
        <w:t>; or</w:t>
      </w:r>
    </w:p>
    <w:p w:rsidR="006D71D4" w:rsidRPr="00D36D36" w:rsidRDefault="006D71D4" w:rsidP="006D71D4">
      <w:pPr>
        <w:pStyle w:val="paragraphsub"/>
      </w:pPr>
      <w:r w:rsidRPr="00D36D36">
        <w:tab/>
        <w:t>(ii)</w:t>
      </w:r>
      <w:r w:rsidRPr="00D36D36">
        <w:tab/>
        <w:t>the performance of an intelligence function (within the meaning of that Act) of a body mentioned in paragraph (b) of that definition; and</w:t>
      </w:r>
    </w:p>
    <w:p w:rsidR="006D71D4" w:rsidRPr="00D36D36" w:rsidRDefault="006D71D4" w:rsidP="006D71D4">
      <w:pPr>
        <w:pStyle w:val="paragraph"/>
      </w:pPr>
      <w:r w:rsidRPr="00D36D36">
        <w:tab/>
        <w:t>(c)</w:t>
      </w:r>
      <w:r w:rsidRPr="00D36D36">
        <w:tab/>
        <w:t>is not a record of the Inspector</w:t>
      </w:r>
      <w:r w:rsidR="00C479BB">
        <w:noBreakHyphen/>
      </w:r>
      <w:r w:rsidRPr="00D36D36">
        <w:t>General of Intelligence and Security.</w:t>
      </w:r>
    </w:p>
    <w:p w:rsidR="0023636A" w:rsidRPr="00D36D36" w:rsidRDefault="0023636A" w:rsidP="0023636A">
      <w:pPr>
        <w:pStyle w:val="subsection"/>
      </w:pPr>
      <w:r w:rsidRPr="00D36D36">
        <w:tab/>
        <w:t>(2)</w:t>
      </w:r>
      <w:r w:rsidRPr="00D36D36">
        <w:tab/>
        <w:t>Before determining that the record is not an exempt record, the Tribunal must request the Inspector</w:t>
      </w:r>
      <w:r w:rsidR="00C479BB">
        <w:noBreakHyphen/>
      </w:r>
      <w:r w:rsidRPr="00D36D36">
        <w:t>General of Intelligence and Security to appear personally and give evidence on:</w:t>
      </w:r>
    </w:p>
    <w:p w:rsidR="0023636A" w:rsidRPr="00D36D36" w:rsidRDefault="0023636A" w:rsidP="0023636A">
      <w:pPr>
        <w:pStyle w:val="paragraph"/>
      </w:pPr>
      <w:r w:rsidRPr="00D36D36">
        <w:lastRenderedPageBreak/>
        <w:tab/>
        <w:t>(a)</w:t>
      </w:r>
      <w:r w:rsidRPr="00D36D36">
        <w:tab/>
        <w:t>the damage that could reasonably be expected to be caused to the security, defence or international relations of the Commonwealth if the record were made available for public access; or</w:t>
      </w:r>
    </w:p>
    <w:p w:rsidR="008D5538" w:rsidRPr="00D36D36" w:rsidRDefault="008D5538" w:rsidP="008D5538">
      <w:pPr>
        <w:pStyle w:val="paragraph"/>
      </w:pPr>
      <w:r w:rsidRPr="00D36D36">
        <w:tab/>
        <w:t>(b)</w:t>
      </w:r>
      <w:r w:rsidRPr="00D36D36">
        <w:tab/>
        <w:t>whether it would be reasonable to maintain the confidentiality of information or matter to which both of the following apply by not making the record available for public access:</w:t>
      </w:r>
    </w:p>
    <w:p w:rsidR="008D5538" w:rsidRPr="00D36D36" w:rsidRDefault="008D5538" w:rsidP="008D5538">
      <w:pPr>
        <w:pStyle w:val="paragraphsub"/>
      </w:pPr>
      <w:r w:rsidRPr="00D36D36">
        <w:tab/>
        <w:t>(i)</w:t>
      </w:r>
      <w:r w:rsidRPr="00D36D36">
        <w:tab/>
        <w:t xml:space="preserve">the information or matter was communicated in confidence by, or on behalf of, a foreign government, an authority of a foreign government or an international organisation (the </w:t>
      </w:r>
      <w:r w:rsidRPr="00D36D36">
        <w:rPr>
          <w:b/>
          <w:i/>
        </w:rPr>
        <w:t>foreign entity</w:t>
      </w:r>
      <w:r w:rsidRPr="00D36D36">
        <w:t xml:space="preserve">) to the Government of the Commonwealth, to an authority of the Commonwealth or to a person who received the communication on behalf of the Commonwealth or an authority of the Commonwealth (the </w:t>
      </w:r>
      <w:r w:rsidRPr="00D36D36">
        <w:rPr>
          <w:b/>
          <w:i/>
        </w:rPr>
        <w:t>Commonwealth entity</w:t>
      </w:r>
      <w:r w:rsidRPr="00D36D36">
        <w:t>);</w:t>
      </w:r>
    </w:p>
    <w:p w:rsidR="008D5538" w:rsidRPr="00D36D36" w:rsidRDefault="008D5538" w:rsidP="008D5538">
      <w:pPr>
        <w:pStyle w:val="paragraphsub"/>
      </w:pPr>
      <w:r w:rsidRPr="00D36D36">
        <w:tab/>
        <w:t>(ii)</w:t>
      </w:r>
      <w:r w:rsidRPr="00D36D36">
        <w:tab/>
        <w:t>the foreign entity advises the Commonwealth entity that the information or matter is still confidential.</w:t>
      </w:r>
    </w:p>
    <w:p w:rsidR="0023636A" w:rsidRPr="00D36D36" w:rsidRDefault="0023636A" w:rsidP="0023636A">
      <w:pPr>
        <w:pStyle w:val="subsection"/>
      </w:pPr>
      <w:r w:rsidRPr="00D36D36">
        <w:tab/>
        <w:t>(3)</w:t>
      </w:r>
      <w:r w:rsidRPr="00D36D36">
        <w:tab/>
        <w:t>Before determining that part of, or a copy of part of, the record is to be made available for public access under section</w:t>
      </w:r>
      <w:r w:rsidR="004A011C" w:rsidRPr="00D36D36">
        <w:t> </w:t>
      </w:r>
      <w:r w:rsidRPr="00D36D36">
        <w:t>38, the Tribunal must request the Inspector</w:t>
      </w:r>
      <w:r w:rsidR="00C479BB">
        <w:noBreakHyphen/>
      </w:r>
      <w:r w:rsidRPr="00D36D36">
        <w:t>General to appear personally and give evidence on:</w:t>
      </w:r>
    </w:p>
    <w:p w:rsidR="0023636A" w:rsidRPr="00D36D36" w:rsidRDefault="0023636A" w:rsidP="0023636A">
      <w:pPr>
        <w:pStyle w:val="paragraph"/>
      </w:pPr>
      <w:r w:rsidRPr="00D36D36">
        <w:tab/>
        <w:t>(a)</w:t>
      </w:r>
      <w:r w:rsidRPr="00D36D36">
        <w:tab/>
        <w:t>whether making that part, or a copy of that part, of the record available for public access could reasonably be expected to cause damage to the security, defence or international relations of the Commonwealth; or</w:t>
      </w:r>
    </w:p>
    <w:p w:rsidR="008D5538" w:rsidRPr="00D36D36" w:rsidRDefault="008D5538" w:rsidP="008D5538">
      <w:pPr>
        <w:pStyle w:val="paragraph"/>
      </w:pPr>
      <w:r w:rsidRPr="00D36D36">
        <w:tab/>
        <w:t>(b)</w:t>
      </w:r>
      <w:r w:rsidRPr="00D36D36">
        <w:tab/>
        <w:t>whether it would be reasonable to maintain the confidentiality of information or matter to which both of the following apply by not making that part, or a copy of that part, of the record available for public access:</w:t>
      </w:r>
    </w:p>
    <w:p w:rsidR="008D5538" w:rsidRPr="00D36D36" w:rsidRDefault="008D5538" w:rsidP="008D5538">
      <w:pPr>
        <w:pStyle w:val="paragraphsub"/>
      </w:pPr>
      <w:r w:rsidRPr="00D36D36">
        <w:tab/>
        <w:t>(i)</w:t>
      </w:r>
      <w:r w:rsidRPr="00D36D36">
        <w:tab/>
        <w:t xml:space="preserve">the information or matter was communicated in confidence by, or on behalf of, a foreign government, an authority of a foreign government or an international organisation (the </w:t>
      </w:r>
      <w:r w:rsidRPr="00D36D36">
        <w:rPr>
          <w:b/>
          <w:i/>
        </w:rPr>
        <w:t>foreign entity</w:t>
      </w:r>
      <w:r w:rsidRPr="00D36D36">
        <w:t xml:space="preserve">) to the Government of the Commonwealth, to an authority of the </w:t>
      </w:r>
      <w:r w:rsidRPr="00D36D36">
        <w:lastRenderedPageBreak/>
        <w:t xml:space="preserve">Commonwealth or to a person who received the communication on behalf of the Commonwealth or an authority of the Commonwealth (the </w:t>
      </w:r>
      <w:r w:rsidRPr="00D36D36">
        <w:rPr>
          <w:b/>
          <w:i/>
        </w:rPr>
        <w:t>Commonwealth entity</w:t>
      </w:r>
      <w:r w:rsidRPr="00D36D36">
        <w:t>);</w:t>
      </w:r>
    </w:p>
    <w:p w:rsidR="008D5538" w:rsidRPr="00D36D36" w:rsidRDefault="008D5538" w:rsidP="008D5538">
      <w:pPr>
        <w:pStyle w:val="paragraphsub"/>
      </w:pPr>
      <w:r w:rsidRPr="00D36D36">
        <w:tab/>
        <w:t>(ii)</w:t>
      </w:r>
      <w:r w:rsidRPr="00D36D36">
        <w:tab/>
        <w:t>the foreign entity advises the Commonwealth entity that the information or matter is still confidential.</w:t>
      </w:r>
    </w:p>
    <w:p w:rsidR="0023636A" w:rsidRPr="00D36D36" w:rsidRDefault="0023636A" w:rsidP="0023636A">
      <w:pPr>
        <w:pStyle w:val="subsection"/>
      </w:pPr>
      <w:r w:rsidRPr="00D36D36">
        <w:tab/>
        <w:t>(4)</w:t>
      </w:r>
      <w:r w:rsidRPr="00D36D36">
        <w:tab/>
        <w:t>Before hearing the evidence of the Inspector</w:t>
      </w:r>
      <w:r w:rsidR="00C479BB">
        <w:noBreakHyphen/>
      </w:r>
      <w:r w:rsidRPr="00D36D36">
        <w:t>General, the Tribunal must hear any evidence to be given or submissions to be made by or on behalf of:</w:t>
      </w:r>
    </w:p>
    <w:p w:rsidR="0023636A" w:rsidRPr="00D36D36" w:rsidRDefault="0023636A" w:rsidP="0023636A">
      <w:pPr>
        <w:pStyle w:val="paragraph"/>
      </w:pPr>
      <w:r w:rsidRPr="00D36D36">
        <w:tab/>
        <w:t>(a)</w:t>
      </w:r>
      <w:r w:rsidRPr="00D36D36">
        <w:tab/>
        <w:t>the Archives; or</w:t>
      </w:r>
    </w:p>
    <w:p w:rsidR="0023636A" w:rsidRPr="00D36D36" w:rsidRDefault="0023636A" w:rsidP="0023636A">
      <w:pPr>
        <w:pStyle w:val="paragraph"/>
      </w:pPr>
      <w:r w:rsidRPr="00D36D36">
        <w:tab/>
        <w:t>(b)</w:t>
      </w:r>
      <w:r w:rsidRPr="00D36D36">
        <w:tab/>
        <w:t>the Commonwealth institution of which the record is property.</w:t>
      </w:r>
    </w:p>
    <w:p w:rsidR="0023636A" w:rsidRPr="00D36D36" w:rsidRDefault="0023636A" w:rsidP="0023636A">
      <w:pPr>
        <w:pStyle w:val="subsection"/>
      </w:pPr>
      <w:r w:rsidRPr="00D36D36">
        <w:tab/>
        <w:t>(5)</w:t>
      </w:r>
      <w:r w:rsidRPr="00D36D36">
        <w:tab/>
        <w:t>The Inspector</w:t>
      </w:r>
      <w:r w:rsidR="00C479BB">
        <w:noBreakHyphen/>
      </w:r>
      <w:r w:rsidRPr="00D36D36">
        <w:t xml:space="preserve">General must comply with a request under </w:t>
      </w:r>
      <w:r w:rsidR="004A011C" w:rsidRPr="00D36D36">
        <w:t>subsection (</w:t>
      </w:r>
      <w:r w:rsidRPr="00D36D36">
        <w:t>2) or (3) unless, in the opinion of the Inspector</w:t>
      </w:r>
      <w:r w:rsidR="00C479BB">
        <w:noBreakHyphen/>
      </w:r>
      <w:r w:rsidRPr="00D36D36">
        <w:t>General, the Inspector</w:t>
      </w:r>
      <w:r w:rsidR="00C479BB">
        <w:noBreakHyphen/>
      </w:r>
      <w:r w:rsidRPr="00D36D36">
        <w:t>General is not appropriately qualified to give evidence on the matters in relation to which the Inspector</w:t>
      </w:r>
      <w:r w:rsidR="00C479BB">
        <w:noBreakHyphen/>
      </w:r>
      <w:r w:rsidRPr="00D36D36">
        <w:t>General has been requested to give evidence.</w:t>
      </w:r>
    </w:p>
    <w:p w:rsidR="0023636A" w:rsidRPr="00D36D36" w:rsidRDefault="0023636A" w:rsidP="0023636A">
      <w:pPr>
        <w:pStyle w:val="subsection"/>
      </w:pPr>
      <w:r w:rsidRPr="00D36D36">
        <w:tab/>
        <w:t>(6)</w:t>
      </w:r>
      <w:r w:rsidRPr="00D36D36">
        <w:tab/>
        <w:t>For the purposes of enabling the Inspector</w:t>
      </w:r>
      <w:r w:rsidR="00C479BB">
        <w:noBreakHyphen/>
      </w:r>
      <w:r w:rsidRPr="00D36D36">
        <w:t xml:space="preserve">General to comply with a request under </w:t>
      </w:r>
      <w:r w:rsidR="004A011C" w:rsidRPr="00D36D36">
        <w:t>subsection (</w:t>
      </w:r>
      <w:r w:rsidRPr="00D36D36">
        <w:t>2) or (3):</w:t>
      </w:r>
    </w:p>
    <w:p w:rsidR="0023636A" w:rsidRPr="00D36D36" w:rsidRDefault="0023636A" w:rsidP="0023636A">
      <w:pPr>
        <w:pStyle w:val="paragraph"/>
      </w:pPr>
      <w:r w:rsidRPr="00D36D36">
        <w:tab/>
        <w:t>(a)</w:t>
      </w:r>
      <w:r w:rsidRPr="00D36D36">
        <w:tab/>
        <w:t>the Tribunal must allow the Inspector</w:t>
      </w:r>
      <w:r w:rsidR="00C479BB">
        <w:noBreakHyphen/>
      </w:r>
      <w:r w:rsidRPr="00D36D36">
        <w:t>General to take possession of, and make copies of or take extracts from, any record given to the Tribunal for the purposes of the proceeding; and</w:t>
      </w:r>
    </w:p>
    <w:p w:rsidR="0023636A" w:rsidRPr="00D36D36" w:rsidRDefault="0023636A" w:rsidP="0023636A">
      <w:pPr>
        <w:pStyle w:val="paragraph"/>
      </w:pPr>
      <w:r w:rsidRPr="00D36D36">
        <w:tab/>
        <w:t>(b)</w:t>
      </w:r>
      <w:r w:rsidRPr="00D36D36">
        <w:tab/>
        <w:t>the Inspector</w:t>
      </w:r>
      <w:r w:rsidR="00C479BB">
        <w:noBreakHyphen/>
      </w:r>
      <w:r w:rsidRPr="00D36D36">
        <w:t>General may require the production of the record that is claimed to be an exempt record for the reason that it contains information or matter of a kind referred to in paragraph</w:t>
      </w:r>
      <w:r w:rsidR="004A011C" w:rsidRPr="00D36D36">
        <w:t> </w:t>
      </w:r>
      <w:r w:rsidRPr="00D36D36">
        <w:t>33(1)(a) or (b); and</w:t>
      </w:r>
    </w:p>
    <w:p w:rsidR="0023636A" w:rsidRPr="00D36D36" w:rsidRDefault="0023636A" w:rsidP="0023636A">
      <w:pPr>
        <w:pStyle w:val="paragraph"/>
      </w:pPr>
      <w:r w:rsidRPr="00D36D36">
        <w:tab/>
        <w:t>(c)</w:t>
      </w:r>
      <w:r w:rsidRPr="00D36D36">
        <w:tab/>
        <w:t>the Inspector</w:t>
      </w:r>
      <w:r w:rsidR="00C479BB">
        <w:noBreakHyphen/>
      </w:r>
      <w:r w:rsidRPr="00D36D36">
        <w:t xml:space="preserve">General may require the production of any Commonwealth record that relates to the record mentioned in </w:t>
      </w:r>
      <w:r w:rsidR="004A011C" w:rsidRPr="00D36D36">
        <w:t>paragraph (</w:t>
      </w:r>
      <w:r w:rsidRPr="00D36D36">
        <w:t>b); and</w:t>
      </w:r>
    </w:p>
    <w:p w:rsidR="0023636A" w:rsidRPr="00D36D36" w:rsidRDefault="0023636A" w:rsidP="0023636A">
      <w:pPr>
        <w:pStyle w:val="paragraph"/>
      </w:pPr>
      <w:r w:rsidRPr="00D36D36">
        <w:tab/>
        <w:t>(d)</w:t>
      </w:r>
      <w:r w:rsidRPr="00D36D36">
        <w:tab/>
        <w:t>the Inspector</w:t>
      </w:r>
      <w:r w:rsidR="00C479BB">
        <w:noBreakHyphen/>
      </w:r>
      <w:r w:rsidRPr="00D36D36">
        <w:t xml:space="preserve">General may make copies of, or take extracts, from the records mentioned in </w:t>
      </w:r>
      <w:r w:rsidR="004A011C" w:rsidRPr="00D36D36">
        <w:t>paragraphs (</w:t>
      </w:r>
      <w:r w:rsidRPr="00D36D36">
        <w:t>b) and (c); and</w:t>
      </w:r>
    </w:p>
    <w:p w:rsidR="0023636A" w:rsidRPr="00D36D36" w:rsidRDefault="0023636A" w:rsidP="0023636A">
      <w:pPr>
        <w:pStyle w:val="paragraph"/>
      </w:pPr>
      <w:r w:rsidRPr="00D36D36">
        <w:tab/>
        <w:t>(e)</w:t>
      </w:r>
      <w:r w:rsidRPr="00D36D36">
        <w:tab/>
        <w:t>after such period as is reasonably necessary for the purposes of giving evidence to the Tribunal, the Inspector</w:t>
      </w:r>
      <w:r w:rsidR="00C479BB">
        <w:noBreakHyphen/>
      </w:r>
      <w:r w:rsidRPr="00D36D36">
        <w:t>General must:</w:t>
      </w:r>
    </w:p>
    <w:p w:rsidR="0023636A" w:rsidRPr="00D36D36" w:rsidRDefault="0023636A" w:rsidP="0023636A">
      <w:pPr>
        <w:pStyle w:val="paragraphsub"/>
      </w:pPr>
      <w:r w:rsidRPr="00D36D36">
        <w:lastRenderedPageBreak/>
        <w:tab/>
        <w:t>(i)</w:t>
      </w:r>
      <w:r w:rsidRPr="00D36D36">
        <w:tab/>
        <w:t>return the original of any record to the Tribunal or to the entity that produced the record; and</w:t>
      </w:r>
    </w:p>
    <w:p w:rsidR="0023636A" w:rsidRPr="00D36D36" w:rsidRDefault="0023636A" w:rsidP="0023636A">
      <w:pPr>
        <w:pStyle w:val="paragraphsub"/>
      </w:pPr>
      <w:r w:rsidRPr="00D36D36">
        <w:tab/>
        <w:t>(ii)</w:t>
      </w:r>
      <w:r w:rsidRPr="00D36D36">
        <w:tab/>
        <w:t>destroy any copies of or extracts taken from any record.</w:t>
      </w:r>
    </w:p>
    <w:p w:rsidR="0023636A" w:rsidRPr="00D36D36" w:rsidRDefault="0023636A" w:rsidP="0023636A">
      <w:pPr>
        <w:pStyle w:val="subsection"/>
      </w:pPr>
      <w:r w:rsidRPr="00D36D36">
        <w:tab/>
        <w:t>(7)</w:t>
      </w:r>
      <w:r w:rsidRPr="00D36D36">
        <w:tab/>
        <w:t>The Inspector</w:t>
      </w:r>
      <w:r w:rsidR="00C479BB">
        <w:noBreakHyphen/>
      </w:r>
      <w:r w:rsidRPr="00D36D36">
        <w:t xml:space="preserve">General must permit a person who would be entitled to inspect a record mentioned in </w:t>
      </w:r>
      <w:r w:rsidR="004A011C" w:rsidRPr="00D36D36">
        <w:t>paragraphs (</w:t>
      </w:r>
      <w:r w:rsidRPr="00D36D36">
        <w:t>6)(a) to (d) if it were not in the possession of the Inspector</w:t>
      </w:r>
      <w:r w:rsidR="00C479BB">
        <w:noBreakHyphen/>
      </w:r>
      <w:r w:rsidRPr="00D36D36">
        <w:t>General to inspect the record at all reasonable times as the person would be so entitled.</w:t>
      </w:r>
    </w:p>
    <w:p w:rsidR="0023636A" w:rsidRPr="00D36D36" w:rsidRDefault="0023636A" w:rsidP="0023636A">
      <w:pPr>
        <w:pStyle w:val="subsection"/>
      </w:pPr>
      <w:r w:rsidRPr="00D36D36">
        <w:tab/>
        <w:t>(8)</w:t>
      </w:r>
      <w:r w:rsidRPr="00D36D36">
        <w:tab/>
        <w:t>The Tribunal is not bound by any opinion of the Inspector</w:t>
      </w:r>
      <w:r w:rsidR="00C479BB">
        <w:noBreakHyphen/>
      </w:r>
      <w:r w:rsidRPr="00D36D36">
        <w:t>General expressed while giving evidence under this section.</w:t>
      </w:r>
    </w:p>
    <w:p w:rsidR="0023636A" w:rsidRPr="00D36D36" w:rsidRDefault="0023636A" w:rsidP="0023636A">
      <w:pPr>
        <w:pStyle w:val="subsection"/>
      </w:pPr>
      <w:r w:rsidRPr="00D36D36">
        <w:tab/>
        <w:t>(9)</w:t>
      </w:r>
      <w:r w:rsidRPr="00D36D36">
        <w:tab/>
        <w:t>The Tribunal must allow the Inspector</w:t>
      </w:r>
      <w:r w:rsidR="00C479BB">
        <w:noBreakHyphen/>
      </w:r>
      <w:r w:rsidRPr="00D36D36">
        <w:t xml:space="preserve">General a period within which to consider the records mentioned in </w:t>
      </w:r>
      <w:r w:rsidR="004A011C" w:rsidRPr="00D36D36">
        <w:t>paragraphs (</w:t>
      </w:r>
      <w:r w:rsidRPr="00D36D36">
        <w:t>6)(a) to (d) that is reasonable having regard to:</w:t>
      </w:r>
    </w:p>
    <w:p w:rsidR="0023636A" w:rsidRPr="00D36D36" w:rsidRDefault="0023636A" w:rsidP="0023636A">
      <w:pPr>
        <w:pStyle w:val="paragraph"/>
      </w:pPr>
      <w:r w:rsidRPr="00D36D36">
        <w:tab/>
        <w:t>(a)</w:t>
      </w:r>
      <w:r w:rsidRPr="00D36D36">
        <w:tab/>
        <w:t>the nature of the evidence that the Inspector</w:t>
      </w:r>
      <w:r w:rsidR="00C479BB">
        <w:noBreakHyphen/>
      </w:r>
      <w:r w:rsidRPr="00D36D36">
        <w:t>General has been requested to give; and</w:t>
      </w:r>
    </w:p>
    <w:p w:rsidR="0023636A" w:rsidRPr="00D36D36" w:rsidRDefault="0023636A" w:rsidP="0023636A">
      <w:pPr>
        <w:pStyle w:val="paragraph"/>
      </w:pPr>
      <w:r w:rsidRPr="00D36D36">
        <w:tab/>
        <w:t>(b)</w:t>
      </w:r>
      <w:r w:rsidRPr="00D36D36">
        <w:tab/>
        <w:t>the time required by the Inspector</w:t>
      </w:r>
      <w:r w:rsidR="00C479BB">
        <w:noBreakHyphen/>
      </w:r>
      <w:r w:rsidRPr="00D36D36">
        <w:t>General to perform the Inspector</w:t>
      </w:r>
      <w:r w:rsidR="00C479BB">
        <w:noBreakHyphen/>
      </w:r>
      <w:r w:rsidRPr="00D36D36">
        <w:t>General’s other functions.</w:t>
      </w:r>
    </w:p>
    <w:p w:rsidR="0023636A" w:rsidRPr="00D36D36" w:rsidRDefault="0023636A" w:rsidP="0023636A">
      <w:pPr>
        <w:pStyle w:val="subsection"/>
      </w:pPr>
      <w:r w:rsidRPr="00D36D36">
        <w:tab/>
        <w:t>(10)</w:t>
      </w:r>
      <w:r w:rsidRPr="00D36D36">
        <w:tab/>
        <w:t xml:space="preserve">The fact that a person is obliged to produce a document under </w:t>
      </w:r>
      <w:r w:rsidR="004A011C" w:rsidRPr="00D36D36">
        <w:t>subsection (</w:t>
      </w:r>
      <w:r w:rsidRPr="00D36D36">
        <w:t>6) does not otherwise affect a claim of legal professional privilege that anyone may make in relation to that document.</w:t>
      </w:r>
    </w:p>
    <w:p w:rsidR="00925B1B" w:rsidRPr="00D36D36" w:rsidRDefault="00925B1B" w:rsidP="00925B1B">
      <w:pPr>
        <w:pStyle w:val="ActHead5"/>
      </w:pPr>
      <w:bookmarkStart w:id="72" w:name="_Toc147565268"/>
      <w:r w:rsidRPr="00C479BB">
        <w:rPr>
          <w:rStyle w:val="CharSectno"/>
        </w:rPr>
        <w:t>51</w:t>
      </w:r>
      <w:r w:rsidRPr="00D36D36">
        <w:t xml:space="preserve">  Onus</w:t>
      </w:r>
      <w:bookmarkEnd w:id="72"/>
    </w:p>
    <w:p w:rsidR="00925B1B" w:rsidRPr="00D36D36" w:rsidRDefault="00925B1B" w:rsidP="00925B1B">
      <w:pPr>
        <w:pStyle w:val="subsection"/>
      </w:pPr>
      <w:r w:rsidRPr="00D36D36">
        <w:tab/>
      </w:r>
      <w:r w:rsidRPr="00D36D36">
        <w:tab/>
        <w:t>In proceedings before the Tribunal in pursuance of an application under section</w:t>
      </w:r>
      <w:r w:rsidR="004A011C" w:rsidRPr="00D36D36">
        <w:t> </w:t>
      </w:r>
      <w:r w:rsidRPr="00D36D36">
        <w:t>43:</w:t>
      </w:r>
    </w:p>
    <w:p w:rsidR="00925B1B" w:rsidRPr="00D36D36" w:rsidRDefault="00925B1B" w:rsidP="00925B1B">
      <w:pPr>
        <w:pStyle w:val="paragraph"/>
      </w:pPr>
      <w:r w:rsidRPr="00D36D36">
        <w:tab/>
        <w:t>(a)</w:t>
      </w:r>
      <w:r w:rsidRPr="00D36D36">
        <w:tab/>
        <w:t>the Archives has the onus of establishing that a decision given by the Archives was justified or that the Tribunal should give a decision adverse to the applicant; and</w:t>
      </w:r>
    </w:p>
    <w:p w:rsidR="00925B1B" w:rsidRPr="00D36D36" w:rsidRDefault="00925B1B" w:rsidP="00925B1B">
      <w:pPr>
        <w:pStyle w:val="paragraph"/>
      </w:pPr>
      <w:r w:rsidRPr="00D36D36">
        <w:tab/>
        <w:t>(b)</w:t>
      </w:r>
      <w:r w:rsidRPr="00D36D36">
        <w:tab/>
        <w:t>the Tribunal is not restricted by any determination made at any time under section</w:t>
      </w:r>
      <w:r w:rsidR="004A011C" w:rsidRPr="00D36D36">
        <w:t> </w:t>
      </w:r>
      <w:r w:rsidRPr="00D36D36">
        <w:t>35.</w:t>
      </w:r>
    </w:p>
    <w:p w:rsidR="00925B1B" w:rsidRPr="00D36D36" w:rsidRDefault="00925B1B" w:rsidP="00925B1B">
      <w:pPr>
        <w:pStyle w:val="ActHead5"/>
      </w:pPr>
      <w:bookmarkStart w:id="73" w:name="_Toc147565269"/>
      <w:r w:rsidRPr="00C479BB">
        <w:rPr>
          <w:rStyle w:val="CharSectno"/>
        </w:rPr>
        <w:t>52</w:t>
      </w:r>
      <w:r w:rsidRPr="00D36D36">
        <w:t xml:space="preserve">  Tribunal to ensure non</w:t>
      </w:r>
      <w:r w:rsidR="00C479BB">
        <w:noBreakHyphen/>
      </w:r>
      <w:r w:rsidRPr="00D36D36">
        <w:t>disclosure of certain matters</w:t>
      </w:r>
      <w:bookmarkEnd w:id="73"/>
    </w:p>
    <w:p w:rsidR="0023636A" w:rsidRPr="00D36D36" w:rsidRDefault="0023636A" w:rsidP="0023636A">
      <w:pPr>
        <w:pStyle w:val="subsection"/>
      </w:pPr>
      <w:r w:rsidRPr="00D36D36">
        <w:tab/>
        <w:t>(1)</w:t>
      </w:r>
      <w:r w:rsidRPr="00D36D36">
        <w:tab/>
        <w:t xml:space="preserve">In determining whether the Tribunal is satisfied that it is desirable to make an order or orders under </w:t>
      </w:r>
      <w:r w:rsidR="008903B8" w:rsidRPr="00D36D36">
        <w:t>subsection</w:t>
      </w:r>
      <w:r w:rsidR="004A011C" w:rsidRPr="00D36D36">
        <w:t> </w:t>
      </w:r>
      <w:r w:rsidR="008903B8" w:rsidRPr="00D36D36">
        <w:t>35(2), (3) or (4)</w:t>
      </w:r>
      <w:r w:rsidRPr="00D36D36">
        <w:t xml:space="preserve"> of the </w:t>
      </w:r>
      <w:r w:rsidRPr="00D36D36">
        <w:rPr>
          <w:i/>
        </w:rPr>
        <w:lastRenderedPageBreak/>
        <w:t>Administrative Appeals Tribunal Act 1975</w:t>
      </w:r>
      <w:r w:rsidRPr="00D36D36">
        <w:t xml:space="preserve"> for the purposes of proceedings in relation to an application under section</w:t>
      </w:r>
      <w:r w:rsidR="004A011C" w:rsidRPr="00D36D36">
        <w:t> </w:t>
      </w:r>
      <w:r w:rsidRPr="00D36D36">
        <w:t>43, the Tribunal must:</w:t>
      </w:r>
    </w:p>
    <w:p w:rsidR="0023636A" w:rsidRPr="00D36D36" w:rsidRDefault="0023636A" w:rsidP="0023636A">
      <w:pPr>
        <w:pStyle w:val="paragraph"/>
      </w:pPr>
      <w:r w:rsidRPr="00D36D36">
        <w:tab/>
        <w:t>(a)</w:t>
      </w:r>
      <w:r w:rsidRPr="00D36D36">
        <w:tab/>
        <w:t>have regard to:</w:t>
      </w:r>
    </w:p>
    <w:p w:rsidR="0023636A" w:rsidRPr="00D36D36" w:rsidRDefault="0023636A" w:rsidP="0023636A">
      <w:pPr>
        <w:pStyle w:val="paragraphsub"/>
      </w:pPr>
      <w:r w:rsidRPr="00D36D36">
        <w:tab/>
        <w:t>(i)</w:t>
      </w:r>
      <w:r w:rsidRPr="00D36D36">
        <w:tab/>
        <w:t>the necessity of avoiding the disclosure to the applicant of matter contained in a record to which the proceedings relate, being matter by reason of which the record is an exempt record; and</w:t>
      </w:r>
    </w:p>
    <w:p w:rsidR="0023636A" w:rsidRPr="00D36D36" w:rsidRDefault="0023636A" w:rsidP="0023636A">
      <w:pPr>
        <w:pStyle w:val="paragraphsub"/>
      </w:pPr>
      <w:r w:rsidRPr="00D36D36">
        <w:tab/>
        <w:t>(ii)</w:t>
      </w:r>
      <w:r w:rsidRPr="00D36D36">
        <w:tab/>
        <w:t>the necessity of avoiding the disclosure to the applicant of information of the kind referred to in subsection</w:t>
      </w:r>
      <w:r w:rsidR="004A011C" w:rsidRPr="00D36D36">
        <w:t> </w:t>
      </w:r>
      <w:r w:rsidRPr="00D36D36">
        <w:t>39(1); and</w:t>
      </w:r>
    </w:p>
    <w:p w:rsidR="0023636A" w:rsidRPr="00D36D36" w:rsidRDefault="0023636A" w:rsidP="0023636A">
      <w:pPr>
        <w:pStyle w:val="paragraph"/>
      </w:pPr>
      <w:r w:rsidRPr="00D36D36">
        <w:tab/>
        <w:t>(b)</w:t>
      </w:r>
      <w:r w:rsidRPr="00D36D36">
        <w:tab/>
        <w:t>where the proceedings relate to a record that is claimed to be an exempt record for the reason that it contains information or matter of a kind referred to in paragraph</w:t>
      </w:r>
      <w:r w:rsidR="004A011C" w:rsidRPr="00D36D36">
        <w:t> </w:t>
      </w:r>
      <w:r w:rsidRPr="00D36D36">
        <w:t xml:space="preserve">33(1)(a) or (b)—give particular weight to a submission made by the Archives that it is desirable to make the order or orders under </w:t>
      </w:r>
      <w:r w:rsidR="0068458A" w:rsidRPr="00D36D36">
        <w:t>subsection</w:t>
      </w:r>
      <w:r w:rsidR="004A011C" w:rsidRPr="00D36D36">
        <w:t> </w:t>
      </w:r>
      <w:r w:rsidR="0068458A" w:rsidRPr="00D36D36">
        <w:t>35(2), (3) or (4)</w:t>
      </w:r>
      <w:r w:rsidRPr="00D36D36">
        <w:t xml:space="preserve"> of the </w:t>
      </w:r>
      <w:r w:rsidRPr="00D36D36">
        <w:rPr>
          <w:i/>
        </w:rPr>
        <w:t>Administrative Appeals Tribunal Act 1975</w:t>
      </w:r>
      <w:r w:rsidRPr="00D36D36">
        <w:t xml:space="preserve"> because the record contains information or matter of that kind.</w:t>
      </w:r>
    </w:p>
    <w:p w:rsidR="00925B1B" w:rsidRPr="00D36D36" w:rsidRDefault="00925B1B" w:rsidP="00925B1B">
      <w:pPr>
        <w:pStyle w:val="subsection"/>
      </w:pPr>
      <w:r w:rsidRPr="00D36D36">
        <w:tab/>
        <w:t>(2)</w:t>
      </w:r>
      <w:r w:rsidRPr="00D36D36">
        <w:tab/>
        <w:t>Notwithstanding anything contained in the</w:t>
      </w:r>
      <w:r w:rsidRPr="00D36D36">
        <w:rPr>
          <w:i/>
        </w:rPr>
        <w:t xml:space="preserve"> Administrative Appeals Tribunal Act 1975</w:t>
      </w:r>
      <w:r w:rsidRPr="00D36D36">
        <w:t>:</w:t>
      </w:r>
    </w:p>
    <w:p w:rsidR="00925B1B" w:rsidRPr="00D36D36" w:rsidRDefault="00925B1B" w:rsidP="00925B1B">
      <w:pPr>
        <w:pStyle w:val="paragraph"/>
      </w:pPr>
      <w:r w:rsidRPr="00D36D36">
        <w:tab/>
        <w:t>(a)</w:t>
      </w:r>
      <w:r w:rsidRPr="00D36D36">
        <w:tab/>
        <w:t xml:space="preserve">the Tribunal shall not, in its decision, or reasons for a decision, in a matter arising under this Act, include any matter or information of a kind referred to in </w:t>
      </w:r>
      <w:r w:rsidR="004A011C" w:rsidRPr="00D36D36">
        <w:t>paragraph (</w:t>
      </w:r>
      <w:r w:rsidR="0023636A" w:rsidRPr="00D36D36">
        <w:t>1)(a)</w:t>
      </w:r>
      <w:r w:rsidRPr="00D36D36">
        <w:t>; and</w:t>
      </w:r>
    </w:p>
    <w:p w:rsidR="00925B1B" w:rsidRPr="00D36D36" w:rsidRDefault="00925B1B" w:rsidP="00925B1B">
      <w:pPr>
        <w:pStyle w:val="paragraph"/>
      </w:pPr>
      <w:r w:rsidRPr="00D36D36">
        <w:tab/>
        <w:t>(b)</w:t>
      </w:r>
      <w:r w:rsidRPr="00D36D36">
        <w:tab/>
        <w:t xml:space="preserve">the Tribunal may receive evidence, or hear argument, in the absence of the applicant or his or her representative where it is necessary to do so in order to prevent the disclosure to the applicant of matter or information of a kind referred to in </w:t>
      </w:r>
      <w:r w:rsidR="004A011C" w:rsidRPr="00D36D36">
        <w:t>paragraph (</w:t>
      </w:r>
      <w:r w:rsidR="0023636A" w:rsidRPr="00D36D36">
        <w:t>1)(a)</w:t>
      </w:r>
      <w:r w:rsidRPr="00D36D36">
        <w:t>.</w:t>
      </w:r>
    </w:p>
    <w:p w:rsidR="00925B1B" w:rsidRPr="00D36D36" w:rsidRDefault="00925B1B" w:rsidP="00925B1B">
      <w:pPr>
        <w:pStyle w:val="ActHead5"/>
      </w:pPr>
      <w:bookmarkStart w:id="74" w:name="_Toc147565270"/>
      <w:r w:rsidRPr="00C479BB">
        <w:rPr>
          <w:rStyle w:val="CharSectno"/>
        </w:rPr>
        <w:t>53</w:t>
      </w:r>
      <w:r w:rsidRPr="00D36D36">
        <w:t xml:space="preserve">  Production of exempt records</w:t>
      </w:r>
      <w:bookmarkEnd w:id="74"/>
    </w:p>
    <w:p w:rsidR="0023636A" w:rsidRPr="00D36D36" w:rsidRDefault="0023636A" w:rsidP="0023636A">
      <w:pPr>
        <w:pStyle w:val="subsection"/>
      </w:pPr>
      <w:r w:rsidRPr="00D36D36">
        <w:tab/>
        <w:t>(1)</w:t>
      </w:r>
      <w:r w:rsidRPr="00D36D36">
        <w:tab/>
      </w:r>
      <w:r w:rsidR="0068458A" w:rsidRPr="00D36D36">
        <w:t>Sections</w:t>
      </w:r>
      <w:r w:rsidR="004A011C" w:rsidRPr="00D36D36">
        <w:t> </w:t>
      </w:r>
      <w:r w:rsidR="0068458A" w:rsidRPr="00D36D36">
        <w:t xml:space="preserve">37 and 38AA of the </w:t>
      </w:r>
      <w:r w:rsidR="0068458A" w:rsidRPr="00D36D36">
        <w:rPr>
          <w:i/>
        </w:rPr>
        <w:t>Administrative Appeals Tribunal Act 1975</w:t>
      </w:r>
      <w:r w:rsidR="0068458A" w:rsidRPr="00D36D36">
        <w:t xml:space="preserve"> do</w:t>
      </w:r>
      <w:r w:rsidRPr="00D36D36">
        <w:t xml:space="preserve"> not apply in relation to a record that is claimed to be an exempt record, but in proceedings before the Tribunal in relation to </w:t>
      </w:r>
      <w:r w:rsidRPr="00D36D36">
        <w:lastRenderedPageBreak/>
        <w:t>such a record, if the Tribunal is not satisfied, by evidence on affidavit or otherwise, that the record is an exempt record, it may require the record to be produced for inspection by members of the Tribunal only.</w:t>
      </w:r>
    </w:p>
    <w:p w:rsidR="0023636A" w:rsidRPr="00D36D36" w:rsidRDefault="0023636A" w:rsidP="0023636A">
      <w:pPr>
        <w:pStyle w:val="subsection"/>
      </w:pPr>
      <w:r w:rsidRPr="00D36D36">
        <w:tab/>
        <w:t>(1A)</w:t>
      </w:r>
      <w:r w:rsidRPr="00D36D36">
        <w:tab/>
        <w:t>If, upon the inspection, the Tribunal is satisfied that the record is an exempt record, the Tribunal must return the record to the person by whom it was produced without permitting a person to have access to the record, or disclosing the contents of the record to a person, unless the person is:</w:t>
      </w:r>
    </w:p>
    <w:p w:rsidR="0023636A" w:rsidRPr="00D36D36" w:rsidRDefault="0023636A" w:rsidP="0023636A">
      <w:pPr>
        <w:pStyle w:val="paragraph"/>
      </w:pPr>
      <w:r w:rsidRPr="00D36D36">
        <w:tab/>
        <w:t>(a)</w:t>
      </w:r>
      <w:r w:rsidRPr="00D36D36">
        <w:tab/>
        <w:t>a member of the Tribunal as constituted for the purposes of the proceeding; or</w:t>
      </w:r>
    </w:p>
    <w:p w:rsidR="0023636A" w:rsidRPr="00D36D36" w:rsidRDefault="0023636A" w:rsidP="0023636A">
      <w:pPr>
        <w:pStyle w:val="paragraph"/>
      </w:pPr>
      <w:r w:rsidRPr="00D36D36">
        <w:tab/>
        <w:t>(b)</w:t>
      </w:r>
      <w:r w:rsidRPr="00D36D36">
        <w:tab/>
        <w:t>a member of the staff of the Tribunal in the course of the performance of his or her duties as a member of that staff; or</w:t>
      </w:r>
    </w:p>
    <w:p w:rsidR="0023636A" w:rsidRPr="00D36D36" w:rsidRDefault="0023636A" w:rsidP="0023636A">
      <w:pPr>
        <w:pStyle w:val="paragraph"/>
      </w:pPr>
      <w:r w:rsidRPr="00D36D36">
        <w:tab/>
        <w:t>(c)</w:t>
      </w:r>
      <w:r w:rsidRPr="00D36D36">
        <w:tab/>
        <w:t>in the circumstances permitted under paragraph</w:t>
      </w:r>
      <w:r w:rsidR="004A011C" w:rsidRPr="00D36D36">
        <w:t> </w:t>
      </w:r>
      <w:r w:rsidRPr="00D36D36">
        <w:t>50A(6)(a)—the Inspector</w:t>
      </w:r>
      <w:r w:rsidR="00C479BB">
        <w:noBreakHyphen/>
      </w:r>
      <w:r w:rsidRPr="00D36D36">
        <w:t>General of Intelligence and Security.</w:t>
      </w:r>
    </w:p>
    <w:p w:rsidR="0023636A" w:rsidRPr="00D36D36" w:rsidRDefault="00925B1B" w:rsidP="0023636A">
      <w:pPr>
        <w:pStyle w:val="subsection"/>
      </w:pPr>
      <w:r w:rsidRPr="00D36D36">
        <w:tab/>
        <w:t>(2)</w:t>
      </w:r>
      <w:r w:rsidRPr="00D36D36">
        <w:tab/>
        <w:t>The Tribunal may require the production, for inspection by members of the Tribunal only, of an exempt record for the purpose of determining whether, and to what extent, it is practicable for arrangements to be made in accordance with section</w:t>
      </w:r>
      <w:r w:rsidR="004A011C" w:rsidRPr="00D36D36">
        <w:t> </w:t>
      </w:r>
      <w:r w:rsidRPr="00D36D36">
        <w:t>38 and, where an exempt record is produced by reason of such a requirement, the Tribunal shall, after inspection of the record by the members of the Tribunal as constituted for the purposes of the proceeding, return the record to the person by whom it was produced without permitting</w:t>
      </w:r>
      <w:r w:rsidR="0023636A" w:rsidRPr="00D36D36">
        <w:t xml:space="preserve"> a person to have access to the record or disclosing the contents of the record to a person, unless the person is:</w:t>
      </w:r>
    </w:p>
    <w:p w:rsidR="0023636A" w:rsidRPr="00D36D36" w:rsidRDefault="0023636A" w:rsidP="0023636A">
      <w:pPr>
        <w:pStyle w:val="paragraph"/>
      </w:pPr>
      <w:r w:rsidRPr="00D36D36">
        <w:tab/>
        <w:t>(a)</w:t>
      </w:r>
      <w:r w:rsidRPr="00D36D36">
        <w:tab/>
        <w:t>a member of the Tribunal as constituted for the purposes of the proceeding; or</w:t>
      </w:r>
    </w:p>
    <w:p w:rsidR="0023636A" w:rsidRPr="00D36D36" w:rsidRDefault="0023636A" w:rsidP="0023636A">
      <w:pPr>
        <w:pStyle w:val="paragraph"/>
      </w:pPr>
      <w:r w:rsidRPr="00D36D36">
        <w:tab/>
        <w:t>(b)</w:t>
      </w:r>
      <w:r w:rsidRPr="00D36D36">
        <w:tab/>
        <w:t>a member of the staff of the Tribunal in the course of the performance of his or her duties as a member of that staff; or</w:t>
      </w:r>
    </w:p>
    <w:p w:rsidR="0023636A" w:rsidRPr="00D36D36" w:rsidRDefault="0023636A" w:rsidP="0023636A">
      <w:pPr>
        <w:pStyle w:val="paragraph"/>
      </w:pPr>
      <w:r w:rsidRPr="00D36D36">
        <w:tab/>
        <w:t>(c)</w:t>
      </w:r>
      <w:r w:rsidRPr="00D36D36">
        <w:tab/>
        <w:t>in the circumstances permitted under paragraph</w:t>
      </w:r>
      <w:r w:rsidR="004A011C" w:rsidRPr="00D36D36">
        <w:t> </w:t>
      </w:r>
      <w:r w:rsidRPr="00D36D36">
        <w:t>50A(6)(a)—the Inspector</w:t>
      </w:r>
      <w:r w:rsidR="00C479BB">
        <w:noBreakHyphen/>
      </w:r>
      <w:r w:rsidRPr="00D36D36">
        <w:t>General of Intelligence and Security.</w:t>
      </w:r>
    </w:p>
    <w:p w:rsidR="00925B1B" w:rsidRPr="00D36D36" w:rsidRDefault="00925B1B" w:rsidP="00925B1B">
      <w:pPr>
        <w:pStyle w:val="subsection"/>
      </w:pPr>
      <w:r w:rsidRPr="00D36D36">
        <w:tab/>
        <w:t>(5)</w:t>
      </w:r>
      <w:r w:rsidRPr="00D36D36">
        <w:tab/>
      </w:r>
      <w:r w:rsidR="004A011C" w:rsidRPr="00D36D36">
        <w:t>Subsection (</w:t>
      </w:r>
      <w:r w:rsidRPr="00D36D36">
        <w:t>1) or (2) does not operate so as to prevent the Tribunal from causing a document produced in accordance with that subsection to be sent to the Federal Court of Australia in accordance with section</w:t>
      </w:r>
      <w:r w:rsidR="004A011C" w:rsidRPr="00D36D36">
        <w:t> </w:t>
      </w:r>
      <w:r w:rsidRPr="00D36D36">
        <w:t>46 of the</w:t>
      </w:r>
      <w:r w:rsidRPr="00D36D36">
        <w:rPr>
          <w:i/>
        </w:rPr>
        <w:t xml:space="preserve"> Administrative Appeals Tribunal </w:t>
      </w:r>
      <w:r w:rsidRPr="00D36D36">
        <w:rPr>
          <w:i/>
        </w:rPr>
        <w:lastRenderedPageBreak/>
        <w:t>Act 1975</w:t>
      </w:r>
      <w:r w:rsidRPr="00D36D36">
        <w:t>, but, where such a document is so sent to the Court, the Court shall do all things necessary to ensure that the contents of the document are not disclosed (otherwise than in accordance with this Act) to any person other than a member of the Court as constituted for the purpose of the proceeding before the Court or a member of the staff of the Court in the course of the performance of his or her duties as a member of that staff.</w:t>
      </w:r>
    </w:p>
    <w:p w:rsidR="00925B1B" w:rsidRPr="00D36D36" w:rsidRDefault="00925B1B" w:rsidP="00925B1B">
      <w:pPr>
        <w:pStyle w:val="subsection"/>
      </w:pPr>
      <w:r w:rsidRPr="00D36D36">
        <w:tab/>
        <w:t>(6)</w:t>
      </w:r>
      <w:r w:rsidRPr="00D36D36">
        <w:tab/>
      </w:r>
      <w:r w:rsidR="004A011C" w:rsidRPr="00D36D36">
        <w:t>Subsection (</w:t>
      </w:r>
      <w:r w:rsidRPr="00D36D36">
        <w:t xml:space="preserve">5) does not prevent the Federal Court of Australia from causing the document concerned to be sent to the </w:t>
      </w:r>
      <w:r w:rsidR="00BE7E58" w:rsidRPr="00D36D36">
        <w:t>Federal Circuit and Family Court of Australia (</w:t>
      </w:r>
      <w:r w:rsidR="0091332B" w:rsidRPr="00D36D36">
        <w:t>Division 2</w:t>
      </w:r>
      <w:r w:rsidR="00BE7E58" w:rsidRPr="00D36D36">
        <w:t>)</w:t>
      </w:r>
      <w:r w:rsidRPr="00D36D36">
        <w:t xml:space="preserve"> as mentioned in subparagraph</w:t>
      </w:r>
      <w:r w:rsidR="004A011C" w:rsidRPr="00D36D36">
        <w:t> </w:t>
      </w:r>
      <w:r w:rsidRPr="00D36D36">
        <w:t xml:space="preserve">46(1)(c)(i) of the </w:t>
      </w:r>
      <w:r w:rsidRPr="00D36D36">
        <w:rPr>
          <w:i/>
        </w:rPr>
        <w:t>Administrative Appeals Tribunal Act 1975</w:t>
      </w:r>
      <w:r w:rsidRPr="00D36D36">
        <w:t>.</w:t>
      </w:r>
    </w:p>
    <w:p w:rsidR="00925B1B" w:rsidRPr="00D36D36" w:rsidRDefault="00925B1B" w:rsidP="00925B1B">
      <w:pPr>
        <w:pStyle w:val="subsection"/>
      </w:pPr>
      <w:r w:rsidRPr="00D36D36">
        <w:tab/>
        <w:t>(7)</w:t>
      </w:r>
      <w:r w:rsidRPr="00D36D36">
        <w:tab/>
        <w:t xml:space="preserve">If a document produced in accordance with </w:t>
      </w:r>
      <w:r w:rsidR="004A011C" w:rsidRPr="00D36D36">
        <w:t>subsection (</w:t>
      </w:r>
      <w:r w:rsidRPr="00D36D36">
        <w:t xml:space="preserve">1) or (2) is sent to the </w:t>
      </w:r>
      <w:r w:rsidR="00BE7E58" w:rsidRPr="00D36D36">
        <w:t>Federal Circuit and Family Court of Australia (</w:t>
      </w:r>
      <w:r w:rsidR="0091332B" w:rsidRPr="00D36D36">
        <w:t>Division 2</w:t>
      </w:r>
      <w:r w:rsidR="00BE7E58" w:rsidRPr="00D36D36">
        <w:t>)</w:t>
      </w:r>
      <w:r w:rsidRPr="00D36D36">
        <w:t xml:space="preserve"> as mentioned in subparagraph</w:t>
      </w:r>
      <w:r w:rsidR="004A011C" w:rsidRPr="00D36D36">
        <w:t> </w:t>
      </w:r>
      <w:r w:rsidRPr="00D36D36">
        <w:t xml:space="preserve">46(1)(c)(i) of the </w:t>
      </w:r>
      <w:r w:rsidRPr="00D36D36">
        <w:rPr>
          <w:i/>
        </w:rPr>
        <w:t>Administrative Appeals Tribunal Act 1975</w:t>
      </w:r>
      <w:r w:rsidRPr="00D36D36">
        <w:t xml:space="preserve">, the </w:t>
      </w:r>
      <w:r w:rsidR="00BE7E58" w:rsidRPr="00D36D36">
        <w:t>Federal Circuit and Family Court of Australia (</w:t>
      </w:r>
      <w:r w:rsidR="0091332B" w:rsidRPr="00D36D36">
        <w:t>Division 2</w:t>
      </w:r>
      <w:r w:rsidR="00BE7E58" w:rsidRPr="00D36D36">
        <w:t>)</w:t>
      </w:r>
      <w:r w:rsidRPr="00D36D36">
        <w:t xml:space="preserve"> must do all things necessary to ensure that the contents of the document are not disclosed (otherwise than in accordance with this Act) to any person other than:</w:t>
      </w:r>
    </w:p>
    <w:p w:rsidR="00925B1B" w:rsidRPr="00D36D36" w:rsidRDefault="00925B1B" w:rsidP="00925B1B">
      <w:pPr>
        <w:pStyle w:val="paragraph"/>
      </w:pPr>
      <w:r w:rsidRPr="00D36D36">
        <w:tab/>
        <w:t>(a)</w:t>
      </w:r>
      <w:r w:rsidRPr="00D36D36">
        <w:tab/>
        <w:t xml:space="preserve">the </w:t>
      </w:r>
      <w:r w:rsidR="008D5002" w:rsidRPr="00D36D36">
        <w:t>Judge</w:t>
      </w:r>
      <w:r w:rsidRPr="00D36D36">
        <w:t xml:space="preserve"> who constitutes the </w:t>
      </w:r>
      <w:r w:rsidR="00BE7E58" w:rsidRPr="00D36D36">
        <w:t>Federal Circuit and Family Court of Australia (</w:t>
      </w:r>
      <w:r w:rsidR="0091332B" w:rsidRPr="00D36D36">
        <w:t>Division 2</w:t>
      </w:r>
      <w:r w:rsidR="00BE7E58" w:rsidRPr="00D36D36">
        <w:t>)</w:t>
      </w:r>
      <w:r w:rsidRPr="00D36D36">
        <w:t xml:space="preserve"> for the purposes of the proceeding before the </w:t>
      </w:r>
      <w:r w:rsidR="00BE7E58" w:rsidRPr="00D36D36">
        <w:t>Federal Circuit and Family Court of Australia (</w:t>
      </w:r>
      <w:r w:rsidR="0091332B" w:rsidRPr="00D36D36">
        <w:t>Division 2</w:t>
      </w:r>
      <w:r w:rsidR="00BE7E58" w:rsidRPr="00D36D36">
        <w:t>)</w:t>
      </w:r>
      <w:r w:rsidRPr="00D36D36">
        <w:t>; or</w:t>
      </w:r>
    </w:p>
    <w:p w:rsidR="00925B1B" w:rsidRPr="00D36D36" w:rsidRDefault="00925B1B" w:rsidP="00925B1B">
      <w:pPr>
        <w:pStyle w:val="paragraph"/>
      </w:pPr>
      <w:r w:rsidRPr="00D36D36">
        <w:tab/>
        <w:t>(b)</w:t>
      </w:r>
      <w:r w:rsidRPr="00D36D36">
        <w:tab/>
        <w:t xml:space="preserve">a member of the staff of the </w:t>
      </w:r>
      <w:r w:rsidR="00BE7E58" w:rsidRPr="00D36D36">
        <w:t>Federal Circuit and Family Court of Australia (</w:t>
      </w:r>
      <w:r w:rsidR="0091332B" w:rsidRPr="00D36D36">
        <w:t>Division 2</w:t>
      </w:r>
      <w:r w:rsidR="00BE7E58" w:rsidRPr="00D36D36">
        <w:t>)</w:t>
      </w:r>
      <w:r w:rsidRPr="00D36D36">
        <w:t xml:space="preserve"> in the course of the performance of his or her duties as a member of that staff.</w:t>
      </w:r>
    </w:p>
    <w:p w:rsidR="00925B1B" w:rsidRPr="00D36D36" w:rsidRDefault="00925B1B" w:rsidP="00925B1B">
      <w:pPr>
        <w:pStyle w:val="ActHead5"/>
      </w:pPr>
      <w:bookmarkStart w:id="75" w:name="_Toc147565271"/>
      <w:r w:rsidRPr="00C479BB">
        <w:rPr>
          <w:rStyle w:val="CharSectno"/>
        </w:rPr>
        <w:t>55</w:t>
      </w:r>
      <w:r w:rsidRPr="00D36D36">
        <w:t xml:space="preserve">  Complaints to Ombudsman</w:t>
      </w:r>
      <w:bookmarkEnd w:id="75"/>
    </w:p>
    <w:p w:rsidR="00925B1B" w:rsidRPr="00D36D36" w:rsidRDefault="00925B1B" w:rsidP="00925B1B">
      <w:pPr>
        <w:pStyle w:val="subsection"/>
      </w:pPr>
      <w:r w:rsidRPr="00D36D36">
        <w:tab/>
        <w:t>(1)</w:t>
      </w:r>
      <w:r w:rsidRPr="00D36D36">
        <w:tab/>
        <w:t>Notwithstanding anything contained in this Act or in subsection</w:t>
      </w:r>
      <w:r w:rsidR="004A011C" w:rsidRPr="00D36D36">
        <w:t> </w:t>
      </w:r>
      <w:r w:rsidRPr="00D36D36">
        <w:t xml:space="preserve">6(3) of the </w:t>
      </w:r>
      <w:r w:rsidRPr="00D36D36">
        <w:rPr>
          <w:i/>
        </w:rPr>
        <w:t xml:space="preserve">Ombudsman Act 1976 </w:t>
      </w:r>
      <w:r w:rsidRPr="00D36D36">
        <w:t>but subject to subsection</w:t>
      </w:r>
      <w:r w:rsidR="004A011C" w:rsidRPr="00D36D36">
        <w:t> </w:t>
      </w:r>
      <w:r w:rsidRPr="00D36D36">
        <w:t>6(2) of that Act, the exercise of the powers of the Ombudsman under that Act in respect of matters arising under this Act is not precluded or restricted by reason of the rights conferred on persons by this Act to make applications to the Tribunal.</w:t>
      </w:r>
    </w:p>
    <w:p w:rsidR="00925B1B" w:rsidRPr="00D36D36" w:rsidRDefault="00925B1B" w:rsidP="00925B1B">
      <w:pPr>
        <w:pStyle w:val="subsection"/>
      </w:pPr>
      <w:r w:rsidRPr="00D36D36">
        <w:lastRenderedPageBreak/>
        <w:tab/>
        <w:t>(2)</w:t>
      </w:r>
      <w:r w:rsidRPr="00D36D36">
        <w:tab/>
        <w:t xml:space="preserve">For the purposes of the </w:t>
      </w:r>
      <w:r w:rsidRPr="00D36D36">
        <w:rPr>
          <w:i/>
        </w:rPr>
        <w:t>Ombudsman Act 1976</w:t>
      </w:r>
      <w:r w:rsidRPr="00D36D36">
        <w:t>, action taken by the Archives in respect of an application made to the Archives in relation to access to a record is declared to be action taken by the Archives in relation to a matter of administration.</w:t>
      </w:r>
    </w:p>
    <w:p w:rsidR="00925B1B" w:rsidRPr="00D36D36" w:rsidRDefault="00925B1B" w:rsidP="00925B1B">
      <w:pPr>
        <w:pStyle w:val="subsection"/>
      </w:pPr>
      <w:r w:rsidRPr="00D36D36">
        <w:tab/>
        <w:t>(3)</w:t>
      </w:r>
      <w:r w:rsidRPr="00D36D36">
        <w:tab/>
        <w:t xml:space="preserve">A reference in </w:t>
      </w:r>
      <w:r w:rsidR="004A011C" w:rsidRPr="00D36D36">
        <w:t>subsection (</w:t>
      </w:r>
      <w:r w:rsidRPr="00D36D36">
        <w:t xml:space="preserve">2) to action taken by the Archives shall be read as a reference to all such actions as would, for the purposes of the </w:t>
      </w:r>
      <w:r w:rsidRPr="00D36D36">
        <w:rPr>
          <w:i/>
        </w:rPr>
        <w:t>Ombudsman Act 1976</w:t>
      </w:r>
      <w:r w:rsidRPr="00D36D36">
        <w:t>, be treated as being action taken by the Archives.</w:t>
      </w:r>
    </w:p>
    <w:p w:rsidR="00925B1B" w:rsidRPr="00D36D36" w:rsidRDefault="00925B1B" w:rsidP="00925B1B">
      <w:pPr>
        <w:pStyle w:val="subsection"/>
      </w:pPr>
      <w:r w:rsidRPr="00D36D36">
        <w:tab/>
        <w:t>(4)</w:t>
      </w:r>
      <w:r w:rsidRPr="00D36D36">
        <w:tab/>
        <w:t xml:space="preserve">Where a complaint is made to the Ombudsman under the </w:t>
      </w:r>
      <w:r w:rsidRPr="00D36D36">
        <w:rPr>
          <w:i/>
        </w:rPr>
        <w:t xml:space="preserve">Ombudsman Act 1976 </w:t>
      </w:r>
      <w:r w:rsidRPr="00D36D36">
        <w:t xml:space="preserve">concerning a decision under this Act, an application to the Tribunal for a review of the decision shall not be made before the Ombudsman has informed the applicant of the result of the complaint in accordance with </w:t>
      </w:r>
      <w:r w:rsidR="007C6BB2" w:rsidRPr="00D36D36">
        <w:t>section 1</w:t>
      </w:r>
      <w:r w:rsidRPr="00D36D36">
        <w:t>2 of that Act.</w:t>
      </w:r>
    </w:p>
    <w:p w:rsidR="00925B1B" w:rsidRPr="00D36D36" w:rsidRDefault="00925B1B" w:rsidP="00925B1B">
      <w:pPr>
        <w:pStyle w:val="subsection"/>
      </w:pPr>
      <w:r w:rsidRPr="00D36D36">
        <w:tab/>
        <w:t>(5)</w:t>
      </w:r>
      <w:r w:rsidRPr="00D36D36">
        <w:tab/>
        <w:t xml:space="preserve">Notwithstanding anything contained in the </w:t>
      </w:r>
      <w:r w:rsidRPr="00D36D36">
        <w:rPr>
          <w:i/>
        </w:rPr>
        <w:t>Ombudsman Act 1976</w:t>
      </w:r>
      <w:r w:rsidRPr="00D36D36">
        <w:t>, a report under that Act in respect of a complaint arising out of an application under this Act shall not contain information of the kind referred to in subsection</w:t>
      </w:r>
      <w:r w:rsidR="004A011C" w:rsidRPr="00D36D36">
        <w:t> </w:t>
      </w:r>
      <w:r w:rsidRPr="00D36D36">
        <w:t>39(1) of this Act.</w:t>
      </w:r>
    </w:p>
    <w:p w:rsidR="00997037" w:rsidRPr="00D36D36" w:rsidRDefault="00997037" w:rsidP="00997037">
      <w:pPr>
        <w:pStyle w:val="ActHead5"/>
      </w:pPr>
      <w:bookmarkStart w:id="76" w:name="_Toc147565272"/>
      <w:r w:rsidRPr="00C479BB">
        <w:rPr>
          <w:rStyle w:val="CharSectno"/>
        </w:rPr>
        <w:t>55A</w:t>
      </w:r>
      <w:r w:rsidRPr="00D36D36">
        <w:t xml:space="preserve">  Automatic stay of certain decisions on appeal</w:t>
      </w:r>
      <w:bookmarkEnd w:id="76"/>
    </w:p>
    <w:p w:rsidR="00997037" w:rsidRPr="00D36D36" w:rsidRDefault="00997037" w:rsidP="00997037">
      <w:pPr>
        <w:pStyle w:val="subsection"/>
      </w:pPr>
      <w:r w:rsidRPr="00D36D36">
        <w:tab/>
        <w:t>(1)</w:t>
      </w:r>
      <w:r w:rsidRPr="00D36D36">
        <w:tab/>
        <w:t>This section applies if:</w:t>
      </w:r>
    </w:p>
    <w:p w:rsidR="00997037" w:rsidRPr="00D36D36" w:rsidRDefault="00997037" w:rsidP="00997037">
      <w:pPr>
        <w:pStyle w:val="paragraph"/>
      </w:pPr>
      <w:r w:rsidRPr="00D36D36">
        <w:tab/>
        <w:t>(a)</w:t>
      </w:r>
      <w:r w:rsidRPr="00D36D36">
        <w:tab/>
        <w:t>a person applies, under section</w:t>
      </w:r>
      <w:r w:rsidR="004A011C" w:rsidRPr="00D36D36">
        <w:t> </w:t>
      </w:r>
      <w:r w:rsidRPr="00D36D36">
        <w:t>43, to the Tribunal for review of a decision refusing to make a record that is claimed to be an exempt record available for public access; and</w:t>
      </w:r>
    </w:p>
    <w:p w:rsidR="00997037" w:rsidRPr="00D36D36" w:rsidRDefault="00997037" w:rsidP="00997037">
      <w:pPr>
        <w:pStyle w:val="paragraph"/>
      </w:pPr>
      <w:r w:rsidRPr="00D36D36">
        <w:tab/>
        <w:t>(b)</w:t>
      </w:r>
      <w:r w:rsidRPr="00D36D36">
        <w:tab/>
        <w:t>the Tribunal decides that a person may have access to the record, or part of the record; and</w:t>
      </w:r>
    </w:p>
    <w:p w:rsidR="00997037" w:rsidRPr="00D36D36" w:rsidRDefault="00997037" w:rsidP="00997037">
      <w:pPr>
        <w:pStyle w:val="paragraph"/>
      </w:pPr>
      <w:r w:rsidRPr="00D36D36">
        <w:tab/>
        <w:t>(c)</w:t>
      </w:r>
      <w:r w:rsidRPr="00D36D36">
        <w:tab/>
        <w:t>the Archives institutes an appeal to the Federal Court of Australia from the decision of the Tribunal.</w:t>
      </w:r>
    </w:p>
    <w:p w:rsidR="00997037" w:rsidRPr="00D36D36" w:rsidRDefault="00997037" w:rsidP="00997037">
      <w:pPr>
        <w:pStyle w:val="subsection"/>
      </w:pPr>
      <w:r w:rsidRPr="00D36D36">
        <w:tab/>
        <w:t>(2)</w:t>
      </w:r>
      <w:r w:rsidRPr="00D36D36">
        <w:tab/>
        <w:t>If this section applies to a decision of the Tribunal, the operation of the decision is stayed by force of this section from the time at which the appeal is instituted.</w:t>
      </w:r>
    </w:p>
    <w:p w:rsidR="00997037" w:rsidRPr="00D36D36" w:rsidRDefault="00997037" w:rsidP="00997037">
      <w:pPr>
        <w:pStyle w:val="subsection"/>
      </w:pPr>
      <w:r w:rsidRPr="00D36D36">
        <w:tab/>
        <w:t>(3)</w:t>
      </w:r>
      <w:r w:rsidRPr="00D36D36">
        <w:tab/>
        <w:t xml:space="preserve">If the Archives appeals to the Federal Court of Australia from the decision of the Tribunal and the appeal in relation to the decision is </w:t>
      </w:r>
      <w:r w:rsidRPr="00D36D36">
        <w:lastRenderedPageBreak/>
        <w:t>determined by the Federal Court of Australia, the stay continues to have effect until the earlier of:</w:t>
      </w:r>
    </w:p>
    <w:p w:rsidR="00997037" w:rsidRPr="00D36D36" w:rsidRDefault="00997037" w:rsidP="00997037">
      <w:pPr>
        <w:pStyle w:val="paragraph"/>
      </w:pPr>
      <w:r w:rsidRPr="00D36D36">
        <w:tab/>
        <w:t>(a)</w:t>
      </w:r>
      <w:r w:rsidRPr="00D36D36">
        <w:tab/>
        <w:t>the time at which the decision of the Federal Court of Australia on the appeal takes effect; and</w:t>
      </w:r>
    </w:p>
    <w:p w:rsidR="00997037" w:rsidRPr="00D36D36" w:rsidRDefault="00997037" w:rsidP="00997037">
      <w:pPr>
        <w:pStyle w:val="paragraph"/>
      </w:pPr>
      <w:r w:rsidRPr="00D36D36">
        <w:tab/>
        <w:t>(b)</w:t>
      </w:r>
      <w:r w:rsidRPr="00D36D36">
        <w:tab/>
        <w:t>the time otherwise determined by the Federal Court of Australia.</w:t>
      </w:r>
    </w:p>
    <w:p w:rsidR="00997037" w:rsidRPr="00D36D36" w:rsidRDefault="00997037" w:rsidP="00997037">
      <w:pPr>
        <w:pStyle w:val="subsection"/>
      </w:pPr>
      <w:r w:rsidRPr="00D36D36">
        <w:tab/>
        <w:t>(4)</w:t>
      </w:r>
      <w:r w:rsidRPr="00D36D36">
        <w:tab/>
        <w:t xml:space="preserve">If the Archives appeals to the Federal Court of Australia from the decision of the Tribunal and the appeal in relation to the decision is determined by the </w:t>
      </w:r>
      <w:r w:rsidR="00BE7E58" w:rsidRPr="00D36D36">
        <w:t>Federal Circuit and Family Court of Australia (</w:t>
      </w:r>
      <w:r w:rsidR="0091332B" w:rsidRPr="00D36D36">
        <w:t>Division 2</w:t>
      </w:r>
      <w:r w:rsidR="00BE7E58" w:rsidRPr="00D36D36">
        <w:t>)</w:t>
      </w:r>
      <w:r w:rsidRPr="00D36D36">
        <w:t>, the stay continues to have effect until the earlier of:</w:t>
      </w:r>
    </w:p>
    <w:p w:rsidR="00997037" w:rsidRPr="00D36D36" w:rsidRDefault="00997037" w:rsidP="00997037">
      <w:pPr>
        <w:pStyle w:val="paragraph"/>
      </w:pPr>
      <w:r w:rsidRPr="00D36D36">
        <w:tab/>
        <w:t>(a)</w:t>
      </w:r>
      <w:r w:rsidRPr="00D36D36">
        <w:tab/>
        <w:t xml:space="preserve">the time at which the decision of the </w:t>
      </w:r>
      <w:r w:rsidR="00BE7E58" w:rsidRPr="00D36D36">
        <w:t>Federal Circuit and Family Court of Australia (</w:t>
      </w:r>
      <w:r w:rsidR="0091332B" w:rsidRPr="00D36D36">
        <w:t>Division 2</w:t>
      </w:r>
      <w:r w:rsidR="00BE7E58" w:rsidRPr="00D36D36">
        <w:t>)</w:t>
      </w:r>
      <w:r w:rsidRPr="00D36D36">
        <w:t xml:space="preserve"> on the appeal takes effect; and</w:t>
      </w:r>
    </w:p>
    <w:p w:rsidR="00997037" w:rsidRPr="00D36D36" w:rsidRDefault="00997037" w:rsidP="00997037">
      <w:pPr>
        <w:pStyle w:val="paragraph"/>
      </w:pPr>
      <w:r w:rsidRPr="00D36D36">
        <w:tab/>
        <w:t>(b)</w:t>
      </w:r>
      <w:r w:rsidRPr="00D36D36">
        <w:tab/>
        <w:t xml:space="preserve">the time otherwise determined by the </w:t>
      </w:r>
      <w:r w:rsidR="00BE7E58" w:rsidRPr="00D36D36">
        <w:t>Federal Circuit and Family Court of Australia (</w:t>
      </w:r>
      <w:r w:rsidR="0091332B" w:rsidRPr="00D36D36">
        <w:t>Division 2</w:t>
      </w:r>
      <w:r w:rsidR="00BE7E58" w:rsidRPr="00D36D36">
        <w:t>)</w:t>
      </w:r>
      <w:r w:rsidRPr="00D36D36">
        <w:t>.</w:t>
      </w:r>
    </w:p>
    <w:p w:rsidR="00997037" w:rsidRPr="00D36D36" w:rsidRDefault="00997037" w:rsidP="00997037">
      <w:pPr>
        <w:pStyle w:val="subsection"/>
      </w:pPr>
      <w:r w:rsidRPr="00D36D36">
        <w:tab/>
        <w:t>(5)</w:t>
      </w:r>
      <w:r w:rsidRPr="00D36D36">
        <w:tab/>
        <w:t xml:space="preserve">Nothing in this section affects the power of the Federal Court of Australia or the </w:t>
      </w:r>
      <w:r w:rsidR="00BE7E58" w:rsidRPr="00D36D36">
        <w:t>Federal Circuit and Family Court of Australia (</w:t>
      </w:r>
      <w:r w:rsidR="0091332B" w:rsidRPr="00D36D36">
        <w:t>Division 2</w:t>
      </w:r>
      <w:r w:rsidR="00BE7E58" w:rsidRPr="00D36D36">
        <w:t>)</w:t>
      </w:r>
      <w:r w:rsidRPr="00D36D36">
        <w:t xml:space="preserve"> to make orders under section</w:t>
      </w:r>
      <w:r w:rsidR="004A011C" w:rsidRPr="00D36D36">
        <w:t> </w:t>
      </w:r>
      <w:r w:rsidRPr="00D36D36">
        <w:t xml:space="preserve">44A of the </w:t>
      </w:r>
      <w:r w:rsidRPr="00D36D36">
        <w:rPr>
          <w:i/>
        </w:rPr>
        <w:t>Administrative Appeals Tribunal Act 1975</w:t>
      </w:r>
      <w:r w:rsidRPr="00D36D36">
        <w:t xml:space="preserve"> in relation to matters other than staying the decision of the Tribunal.</w:t>
      </w:r>
    </w:p>
    <w:p w:rsidR="00925B1B" w:rsidRPr="00D36D36" w:rsidRDefault="00925B1B" w:rsidP="00727078">
      <w:pPr>
        <w:pStyle w:val="ActHead3"/>
        <w:pageBreakBefore/>
      </w:pPr>
      <w:bookmarkStart w:id="77" w:name="_Toc147565273"/>
      <w:r w:rsidRPr="00C479BB">
        <w:rPr>
          <w:rStyle w:val="CharDivNo"/>
        </w:rPr>
        <w:lastRenderedPageBreak/>
        <w:t>Division</w:t>
      </w:r>
      <w:r w:rsidR="004A011C" w:rsidRPr="00C479BB">
        <w:rPr>
          <w:rStyle w:val="CharDivNo"/>
        </w:rPr>
        <w:t> </w:t>
      </w:r>
      <w:r w:rsidRPr="00C479BB">
        <w:rPr>
          <w:rStyle w:val="CharDivNo"/>
        </w:rPr>
        <w:t>5</w:t>
      </w:r>
      <w:r w:rsidRPr="00D36D36">
        <w:t>—</w:t>
      </w:r>
      <w:r w:rsidRPr="00C479BB">
        <w:rPr>
          <w:rStyle w:val="CharDivText"/>
        </w:rPr>
        <w:t>Miscellaneous</w:t>
      </w:r>
      <w:bookmarkEnd w:id="77"/>
    </w:p>
    <w:p w:rsidR="00925B1B" w:rsidRPr="00D36D36" w:rsidRDefault="00925B1B" w:rsidP="00925B1B">
      <w:pPr>
        <w:pStyle w:val="ActHead5"/>
      </w:pPr>
      <w:bookmarkStart w:id="78" w:name="_Toc147565274"/>
      <w:r w:rsidRPr="00C479BB">
        <w:rPr>
          <w:rStyle w:val="CharSectno"/>
        </w:rPr>
        <w:t>56</w:t>
      </w:r>
      <w:r w:rsidRPr="00D36D36">
        <w:t xml:space="preserve">  Arrangements for accelerated or special access</w:t>
      </w:r>
      <w:bookmarkEnd w:id="78"/>
    </w:p>
    <w:p w:rsidR="00925B1B" w:rsidRPr="00D36D36" w:rsidRDefault="00925B1B" w:rsidP="00925B1B">
      <w:pPr>
        <w:pStyle w:val="subsection"/>
      </w:pPr>
      <w:r w:rsidRPr="00D36D36">
        <w:tab/>
        <w:t>(1)</w:t>
      </w:r>
      <w:r w:rsidRPr="00D36D36">
        <w:tab/>
        <w:t>The Minister or a person authorized by him or her may, in accordance with arrangements approved by the Prime Minister, cause all records in a particular class of Commonwealth records not in the open access period to be available for public access.</w:t>
      </w:r>
    </w:p>
    <w:p w:rsidR="00925B1B" w:rsidRPr="00D36D36" w:rsidRDefault="00925B1B" w:rsidP="00925B1B">
      <w:pPr>
        <w:pStyle w:val="subsection"/>
      </w:pPr>
      <w:r w:rsidRPr="00D36D36">
        <w:tab/>
        <w:t>(2)</w:t>
      </w:r>
      <w:r w:rsidRPr="00D36D36">
        <w:tab/>
        <w:t>The Minister or a person authorised by the Minister may, in accordance with arrangements approved by the Prime Minister, cause Commonwealth records to be made available to a person in such circumstances as are specified in the regulations notwithstanding that the Commonwealth records concerned are not otherwise available for public access under this Act.</w:t>
      </w:r>
    </w:p>
    <w:p w:rsidR="00925B1B" w:rsidRPr="00D36D36" w:rsidRDefault="00925B1B" w:rsidP="00925B1B">
      <w:pPr>
        <w:pStyle w:val="subsection"/>
      </w:pPr>
      <w:r w:rsidRPr="00D36D36">
        <w:tab/>
        <w:t>(3)</w:t>
      </w:r>
      <w:r w:rsidRPr="00D36D36">
        <w:tab/>
        <w:t xml:space="preserve">A person </w:t>
      </w:r>
      <w:r w:rsidR="00115EA0" w:rsidRPr="00D36D36">
        <w:t>commits</w:t>
      </w:r>
      <w:r w:rsidRPr="00D36D36">
        <w:t xml:space="preserve"> an offence if:</w:t>
      </w:r>
    </w:p>
    <w:p w:rsidR="00925B1B" w:rsidRPr="00D36D36" w:rsidRDefault="00925B1B" w:rsidP="00925B1B">
      <w:pPr>
        <w:pStyle w:val="paragraph"/>
      </w:pPr>
      <w:r w:rsidRPr="00D36D36">
        <w:tab/>
        <w:t>(a)</w:t>
      </w:r>
      <w:r w:rsidRPr="00D36D36">
        <w:tab/>
        <w:t xml:space="preserve">records are made available to the person under </w:t>
      </w:r>
      <w:r w:rsidR="004A011C" w:rsidRPr="00D36D36">
        <w:t>subsection (</w:t>
      </w:r>
      <w:r w:rsidRPr="00D36D36">
        <w:t>2) on conditions to be observed by the person; and</w:t>
      </w:r>
    </w:p>
    <w:p w:rsidR="00925B1B" w:rsidRPr="00D36D36" w:rsidRDefault="00925B1B" w:rsidP="00925B1B">
      <w:pPr>
        <w:pStyle w:val="paragraph"/>
      </w:pPr>
      <w:r w:rsidRPr="00D36D36">
        <w:tab/>
        <w:t>(b)</w:t>
      </w:r>
      <w:r w:rsidRPr="00D36D36">
        <w:tab/>
        <w:t>the person engages in conduct; and</w:t>
      </w:r>
    </w:p>
    <w:p w:rsidR="00925B1B" w:rsidRPr="00D36D36" w:rsidRDefault="00925B1B" w:rsidP="00925B1B">
      <w:pPr>
        <w:pStyle w:val="paragraph"/>
      </w:pPr>
      <w:r w:rsidRPr="00D36D36">
        <w:tab/>
        <w:t>(c)</w:t>
      </w:r>
      <w:r w:rsidRPr="00D36D36">
        <w:tab/>
        <w:t>the person’s conduct contravenes such a condition.</w:t>
      </w:r>
    </w:p>
    <w:p w:rsidR="00925B1B" w:rsidRPr="00D36D36" w:rsidRDefault="00925B1B" w:rsidP="00925B1B">
      <w:pPr>
        <w:pStyle w:val="Penalty"/>
      </w:pPr>
      <w:r w:rsidRPr="00D36D36">
        <w:t>Penalty:</w:t>
      </w:r>
      <w:r w:rsidRPr="00D36D36">
        <w:tab/>
        <w:t>20 penalty units.</w:t>
      </w:r>
    </w:p>
    <w:p w:rsidR="00925B1B" w:rsidRPr="00D36D36" w:rsidRDefault="00925B1B" w:rsidP="00925B1B">
      <w:pPr>
        <w:pStyle w:val="subsection"/>
      </w:pPr>
      <w:r w:rsidRPr="00D36D36">
        <w:tab/>
        <w:t>(4)</w:t>
      </w:r>
      <w:r w:rsidRPr="00D36D36">
        <w:tab/>
        <w:t xml:space="preserve">An arrangement approved by the Prime Minister under </w:t>
      </w:r>
      <w:r w:rsidR="004A011C" w:rsidRPr="00D36D36">
        <w:t>subsection (</w:t>
      </w:r>
      <w:r w:rsidRPr="00D36D36">
        <w:t>2) shall be recorded in writing, and the Minister shall cause a copy of the arrangement to be made available to the Council.</w:t>
      </w:r>
    </w:p>
    <w:p w:rsidR="00925B1B" w:rsidRPr="00D36D36" w:rsidRDefault="00925B1B" w:rsidP="00925B1B">
      <w:pPr>
        <w:pStyle w:val="subsection"/>
      </w:pPr>
      <w:r w:rsidRPr="00D36D36">
        <w:tab/>
        <w:t>(5)</w:t>
      </w:r>
      <w:r w:rsidRPr="00D36D36">
        <w:tab/>
        <w:t xml:space="preserve">The Minister shall, not later than 3 months after the commencement of this </w:t>
      </w:r>
      <w:r w:rsidR="00CB79FA" w:rsidRPr="00D36D36">
        <w:t>Part</w:t>
      </w:r>
      <w:r w:rsidR="00727078" w:rsidRPr="00D36D36">
        <w:t xml:space="preserve"> </w:t>
      </w:r>
      <w:r w:rsidRPr="00D36D36">
        <w:t>and thereafter at intervals of not more than 3 months, cause to be made available to the Council a statement setting out particulars of:</w:t>
      </w:r>
    </w:p>
    <w:p w:rsidR="00925B1B" w:rsidRPr="00D36D36" w:rsidRDefault="00925B1B" w:rsidP="00925B1B">
      <w:pPr>
        <w:pStyle w:val="paragraph"/>
      </w:pPr>
      <w:r w:rsidRPr="00D36D36">
        <w:tab/>
        <w:t>(a)</w:t>
      </w:r>
      <w:r w:rsidRPr="00D36D36">
        <w:tab/>
        <w:t xml:space="preserve">each request for access to a document under </w:t>
      </w:r>
      <w:r w:rsidR="004A011C" w:rsidRPr="00D36D36">
        <w:t>subsection (</w:t>
      </w:r>
      <w:r w:rsidRPr="00D36D36">
        <w:t>2) that is made during the period to which the statement relates; and</w:t>
      </w:r>
    </w:p>
    <w:p w:rsidR="00925B1B" w:rsidRPr="00D36D36" w:rsidRDefault="00925B1B" w:rsidP="00F90AB3">
      <w:pPr>
        <w:pStyle w:val="paragraph"/>
      </w:pPr>
      <w:r w:rsidRPr="00D36D36">
        <w:tab/>
        <w:t>(b)</w:t>
      </w:r>
      <w:r w:rsidRPr="00D36D36">
        <w:tab/>
        <w:t>the decision of the Minister or authorized person in relation to each such request;</w:t>
      </w:r>
    </w:p>
    <w:p w:rsidR="00925B1B" w:rsidRPr="00D36D36" w:rsidRDefault="00925B1B" w:rsidP="00925B1B">
      <w:pPr>
        <w:pStyle w:val="subsection2"/>
      </w:pPr>
      <w:r w:rsidRPr="00D36D36">
        <w:lastRenderedPageBreak/>
        <w:t>not being a statement that would reveal the identity of the person who made the request.</w:t>
      </w:r>
    </w:p>
    <w:p w:rsidR="00925B1B" w:rsidRPr="00D36D36" w:rsidRDefault="00925B1B" w:rsidP="00925B1B">
      <w:pPr>
        <w:pStyle w:val="ActHead5"/>
      </w:pPr>
      <w:bookmarkStart w:id="79" w:name="_Toc147565275"/>
      <w:r w:rsidRPr="00C479BB">
        <w:rPr>
          <w:rStyle w:val="CharSectno"/>
        </w:rPr>
        <w:t>57</w:t>
      </w:r>
      <w:r w:rsidRPr="00D36D36">
        <w:t xml:space="preserve">  Protection against certain actions</w:t>
      </w:r>
      <w:bookmarkEnd w:id="79"/>
    </w:p>
    <w:p w:rsidR="00925B1B" w:rsidRPr="00D36D36" w:rsidRDefault="00925B1B" w:rsidP="00925B1B">
      <w:pPr>
        <w:pStyle w:val="subsection"/>
      </w:pPr>
      <w:r w:rsidRPr="00D36D36">
        <w:tab/>
        <w:t>(1)</w:t>
      </w:r>
      <w:r w:rsidRPr="00D36D36">
        <w:tab/>
        <w:t xml:space="preserve">Where, in the ordinary course of the administration of this Act, access is given to a record as being a record required by this </w:t>
      </w:r>
      <w:r w:rsidR="00CB79FA" w:rsidRPr="00D36D36">
        <w:t>Part</w:t>
      </w:r>
      <w:r w:rsidR="00727078" w:rsidRPr="00D36D36">
        <w:t xml:space="preserve"> </w:t>
      </w:r>
      <w:r w:rsidRPr="00D36D36">
        <w:t>to be made available for public access:</w:t>
      </w:r>
    </w:p>
    <w:p w:rsidR="00925B1B" w:rsidRPr="00D36D36" w:rsidRDefault="00925B1B" w:rsidP="00925B1B">
      <w:pPr>
        <w:pStyle w:val="paragraph"/>
      </w:pPr>
      <w:r w:rsidRPr="00D36D36">
        <w:tab/>
        <w:t>(a)</w:t>
      </w:r>
      <w:r w:rsidRPr="00D36D36">
        <w:tab/>
        <w:t>no action for defamation, breach of confidence or infringement of copyright lies, by reason of the authorizing or giving of the access, against the Commonwealth or any person concerned in the authorizing or giving of the access;</w:t>
      </w:r>
    </w:p>
    <w:p w:rsidR="00925B1B" w:rsidRPr="00D36D36" w:rsidRDefault="00925B1B" w:rsidP="00925B1B">
      <w:pPr>
        <w:pStyle w:val="paragraph"/>
      </w:pPr>
      <w:r w:rsidRPr="00D36D36">
        <w:tab/>
        <w:t>(b)</w:t>
      </w:r>
      <w:r w:rsidRPr="00D36D36">
        <w:tab/>
        <w:t>no action for defamation or breach of confidence in respect of any publication involved in, or resulting from, the giving of the access lies against the author of the record or any other person by reason of that author or other person having supplied the record to a Commonwealth institution; and</w:t>
      </w:r>
    </w:p>
    <w:p w:rsidR="00925B1B" w:rsidRPr="00D36D36" w:rsidRDefault="00925B1B" w:rsidP="00925B1B">
      <w:pPr>
        <w:pStyle w:val="paragraph"/>
      </w:pPr>
      <w:r w:rsidRPr="00D36D36">
        <w:tab/>
        <w:t>(c)</w:t>
      </w:r>
      <w:r w:rsidRPr="00D36D36">
        <w:tab/>
        <w:t xml:space="preserve">a person concerned in the authorizing or giving of the access </w:t>
      </w:r>
      <w:r w:rsidR="00115EA0" w:rsidRPr="00D36D36">
        <w:t>does not commit</w:t>
      </w:r>
      <w:r w:rsidRPr="00D36D36">
        <w:t xml:space="preserve"> a criminal offence by reason only of the authorizing or giving of the access.</w:t>
      </w:r>
    </w:p>
    <w:p w:rsidR="00925B1B" w:rsidRPr="00D36D36" w:rsidRDefault="00925B1B" w:rsidP="00925B1B">
      <w:pPr>
        <w:pStyle w:val="subsection"/>
      </w:pPr>
      <w:r w:rsidRPr="00D36D36">
        <w:tab/>
        <w:t>(1A)</w:t>
      </w:r>
      <w:r w:rsidRPr="00D36D36">
        <w:tab/>
        <w:t>Where access to a record is given:</w:t>
      </w:r>
    </w:p>
    <w:p w:rsidR="00925B1B" w:rsidRPr="00D36D36" w:rsidRDefault="00925B1B" w:rsidP="00925B1B">
      <w:pPr>
        <w:pStyle w:val="paragraph"/>
      </w:pPr>
      <w:r w:rsidRPr="00D36D36">
        <w:tab/>
        <w:t>(a)</w:t>
      </w:r>
      <w:r w:rsidRPr="00D36D36">
        <w:tab/>
        <w:t>under arrangements of the kind referred to in subsection</w:t>
      </w:r>
      <w:r w:rsidR="004A011C" w:rsidRPr="00D36D36">
        <w:t> </w:t>
      </w:r>
      <w:r w:rsidRPr="00D36D36">
        <w:t>6(2);</w:t>
      </w:r>
    </w:p>
    <w:p w:rsidR="00925B1B" w:rsidRPr="00D36D36" w:rsidRDefault="00925B1B" w:rsidP="00925B1B">
      <w:pPr>
        <w:pStyle w:val="paragraph"/>
      </w:pPr>
      <w:r w:rsidRPr="00D36D36">
        <w:tab/>
        <w:t>(b)</w:t>
      </w:r>
      <w:r w:rsidRPr="00D36D36">
        <w:tab/>
        <w:t>in good faith in the belief that the record is a record to which subsection</w:t>
      </w:r>
      <w:r w:rsidR="004A011C" w:rsidRPr="00D36D36">
        <w:t> </w:t>
      </w:r>
      <w:r w:rsidRPr="00D36D36">
        <w:t>31(1) applies; or</w:t>
      </w:r>
    </w:p>
    <w:p w:rsidR="00925B1B" w:rsidRPr="00D36D36" w:rsidRDefault="00925B1B" w:rsidP="00925B1B">
      <w:pPr>
        <w:pStyle w:val="paragraph"/>
      </w:pPr>
      <w:r w:rsidRPr="00D36D36">
        <w:tab/>
        <w:t>(c)</w:t>
      </w:r>
      <w:r w:rsidRPr="00D36D36">
        <w:tab/>
        <w:t>by making the record available:</w:t>
      </w:r>
    </w:p>
    <w:p w:rsidR="00925B1B" w:rsidRPr="00D36D36" w:rsidRDefault="00925B1B" w:rsidP="00925B1B">
      <w:pPr>
        <w:pStyle w:val="paragraphsub"/>
      </w:pPr>
      <w:r w:rsidRPr="00D36D36">
        <w:tab/>
        <w:t>(i)</w:t>
      </w:r>
      <w:r w:rsidRPr="00D36D36">
        <w:tab/>
        <w:t>under subsection</w:t>
      </w:r>
      <w:r w:rsidR="004A011C" w:rsidRPr="00D36D36">
        <w:t> </w:t>
      </w:r>
      <w:r w:rsidRPr="00D36D36">
        <w:t>56(1), for public access; or</w:t>
      </w:r>
    </w:p>
    <w:p w:rsidR="00925B1B" w:rsidRPr="00D36D36" w:rsidRDefault="00925B1B" w:rsidP="00925B1B">
      <w:pPr>
        <w:pStyle w:val="paragraphsub"/>
        <w:keepNext/>
      </w:pPr>
      <w:r w:rsidRPr="00D36D36">
        <w:tab/>
        <w:t>(ii)</w:t>
      </w:r>
      <w:r w:rsidRPr="00D36D36">
        <w:tab/>
        <w:t>under subsection</w:t>
      </w:r>
      <w:r w:rsidR="004A011C" w:rsidRPr="00D36D36">
        <w:t> </w:t>
      </w:r>
      <w:r w:rsidRPr="00D36D36">
        <w:t>56(2), to a person;</w:t>
      </w:r>
    </w:p>
    <w:p w:rsidR="00925B1B" w:rsidRPr="00D36D36" w:rsidRDefault="00925B1B" w:rsidP="00925B1B">
      <w:pPr>
        <w:pStyle w:val="subsection2"/>
      </w:pPr>
      <w:r w:rsidRPr="00D36D36">
        <w:t xml:space="preserve">the access given to the record shall be taken, for the purposes of </w:t>
      </w:r>
      <w:r w:rsidR="004A011C" w:rsidRPr="00D36D36">
        <w:t>subsection (</w:t>
      </w:r>
      <w:r w:rsidRPr="00D36D36">
        <w:t xml:space="preserve">1), to be given to the record as being a record required by this </w:t>
      </w:r>
      <w:r w:rsidR="00CB79FA" w:rsidRPr="00D36D36">
        <w:t>Part</w:t>
      </w:r>
      <w:r w:rsidR="00727078" w:rsidRPr="00D36D36">
        <w:t xml:space="preserve"> </w:t>
      </w:r>
      <w:r w:rsidRPr="00D36D36">
        <w:t>to be made available for public access.</w:t>
      </w:r>
    </w:p>
    <w:p w:rsidR="00925B1B" w:rsidRPr="00D36D36" w:rsidRDefault="00925B1B" w:rsidP="00925B1B">
      <w:pPr>
        <w:pStyle w:val="subsection"/>
      </w:pPr>
      <w:r w:rsidRPr="00D36D36">
        <w:tab/>
        <w:t>(2)</w:t>
      </w:r>
      <w:r w:rsidRPr="00D36D36">
        <w:tab/>
        <w:t>The giving of access to a record (including an exempt record) under this Act shall not be taken, for the purposes of the law relating to defamation or breach of confidence, to constitute an authorization or approval of the publication of the record or of its contents by the person to whom the access was given.</w:t>
      </w:r>
    </w:p>
    <w:p w:rsidR="00925B1B" w:rsidRPr="00D36D36" w:rsidRDefault="00925B1B" w:rsidP="00925B1B">
      <w:pPr>
        <w:pStyle w:val="ActHead5"/>
      </w:pPr>
      <w:bookmarkStart w:id="80" w:name="_Toc147565276"/>
      <w:r w:rsidRPr="00C479BB">
        <w:rPr>
          <w:rStyle w:val="CharSectno"/>
        </w:rPr>
        <w:lastRenderedPageBreak/>
        <w:t>58</w:t>
      </w:r>
      <w:r w:rsidRPr="00D36D36">
        <w:t xml:space="preserve">  Access to records apart from Act</w:t>
      </w:r>
      <w:bookmarkEnd w:id="80"/>
    </w:p>
    <w:p w:rsidR="00925B1B" w:rsidRPr="00D36D36" w:rsidRDefault="00925B1B" w:rsidP="00925B1B">
      <w:pPr>
        <w:pStyle w:val="subsection"/>
      </w:pPr>
      <w:r w:rsidRPr="00D36D36">
        <w:tab/>
      </w:r>
      <w:r w:rsidRPr="00D36D36">
        <w:tab/>
        <w:t>Nothing in this Act prevents a person from publishing or otherwise giving access to records (including exempt records), otherwise than in pursuance of this Act where he or she can properly do so or is required by law to do so.</w:t>
      </w:r>
    </w:p>
    <w:p w:rsidR="00925B1B" w:rsidRPr="00D36D36" w:rsidRDefault="00925B1B" w:rsidP="00925B1B">
      <w:pPr>
        <w:pStyle w:val="ActHead5"/>
      </w:pPr>
      <w:bookmarkStart w:id="81" w:name="_Toc147565277"/>
      <w:r w:rsidRPr="00C479BB">
        <w:rPr>
          <w:rStyle w:val="CharSectno"/>
        </w:rPr>
        <w:t>59</w:t>
      </w:r>
      <w:r w:rsidRPr="00D36D36">
        <w:t xml:space="preserve">  Security classifications</w:t>
      </w:r>
      <w:bookmarkEnd w:id="81"/>
    </w:p>
    <w:p w:rsidR="00925B1B" w:rsidRPr="00D36D36" w:rsidRDefault="00925B1B" w:rsidP="00925B1B">
      <w:pPr>
        <w:pStyle w:val="subsection"/>
      </w:pPr>
      <w:r w:rsidRPr="00D36D36">
        <w:tab/>
      </w:r>
      <w:r w:rsidRPr="00D36D36">
        <w:tab/>
        <w:t>Where a record has become available for public access in accordance with this Part, any security classification applicable to the record ceases to have effect for any purpose.</w:t>
      </w:r>
    </w:p>
    <w:p w:rsidR="00925B1B" w:rsidRPr="00D36D36" w:rsidRDefault="00925B1B" w:rsidP="00925B1B">
      <w:pPr>
        <w:pStyle w:val="ActHead5"/>
      </w:pPr>
      <w:bookmarkStart w:id="82" w:name="_Toc147565278"/>
      <w:r w:rsidRPr="00C479BB">
        <w:rPr>
          <w:rStyle w:val="CharSectno"/>
        </w:rPr>
        <w:t>60</w:t>
      </w:r>
      <w:r w:rsidRPr="00D36D36">
        <w:t xml:space="preserve">  Transitional provisions relating to access</w:t>
      </w:r>
      <w:bookmarkEnd w:id="82"/>
    </w:p>
    <w:p w:rsidR="00925B1B" w:rsidRPr="00D36D36" w:rsidRDefault="00925B1B" w:rsidP="00925B1B">
      <w:pPr>
        <w:pStyle w:val="subsection"/>
      </w:pPr>
      <w:r w:rsidRPr="00D36D36">
        <w:tab/>
      </w:r>
      <w:r w:rsidRPr="00D36D36">
        <w:tab/>
        <w:t>For the purposes of this Part, where, in accordance with the administrative arrangements in operation before the commencement of this Part, a record in the open access period has been withheld from public access or has been made available for public access, a determination shall be deemed to have been made in accordance with section</w:t>
      </w:r>
      <w:r w:rsidR="004A011C" w:rsidRPr="00D36D36">
        <w:t> </w:t>
      </w:r>
      <w:r w:rsidRPr="00D36D36">
        <w:t xml:space="preserve">35 immediately after the commencement of this </w:t>
      </w:r>
      <w:r w:rsidR="00CB79FA" w:rsidRPr="00D36D36">
        <w:t>Part</w:t>
      </w:r>
      <w:r w:rsidR="00727078" w:rsidRPr="00D36D36">
        <w:t xml:space="preserve"> </w:t>
      </w:r>
      <w:r w:rsidRPr="00D36D36">
        <w:t>that the record is to be treated as an exempt record, or that the record is not to be treated as an exempt record, as the case may be.</w:t>
      </w:r>
    </w:p>
    <w:p w:rsidR="00EC0D4E" w:rsidRPr="00D36D36" w:rsidRDefault="00EC0D4E" w:rsidP="00727078">
      <w:pPr>
        <w:pStyle w:val="ActHead2"/>
        <w:pageBreakBefore/>
      </w:pPr>
      <w:bookmarkStart w:id="83" w:name="_Toc147565279"/>
      <w:r w:rsidRPr="00C479BB">
        <w:rPr>
          <w:rStyle w:val="CharPartNo"/>
        </w:rPr>
        <w:lastRenderedPageBreak/>
        <w:t>Part</w:t>
      </w:r>
      <w:r w:rsidR="00727078" w:rsidRPr="00C479BB">
        <w:rPr>
          <w:rStyle w:val="CharPartNo"/>
        </w:rPr>
        <w:t> </w:t>
      </w:r>
      <w:r w:rsidRPr="00C479BB">
        <w:rPr>
          <w:rStyle w:val="CharPartNo"/>
        </w:rPr>
        <w:t>VI</w:t>
      </w:r>
      <w:r w:rsidRPr="00D36D36">
        <w:t>—</w:t>
      </w:r>
      <w:r w:rsidRPr="00C479BB">
        <w:rPr>
          <w:rStyle w:val="CharPartText"/>
        </w:rPr>
        <w:t>Samples of material for the Archives</w:t>
      </w:r>
      <w:bookmarkEnd w:id="83"/>
    </w:p>
    <w:p w:rsidR="00925B1B" w:rsidRPr="00D36D36" w:rsidRDefault="00CB79FA" w:rsidP="00925B1B">
      <w:pPr>
        <w:pStyle w:val="Header"/>
      </w:pPr>
      <w:r w:rsidRPr="00C479BB">
        <w:rPr>
          <w:rStyle w:val="CharDivNo"/>
        </w:rPr>
        <w:t xml:space="preserve"> </w:t>
      </w:r>
      <w:r w:rsidRPr="00C479BB">
        <w:rPr>
          <w:rStyle w:val="CharDivText"/>
        </w:rPr>
        <w:t xml:space="preserve"> </w:t>
      </w:r>
    </w:p>
    <w:p w:rsidR="00925B1B" w:rsidRPr="00D36D36" w:rsidRDefault="00925B1B" w:rsidP="00925B1B">
      <w:pPr>
        <w:pStyle w:val="ActHead5"/>
      </w:pPr>
      <w:bookmarkStart w:id="84" w:name="_Toc147565280"/>
      <w:r w:rsidRPr="00C479BB">
        <w:rPr>
          <w:rStyle w:val="CharSectno"/>
        </w:rPr>
        <w:t>62</w:t>
      </w:r>
      <w:r w:rsidRPr="00D36D36">
        <w:t xml:space="preserve">  Samples of material for Archives</w:t>
      </w:r>
      <w:bookmarkEnd w:id="84"/>
    </w:p>
    <w:p w:rsidR="00925B1B" w:rsidRPr="00D36D36" w:rsidRDefault="00925B1B" w:rsidP="00925B1B">
      <w:pPr>
        <w:pStyle w:val="subsection"/>
      </w:pPr>
      <w:r w:rsidRPr="00D36D36">
        <w:tab/>
        <w:t>(1)</w:t>
      </w:r>
      <w:r w:rsidRPr="00D36D36">
        <w:tab/>
        <w:t xml:space="preserve">The Minister may, by notice published in the </w:t>
      </w:r>
      <w:r w:rsidRPr="00D36D36">
        <w:rPr>
          <w:i/>
        </w:rPr>
        <w:t>Gazette</w:t>
      </w:r>
      <w:r w:rsidRPr="00D36D36">
        <w:t xml:space="preserve">, declare that a specified class of objects, not being objects referred to in </w:t>
      </w:r>
      <w:r w:rsidR="004A011C" w:rsidRPr="00D36D36">
        <w:t>subsection (</w:t>
      </w:r>
      <w:r w:rsidRPr="00D36D36">
        <w:t xml:space="preserve">3), (4) or (5), is a class to which </w:t>
      </w:r>
      <w:r w:rsidR="004A011C" w:rsidRPr="00D36D36">
        <w:t>subsection (</w:t>
      </w:r>
      <w:r w:rsidRPr="00D36D36">
        <w:t>2) applies.</w:t>
      </w:r>
    </w:p>
    <w:p w:rsidR="00925B1B" w:rsidRPr="00D36D36" w:rsidRDefault="00925B1B" w:rsidP="00925B1B">
      <w:pPr>
        <w:pStyle w:val="subsection"/>
      </w:pPr>
      <w:r w:rsidRPr="00D36D36">
        <w:tab/>
        <w:t>(2)</w:t>
      </w:r>
      <w:r w:rsidRPr="00D36D36">
        <w:tab/>
        <w:t xml:space="preserve">The Archives may require any Commonwealth institution to cause to be </w:t>
      </w:r>
      <w:r w:rsidR="00EC0D4E" w:rsidRPr="00D36D36">
        <w:t>transferred to the care</w:t>
      </w:r>
      <w:r w:rsidRPr="00D36D36">
        <w:t xml:space="preserve"> of the Archives samples of objects included in a class of objects to which this subsection applies that are the property of the Commonwealth or of the Commonwealth institution.</w:t>
      </w:r>
    </w:p>
    <w:p w:rsidR="00925B1B" w:rsidRPr="00D36D36" w:rsidRDefault="00925B1B" w:rsidP="00925B1B">
      <w:pPr>
        <w:pStyle w:val="subsection"/>
      </w:pPr>
      <w:r w:rsidRPr="00D36D36">
        <w:tab/>
        <w:t>(3)</w:t>
      </w:r>
      <w:r w:rsidRPr="00D36D36">
        <w:tab/>
        <w:t xml:space="preserve">The Reserve Bank of Australia shall cause to be </w:t>
      </w:r>
      <w:r w:rsidR="00EC0D4E" w:rsidRPr="00D36D36">
        <w:t>transferred to the care</w:t>
      </w:r>
      <w:r w:rsidRPr="00D36D36">
        <w:t xml:space="preserve"> of the Archives such samples as the Archives requires of notes printed by, or under the authority of, the bank that are legal tender throughout the Commonwealth.</w:t>
      </w:r>
    </w:p>
    <w:p w:rsidR="00925B1B" w:rsidRPr="00D36D36" w:rsidRDefault="00925B1B" w:rsidP="00925B1B">
      <w:pPr>
        <w:pStyle w:val="subsection"/>
      </w:pPr>
      <w:r w:rsidRPr="00D36D36">
        <w:tab/>
        <w:t>(4)</w:t>
      </w:r>
      <w:r w:rsidRPr="00D36D36">
        <w:tab/>
        <w:t xml:space="preserve">The Controller of the Royal Australian Mint shall cause to be </w:t>
      </w:r>
      <w:r w:rsidR="00EC0D4E" w:rsidRPr="00D36D36">
        <w:t>transferred to the care</w:t>
      </w:r>
      <w:r w:rsidRPr="00D36D36">
        <w:t xml:space="preserve"> of the Archives such samples as the Archives requires of current coins caused by the Treasurer to be made.</w:t>
      </w:r>
    </w:p>
    <w:p w:rsidR="00925B1B" w:rsidRPr="00D36D36" w:rsidRDefault="00925B1B" w:rsidP="00925B1B">
      <w:pPr>
        <w:pStyle w:val="subsection"/>
      </w:pPr>
      <w:r w:rsidRPr="00D36D36">
        <w:tab/>
        <w:t>(5)</w:t>
      </w:r>
      <w:r w:rsidRPr="00D36D36">
        <w:tab/>
        <w:t xml:space="preserve">The Australian Postal Corporation shall cause to be </w:t>
      </w:r>
      <w:r w:rsidR="00EC0D4E" w:rsidRPr="00D36D36">
        <w:t>transferred to the care</w:t>
      </w:r>
      <w:r w:rsidRPr="00D36D36">
        <w:t xml:space="preserve"> of the Archives such samples of current postage stamps issued by the Corporation as the Archives requires.</w:t>
      </w:r>
    </w:p>
    <w:p w:rsidR="00925B1B" w:rsidRPr="00D36D36" w:rsidRDefault="00925B1B" w:rsidP="00727078">
      <w:pPr>
        <w:pStyle w:val="ActHead2"/>
        <w:pageBreakBefore/>
      </w:pPr>
      <w:bookmarkStart w:id="85" w:name="_Toc147565281"/>
      <w:r w:rsidRPr="00C479BB">
        <w:rPr>
          <w:rStyle w:val="CharPartNo"/>
        </w:rPr>
        <w:lastRenderedPageBreak/>
        <w:t>Part</w:t>
      </w:r>
      <w:r w:rsidR="00727078" w:rsidRPr="00C479BB">
        <w:rPr>
          <w:rStyle w:val="CharPartNo"/>
        </w:rPr>
        <w:t> </w:t>
      </w:r>
      <w:r w:rsidRPr="00C479BB">
        <w:rPr>
          <w:rStyle w:val="CharPartNo"/>
        </w:rPr>
        <w:t>VII</w:t>
      </w:r>
      <w:r w:rsidRPr="00D36D36">
        <w:t>—</w:t>
      </w:r>
      <w:r w:rsidRPr="00C479BB">
        <w:rPr>
          <w:rStyle w:val="CharPartText"/>
        </w:rPr>
        <w:t>Care of material of the Archives</w:t>
      </w:r>
      <w:bookmarkEnd w:id="85"/>
    </w:p>
    <w:p w:rsidR="00925B1B" w:rsidRPr="00D36D36" w:rsidRDefault="00CB79FA" w:rsidP="00925B1B">
      <w:pPr>
        <w:pStyle w:val="Header"/>
      </w:pPr>
      <w:r w:rsidRPr="00C479BB">
        <w:rPr>
          <w:rStyle w:val="CharDivNo"/>
        </w:rPr>
        <w:t xml:space="preserve"> </w:t>
      </w:r>
      <w:r w:rsidRPr="00C479BB">
        <w:rPr>
          <w:rStyle w:val="CharDivText"/>
        </w:rPr>
        <w:t xml:space="preserve"> </w:t>
      </w:r>
    </w:p>
    <w:p w:rsidR="00925B1B" w:rsidRPr="00D36D36" w:rsidRDefault="00925B1B" w:rsidP="00925B1B">
      <w:pPr>
        <w:pStyle w:val="ActHead5"/>
      </w:pPr>
      <w:bookmarkStart w:id="86" w:name="_Toc147565282"/>
      <w:r w:rsidRPr="00C479BB">
        <w:rPr>
          <w:rStyle w:val="CharSectno"/>
        </w:rPr>
        <w:t>63</w:t>
      </w:r>
      <w:r w:rsidRPr="00D36D36">
        <w:t xml:space="preserve">  Location of material of the Archives</w:t>
      </w:r>
      <w:bookmarkEnd w:id="86"/>
    </w:p>
    <w:p w:rsidR="00925B1B" w:rsidRPr="00D36D36" w:rsidRDefault="00925B1B" w:rsidP="00925B1B">
      <w:pPr>
        <w:pStyle w:val="subsection"/>
      </w:pPr>
      <w:r w:rsidRPr="00D36D36">
        <w:tab/>
        <w:t>(1)</w:t>
      </w:r>
      <w:r w:rsidRPr="00D36D36">
        <w:tab/>
        <w:t>Subject to this Part, material of the Archives shall be kept at such places as the Director</w:t>
      </w:r>
      <w:r w:rsidR="00C479BB">
        <w:noBreakHyphen/>
      </w:r>
      <w:r w:rsidRPr="00D36D36">
        <w:t>General considers appropriate.</w:t>
      </w:r>
    </w:p>
    <w:p w:rsidR="00925B1B" w:rsidRPr="00D36D36" w:rsidRDefault="00925B1B" w:rsidP="00925B1B">
      <w:pPr>
        <w:pStyle w:val="subsection"/>
      </w:pPr>
      <w:r w:rsidRPr="00D36D36">
        <w:tab/>
        <w:t>(2)</w:t>
      </w:r>
      <w:r w:rsidRPr="00D36D36">
        <w:tab/>
        <w:t>In considering the places at which material of the Archives should be kept, the Director</w:t>
      </w:r>
      <w:r w:rsidR="00C479BB">
        <w:noBreakHyphen/>
      </w:r>
      <w:r w:rsidRPr="00D36D36">
        <w:t>General shall take into account:</w:t>
      </w:r>
    </w:p>
    <w:p w:rsidR="00925B1B" w:rsidRPr="00D36D36" w:rsidRDefault="00925B1B" w:rsidP="00925B1B">
      <w:pPr>
        <w:pStyle w:val="paragraph"/>
      </w:pPr>
      <w:r w:rsidRPr="00D36D36">
        <w:tab/>
        <w:t>(a)</w:t>
      </w:r>
      <w:r w:rsidRPr="00D36D36">
        <w:tab/>
        <w:t>the convenience of persons who are likely to require access to the material;</w:t>
      </w:r>
    </w:p>
    <w:p w:rsidR="00925B1B" w:rsidRPr="00D36D36" w:rsidRDefault="00925B1B" w:rsidP="00925B1B">
      <w:pPr>
        <w:pStyle w:val="paragraph"/>
      </w:pPr>
      <w:r w:rsidRPr="00D36D36">
        <w:tab/>
        <w:t>(b)</w:t>
      </w:r>
      <w:r w:rsidRPr="00D36D36">
        <w:tab/>
        <w:t>the desirability of keeping related material in the same place; and</w:t>
      </w:r>
    </w:p>
    <w:p w:rsidR="00925B1B" w:rsidRPr="00D36D36" w:rsidRDefault="00925B1B" w:rsidP="00925B1B">
      <w:pPr>
        <w:pStyle w:val="paragraph"/>
      </w:pPr>
      <w:r w:rsidRPr="00D36D36">
        <w:tab/>
        <w:t>(c)</w:t>
      </w:r>
      <w:r w:rsidRPr="00D36D36">
        <w:tab/>
        <w:t>the appropriateness of keeping in a State or Territory material that relates in particular to that State or Territory or to places in that State or Territory.</w:t>
      </w:r>
    </w:p>
    <w:p w:rsidR="00925B1B" w:rsidRPr="00D36D36" w:rsidRDefault="00925B1B" w:rsidP="00925B1B">
      <w:pPr>
        <w:pStyle w:val="subsection"/>
      </w:pPr>
      <w:r w:rsidRPr="00D36D36">
        <w:tab/>
        <w:t>(3)</w:t>
      </w:r>
      <w:r w:rsidRPr="00D36D36">
        <w:tab/>
        <w:t>Copies of records forming part of the material of the Archives may be kept in such places as the Director</w:t>
      </w:r>
      <w:r w:rsidR="00C479BB">
        <w:noBreakHyphen/>
      </w:r>
      <w:r w:rsidRPr="00D36D36">
        <w:t>General considers appropriate.</w:t>
      </w:r>
    </w:p>
    <w:p w:rsidR="00925B1B" w:rsidRPr="00D36D36" w:rsidRDefault="00925B1B" w:rsidP="00925B1B">
      <w:pPr>
        <w:pStyle w:val="ActHead5"/>
      </w:pPr>
      <w:bookmarkStart w:id="87" w:name="_Toc147565283"/>
      <w:r w:rsidRPr="00C479BB">
        <w:rPr>
          <w:rStyle w:val="CharSectno"/>
        </w:rPr>
        <w:t>64</w:t>
      </w:r>
      <w:r w:rsidRPr="00D36D36">
        <w:t xml:space="preserve">  Custody of material of the Archives other than by Archives</w:t>
      </w:r>
      <w:bookmarkEnd w:id="87"/>
    </w:p>
    <w:p w:rsidR="00EC0D4E" w:rsidRPr="00D36D36" w:rsidRDefault="00EC0D4E" w:rsidP="00EC0D4E">
      <w:pPr>
        <w:pStyle w:val="subsection"/>
      </w:pPr>
      <w:r w:rsidRPr="00D36D36">
        <w:tab/>
        <w:t>(1)</w:t>
      </w:r>
      <w:r w:rsidRPr="00D36D36">
        <w:tab/>
        <w:t>Subject to any other law of the Commonwealth and to the rights of Commonwealth institutions, the Archives may, if the Director</w:t>
      </w:r>
      <w:r w:rsidR="00C479BB">
        <w:noBreakHyphen/>
      </w:r>
      <w:r w:rsidRPr="00D36D36">
        <w:t>General considers it appropriate to do so, make arrangements with a person for records required to be transferred to the care of the Archives, or for material of the Archives, to be kept in the custody of the person.</w:t>
      </w:r>
    </w:p>
    <w:p w:rsidR="00EC0D4E" w:rsidRPr="00D36D36" w:rsidRDefault="00EC0D4E" w:rsidP="00EC0D4E">
      <w:pPr>
        <w:pStyle w:val="subsection"/>
      </w:pPr>
      <w:r w:rsidRPr="00D36D36">
        <w:tab/>
        <w:t>(2)</w:t>
      </w:r>
      <w:r w:rsidRPr="00D36D36">
        <w:tab/>
        <w:t>Such arrangements must:</w:t>
      </w:r>
    </w:p>
    <w:p w:rsidR="00EC0D4E" w:rsidRPr="00D36D36" w:rsidRDefault="00EC0D4E" w:rsidP="00EC0D4E">
      <w:pPr>
        <w:pStyle w:val="paragraph"/>
      </w:pPr>
      <w:r w:rsidRPr="00D36D36">
        <w:tab/>
        <w:t>(a)</w:t>
      </w:r>
      <w:r w:rsidRPr="00D36D36">
        <w:tab/>
        <w:t>provide for the care of the material to which the arrangements relate; and</w:t>
      </w:r>
    </w:p>
    <w:p w:rsidR="00EC0D4E" w:rsidRPr="00D36D36" w:rsidRDefault="00EC0D4E" w:rsidP="00EC0D4E">
      <w:pPr>
        <w:pStyle w:val="paragraph"/>
      </w:pPr>
      <w:r w:rsidRPr="00D36D36">
        <w:tab/>
        <w:t>(b)</w:t>
      </w:r>
      <w:r w:rsidRPr="00D36D36">
        <w:tab/>
        <w:t>provide for the regular inspection of that material by the Archives; and</w:t>
      </w:r>
    </w:p>
    <w:p w:rsidR="00EC0D4E" w:rsidRPr="00D36D36" w:rsidRDefault="00EC0D4E" w:rsidP="00EC0D4E">
      <w:pPr>
        <w:pStyle w:val="paragraph"/>
      </w:pPr>
      <w:r w:rsidRPr="00D36D36">
        <w:lastRenderedPageBreak/>
        <w:tab/>
        <w:t>(c)</w:t>
      </w:r>
      <w:r w:rsidRPr="00D36D36">
        <w:tab/>
        <w:t>enable the Archives to meet its obligations under subsections</w:t>
      </w:r>
      <w:r w:rsidR="004A011C" w:rsidRPr="00D36D36">
        <w:t> </w:t>
      </w:r>
      <w:r w:rsidRPr="00D36D36">
        <w:t>29(3), 30(1) and 31(1) in respect of that material; and</w:t>
      </w:r>
    </w:p>
    <w:p w:rsidR="00EC0D4E" w:rsidRPr="00D36D36" w:rsidRDefault="00EC0D4E" w:rsidP="00EC0D4E">
      <w:pPr>
        <w:pStyle w:val="paragraph"/>
      </w:pPr>
      <w:r w:rsidRPr="00D36D36">
        <w:tab/>
        <w:t>(d)</w:t>
      </w:r>
      <w:r w:rsidRPr="00D36D36">
        <w:tab/>
        <w:t>require the person with the custody of the records to transfer the custody of the records to the Archives if the Director</w:t>
      </w:r>
      <w:r w:rsidR="00C479BB">
        <w:noBreakHyphen/>
      </w:r>
      <w:r w:rsidRPr="00D36D36">
        <w:t>General so directs.</w:t>
      </w:r>
    </w:p>
    <w:p w:rsidR="00EC0D4E" w:rsidRPr="00D36D36" w:rsidRDefault="00EC0D4E" w:rsidP="00EC0D4E">
      <w:pPr>
        <w:pStyle w:val="notetext"/>
      </w:pPr>
      <w:r w:rsidRPr="00D36D36">
        <w:t>Note:</w:t>
      </w:r>
      <w:r w:rsidRPr="00D36D36">
        <w:tab/>
        <w:t>Subsections</w:t>
      </w:r>
      <w:r w:rsidR="004A011C" w:rsidRPr="00D36D36">
        <w:t> </w:t>
      </w:r>
      <w:r w:rsidRPr="00D36D36">
        <w:t>29(3), 30(1) and 31(1) deal with the availability of records.</w:t>
      </w:r>
    </w:p>
    <w:p w:rsidR="00925B1B" w:rsidRPr="00D36D36" w:rsidRDefault="00925B1B" w:rsidP="00925B1B">
      <w:pPr>
        <w:pStyle w:val="subsection"/>
      </w:pPr>
      <w:r w:rsidRPr="00D36D36">
        <w:tab/>
        <w:t>(3)</w:t>
      </w:r>
      <w:r w:rsidRPr="00D36D36">
        <w:tab/>
        <w:t xml:space="preserve">All material of the Archives that has been delivered to the Archives in accordance with the </w:t>
      </w:r>
      <w:r w:rsidRPr="00D36D36">
        <w:rPr>
          <w:i/>
        </w:rPr>
        <w:t>Copyright Act 1968</w:t>
      </w:r>
      <w:r w:rsidRPr="00D36D36">
        <w:t>, other than Commonwealth records, shall, subject to the consent of the Director</w:t>
      </w:r>
      <w:r w:rsidR="00C479BB">
        <w:noBreakHyphen/>
      </w:r>
      <w:r w:rsidRPr="00D36D36">
        <w:t>General of the National Library of Australia, be deposited by the Archives with the National Library of Australia.</w:t>
      </w:r>
    </w:p>
    <w:p w:rsidR="00925B1B" w:rsidRPr="00D36D36" w:rsidRDefault="00925B1B" w:rsidP="00727078">
      <w:pPr>
        <w:pStyle w:val="ActHead2"/>
        <w:pageBreakBefore/>
      </w:pPr>
      <w:bookmarkStart w:id="88" w:name="_Toc147565284"/>
      <w:r w:rsidRPr="00C479BB">
        <w:rPr>
          <w:rStyle w:val="CharPartNo"/>
        </w:rPr>
        <w:lastRenderedPageBreak/>
        <w:t>Part</w:t>
      </w:r>
      <w:r w:rsidR="00727078" w:rsidRPr="00C479BB">
        <w:rPr>
          <w:rStyle w:val="CharPartNo"/>
        </w:rPr>
        <w:t> </w:t>
      </w:r>
      <w:r w:rsidRPr="00C479BB">
        <w:rPr>
          <w:rStyle w:val="CharPartNo"/>
        </w:rPr>
        <w:t>IX</w:t>
      </w:r>
      <w:r w:rsidRPr="00D36D36">
        <w:t>—</w:t>
      </w:r>
      <w:r w:rsidRPr="00C479BB">
        <w:rPr>
          <w:rStyle w:val="CharPartText"/>
        </w:rPr>
        <w:t>Miscellaneous</w:t>
      </w:r>
      <w:bookmarkEnd w:id="88"/>
    </w:p>
    <w:p w:rsidR="00925B1B" w:rsidRPr="00D36D36" w:rsidRDefault="00CB79FA" w:rsidP="00925B1B">
      <w:pPr>
        <w:pStyle w:val="Header"/>
      </w:pPr>
      <w:r w:rsidRPr="00C479BB">
        <w:rPr>
          <w:rStyle w:val="CharDivNo"/>
        </w:rPr>
        <w:t xml:space="preserve"> </w:t>
      </w:r>
      <w:r w:rsidRPr="00C479BB">
        <w:rPr>
          <w:rStyle w:val="CharDivText"/>
        </w:rPr>
        <w:t xml:space="preserve"> </w:t>
      </w:r>
    </w:p>
    <w:p w:rsidR="00BE42D5" w:rsidRPr="00D36D36" w:rsidRDefault="00BE42D5" w:rsidP="00BE42D5">
      <w:pPr>
        <w:pStyle w:val="ActHead5"/>
      </w:pPr>
      <w:bookmarkStart w:id="89" w:name="_Toc147565285"/>
      <w:r w:rsidRPr="00C479BB">
        <w:rPr>
          <w:rStyle w:val="CharSectno"/>
        </w:rPr>
        <w:t>68</w:t>
      </w:r>
      <w:r w:rsidRPr="00D36D36">
        <w:t xml:space="preserve">  Annual Report by the Council</w:t>
      </w:r>
      <w:bookmarkEnd w:id="89"/>
    </w:p>
    <w:p w:rsidR="00BE42D5" w:rsidRPr="00D36D36" w:rsidRDefault="00BE42D5" w:rsidP="00BE42D5">
      <w:pPr>
        <w:pStyle w:val="subsection"/>
      </w:pPr>
      <w:r w:rsidRPr="00D36D36">
        <w:tab/>
        <w:t>(1)</w:t>
      </w:r>
      <w:r w:rsidRPr="00D36D36">
        <w:tab/>
        <w:t>The Council must, as soon as practicable after 30</w:t>
      </w:r>
      <w:r w:rsidR="004A011C" w:rsidRPr="00D36D36">
        <w:t> </w:t>
      </w:r>
      <w:r w:rsidRPr="00D36D36">
        <w:t>June in each year, prepare and give to the Minister a report concerning the proceedings of the Council during the 12 months ending on that day.</w:t>
      </w:r>
    </w:p>
    <w:p w:rsidR="00BE42D5" w:rsidRPr="00D36D36" w:rsidRDefault="00BE42D5" w:rsidP="00BE42D5">
      <w:pPr>
        <w:pStyle w:val="subsection"/>
      </w:pPr>
      <w:r w:rsidRPr="00D36D36">
        <w:tab/>
        <w:t>(2)</w:t>
      </w:r>
      <w:r w:rsidRPr="00D36D36">
        <w:tab/>
        <w:t xml:space="preserve">The Minister must cause a copy of a report given under </w:t>
      </w:r>
      <w:r w:rsidR="004A011C" w:rsidRPr="00D36D36">
        <w:t>subsection (</w:t>
      </w:r>
      <w:r w:rsidRPr="00D36D36">
        <w:t>1) to be laid before each House of the Parliament within 15 sitting days of that House after the report is given.</w:t>
      </w:r>
    </w:p>
    <w:p w:rsidR="00925B1B" w:rsidRPr="00D36D36" w:rsidRDefault="00925B1B" w:rsidP="00925B1B">
      <w:pPr>
        <w:pStyle w:val="ActHead5"/>
      </w:pPr>
      <w:bookmarkStart w:id="90" w:name="_Toc147565286"/>
      <w:r w:rsidRPr="00C479BB">
        <w:rPr>
          <w:rStyle w:val="CharSectno"/>
        </w:rPr>
        <w:t>69</w:t>
      </w:r>
      <w:r w:rsidRPr="00D36D36">
        <w:t xml:space="preserve">  Certified copies of records</w:t>
      </w:r>
      <w:bookmarkEnd w:id="90"/>
    </w:p>
    <w:p w:rsidR="00925B1B" w:rsidRPr="00D36D36" w:rsidRDefault="00925B1B" w:rsidP="00925B1B">
      <w:pPr>
        <w:pStyle w:val="subsection"/>
      </w:pPr>
      <w:r w:rsidRPr="00D36D36">
        <w:tab/>
        <w:t>(1)</w:t>
      </w:r>
      <w:r w:rsidRPr="00D36D36">
        <w:tab/>
        <w:t>The Director</w:t>
      </w:r>
      <w:r w:rsidR="00C479BB">
        <w:noBreakHyphen/>
      </w:r>
      <w:r w:rsidRPr="00D36D36">
        <w:t xml:space="preserve">General may give a certificate that a record referred to in the certificate is a true copy of a record that is in the </w:t>
      </w:r>
      <w:r w:rsidR="00EC0D4E" w:rsidRPr="00D36D36">
        <w:t>care</w:t>
      </w:r>
      <w:r w:rsidRPr="00D36D36">
        <w:t xml:space="preserve"> of the Archives and such a certificate is prima facie</w:t>
      </w:r>
      <w:r w:rsidRPr="00D36D36">
        <w:rPr>
          <w:i/>
        </w:rPr>
        <w:t xml:space="preserve"> </w:t>
      </w:r>
      <w:r w:rsidRPr="00D36D36">
        <w:t>evidence in all courts of the matters stated in the certificate.</w:t>
      </w:r>
    </w:p>
    <w:p w:rsidR="00925B1B" w:rsidRPr="00D36D36" w:rsidRDefault="00925B1B" w:rsidP="00925B1B">
      <w:pPr>
        <w:pStyle w:val="subsection"/>
      </w:pPr>
      <w:r w:rsidRPr="00D36D36">
        <w:tab/>
        <w:t>(2)</w:t>
      </w:r>
      <w:r w:rsidRPr="00D36D36">
        <w:tab/>
        <w:t>A writing purporting to be a certificate given under this section shall, unless the contrary is proved, be deemed to be such a certificate and to have been duly given.</w:t>
      </w:r>
    </w:p>
    <w:p w:rsidR="00925B1B" w:rsidRPr="00D36D36" w:rsidRDefault="00925B1B" w:rsidP="00925B1B">
      <w:pPr>
        <w:pStyle w:val="ActHead5"/>
      </w:pPr>
      <w:bookmarkStart w:id="91" w:name="_Toc147565287"/>
      <w:r w:rsidRPr="00C479BB">
        <w:rPr>
          <w:rStyle w:val="CharSectno"/>
        </w:rPr>
        <w:t>69A</w:t>
      </w:r>
      <w:r w:rsidRPr="00D36D36">
        <w:t xml:space="preserve">  Charges for discretionary service for Commonwealth institutions</w:t>
      </w:r>
      <w:bookmarkEnd w:id="91"/>
    </w:p>
    <w:p w:rsidR="00925B1B" w:rsidRPr="00D36D36" w:rsidRDefault="00925B1B" w:rsidP="00925B1B">
      <w:pPr>
        <w:pStyle w:val="subsection"/>
        <w:keepNext/>
        <w:keepLines/>
      </w:pPr>
      <w:r w:rsidRPr="00D36D36">
        <w:tab/>
      </w:r>
      <w:r w:rsidRPr="00D36D36">
        <w:tab/>
        <w:t>Where:</w:t>
      </w:r>
    </w:p>
    <w:p w:rsidR="00925B1B" w:rsidRPr="00D36D36" w:rsidRDefault="00925B1B" w:rsidP="00925B1B">
      <w:pPr>
        <w:pStyle w:val="paragraph"/>
        <w:keepNext/>
        <w:keepLines/>
      </w:pPr>
      <w:r w:rsidRPr="00D36D36">
        <w:tab/>
        <w:t>(a)</w:t>
      </w:r>
      <w:r w:rsidRPr="00D36D36">
        <w:tab/>
        <w:t>the Archives provides a discretionary service for a Commonwealth institution; and</w:t>
      </w:r>
    </w:p>
    <w:p w:rsidR="00925B1B" w:rsidRPr="00D36D36" w:rsidRDefault="00925B1B" w:rsidP="00925B1B">
      <w:pPr>
        <w:pStyle w:val="paragraph"/>
        <w:keepNext/>
      </w:pPr>
      <w:r w:rsidRPr="00D36D36">
        <w:tab/>
        <w:t>(b)</w:t>
      </w:r>
      <w:r w:rsidRPr="00D36D36">
        <w:tab/>
        <w:t>this Act does not otherwise provide for a charge for the service;</w:t>
      </w:r>
    </w:p>
    <w:p w:rsidR="00925B1B" w:rsidRPr="00D36D36" w:rsidRDefault="00925B1B" w:rsidP="00925B1B">
      <w:pPr>
        <w:pStyle w:val="subsection2"/>
      </w:pPr>
      <w:r w:rsidRPr="00D36D36">
        <w:t>the Archives may make a charge for the service of an amount, or at a rate, determined in writing by the Director</w:t>
      </w:r>
      <w:r w:rsidR="00C479BB">
        <w:noBreakHyphen/>
      </w:r>
      <w:r w:rsidRPr="00D36D36">
        <w:t>General.</w:t>
      </w:r>
    </w:p>
    <w:p w:rsidR="00925B1B" w:rsidRPr="00D36D36" w:rsidRDefault="00925B1B" w:rsidP="00925B1B">
      <w:pPr>
        <w:pStyle w:val="ActHead5"/>
      </w:pPr>
      <w:bookmarkStart w:id="92" w:name="_Toc147565288"/>
      <w:r w:rsidRPr="00C479BB">
        <w:rPr>
          <w:rStyle w:val="CharSectno"/>
        </w:rPr>
        <w:lastRenderedPageBreak/>
        <w:t>70</w:t>
      </w:r>
      <w:r w:rsidRPr="00D36D36">
        <w:t xml:space="preserve">  Transitional</w:t>
      </w:r>
      <w:bookmarkEnd w:id="92"/>
    </w:p>
    <w:p w:rsidR="00925B1B" w:rsidRPr="00D36D36" w:rsidRDefault="00925B1B" w:rsidP="00925B1B">
      <w:pPr>
        <w:pStyle w:val="subsection"/>
      </w:pPr>
      <w:r w:rsidRPr="00D36D36">
        <w:tab/>
        <w:t>(1)</w:t>
      </w:r>
      <w:r w:rsidRPr="00D36D36">
        <w:tab/>
        <w:t>A reference in any law of the Commonwealth or of a Territory, or in any agreement or arrangement, made before the commencement of Part</w:t>
      </w:r>
      <w:r w:rsidR="00727078" w:rsidRPr="00D36D36">
        <w:t> </w:t>
      </w:r>
      <w:r w:rsidRPr="00D36D36">
        <w:t>II, to the Commonwealth Archives Office, to the Archival Authority or to the authority concerned with the preservation of the archives shall, in respect of any time after the commencement of Part</w:t>
      </w:r>
      <w:r w:rsidR="00727078" w:rsidRPr="00D36D36">
        <w:t> </w:t>
      </w:r>
      <w:r w:rsidRPr="00D36D36">
        <w:t>II, be read as a reference to the Archives.</w:t>
      </w:r>
    </w:p>
    <w:p w:rsidR="00925B1B" w:rsidRPr="00D36D36" w:rsidRDefault="00925B1B" w:rsidP="00925B1B">
      <w:pPr>
        <w:pStyle w:val="subsection"/>
      </w:pPr>
      <w:r w:rsidRPr="00D36D36">
        <w:tab/>
        <w:t>(2)</w:t>
      </w:r>
      <w:r w:rsidRPr="00D36D36">
        <w:tab/>
        <w:t>Notwithstanding Part</w:t>
      </w:r>
      <w:r w:rsidR="00727078" w:rsidRPr="00D36D36">
        <w:t> </w:t>
      </w:r>
      <w:r w:rsidRPr="00D36D36">
        <w:t>II, arrangements in operation immediately before the commencement of Part</w:t>
      </w:r>
      <w:r w:rsidR="00727078" w:rsidRPr="00D36D36">
        <w:t> </w:t>
      </w:r>
      <w:r w:rsidRPr="00D36D36">
        <w:t>II relating to the disposal or custody of Commonwealth records may continue in operation until the Director</w:t>
      </w:r>
      <w:r w:rsidR="00C479BB">
        <w:noBreakHyphen/>
      </w:r>
      <w:r w:rsidRPr="00D36D36">
        <w:t>General otherwise directs.</w:t>
      </w:r>
    </w:p>
    <w:p w:rsidR="00925B1B" w:rsidRPr="00D36D36" w:rsidRDefault="00925B1B" w:rsidP="00925B1B">
      <w:pPr>
        <w:pStyle w:val="subsection"/>
      </w:pPr>
      <w:r w:rsidRPr="00D36D36">
        <w:tab/>
        <w:t>(3)</w:t>
      </w:r>
      <w:r w:rsidRPr="00D36D36">
        <w:tab/>
        <w:t>Where, immediately before the commencement of Part</w:t>
      </w:r>
      <w:r w:rsidR="00727078" w:rsidRPr="00D36D36">
        <w:t> </w:t>
      </w:r>
      <w:r w:rsidRPr="00D36D36">
        <w:t>II, any records were in the custody of the establishment known as the Australian Archives, as existing at that time, under arrangements by which the custody of the records was accepted from a person other than a Commonwealth institution by the Commonwealth, or by an authority or person acting on behalf of the Commonwealth, those arrangements (including any provision of those arrangements concerning access to or disposal of those records) have effect from that commencement as if they were made, after that commencement, by that person with the Archives, and subsection</w:t>
      </w:r>
      <w:r w:rsidR="004A011C" w:rsidRPr="00D36D36">
        <w:t> </w:t>
      </w:r>
      <w:r w:rsidRPr="00D36D36">
        <w:t>6(2) applies accordingly.</w:t>
      </w:r>
    </w:p>
    <w:p w:rsidR="00925B1B" w:rsidRPr="00D36D36" w:rsidRDefault="00925B1B" w:rsidP="00925B1B">
      <w:pPr>
        <w:pStyle w:val="ActHead5"/>
      </w:pPr>
      <w:bookmarkStart w:id="93" w:name="_Toc147565289"/>
      <w:r w:rsidRPr="00C479BB">
        <w:rPr>
          <w:rStyle w:val="CharSectno"/>
        </w:rPr>
        <w:t>71</w:t>
      </w:r>
      <w:r w:rsidRPr="00D36D36">
        <w:t xml:space="preserve">  Regulations</w:t>
      </w:r>
      <w:bookmarkEnd w:id="93"/>
    </w:p>
    <w:p w:rsidR="00925B1B" w:rsidRPr="00D36D36" w:rsidRDefault="00925B1B" w:rsidP="00925B1B">
      <w:pPr>
        <w:pStyle w:val="subsection"/>
        <w:keepNext/>
        <w:keepLines/>
      </w:pPr>
      <w:r w:rsidRPr="00D36D36">
        <w:tab/>
      </w:r>
      <w:r w:rsidRPr="00D36D36">
        <w:tab/>
        <w:t>The Governor</w:t>
      </w:r>
      <w:r w:rsidR="00C479BB">
        <w:noBreakHyphen/>
      </w:r>
      <w:r w:rsidRPr="00D36D36">
        <w:t>General may make regulations, not inconsistent with this Act, prescribing all matters:</w:t>
      </w:r>
    </w:p>
    <w:p w:rsidR="00925B1B" w:rsidRPr="00D36D36" w:rsidRDefault="00925B1B" w:rsidP="00925B1B">
      <w:pPr>
        <w:pStyle w:val="paragraph"/>
        <w:keepNext/>
        <w:keepLines/>
      </w:pPr>
      <w:r w:rsidRPr="00D36D36">
        <w:tab/>
        <w:t>(a)</w:t>
      </w:r>
      <w:r w:rsidRPr="00D36D36">
        <w:tab/>
        <w:t>required or permitted by this Act to be prescribed; or</w:t>
      </w:r>
    </w:p>
    <w:p w:rsidR="00925B1B" w:rsidRPr="00D36D36" w:rsidRDefault="00925B1B" w:rsidP="00925B1B">
      <w:pPr>
        <w:pStyle w:val="paragraph"/>
        <w:keepNext/>
        <w:keepLines/>
      </w:pPr>
      <w:r w:rsidRPr="00D36D36">
        <w:tab/>
        <w:t>(b)</w:t>
      </w:r>
      <w:r w:rsidRPr="00D36D36">
        <w:tab/>
        <w:t>necessary or convenient to be prescribed for carrying out or giving effect to this Act;</w:t>
      </w:r>
    </w:p>
    <w:p w:rsidR="00925B1B" w:rsidRPr="00D36D36" w:rsidRDefault="00925B1B" w:rsidP="00925B1B">
      <w:pPr>
        <w:pStyle w:val="subsection2"/>
      </w:pPr>
      <w:r w:rsidRPr="00D36D36">
        <w:t>including, but without limiting the generality of the foregoing, regulations making provision for or in relation to the making of, or the requiring of deposits on account of, charges of amounts, or at rates, fixed by or in accordance with the regulations in respect of:</w:t>
      </w:r>
    </w:p>
    <w:p w:rsidR="00925B1B" w:rsidRPr="00D36D36" w:rsidRDefault="00925B1B" w:rsidP="00925B1B">
      <w:pPr>
        <w:pStyle w:val="paragraph"/>
      </w:pPr>
      <w:r w:rsidRPr="00D36D36">
        <w:lastRenderedPageBreak/>
        <w:tab/>
        <w:t>(c)</w:t>
      </w:r>
      <w:r w:rsidRPr="00D36D36">
        <w:tab/>
        <w:t>searches carried out to comply with applications made for access to, or for information contained in, records;</w:t>
      </w:r>
    </w:p>
    <w:p w:rsidR="00925B1B" w:rsidRPr="00D36D36" w:rsidRDefault="00925B1B" w:rsidP="00925B1B">
      <w:pPr>
        <w:pStyle w:val="paragraph"/>
      </w:pPr>
      <w:r w:rsidRPr="00D36D36">
        <w:tab/>
        <w:t>(d)</w:t>
      </w:r>
      <w:r w:rsidRPr="00D36D36">
        <w:tab/>
        <w:t>the provision of copies or transcripts of records in pursuance of applications made in accordance with this Act; and</w:t>
      </w:r>
    </w:p>
    <w:p w:rsidR="00925B1B" w:rsidRPr="00D36D36" w:rsidRDefault="00925B1B" w:rsidP="00925B1B">
      <w:pPr>
        <w:pStyle w:val="paragraph"/>
      </w:pPr>
      <w:r w:rsidRPr="00D36D36">
        <w:tab/>
        <w:t>(e)</w:t>
      </w:r>
      <w:r w:rsidRPr="00D36D36">
        <w:tab/>
        <w:t>the provision of prescribed discretionary services for persons other than Commonwealth institutions.</w:t>
      </w:r>
    </w:p>
    <w:p w:rsidR="00012FE1" w:rsidRPr="00D36D36" w:rsidRDefault="00012FE1" w:rsidP="00012FE1">
      <w:pPr>
        <w:rPr>
          <w:lang w:eastAsia="en-AU"/>
        </w:rPr>
        <w:sectPr w:rsidR="00012FE1" w:rsidRPr="00D36D36" w:rsidSect="008253DA">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2" w:left="2410" w:header="720" w:footer="3402" w:gutter="0"/>
          <w:pgNumType w:start="1"/>
          <w:cols w:space="708"/>
          <w:docGrid w:linePitch="360"/>
        </w:sectPr>
      </w:pPr>
    </w:p>
    <w:p w:rsidR="00C928E8" w:rsidRPr="00D36D36" w:rsidRDefault="00C928E8" w:rsidP="00C928E8">
      <w:pPr>
        <w:pStyle w:val="ENotesHeading1"/>
        <w:outlineLvl w:val="9"/>
      </w:pPr>
      <w:bookmarkStart w:id="94" w:name="_Toc147565290"/>
      <w:r w:rsidRPr="00D36D36">
        <w:lastRenderedPageBreak/>
        <w:t>Endnotes</w:t>
      </w:r>
      <w:bookmarkEnd w:id="94"/>
    </w:p>
    <w:p w:rsidR="00C928E8" w:rsidRPr="00D36D36" w:rsidRDefault="00C928E8" w:rsidP="00C928E8">
      <w:pPr>
        <w:pStyle w:val="ENotesHeading2"/>
        <w:spacing w:line="240" w:lineRule="auto"/>
        <w:outlineLvl w:val="9"/>
      </w:pPr>
      <w:bookmarkStart w:id="95" w:name="_Hlk138487033"/>
      <w:bookmarkStart w:id="96" w:name="_Toc147565291"/>
      <w:r w:rsidRPr="00D36D36">
        <w:t>Endnote 1—About the endnotes</w:t>
      </w:r>
      <w:bookmarkEnd w:id="96"/>
    </w:p>
    <w:p w:rsidR="00C928E8" w:rsidRPr="00D36D36" w:rsidRDefault="00C928E8" w:rsidP="00C928E8">
      <w:pPr>
        <w:spacing w:after="120"/>
      </w:pPr>
      <w:r w:rsidRPr="00D36D36">
        <w:t>The endnotes provide information about this compilation and the compiled law.</w:t>
      </w:r>
    </w:p>
    <w:p w:rsidR="00C928E8" w:rsidRPr="00D36D36" w:rsidRDefault="00C928E8" w:rsidP="00C928E8">
      <w:pPr>
        <w:spacing w:after="120"/>
      </w:pPr>
      <w:r w:rsidRPr="00D36D36">
        <w:t>The following endnotes are included in every compilation:</w:t>
      </w:r>
    </w:p>
    <w:p w:rsidR="00C928E8" w:rsidRPr="00D36D36" w:rsidRDefault="00C928E8" w:rsidP="00C928E8">
      <w:r w:rsidRPr="00D36D36">
        <w:t>Endnote 1—About the endnotes</w:t>
      </w:r>
    </w:p>
    <w:p w:rsidR="00C928E8" w:rsidRPr="00D36D36" w:rsidRDefault="00C928E8" w:rsidP="00C928E8">
      <w:r w:rsidRPr="00D36D36">
        <w:t>Endnote 2—Abbreviation key</w:t>
      </w:r>
    </w:p>
    <w:p w:rsidR="00C928E8" w:rsidRPr="00D36D36" w:rsidRDefault="00C928E8" w:rsidP="00C928E8">
      <w:r w:rsidRPr="00D36D36">
        <w:t>Endnote 3—Legislation history</w:t>
      </w:r>
    </w:p>
    <w:p w:rsidR="00C928E8" w:rsidRPr="00D36D36" w:rsidRDefault="00C928E8" w:rsidP="00C928E8">
      <w:pPr>
        <w:spacing w:after="120"/>
      </w:pPr>
      <w:r w:rsidRPr="00D36D36">
        <w:t>Endnote 4—Amendment history</w:t>
      </w:r>
    </w:p>
    <w:p w:rsidR="00C928E8" w:rsidRPr="00D36D36" w:rsidRDefault="00C928E8" w:rsidP="00C928E8">
      <w:r w:rsidRPr="00D36D36">
        <w:rPr>
          <w:b/>
        </w:rPr>
        <w:t>Abbreviation key—Endnote 2</w:t>
      </w:r>
    </w:p>
    <w:p w:rsidR="00C928E8" w:rsidRPr="00D36D36" w:rsidRDefault="00C928E8" w:rsidP="00C928E8">
      <w:pPr>
        <w:spacing w:after="120"/>
      </w:pPr>
      <w:r w:rsidRPr="00D36D36">
        <w:t>The abbreviation key sets out abbreviations that may be used in the endnotes.</w:t>
      </w:r>
    </w:p>
    <w:p w:rsidR="00C928E8" w:rsidRPr="00D36D36" w:rsidRDefault="00C928E8" w:rsidP="00C928E8">
      <w:pPr>
        <w:rPr>
          <w:b/>
        </w:rPr>
      </w:pPr>
      <w:r w:rsidRPr="00D36D36">
        <w:rPr>
          <w:b/>
        </w:rPr>
        <w:t>Legislation history and amendment history—Endnotes 3 and 4</w:t>
      </w:r>
    </w:p>
    <w:p w:rsidR="00C928E8" w:rsidRPr="00D36D36" w:rsidRDefault="00C928E8" w:rsidP="00C928E8">
      <w:pPr>
        <w:spacing w:after="120"/>
      </w:pPr>
      <w:r w:rsidRPr="00D36D36">
        <w:t>Amending laws are annotated in the legislation history and amendment history.</w:t>
      </w:r>
    </w:p>
    <w:p w:rsidR="00C928E8" w:rsidRPr="00D36D36" w:rsidRDefault="00C928E8" w:rsidP="00C928E8">
      <w:pPr>
        <w:spacing w:after="120"/>
      </w:pPr>
      <w:r w:rsidRPr="00D36D3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928E8" w:rsidRPr="00D36D36" w:rsidRDefault="00C928E8" w:rsidP="00C928E8">
      <w:pPr>
        <w:spacing w:after="120"/>
      </w:pPr>
      <w:r w:rsidRPr="00D36D36">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928E8" w:rsidRPr="00D36D36" w:rsidRDefault="00C928E8" w:rsidP="00C928E8">
      <w:pPr>
        <w:rPr>
          <w:b/>
        </w:rPr>
      </w:pPr>
      <w:r w:rsidRPr="00D36D36">
        <w:rPr>
          <w:b/>
        </w:rPr>
        <w:t>Editorial changes</w:t>
      </w:r>
    </w:p>
    <w:p w:rsidR="00C928E8" w:rsidRPr="00D36D36" w:rsidRDefault="00C928E8" w:rsidP="00C928E8">
      <w:pPr>
        <w:spacing w:after="120"/>
      </w:pPr>
      <w:r w:rsidRPr="00D36D36">
        <w:t xml:space="preserve">The </w:t>
      </w:r>
      <w:r w:rsidRPr="00D36D36">
        <w:rPr>
          <w:i/>
        </w:rPr>
        <w:t>Legislation Act 2003</w:t>
      </w:r>
      <w:r w:rsidRPr="00D36D3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928E8" w:rsidRPr="00D36D36" w:rsidRDefault="00C928E8" w:rsidP="00C928E8">
      <w:pPr>
        <w:spacing w:after="120"/>
      </w:pPr>
      <w:r w:rsidRPr="00D36D36">
        <w:t>If the compilation includes editorial changes, the endnotes include a brief outline of the changes in general terms. Full details of any changes can be obtained from the Office of Parliamentary Counsel.</w:t>
      </w:r>
    </w:p>
    <w:p w:rsidR="00C928E8" w:rsidRPr="00D36D36" w:rsidRDefault="00C928E8" w:rsidP="00C928E8">
      <w:pPr>
        <w:keepNext/>
      </w:pPr>
      <w:r w:rsidRPr="00D36D36">
        <w:rPr>
          <w:b/>
        </w:rPr>
        <w:t>Misdescribed amendments</w:t>
      </w:r>
    </w:p>
    <w:p w:rsidR="00C928E8" w:rsidRPr="00D36D36" w:rsidRDefault="00C928E8" w:rsidP="00C928E8">
      <w:pPr>
        <w:spacing w:after="120"/>
      </w:pPr>
      <w:r w:rsidRPr="00D36D36">
        <w:t xml:space="preserve">A misdescribed amendment is an amendment that does not accurately describe how an amendment is to be made. If, despite the misdescription, the amendment can be given effect as intended, then the misdescribed amendment can be </w:t>
      </w:r>
      <w:r w:rsidRPr="00D36D36">
        <w:lastRenderedPageBreak/>
        <w:t xml:space="preserve">incorporated through an editorial change made under section 15V of the </w:t>
      </w:r>
      <w:r w:rsidRPr="00D36D36">
        <w:rPr>
          <w:i/>
        </w:rPr>
        <w:t>Legislation Act 2003</w:t>
      </w:r>
      <w:r w:rsidRPr="00D36D36">
        <w:t>.</w:t>
      </w:r>
    </w:p>
    <w:p w:rsidR="00C928E8" w:rsidRPr="00D36D36" w:rsidRDefault="00C928E8" w:rsidP="00C928E8">
      <w:pPr>
        <w:spacing w:before="120"/>
      </w:pPr>
      <w:r w:rsidRPr="00D36D36">
        <w:t>If a misdescribed amendment cannot be given effect as intended, the amendment is not incorporated and “(md not incorp)” is added to the amendment history.</w:t>
      </w:r>
    </w:p>
    <w:bookmarkEnd w:id="95"/>
    <w:p w:rsidR="00C928E8" w:rsidRPr="00D36D36" w:rsidRDefault="00C928E8" w:rsidP="00C928E8"/>
    <w:p w:rsidR="00C928E8" w:rsidRPr="00D36D36" w:rsidRDefault="00C928E8" w:rsidP="00C928E8">
      <w:pPr>
        <w:pStyle w:val="ENotesHeading2"/>
        <w:pageBreakBefore/>
        <w:outlineLvl w:val="9"/>
      </w:pPr>
      <w:bookmarkStart w:id="97" w:name="_Hlk138487160"/>
      <w:bookmarkStart w:id="98" w:name="_Toc147565292"/>
      <w:r w:rsidRPr="00D36D36">
        <w:lastRenderedPageBreak/>
        <w:t>Endnote 2—Abbreviation key</w:t>
      </w:r>
      <w:bookmarkEnd w:id="98"/>
    </w:p>
    <w:bookmarkEnd w:id="97"/>
    <w:p w:rsidR="00C928E8" w:rsidRPr="00D36D36" w:rsidRDefault="00C928E8" w:rsidP="00C928E8">
      <w:pPr>
        <w:pStyle w:val="Tabletext"/>
      </w:pPr>
    </w:p>
    <w:tbl>
      <w:tblPr>
        <w:tblW w:w="7939" w:type="dxa"/>
        <w:tblInd w:w="108" w:type="dxa"/>
        <w:tblLayout w:type="fixed"/>
        <w:tblLook w:val="0000" w:firstRow="0" w:lastRow="0" w:firstColumn="0" w:lastColumn="0" w:noHBand="0" w:noVBand="0"/>
      </w:tblPr>
      <w:tblGrid>
        <w:gridCol w:w="4253"/>
        <w:gridCol w:w="3686"/>
      </w:tblGrid>
      <w:tr w:rsidR="00C928E8" w:rsidRPr="00D36D36" w:rsidTr="009B2FFE">
        <w:tc>
          <w:tcPr>
            <w:tcW w:w="4253" w:type="dxa"/>
            <w:shd w:val="clear" w:color="auto" w:fill="auto"/>
          </w:tcPr>
          <w:p w:rsidR="00C928E8" w:rsidRPr="00D36D36" w:rsidRDefault="00C928E8" w:rsidP="009B2FFE">
            <w:pPr>
              <w:spacing w:before="60"/>
              <w:ind w:left="34"/>
              <w:rPr>
                <w:sz w:val="20"/>
              </w:rPr>
            </w:pPr>
            <w:r w:rsidRPr="00D36D36">
              <w:rPr>
                <w:sz w:val="20"/>
              </w:rPr>
              <w:t>ad = added or inserted</w:t>
            </w:r>
          </w:p>
        </w:tc>
        <w:tc>
          <w:tcPr>
            <w:tcW w:w="3686" w:type="dxa"/>
            <w:shd w:val="clear" w:color="auto" w:fill="auto"/>
          </w:tcPr>
          <w:p w:rsidR="00C928E8" w:rsidRPr="00D36D36" w:rsidRDefault="00C928E8" w:rsidP="009B2FFE">
            <w:pPr>
              <w:spacing w:before="60"/>
              <w:ind w:left="34"/>
              <w:rPr>
                <w:sz w:val="20"/>
              </w:rPr>
            </w:pPr>
            <w:r w:rsidRPr="00D36D36">
              <w:rPr>
                <w:sz w:val="20"/>
              </w:rPr>
              <w:t>o = order(s)</w:t>
            </w:r>
          </w:p>
        </w:tc>
      </w:tr>
      <w:tr w:rsidR="00C928E8" w:rsidRPr="00D36D36" w:rsidTr="009B2FFE">
        <w:tc>
          <w:tcPr>
            <w:tcW w:w="4253" w:type="dxa"/>
            <w:shd w:val="clear" w:color="auto" w:fill="auto"/>
          </w:tcPr>
          <w:p w:rsidR="00C928E8" w:rsidRPr="00D36D36" w:rsidRDefault="00C928E8" w:rsidP="009B2FFE">
            <w:pPr>
              <w:spacing w:before="60"/>
              <w:ind w:left="34"/>
              <w:rPr>
                <w:sz w:val="20"/>
              </w:rPr>
            </w:pPr>
            <w:r w:rsidRPr="00D36D36">
              <w:rPr>
                <w:sz w:val="20"/>
              </w:rPr>
              <w:t>am = amended</w:t>
            </w:r>
          </w:p>
        </w:tc>
        <w:tc>
          <w:tcPr>
            <w:tcW w:w="3686" w:type="dxa"/>
            <w:shd w:val="clear" w:color="auto" w:fill="auto"/>
          </w:tcPr>
          <w:p w:rsidR="00C928E8" w:rsidRPr="00D36D36" w:rsidRDefault="00C928E8" w:rsidP="009B2FFE">
            <w:pPr>
              <w:spacing w:before="60"/>
              <w:ind w:left="34"/>
              <w:rPr>
                <w:sz w:val="20"/>
              </w:rPr>
            </w:pPr>
            <w:r w:rsidRPr="00D36D36">
              <w:rPr>
                <w:sz w:val="20"/>
              </w:rPr>
              <w:t>Ord = Ordinance</w:t>
            </w:r>
          </w:p>
        </w:tc>
      </w:tr>
      <w:tr w:rsidR="00C928E8" w:rsidRPr="00D36D36" w:rsidTr="009B2FFE">
        <w:tc>
          <w:tcPr>
            <w:tcW w:w="4253" w:type="dxa"/>
            <w:shd w:val="clear" w:color="auto" w:fill="auto"/>
          </w:tcPr>
          <w:p w:rsidR="00C928E8" w:rsidRPr="00D36D36" w:rsidRDefault="00C928E8" w:rsidP="009B2FFE">
            <w:pPr>
              <w:spacing w:before="60"/>
              <w:ind w:left="34"/>
              <w:rPr>
                <w:sz w:val="20"/>
              </w:rPr>
            </w:pPr>
            <w:r w:rsidRPr="00D36D36">
              <w:rPr>
                <w:sz w:val="20"/>
              </w:rPr>
              <w:t>amdt = amendment</w:t>
            </w:r>
          </w:p>
        </w:tc>
        <w:tc>
          <w:tcPr>
            <w:tcW w:w="3686" w:type="dxa"/>
            <w:shd w:val="clear" w:color="auto" w:fill="auto"/>
          </w:tcPr>
          <w:p w:rsidR="00C928E8" w:rsidRPr="00D36D36" w:rsidRDefault="00C928E8" w:rsidP="009B2FFE">
            <w:pPr>
              <w:spacing w:before="60"/>
              <w:ind w:left="34"/>
              <w:rPr>
                <w:sz w:val="20"/>
              </w:rPr>
            </w:pPr>
            <w:r w:rsidRPr="00D36D36">
              <w:rPr>
                <w:sz w:val="20"/>
              </w:rPr>
              <w:t>orig = original</w:t>
            </w:r>
          </w:p>
        </w:tc>
      </w:tr>
      <w:tr w:rsidR="00C928E8" w:rsidRPr="00D36D36" w:rsidTr="009B2FFE">
        <w:tc>
          <w:tcPr>
            <w:tcW w:w="4253" w:type="dxa"/>
            <w:shd w:val="clear" w:color="auto" w:fill="auto"/>
          </w:tcPr>
          <w:p w:rsidR="00C928E8" w:rsidRPr="00D36D36" w:rsidRDefault="00C928E8" w:rsidP="009B2FFE">
            <w:pPr>
              <w:spacing w:before="60"/>
              <w:ind w:left="34"/>
              <w:rPr>
                <w:sz w:val="20"/>
              </w:rPr>
            </w:pPr>
            <w:r w:rsidRPr="00D36D36">
              <w:rPr>
                <w:sz w:val="20"/>
              </w:rPr>
              <w:t>c = clause(s)</w:t>
            </w:r>
          </w:p>
        </w:tc>
        <w:tc>
          <w:tcPr>
            <w:tcW w:w="3686" w:type="dxa"/>
            <w:shd w:val="clear" w:color="auto" w:fill="auto"/>
          </w:tcPr>
          <w:p w:rsidR="00C928E8" w:rsidRPr="00D36D36" w:rsidRDefault="00C928E8" w:rsidP="009B2FFE">
            <w:pPr>
              <w:spacing w:before="60"/>
              <w:ind w:left="34"/>
              <w:rPr>
                <w:sz w:val="20"/>
              </w:rPr>
            </w:pPr>
            <w:r w:rsidRPr="00D36D36">
              <w:rPr>
                <w:sz w:val="20"/>
              </w:rPr>
              <w:t>par = paragraph(s)/subparagraph(s)</w:t>
            </w:r>
          </w:p>
        </w:tc>
      </w:tr>
      <w:tr w:rsidR="00C928E8" w:rsidRPr="00D36D36" w:rsidTr="009B2FFE">
        <w:tc>
          <w:tcPr>
            <w:tcW w:w="4253" w:type="dxa"/>
            <w:shd w:val="clear" w:color="auto" w:fill="auto"/>
          </w:tcPr>
          <w:p w:rsidR="00C928E8" w:rsidRPr="00D36D36" w:rsidRDefault="00C928E8" w:rsidP="009B2FFE">
            <w:pPr>
              <w:spacing w:before="60"/>
              <w:ind w:left="34"/>
              <w:rPr>
                <w:sz w:val="20"/>
              </w:rPr>
            </w:pPr>
            <w:r w:rsidRPr="00D36D36">
              <w:rPr>
                <w:sz w:val="20"/>
              </w:rPr>
              <w:t>C[x] = Compilation No. x</w:t>
            </w:r>
          </w:p>
        </w:tc>
        <w:tc>
          <w:tcPr>
            <w:tcW w:w="3686" w:type="dxa"/>
            <w:shd w:val="clear" w:color="auto" w:fill="auto"/>
          </w:tcPr>
          <w:p w:rsidR="00C928E8" w:rsidRPr="00D36D36" w:rsidRDefault="00C928E8" w:rsidP="009B2FFE">
            <w:pPr>
              <w:ind w:left="34" w:firstLine="249"/>
              <w:rPr>
                <w:sz w:val="20"/>
              </w:rPr>
            </w:pPr>
            <w:r w:rsidRPr="00D36D36">
              <w:rPr>
                <w:sz w:val="20"/>
              </w:rPr>
              <w:t>/sub</w:t>
            </w:r>
            <w:r w:rsidR="00C479BB">
              <w:rPr>
                <w:sz w:val="20"/>
              </w:rPr>
              <w:noBreakHyphen/>
            </w:r>
            <w:r w:rsidRPr="00D36D36">
              <w:rPr>
                <w:sz w:val="20"/>
              </w:rPr>
              <w:t>subparagraph(s)</w:t>
            </w:r>
          </w:p>
        </w:tc>
      </w:tr>
      <w:tr w:rsidR="00C928E8" w:rsidRPr="00D36D36" w:rsidTr="009B2FFE">
        <w:tc>
          <w:tcPr>
            <w:tcW w:w="4253" w:type="dxa"/>
            <w:shd w:val="clear" w:color="auto" w:fill="auto"/>
          </w:tcPr>
          <w:p w:rsidR="00C928E8" w:rsidRPr="00D36D36" w:rsidRDefault="00C928E8" w:rsidP="009B2FFE">
            <w:pPr>
              <w:spacing w:before="60"/>
              <w:ind w:left="34"/>
              <w:rPr>
                <w:sz w:val="20"/>
              </w:rPr>
            </w:pPr>
            <w:r w:rsidRPr="00D36D36">
              <w:rPr>
                <w:sz w:val="20"/>
              </w:rPr>
              <w:t>Ch = Chapter(s)</w:t>
            </w:r>
          </w:p>
        </w:tc>
        <w:tc>
          <w:tcPr>
            <w:tcW w:w="3686" w:type="dxa"/>
            <w:shd w:val="clear" w:color="auto" w:fill="auto"/>
          </w:tcPr>
          <w:p w:rsidR="00C928E8" w:rsidRPr="00D36D36" w:rsidRDefault="00C928E8" w:rsidP="009B2FFE">
            <w:pPr>
              <w:spacing w:before="60"/>
              <w:ind w:left="34"/>
              <w:rPr>
                <w:sz w:val="20"/>
              </w:rPr>
            </w:pPr>
            <w:r w:rsidRPr="00D36D36">
              <w:rPr>
                <w:sz w:val="20"/>
              </w:rPr>
              <w:t>pres = present</w:t>
            </w:r>
          </w:p>
        </w:tc>
      </w:tr>
      <w:tr w:rsidR="00C928E8" w:rsidRPr="00D36D36" w:rsidTr="009B2FFE">
        <w:tc>
          <w:tcPr>
            <w:tcW w:w="4253" w:type="dxa"/>
            <w:shd w:val="clear" w:color="auto" w:fill="auto"/>
          </w:tcPr>
          <w:p w:rsidR="00C928E8" w:rsidRPr="00D36D36" w:rsidRDefault="00C928E8" w:rsidP="009B2FFE">
            <w:pPr>
              <w:spacing w:before="60"/>
              <w:ind w:left="34"/>
              <w:rPr>
                <w:sz w:val="20"/>
              </w:rPr>
            </w:pPr>
            <w:r w:rsidRPr="00D36D36">
              <w:rPr>
                <w:sz w:val="20"/>
              </w:rPr>
              <w:t>def = definition(s)</w:t>
            </w:r>
          </w:p>
        </w:tc>
        <w:tc>
          <w:tcPr>
            <w:tcW w:w="3686" w:type="dxa"/>
            <w:shd w:val="clear" w:color="auto" w:fill="auto"/>
          </w:tcPr>
          <w:p w:rsidR="00C928E8" w:rsidRPr="00D36D36" w:rsidRDefault="00C928E8" w:rsidP="009B2FFE">
            <w:pPr>
              <w:spacing w:before="60"/>
              <w:ind w:left="34"/>
              <w:rPr>
                <w:sz w:val="20"/>
              </w:rPr>
            </w:pPr>
            <w:r w:rsidRPr="00D36D36">
              <w:rPr>
                <w:sz w:val="20"/>
              </w:rPr>
              <w:t>prev = previous</w:t>
            </w:r>
          </w:p>
        </w:tc>
      </w:tr>
      <w:tr w:rsidR="00C928E8" w:rsidRPr="00D36D36" w:rsidTr="009B2FFE">
        <w:tc>
          <w:tcPr>
            <w:tcW w:w="4253" w:type="dxa"/>
            <w:shd w:val="clear" w:color="auto" w:fill="auto"/>
          </w:tcPr>
          <w:p w:rsidR="00C928E8" w:rsidRPr="00D36D36" w:rsidRDefault="00C928E8" w:rsidP="009B2FFE">
            <w:pPr>
              <w:spacing w:before="60"/>
              <w:ind w:left="34"/>
              <w:rPr>
                <w:sz w:val="20"/>
              </w:rPr>
            </w:pPr>
            <w:r w:rsidRPr="00D36D36">
              <w:rPr>
                <w:sz w:val="20"/>
              </w:rPr>
              <w:t>Dict = Dictionary</w:t>
            </w:r>
          </w:p>
        </w:tc>
        <w:tc>
          <w:tcPr>
            <w:tcW w:w="3686" w:type="dxa"/>
            <w:shd w:val="clear" w:color="auto" w:fill="auto"/>
          </w:tcPr>
          <w:p w:rsidR="00C928E8" w:rsidRPr="00D36D36" w:rsidRDefault="00C928E8" w:rsidP="009B2FFE">
            <w:pPr>
              <w:spacing w:before="60"/>
              <w:ind w:left="34"/>
              <w:rPr>
                <w:sz w:val="20"/>
              </w:rPr>
            </w:pPr>
            <w:r w:rsidRPr="00D36D36">
              <w:rPr>
                <w:sz w:val="20"/>
              </w:rPr>
              <w:t>(prev…) = previously</w:t>
            </w:r>
          </w:p>
        </w:tc>
      </w:tr>
      <w:tr w:rsidR="00C928E8" w:rsidRPr="00D36D36" w:rsidTr="009B2FFE">
        <w:tc>
          <w:tcPr>
            <w:tcW w:w="4253" w:type="dxa"/>
            <w:shd w:val="clear" w:color="auto" w:fill="auto"/>
          </w:tcPr>
          <w:p w:rsidR="00C928E8" w:rsidRPr="00D36D36" w:rsidRDefault="00C928E8" w:rsidP="009B2FFE">
            <w:pPr>
              <w:spacing w:before="60"/>
              <w:ind w:left="34"/>
              <w:rPr>
                <w:sz w:val="20"/>
              </w:rPr>
            </w:pPr>
            <w:r w:rsidRPr="00D36D36">
              <w:rPr>
                <w:sz w:val="20"/>
              </w:rPr>
              <w:t>disallowed = disallowed by Parliament</w:t>
            </w:r>
          </w:p>
        </w:tc>
        <w:tc>
          <w:tcPr>
            <w:tcW w:w="3686" w:type="dxa"/>
            <w:shd w:val="clear" w:color="auto" w:fill="auto"/>
          </w:tcPr>
          <w:p w:rsidR="00C928E8" w:rsidRPr="00D36D36" w:rsidRDefault="00C928E8" w:rsidP="009B2FFE">
            <w:pPr>
              <w:spacing w:before="60"/>
              <w:ind w:left="34"/>
              <w:rPr>
                <w:sz w:val="20"/>
              </w:rPr>
            </w:pPr>
            <w:r w:rsidRPr="00D36D36">
              <w:rPr>
                <w:sz w:val="20"/>
              </w:rPr>
              <w:t>Pt = Part(s)</w:t>
            </w:r>
          </w:p>
        </w:tc>
      </w:tr>
      <w:tr w:rsidR="00C928E8" w:rsidRPr="00D36D36" w:rsidTr="009B2FFE">
        <w:tc>
          <w:tcPr>
            <w:tcW w:w="4253" w:type="dxa"/>
            <w:shd w:val="clear" w:color="auto" w:fill="auto"/>
          </w:tcPr>
          <w:p w:rsidR="00C928E8" w:rsidRPr="00D36D36" w:rsidRDefault="00C928E8" w:rsidP="009B2FFE">
            <w:pPr>
              <w:spacing w:before="60"/>
              <w:ind w:left="34"/>
              <w:rPr>
                <w:sz w:val="20"/>
              </w:rPr>
            </w:pPr>
            <w:r w:rsidRPr="00D36D36">
              <w:rPr>
                <w:sz w:val="20"/>
              </w:rPr>
              <w:t>Div = Division(s)</w:t>
            </w:r>
          </w:p>
        </w:tc>
        <w:tc>
          <w:tcPr>
            <w:tcW w:w="3686" w:type="dxa"/>
            <w:shd w:val="clear" w:color="auto" w:fill="auto"/>
          </w:tcPr>
          <w:p w:rsidR="00C928E8" w:rsidRPr="00D36D36" w:rsidRDefault="00C928E8" w:rsidP="009B2FFE">
            <w:pPr>
              <w:spacing w:before="60"/>
              <w:ind w:left="34"/>
              <w:rPr>
                <w:sz w:val="20"/>
              </w:rPr>
            </w:pPr>
            <w:r w:rsidRPr="00D36D36">
              <w:rPr>
                <w:sz w:val="20"/>
              </w:rPr>
              <w:t>r = regulation(s)/rule(s)</w:t>
            </w:r>
          </w:p>
        </w:tc>
      </w:tr>
      <w:tr w:rsidR="00C928E8" w:rsidRPr="00D36D36" w:rsidTr="009B2FFE">
        <w:tc>
          <w:tcPr>
            <w:tcW w:w="4253" w:type="dxa"/>
            <w:shd w:val="clear" w:color="auto" w:fill="auto"/>
          </w:tcPr>
          <w:p w:rsidR="00C928E8" w:rsidRPr="00D36D36" w:rsidRDefault="00C928E8" w:rsidP="009B2FFE">
            <w:pPr>
              <w:spacing w:before="60"/>
              <w:ind w:left="34"/>
              <w:rPr>
                <w:sz w:val="20"/>
              </w:rPr>
            </w:pPr>
            <w:r w:rsidRPr="00D36D36">
              <w:rPr>
                <w:sz w:val="20"/>
              </w:rPr>
              <w:t>ed = editorial change</w:t>
            </w:r>
          </w:p>
        </w:tc>
        <w:tc>
          <w:tcPr>
            <w:tcW w:w="3686" w:type="dxa"/>
            <w:shd w:val="clear" w:color="auto" w:fill="auto"/>
          </w:tcPr>
          <w:p w:rsidR="00C928E8" w:rsidRPr="00D36D36" w:rsidRDefault="00C928E8" w:rsidP="009B2FFE">
            <w:pPr>
              <w:spacing w:before="60"/>
              <w:ind w:left="34"/>
              <w:rPr>
                <w:sz w:val="20"/>
              </w:rPr>
            </w:pPr>
            <w:r w:rsidRPr="00D36D36">
              <w:rPr>
                <w:sz w:val="20"/>
              </w:rPr>
              <w:t>reloc = relocated</w:t>
            </w:r>
          </w:p>
        </w:tc>
      </w:tr>
      <w:tr w:rsidR="00C928E8" w:rsidRPr="00D36D36" w:rsidTr="009B2FFE">
        <w:tc>
          <w:tcPr>
            <w:tcW w:w="4253" w:type="dxa"/>
            <w:shd w:val="clear" w:color="auto" w:fill="auto"/>
          </w:tcPr>
          <w:p w:rsidR="00C928E8" w:rsidRPr="00D36D36" w:rsidRDefault="00C928E8" w:rsidP="009B2FFE">
            <w:pPr>
              <w:spacing w:before="60"/>
              <w:ind w:left="34"/>
              <w:rPr>
                <w:sz w:val="20"/>
              </w:rPr>
            </w:pPr>
            <w:r w:rsidRPr="00D36D36">
              <w:rPr>
                <w:sz w:val="20"/>
              </w:rPr>
              <w:t>exp = expires/expired or ceases/ceased to have</w:t>
            </w:r>
          </w:p>
        </w:tc>
        <w:tc>
          <w:tcPr>
            <w:tcW w:w="3686" w:type="dxa"/>
            <w:shd w:val="clear" w:color="auto" w:fill="auto"/>
          </w:tcPr>
          <w:p w:rsidR="00C928E8" w:rsidRPr="00D36D36" w:rsidRDefault="00C928E8" w:rsidP="009B2FFE">
            <w:pPr>
              <w:spacing w:before="60"/>
              <w:ind w:left="34"/>
              <w:rPr>
                <w:sz w:val="20"/>
              </w:rPr>
            </w:pPr>
            <w:r w:rsidRPr="00D36D36">
              <w:rPr>
                <w:sz w:val="20"/>
              </w:rPr>
              <w:t>renum = renumbered</w:t>
            </w:r>
          </w:p>
        </w:tc>
      </w:tr>
      <w:tr w:rsidR="00C928E8" w:rsidRPr="00D36D36" w:rsidTr="009B2FFE">
        <w:tc>
          <w:tcPr>
            <w:tcW w:w="4253" w:type="dxa"/>
            <w:shd w:val="clear" w:color="auto" w:fill="auto"/>
          </w:tcPr>
          <w:p w:rsidR="00C928E8" w:rsidRPr="00D36D36" w:rsidRDefault="00C928E8" w:rsidP="009B2FFE">
            <w:pPr>
              <w:ind w:left="34" w:firstLine="249"/>
              <w:rPr>
                <w:sz w:val="20"/>
              </w:rPr>
            </w:pPr>
            <w:r w:rsidRPr="00D36D36">
              <w:rPr>
                <w:sz w:val="20"/>
              </w:rPr>
              <w:t>effect</w:t>
            </w:r>
          </w:p>
        </w:tc>
        <w:tc>
          <w:tcPr>
            <w:tcW w:w="3686" w:type="dxa"/>
            <w:shd w:val="clear" w:color="auto" w:fill="auto"/>
          </w:tcPr>
          <w:p w:rsidR="00C928E8" w:rsidRPr="00D36D36" w:rsidRDefault="00C928E8" w:rsidP="009B2FFE">
            <w:pPr>
              <w:spacing w:before="60"/>
              <w:ind w:left="34"/>
              <w:rPr>
                <w:sz w:val="20"/>
              </w:rPr>
            </w:pPr>
            <w:r w:rsidRPr="00D36D36">
              <w:rPr>
                <w:sz w:val="20"/>
              </w:rPr>
              <w:t>rep = repealed</w:t>
            </w:r>
          </w:p>
        </w:tc>
      </w:tr>
      <w:tr w:rsidR="00C928E8" w:rsidRPr="00D36D36" w:rsidTr="009B2FFE">
        <w:tc>
          <w:tcPr>
            <w:tcW w:w="4253" w:type="dxa"/>
            <w:shd w:val="clear" w:color="auto" w:fill="auto"/>
          </w:tcPr>
          <w:p w:rsidR="00C928E8" w:rsidRPr="00D36D36" w:rsidRDefault="00C928E8" w:rsidP="009B2FFE">
            <w:pPr>
              <w:spacing w:before="60"/>
              <w:ind w:left="34"/>
              <w:rPr>
                <w:sz w:val="20"/>
              </w:rPr>
            </w:pPr>
            <w:r w:rsidRPr="00D36D36">
              <w:rPr>
                <w:sz w:val="20"/>
              </w:rPr>
              <w:t>F = Federal Register of Legislation</w:t>
            </w:r>
          </w:p>
        </w:tc>
        <w:tc>
          <w:tcPr>
            <w:tcW w:w="3686" w:type="dxa"/>
            <w:shd w:val="clear" w:color="auto" w:fill="auto"/>
          </w:tcPr>
          <w:p w:rsidR="00C928E8" w:rsidRPr="00D36D36" w:rsidRDefault="00C928E8" w:rsidP="009B2FFE">
            <w:pPr>
              <w:spacing w:before="60"/>
              <w:ind w:left="34"/>
              <w:rPr>
                <w:sz w:val="20"/>
              </w:rPr>
            </w:pPr>
            <w:r w:rsidRPr="00D36D36">
              <w:rPr>
                <w:sz w:val="20"/>
              </w:rPr>
              <w:t>rs = repealed and substituted</w:t>
            </w:r>
          </w:p>
        </w:tc>
      </w:tr>
      <w:tr w:rsidR="00C928E8" w:rsidRPr="00D36D36" w:rsidTr="009B2FFE">
        <w:tc>
          <w:tcPr>
            <w:tcW w:w="4253" w:type="dxa"/>
            <w:shd w:val="clear" w:color="auto" w:fill="auto"/>
          </w:tcPr>
          <w:p w:rsidR="00C928E8" w:rsidRPr="00D36D36" w:rsidRDefault="00C928E8" w:rsidP="009B2FFE">
            <w:pPr>
              <w:spacing w:before="60"/>
              <w:ind w:left="34"/>
              <w:rPr>
                <w:sz w:val="20"/>
              </w:rPr>
            </w:pPr>
            <w:r w:rsidRPr="00D36D36">
              <w:rPr>
                <w:sz w:val="20"/>
              </w:rPr>
              <w:t>gaz = gazette</w:t>
            </w:r>
          </w:p>
        </w:tc>
        <w:tc>
          <w:tcPr>
            <w:tcW w:w="3686" w:type="dxa"/>
            <w:shd w:val="clear" w:color="auto" w:fill="auto"/>
          </w:tcPr>
          <w:p w:rsidR="00C928E8" w:rsidRPr="00D36D36" w:rsidRDefault="00C928E8" w:rsidP="009B2FFE">
            <w:pPr>
              <w:spacing w:before="60"/>
              <w:ind w:left="34"/>
              <w:rPr>
                <w:sz w:val="20"/>
              </w:rPr>
            </w:pPr>
            <w:r w:rsidRPr="00D36D36">
              <w:rPr>
                <w:sz w:val="20"/>
              </w:rPr>
              <w:t>s = section(s)/subsection(s)</w:t>
            </w:r>
          </w:p>
        </w:tc>
      </w:tr>
      <w:tr w:rsidR="00C928E8" w:rsidRPr="00D36D36" w:rsidTr="009B2FFE">
        <w:tc>
          <w:tcPr>
            <w:tcW w:w="4253" w:type="dxa"/>
            <w:shd w:val="clear" w:color="auto" w:fill="auto"/>
          </w:tcPr>
          <w:p w:rsidR="00C928E8" w:rsidRPr="00D36D36" w:rsidRDefault="00C928E8" w:rsidP="009B2FFE">
            <w:pPr>
              <w:spacing w:before="60"/>
              <w:ind w:left="34"/>
              <w:rPr>
                <w:sz w:val="20"/>
              </w:rPr>
            </w:pPr>
            <w:r w:rsidRPr="00D36D36">
              <w:rPr>
                <w:sz w:val="20"/>
              </w:rPr>
              <w:t xml:space="preserve">LA = </w:t>
            </w:r>
            <w:r w:rsidRPr="00D36D36">
              <w:rPr>
                <w:i/>
                <w:sz w:val="20"/>
              </w:rPr>
              <w:t>Legislation Act 2003</w:t>
            </w:r>
          </w:p>
        </w:tc>
        <w:tc>
          <w:tcPr>
            <w:tcW w:w="3686" w:type="dxa"/>
            <w:shd w:val="clear" w:color="auto" w:fill="auto"/>
          </w:tcPr>
          <w:p w:rsidR="00C928E8" w:rsidRPr="00D36D36" w:rsidRDefault="00C928E8" w:rsidP="009B2FFE">
            <w:pPr>
              <w:spacing w:before="60"/>
              <w:ind w:left="34"/>
              <w:rPr>
                <w:sz w:val="20"/>
              </w:rPr>
            </w:pPr>
            <w:r w:rsidRPr="00D36D36">
              <w:rPr>
                <w:sz w:val="20"/>
              </w:rPr>
              <w:t>Sch = Schedule(s)</w:t>
            </w:r>
          </w:p>
        </w:tc>
      </w:tr>
      <w:tr w:rsidR="00C928E8" w:rsidRPr="00D36D36" w:rsidTr="009B2FFE">
        <w:tc>
          <w:tcPr>
            <w:tcW w:w="4253" w:type="dxa"/>
            <w:shd w:val="clear" w:color="auto" w:fill="auto"/>
          </w:tcPr>
          <w:p w:rsidR="00C928E8" w:rsidRPr="00D36D36" w:rsidRDefault="00C928E8" w:rsidP="009B2FFE">
            <w:pPr>
              <w:spacing w:before="60"/>
              <w:ind w:left="34"/>
              <w:rPr>
                <w:sz w:val="20"/>
              </w:rPr>
            </w:pPr>
            <w:r w:rsidRPr="00D36D36">
              <w:rPr>
                <w:sz w:val="20"/>
              </w:rPr>
              <w:t xml:space="preserve">LIA = </w:t>
            </w:r>
            <w:r w:rsidRPr="00D36D36">
              <w:rPr>
                <w:i/>
                <w:sz w:val="20"/>
              </w:rPr>
              <w:t>Legislative Instruments Act 2003</w:t>
            </w:r>
          </w:p>
        </w:tc>
        <w:tc>
          <w:tcPr>
            <w:tcW w:w="3686" w:type="dxa"/>
            <w:shd w:val="clear" w:color="auto" w:fill="auto"/>
          </w:tcPr>
          <w:p w:rsidR="00C928E8" w:rsidRPr="00D36D36" w:rsidRDefault="00C928E8" w:rsidP="009B2FFE">
            <w:pPr>
              <w:spacing w:before="60"/>
              <w:ind w:left="34"/>
              <w:rPr>
                <w:sz w:val="20"/>
              </w:rPr>
            </w:pPr>
            <w:r w:rsidRPr="00D36D36">
              <w:rPr>
                <w:sz w:val="20"/>
              </w:rPr>
              <w:t>Sdiv = Subdivision(s)</w:t>
            </w:r>
          </w:p>
        </w:tc>
      </w:tr>
      <w:tr w:rsidR="00C928E8" w:rsidRPr="00D36D36" w:rsidTr="009B2FFE">
        <w:tc>
          <w:tcPr>
            <w:tcW w:w="4253" w:type="dxa"/>
            <w:shd w:val="clear" w:color="auto" w:fill="auto"/>
          </w:tcPr>
          <w:p w:rsidR="00C928E8" w:rsidRPr="00D36D36" w:rsidRDefault="00C928E8" w:rsidP="009B2FFE">
            <w:pPr>
              <w:spacing w:before="60"/>
              <w:ind w:left="34"/>
              <w:rPr>
                <w:sz w:val="20"/>
              </w:rPr>
            </w:pPr>
            <w:r w:rsidRPr="00D36D36">
              <w:rPr>
                <w:sz w:val="20"/>
              </w:rPr>
              <w:t>(md) = misdescribed amendment can be given</w:t>
            </w:r>
          </w:p>
        </w:tc>
        <w:tc>
          <w:tcPr>
            <w:tcW w:w="3686" w:type="dxa"/>
            <w:shd w:val="clear" w:color="auto" w:fill="auto"/>
          </w:tcPr>
          <w:p w:rsidR="00C928E8" w:rsidRPr="00D36D36" w:rsidRDefault="00C928E8" w:rsidP="009B2FFE">
            <w:pPr>
              <w:spacing w:before="60"/>
              <w:ind w:left="34"/>
              <w:rPr>
                <w:sz w:val="20"/>
              </w:rPr>
            </w:pPr>
            <w:r w:rsidRPr="00D36D36">
              <w:rPr>
                <w:sz w:val="20"/>
              </w:rPr>
              <w:t>SLI = Select Legislative Instrument</w:t>
            </w:r>
          </w:p>
        </w:tc>
      </w:tr>
      <w:tr w:rsidR="00C928E8" w:rsidRPr="00D36D36" w:rsidTr="009B2FFE">
        <w:tc>
          <w:tcPr>
            <w:tcW w:w="4253" w:type="dxa"/>
            <w:shd w:val="clear" w:color="auto" w:fill="auto"/>
          </w:tcPr>
          <w:p w:rsidR="00C928E8" w:rsidRPr="00D36D36" w:rsidRDefault="00C928E8" w:rsidP="009B2FFE">
            <w:pPr>
              <w:ind w:left="34" w:firstLine="249"/>
              <w:rPr>
                <w:sz w:val="20"/>
              </w:rPr>
            </w:pPr>
            <w:r w:rsidRPr="00D36D36">
              <w:rPr>
                <w:sz w:val="20"/>
              </w:rPr>
              <w:t>effect</w:t>
            </w:r>
          </w:p>
        </w:tc>
        <w:tc>
          <w:tcPr>
            <w:tcW w:w="3686" w:type="dxa"/>
            <w:shd w:val="clear" w:color="auto" w:fill="auto"/>
          </w:tcPr>
          <w:p w:rsidR="00C928E8" w:rsidRPr="00D36D36" w:rsidRDefault="00C928E8" w:rsidP="009B2FFE">
            <w:pPr>
              <w:spacing w:before="60"/>
              <w:ind w:left="34"/>
              <w:rPr>
                <w:sz w:val="20"/>
              </w:rPr>
            </w:pPr>
            <w:r w:rsidRPr="00D36D36">
              <w:rPr>
                <w:sz w:val="20"/>
              </w:rPr>
              <w:t>SR = Statutory Rules</w:t>
            </w:r>
          </w:p>
        </w:tc>
      </w:tr>
      <w:tr w:rsidR="00C928E8" w:rsidRPr="00D36D36" w:rsidTr="009B2FFE">
        <w:tc>
          <w:tcPr>
            <w:tcW w:w="4253" w:type="dxa"/>
            <w:shd w:val="clear" w:color="auto" w:fill="auto"/>
          </w:tcPr>
          <w:p w:rsidR="00C928E8" w:rsidRPr="00D36D36" w:rsidRDefault="00C928E8" w:rsidP="009B2FFE">
            <w:pPr>
              <w:spacing w:before="60"/>
              <w:ind w:left="34"/>
              <w:rPr>
                <w:sz w:val="20"/>
              </w:rPr>
            </w:pPr>
            <w:r w:rsidRPr="00D36D36">
              <w:rPr>
                <w:sz w:val="20"/>
              </w:rPr>
              <w:t>(md not incorp) = misdescribed amendment</w:t>
            </w:r>
          </w:p>
        </w:tc>
        <w:tc>
          <w:tcPr>
            <w:tcW w:w="3686" w:type="dxa"/>
            <w:shd w:val="clear" w:color="auto" w:fill="auto"/>
          </w:tcPr>
          <w:p w:rsidR="00C928E8" w:rsidRPr="00D36D36" w:rsidRDefault="00C928E8" w:rsidP="009B2FFE">
            <w:pPr>
              <w:spacing w:before="60"/>
              <w:ind w:left="34"/>
              <w:rPr>
                <w:sz w:val="20"/>
              </w:rPr>
            </w:pPr>
            <w:r w:rsidRPr="00D36D36">
              <w:rPr>
                <w:sz w:val="20"/>
              </w:rPr>
              <w:t>Sub</w:t>
            </w:r>
            <w:r w:rsidR="00C479BB">
              <w:rPr>
                <w:sz w:val="20"/>
              </w:rPr>
              <w:noBreakHyphen/>
            </w:r>
            <w:r w:rsidRPr="00D36D36">
              <w:rPr>
                <w:sz w:val="20"/>
              </w:rPr>
              <w:t>Ch = Sub</w:t>
            </w:r>
            <w:r w:rsidR="00C479BB">
              <w:rPr>
                <w:sz w:val="20"/>
              </w:rPr>
              <w:noBreakHyphen/>
            </w:r>
            <w:r w:rsidRPr="00D36D36">
              <w:rPr>
                <w:sz w:val="20"/>
              </w:rPr>
              <w:t>Chapter(s)</w:t>
            </w:r>
          </w:p>
        </w:tc>
      </w:tr>
      <w:tr w:rsidR="00C928E8" w:rsidRPr="00D36D36" w:rsidTr="009B2FFE">
        <w:tc>
          <w:tcPr>
            <w:tcW w:w="4253" w:type="dxa"/>
            <w:shd w:val="clear" w:color="auto" w:fill="auto"/>
          </w:tcPr>
          <w:p w:rsidR="00C928E8" w:rsidRPr="00D36D36" w:rsidRDefault="00C928E8" w:rsidP="009B2FFE">
            <w:pPr>
              <w:ind w:left="34" w:firstLine="249"/>
              <w:rPr>
                <w:sz w:val="20"/>
              </w:rPr>
            </w:pPr>
            <w:r w:rsidRPr="00D36D36">
              <w:rPr>
                <w:sz w:val="20"/>
              </w:rPr>
              <w:t>cannot be given effect</w:t>
            </w:r>
          </w:p>
        </w:tc>
        <w:tc>
          <w:tcPr>
            <w:tcW w:w="3686" w:type="dxa"/>
            <w:shd w:val="clear" w:color="auto" w:fill="auto"/>
          </w:tcPr>
          <w:p w:rsidR="00C928E8" w:rsidRPr="00D36D36" w:rsidRDefault="00C928E8" w:rsidP="009B2FFE">
            <w:pPr>
              <w:spacing w:before="60"/>
              <w:ind w:left="34"/>
              <w:rPr>
                <w:sz w:val="20"/>
              </w:rPr>
            </w:pPr>
            <w:r w:rsidRPr="00D36D36">
              <w:rPr>
                <w:sz w:val="20"/>
              </w:rPr>
              <w:t>SubPt = Subpart(s)</w:t>
            </w:r>
          </w:p>
        </w:tc>
      </w:tr>
      <w:tr w:rsidR="00C928E8" w:rsidRPr="00D36D36" w:rsidTr="009B2FFE">
        <w:tc>
          <w:tcPr>
            <w:tcW w:w="4253" w:type="dxa"/>
            <w:shd w:val="clear" w:color="auto" w:fill="auto"/>
          </w:tcPr>
          <w:p w:rsidR="00C928E8" w:rsidRPr="00D36D36" w:rsidRDefault="00C928E8" w:rsidP="009B2FFE">
            <w:pPr>
              <w:spacing w:before="60"/>
              <w:ind w:left="34"/>
              <w:rPr>
                <w:sz w:val="20"/>
              </w:rPr>
            </w:pPr>
            <w:r w:rsidRPr="00D36D36">
              <w:rPr>
                <w:sz w:val="20"/>
              </w:rPr>
              <w:t>mod = modified/modification</w:t>
            </w:r>
          </w:p>
        </w:tc>
        <w:tc>
          <w:tcPr>
            <w:tcW w:w="3686" w:type="dxa"/>
            <w:shd w:val="clear" w:color="auto" w:fill="auto"/>
          </w:tcPr>
          <w:p w:rsidR="00C928E8" w:rsidRPr="00D36D36" w:rsidRDefault="00C928E8" w:rsidP="009B2FFE">
            <w:pPr>
              <w:spacing w:before="60"/>
              <w:ind w:left="34"/>
              <w:rPr>
                <w:sz w:val="20"/>
              </w:rPr>
            </w:pPr>
            <w:r w:rsidRPr="00D36D36">
              <w:rPr>
                <w:sz w:val="20"/>
                <w:u w:val="single"/>
              </w:rPr>
              <w:t>underlining</w:t>
            </w:r>
            <w:r w:rsidRPr="00D36D36">
              <w:rPr>
                <w:sz w:val="20"/>
              </w:rPr>
              <w:t xml:space="preserve"> = whole or part not</w:t>
            </w:r>
          </w:p>
        </w:tc>
      </w:tr>
      <w:tr w:rsidR="00C928E8" w:rsidRPr="00D36D36" w:rsidTr="009B2FFE">
        <w:tc>
          <w:tcPr>
            <w:tcW w:w="4253" w:type="dxa"/>
            <w:shd w:val="clear" w:color="auto" w:fill="auto"/>
          </w:tcPr>
          <w:p w:rsidR="00C928E8" w:rsidRPr="00D36D36" w:rsidRDefault="00C928E8" w:rsidP="009B2FFE">
            <w:pPr>
              <w:spacing w:before="60"/>
              <w:ind w:left="34"/>
              <w:rPr>
                <w:sz w:val="20"/>
              </w:rPr>
            </w:pPr>
            <w:r w:rsidRPr="00D36D36">
              <w:rPr>
                <w:sz w:val="20"/>
              </w:rPr>
              <w:t>No. = Number(s)</w:t>
            </w:r>
          </w:p>
        </w:tc>
        <w:tc>
          <w:tcPr>
            <w:tcW w:w="3686" w:type="dxa"/>
            <w:shd w:val="clear" w:color="auto" w:fill="auto"/>
          </w:tcPr>
          <w:p w:rsidR="00C928E8" w:rsidRPr="00D36D36" w:rsidRDefault="00C928E8" w:rsidP="009B2FFE">
            <w:pPr>
              <w:ind w:left="34" w:firstLine="249"/>
              <w:rPr>
                <w:sz w:val="20"/>
              </w:rPr>
            </w:pPr>
            <w:r w:rsidRPr="00D36D36">
              <w:rPr>
                <w:sz w:val="20"/>
              </w:rPr>
              <w:t>commenced or to be commenced</w:t>
            </w:r>
          </w:p>
        </w:tc>
      </w:tr>
    </w:tbl>
    <w:p w:rsidR="00C928E8" w:rsidRPr="00D36D36" w:rsidRDefault="00C928E8" w:rsidP="00C928E8">
      <w:pPr>
        <w:pStyle w:val="Tabletext"/>
      </w:pPr>
    </w:p>
    <w:p w:rsidR="002C0EDD" w:rsidRPr="00D36D36" w:rsidRDefault="002C0EDD" w:rsidP="00026B00">
      <w:pPr>
        <w:pStyle w:val="ENotesHeading2"/>
        <w:pageBreakBefore/>
        <w:outlineLvl w:val="9"/>
      </w:pPr>
      <w:bookmarkStart w:id="99" w:name="_Toc147565293"/>
      <w:r w:rsidRPr="00D36D36">
        <w:lastRenderedPageBreak/>
        <w:t>Endnote 3—Legislation history</w:t>
      </w:r>
      <w:bookmarkEnd w:id="99"/>
    </w:p>
    <w:p w:rsidR="00CB79FA" w:rsidRPr="00D36D36" w:rsidRDefault="00CB79FA" w:rsidP="008A310A">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18"/>
      </w:tblGrid>
      <w:tr w:rsidR="00DF310B" w:rsidRPr="00D36D36" w:rsidTr="004975B1">
        <w:trPr>
          <w:cantSplit/>
          <w:tblHeader/>
        </w:trPr>
        <w:tc>
          <w:tcPr>
            <w:tcW w:w="1843" w:type="dxa"/>
            <w:tcBorders>
              <w:top w:val="single" w:sz="12" w:space="0" w:color="auto"/>
              <w:bottom w:val="single" w:sz="12" w:space="0" w:color="auto"/>
            </w:tcBorders>
            <w:shd w:val="clear" w:color="auto" w:fill="auto"/>
          </w:tcPr>
          <w:p w:rsidR="00CB79FA" w:rsidRPr="00D36D36" w:rsidRDefault="00CB79FA" w:rsidP="008A310A">
            <w:pPr>
              <w:pStyle w:val="ENoteTableHeading"/>
              <w:rPr>
                <w:rFonts w:cs="Arial"/>
              </w:rPr>
            </w:pPr>
            <w:r w:rsidRPr="00D36D36">
              <w:rPr>
                <w:rFonts w:cs="Arial"/>
              </w:rPr>
              <w:t>Act</w:t>
            </w:r>
          </w:p>
        </w:tc>
        <w:tc>
          <w:tcPr>
            <w:tcW w:w="992" w:type="dxa"/>
            <w:tcBorders>
              <w:top w:val="single" w:sz="12" w:space="0" w:color="auto"/>
              <w:bottom w:val="single" w:sz="12" w:space="0" w:color="auto"/>
            </w:tcBorders>
            <w:shd w:val="clear" w:color="auto" w:fill="auto"/>
          </w:tcPr>
          <w:p w:rsidR="00CB79FA" w:rsidRPr="00D36D36" w:rsidRDefault="00CB79FA" w:rsidP="008A310A">
            <w:pPr>
              <w:pStyle w:val="ENoteTableHeading"/>
              <w:rPr>
                <w:rFonts w:cs="Arial"/>
              </w:rPr>
            </w:pPr>
            <w:r w:rsidRPr="00D36D36">
              <w:rPr>
                <w:rFonts w:cs="Arial"/>
              </w:rPr>
              <w:t>Number and year</w:t>
            </w:r>
          </w:p>
        </w:tc>
        <w:tc>
          <w:tcPr>
            <w:tcW w:w="993" w:type="dxa"/>
            <w:tcBorders>
              <w:top w:val="single" w:sz="12" w:space="0" w:color="auto"/>
              <w:bottom w:val="single" w:sz="12" w:space="0" w:color="auto"/>
            </w:tcBorders>
            <w:shd w:val="clear" w:color="auto" w:fill="auto"/>
          </w:tcPr>
          <w:p w:rsidR="00CB79FA" w:rsidRPr="00D36D36" w:rsidRDefault="00CB79FA" w:rsidP="008A310A">
            <w:pPr>
              <w:pStyle w:val="ENoteTableHeading"/>
              <w:rPr>
                <w:rFonts w:cs="Arial"/>
              </w:rPr>
            </w:pPr>
            <w:r w:rsidRPr="00D36D36">
              <w:rPr>
                <w:rFonts w:cs="Arial"/>
              </w:rPr>
              <w:t>Assent</w:t>
            </w:r>
          </w:p>
        </w:tc>
        <w:tc>
          <w:tcPr>
            <w:tcW w:w="1845" w:type="dxa"/>
            <w:tcBorders>
              <w:top w:val="single" w:sz="12" w:space="0" w:color="auto"/>
              <w:bottom w:val="single" w:sz="12" w:space="0" w:color="auto"/>
            </w:tcBorders>
            <w:shd w:val="clear" w:color="auto" w:fill="auto"/>
          </w:tcPr>
          <w:p w:rsidR="00CB79FA" w:rsidRPr="00D36D36" w:rsidRDefault="00CB79FA" w:rsidP="008A310A">
            <w:pPr>
              <w:pStyle w:val="ENoteTableHeading"/>
              <w:rPr>
                <w:rFonts w:cs="Arial"/>
              </w:rPr>
            </w:pPr>
            <w:r w:rsidRPr="00D36D36">
              <w:rPr>
                <w:rFonts w:cs="Arial"/>
              </w:rPr>
              <w:t>Commencement</w:t>
            </w:r>
          </w:p>
        </w:tc>
        <w:tc>
          <w:tcPr>
            <w:tcW w:w="1418" w:type="dxa"/>
            <w:tcBorders>
              <w:top w:val="single" w:sz="12" w:space="0" w:color="auto"/>
              <w:bottom w:val="single" w:sz="12" w:space="0" w:color="auto"/>
            </w:tcBorders>
            <w:shd w:val="clear" w:color="auto" w:fill="auto"/>
          </w:tcPr>
          <w:p w:rsidR="00CB79FA" w:rsidRPr="00D36D36" w:rsidRDefault="00CB79FA" w:rsidP="008A310A">
            <w:pPr>
              <w:pStyle w:val="ENoteTableHeading"/>
              <w:rPr>
                <w:rFonts w:cs="Arial"/>
              </w:rPr>
            </w:pPr>
            <w:r w:rsidRPr="00D36D36">
              <w:rPr>
                <w:rFonts w:cs="Arial"/>
              </w:rPr>
              <w:t>Application, saving and transitional provisions</w:t>
            </w:r>
          </w:p>
        </w:tc>
      </w:tr>
      <w:tr w:rsidR="00DF310B" w:rsidRPr="00D36D36" w:rsidTr="004975B1">
        <w:trPr>
          <w:cantSplit/>
        </w:trPr>
        <w:tc>
          <w:tcPr>
            <w:tcW w:w="1843" w:type="dxa"/>
            <w:tcBorders>
              <w:top w:val="single" w:sz="12" w:space="0" w:color="auto"/>
              <w:bottom w:val="single" w:sz="4" w:space="0" w:color="auto"/>
            </w:tcBorders>
            <w:shd w:val="clear" w:color="auto" w:fill="auto"/>
          </w:tcPr>
          <w:p w:rsidR="00CB79FA" w:rsidRPr="00D36D36" w:rsidRDefault="00CB79FA" w:rsidP="00CB79FA">
            <w:pPr>
              <w:pStyle w:val="ENoteTableText"/>
            </w:pPr>
            <w:r w:rsidRPr="00D36D36">
              <w:t>Archives Act 1983</w:t>
            </w:r>
          </w:p>
        </w:tc>
        <w:tc>
          <w:tcPr>
            <w:tcW w:w="992" w:type="dxa"/>
            <w:tcBorders>
              <w:top w:val="single" w:sz="12" w:space="0" w:color="auto"/>
              <w:bottom w:val="single" w:sz="4" w:space="0" w:color="auto"/>
            </w:tcBorders>
            <w:shd w:val="clear" w:color="auto" w:fill="auto"/>
          </w:tcPr>
          <w:p w:rsidR="00CB79FA" w:rsidRPr="00D36D36" w:rsidRDefault="00CB79FA" w:rsidP="00CB79FA">
            <w:pPr>
              <w:pStyle w:val="ENoteTableText"/>
            </w:pPr>
            <w:r w:rsidRPr="00D36D36">
              <w:t>79, 1983</w:t>
            </w:r>
          </w:p>
        </w:tc>
        <w:tc>
          <w:tcPr>
            <w:tcW w:w="993" w:type="dxa"/>
            <w:tcBorders>
              <w:top w:val="single" w:sz="12" w:space="0" w:color="auto"/>
              <w:bottom w:val="single" w:sz="4" w:space="0" w:color="auto"/>
            </w:tcBorders>
            <w:shd w:val="clear" w:color="auto" w:fill="auto"/>
          </w:tcPr>
          <w:p w:rsidR="00CB79FA" w:rsidRPr="00D36D36" w:rsidRDefault="00CB79FA" w:rsidP="00CB79FA">
            <w:pPr>
              <w:pStyle w:val="ENoteTableText"/>
            </w:pPr>
            <w:r w:rsidRPr="00D36D36">
              <w:t>3 Nov 1983</w:t>
            </w:r>
          </w:p>
        </w:tc>
        <w:tc>
          <w:tcPr>
            <w:tcW w:w="1845" w:type="dxa"/>
            <w:tcBorders>
              <w:top w:val="single" w:sz="12" w:space="0" w:color="auto"/>
              <w:bottom w:val="single" w:sz="4" w:space="0" w:color="auto"/>
            </w:tcBorders>
            <w:shd w:val="clear" w:color="auto" w:fill="auto"/>
          </w:tcPr>
          <w:p w:rsidR="00CB79FA" w:rsidRPr="00D36D36" w:rsidRDefault="00CB79FA" w:rsidP="006F7296">
            <w:pPr>
              <w:pStyle w:val="ENoteTableText"/>
            </w:pPr>
            <w:r w:rsidRPr="00D36D36">
              <w:t>6</w:t>
            </w:r>
            <w:r w:rsidR="004A011C" w:rsidRPr="00D36D36">
              <w:t> </w:t>
            </w:r>
            <w:r w:rsidRPr="00D36D36">
              <w:t>June 1984 (</w:t>
            </w:r>
            <w:r w:rsidR="006F7296" w:rsidRPr="00D36D36">
              <w:t>s 2 and gaz</w:t>
            </w:r>
            <w:r w:rsidRPr="00D36D36">
              <w:rPr>
                <w:i/>
              </w:rPr>
              <w:t xml:space="preserve"> </w:t>
            </w:r>
            <w:r w:rsidRPr="00D36D36">
              <w:t>1984, No</w:t>
            </w:r>
            <w:r w:rsidR="00727078" w:rsidRPr="00D36D36">
              <w:t xml:space="preserve"> </w:t>
            </w:r>
            <w:r w:rsidRPr="00D36D36">
              <w:t>S206)</w:t>
            </w:r>
          </w:p>
        </w:tc>
        <w:tc>
          <w:tcPr>
            <w:tcW w:w="1418" w:type="dxa"/>
            <w:tcBorders>
              <w:top w:val="single" w:sz="12" w:space="0" w:color="auto"/>
              <w:bottom w:val="single" w:sz="4" w:space="0" w:color="auto"/>
            </w:tcBorders>
            <w:shd w:val="clear" w:color="auto" w:fill="auto"/>
          </w:tcPr>
          <w:p w:rsidR="00CB79FA" w:rsidRPr="00D36D36" w:rsidRDefault="00CB79FA" w:rsidP="00CB79FA">
            <w:pPr>
              <w:pStyle w:val="ENoteTableText"/>
            </w:pP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Statute Law (Miscellaneous Provisions) Act (No.</w:t>
            </w:r>
            <w:r w:rsidR="004A011C" w:rsidRPr="00D36D36">
              <w:t> </w:t>
            </w:r>
            <w:r w:rsidRPr="00D36D36">
              <w:t>2) 1984</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165, 1984</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25 Oct 1984</w:t>
            </w:r>
          </w:p>
        </w:tc>
        <w:tc>
          <w:tcPr>
            <w:tcW w:w="1845" w:type="dxa"/>
            <w:tcBorders>
              <w:top w:val="single" w:sz="4" w:space="0" w:color="auto"/>
              <w:bottom w:val="single" w:sz="4" w:space="0" w:color="auto"/>
            </w:tcBorders>
            <w:shd w:val="clear" w:color="auto" w:fill="auto"/>
          </w:tcPr>
          <w:p w:rsidR="00CB79FA" w:rsidRPr="00D36D36" w:rsidRDefault="00A43AD5" w:rsidP="002E0EC2">
            <w:pPr>
              <w:pStyle w:val="ENoteTableText"/>
            </w:pPr>
            <w:r w:rsidRPr="00D36D36">
              <w:t>s 2(32): 25 Oct 1984 (s 2(2))</w:t>
            </w:r>
            <w:r w:rsidRPr="00D36D36">
              <w:br/>
            </w:r>
            <w:r w:rsidR="002E0EC2" w:rsidRPr="00D36D36">
              <w:t xml:space="preserve">s 6(1) and </w:t>
            </w:r>
            <w:r w:rsidR="006F7296" w:rsidRPr="00D36D36">
              <w:t>Sch 1</w:t>
            </w:r>
            <w:r w:rsidR="00CB79FA" w:rsidRPr="00D36D36">
              <w:t xml:space="preserve">: </w:t>
            </w:r>
            <w:r w:rsidRPr="00D36D36">
              <w:t>22 Nov 1984 (s 2(1))</w:t>
            </w:r>
            <w:r w:rsidR="002E0EC2" w:rsidRPr="00D36D36">
              <w:br/>
              <w:t>Sch 1: 6</w:t>
            </w:r>
            <w:r w:rsidR="004A011C" w:rsidRPr="00D36D36">
              <w:t> </w:t>
            </w:r>
            <w:r w:rsidR="002E0EC2" w:rsidRPr="00D36D36">
              <w:t>June 1984 (s 2(5))</w:t>
            </w:r>
          </w:p>
        </w:tc>
        <w:tc>
          <w:tcPr>
            <w:tcW w:w="1418" w:type="dxa"/>
            <w:tcBorders>
              <w:top w:val="single" w:sz="4" w:space="0" w:color="auto"/>
              <w:bottom w:val="single" w:sz="4" w:space="0" w:color="auto"/>
            </w:tcBorders>
            <w:shd w:val="clear" w:color="auto" w:fill="auto"/>
          </w:tcPr>
          <w:p w:rsidR="00CB79FA" w:rsidRPr="00D36D36" w:rsidRDefault="00727078" w:rsidP="006F7296">
            <w:pPr>
              <w:pStyle w:val="ENoteTableText"/>
            </w:pPr>
            <w:r w:rsidRPr="00D36D36">
              <w:t>s</w:t>
            </w:r>
            <w:r w:rsidR="008808BC" w:rsidRPr="00D36D36">
              <w:t> </w:t>
            </w:r>
            <w:r w:rsidR="00CB79FA" w:rsidRPr="00D36D36">
              <w:t>2(32) and 6(1)</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Statute Law (Miscellaneous Provisions) Act (No.</w:t>
            </w:r>
            <w:r w:rsidR="004A011C" w:rsidRPr="00D36D36">
              <w:t> </w:t>
            </w:r>
            <w:r w:rsidRPr="00D36D36">
              <w:t>1) 1986</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76, 1986</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24</w:t>
            </w:r>
            <w:r w:rsidR="004A011C" w:rsidRPr="00D36D36">
              <w:t> </w:t>
            </w:r>
            <w:r w:rsidRPr="00D36D36">
              <w:t>June 1986</w:t>
            </w:r>
          </w:p>
        </w:tc>
        <w:tc>
          <w:tcPr>
            <w:tcW w:w="1845" w:type="dxa"/>
            <w:tcBorders>
              <w:top w:val="single" w:sz="4" w:space="0" w:color="auto"/>
              <w:bottom w:val="single" w:sz="4" w:space="0" w:color="auto"/>
            </w:tcBorders>
            <w:shd w:val="clear" w:color="auto" w:fill="auto"/>
          </w:tcPr>
          <w:p w:rsidR="00CB79FA" w:rsidRPr="00D36D36" w:rsidRDefault="00F45161" w:rsidP="00CB79FA">
            <w:pPr>
              <w:pStyle w:val="ENoteTableText"/>
            </w:pPr>
            <w:r w:rsidRPr="00D36D36">
              <w:t>s 9 and Sch 1</w:t>
            </w:r>
            <w:r w:rsidR="00CB79FA" w:rsidRPr="00D36D36">
              <w:t>:</w:t>
            </w:r>
            <w:r w:rsidRPr="00D36D36">
              <w:t xml:space="preserve"> 24</w:t>
            </w:r>
            <w:r w:rsidR="004A011C" w:rsidRPr="00D36D36">
              <w:t> </w:t>
            </w:r>
            <w:r w:rsidRPr="00D36D36">
              <w:t>June 1986 (s 2(1))</w:t>
            </w:r>
          </w:p>
        </w:tc>
        <w:tc>
          <w:tcPr>
            <w:tcW w:w="1418" w:type="dxa"/>
            <w:tcBorders>
              <w:top w:val="single" w:sz="4" w:space="0" w:color="auto"/>
              <w:bottom w:val="single" w:sz="4" w:space="0" w:color="auto"/>
            </w:tcBorders>
            <w:shd w:val="clear" w:color="auto" w:fill="auto"/>
          </w:tcPr>
          <w:p w:rsidR="00CB79FA" w:rsidRPr="00D36D36" w:rsidRDefault="00727078" w:rsidP="00CC090B">
            <w:pPr>
              <w:pStyle w:val="ENoteTableText"/>
            </w:pPr>
            <w:r w:rsidRPr="00D36D36">
              <w:t>s</w:t>
            </w:r>
            <w:r w:rsidR="00CB79FA" w:rsidRPr="00D36D36">
              <w:t xml:space="preserve"> 9</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Intelligence and Security (Consequential Amendments) Act 1986</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102, 1986</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17 Oct 1986</w:t>
            </w:r>
          </w:p>
        </w:tc>
        <w:tc>
          <w:tcPr>
            <w:tcW w:w="1845" w:type="dxa"/>
            <w:tcBorders>
              <w:top w:val="single" w:sz="4" w:space="0" w:color="auto"/>
              <w:bottom w:val="single" w:sz="4" w:space="0" w:color="auto"/>
            </w:tcBorders>
            <w:shd w:val="clear" w:color="auto" w:fill="auto"/>
          </w:tcPr>
          <w:p w:rsidR="00CB79FA" w:rsidRPr="00D36D36" w:rsidRDefault="00CA6F92" w:rsidP="00CA6F92">
            <w:pPr>
              <w:pStyle w:val="ENoteTableText"/>
            </w:pPr>
            <w:r w:rsidRPr="00D36D36">
              <w:t xml:space="preserve">s 5 and 6: </w:t>
            </w:r>
            <w:r w:rsidR="00CB79FA" w:rsidRPr="00D36D36">
              <w:t xml:space="preserve">1 Feb 1987 </w:t>
            </w:r>
            <w:r w:rsidRPr="00D36D36">
              <w:t>(s 2)</w:t>
            </w:r>
          </w:p>
        </w:tc>
        <w:tc>
          <w:tcPr>
            <w:tcW w:w="1418"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Statute Law (Miscellaneous Provisions) Act 1988</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38, 1988</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3</w:t>
            </w:r>
            <w:r w:rsidR="004A011C" w:rsidRPr="00D36D36">
              <w:t> </w:t>
            </w:r>
            <w:r w:rsidRPr="00D36D36">
              <w:t>June 1988</w:t>
            </w:r>
          </w:p>
        </w:tc>
        <w:tc>
          <w:tcPr>
            <w:tcW w:w="1845" w:type="dxa"/>
            <w:tcBorders>
              <w:top w:val="single" w:sz="4" w:space="0" w:color="auto"/>
              <w:bottom w:val="single" w:sz="4" w:space="0" w:color="auto"/>
            </w:tcBorders>
            <w:shd w:val="clear" w:color="auto" w:fill="auto"/>
          </w:tcPr>
          <w:p w:rsidR="00CB79FA" w:rsidRPr="00D36D36" w:rsidRDefault="00E47D21" w:rsidP="00203E68">
            <w:pPr>
              <w:pStyle w:val="ENoteTableText"/>
            </w:pPr>
            <w:r w:rsidRPr="00D36D36">
              <w:t>s 5(1) and Sch 1: 3</w:t>
            </w:r>
            <w:r w:rsidR="004A011C" w:rsidRPr="00D36D36">
              <w:t> </w:t>
            </w:r>
            <w:r w:rsidRPr="00D36D36">
              <w:t>June 1988 (s 2)</w:t>
            </w:r>
          </w:p>
        </w:tc>
        <w:tc>
          <w:tcPr>
            <w:tcW w:w="1418" w:type="dxa"/>
            <w:tcBorders>
              <w:top w:val="single" w:sz="4" w:space="0" w:color="auto"/>
              <w:bottom w:val="single" w:sz="4" w:space="0" w:color="auto"/>
            </w:tcBorders>
            <w:shd w:val="clear" w:color="auto" w:fill="auto"/>
          </w:tcPr>
          <w:p w:rsidR="00CB79FA" w:rsidRPr="00D36D36" w:rsidRDefault="00727078" w:rsidP="00E47D21">
            <w:pPr>
              <w:pStyle w:val="ENoteTableText"/>
            </w:pPr>
            <w:r w:rsidRPr="00D36D36">
              <w:t>s</w:t>
            </w:r>
            <w:r w:rsidR="00CB79FA" w:rsidRPr="00D36D36">
              <w:t xml:space="preserve"> 5(1)</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A.C.T. Self</w:t>
            </w:r>
            <w:r w:rsidR="00C479BB">
              <w:noBreakHyphen/>
            </w:r>
            <w:r w:rsidRPr="00D36D36">
              <w:t>Government (Consequential Provisions) Act 1988</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109, 1988</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6 Dec 1988</w:t>
            </w:r>
          </w:p>
        </w:tc>
        <w:tc>
          <w:tcPr>
            <w:tcW w:w="1845" w:type="dxa"/>
            <w:tcBorders>
              <w:top w:val="single" w:sz="4" w:space="0" w:color="auto"/>
              <w:bottom w:val="single" w:sz="4" w:space="0" w:color="auto"/>
            </w:tcBorders>
            <w:shd w:val="clear" w:color="auto" w:fill="auto"/>
          </w:tcPr>
          <w:p w:rsidR="00CB79FA" w:rsidRPr="00D36D36" w:rsidRDefault="00C571DB" w:rsidP="006F1105">
            <w:pPr>
              <w:pStyle w:val="ENoteTableText"/>
            </w:pPr>
            <w:r w:rsidRPr="00D36D36">
              <w:t>Sch 5</w:t>
            </w:r>
            <w:r w:rsidR="00CB79FA" w:rsidRPr="00D36D36">
              <w:t>: 11</w:t>
            </w:r>
            <w:r w:rsidR="004A011C" w:rsidRPr="00D36D36">
              <w:t> </w:t>
            </w:r>
            <w:r w:rsidR="00CB79FA" w:rsidRPr="00D36D36">
              <w:t>May 1989 (</w:t>
            </w:r>
            <w:r w:rsidRPr="00D36D36">
              <w:t>s 2(3) and gaz</w:t>
            </w:r>
            <w:r w:rsidR="00CB79FA" w:rsidRPr="00D36D36">
              <w:rPr>
                <w:i/>
              </w:rPr>
              <w:t xml:space="preserve"> </w:t>
            </w:r>
            <w:r w:rsidR="00CB79FA" w:rsidRPr="00D36D36">
              <w:t>1989, No</w:t>
            </w:r>
            <w:r w:rsidR="00727078" w:rsidRPr="00D36D36">
              <w:t xml:space="preserve"> </w:t>
            </w:r>
            <w:r w:rsidR="00CB79FA" w:rsidRPr="00D36D36">
              <w:t>S164)</w:t>
            </w:r>
          </w:p>
        </w:tc>
        <w:tc>
          <w:tcPr>
            <w:tcW w:w="1418"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Postal Services Amendment Act 1988</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126, 1988</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14 Dec 1988</w:t>
            </w:r>
          </w:p>
        </w:tc>
        <w:tc>
          <w:tcPr>
            <w:tcW w:w="1845" w:type="dxa"/>
            <w:tcBorders>
              <w:top w:val="single" w:sz="4" w:space="0" w:color="auto"/>
              <w:bottom w:val="single" w:sz="4" w:space="0" w:color="auto"/>
            </w:tcBorders>
            <w:shd w:val="clear" w:color="auto" w:fill="auto"/>
          </w:tcPr>
          <w:p w:rsidR="00CB79FA" w:rsidRPr="00D36D36" w:rsidRDefault="0013581A" w:rsidP="0013581A">
            <w:pPr>
              <w:pStyle w:val="ENoteTableText"/>
            </w:pPr>
            <w:r w:rsidRPr="00D36D36">
              <w:t>Sch 2: 1 Jan 1989 (s 2(2) and gaz</w:t>
            </w:r>
            <w:r w:rsidRPr="00D36D36">
              <w:rPr>
                <w:i/>
              </w:rPr>
              <w:t xml:space="preserve"> </w:t>
            </w:r>
            <w:r w:rsidRPr="00D36D36">
              <w:t>1988, No S402)</w:t>
            </w:r>
          </w:p>
        </w:tc>
        <w:tc>
          <w:tcPr>
            <w:tcW w:w="1418"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Defence Legislation Amendment Act 1990</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75, 1990</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22 Oct 1990</w:t>
            </w:r>
          </w:p>
        </w:tc>
        <w:tc>
          <w:tcPr>
            <w:tcW w:w="1845" w:type="dxa"/>
            <w:tcBorders>
              <w:top w:val="single" w:sz="4" w:space="0" w:color="auto"/>
              <w:bottom w:val="single" w:sz="4" w:space="0" w:color="auto"/>
            </w:tcBorders>
            <w:shd w:val="clear" w:color="auto" w:fill="auto"/>
          </w:tcPr>
          <w:p w:rsidR="00CB79FA" w:rsidRPr="00D36D36" w:rsidRDefault="00265C32" w:rsidP="00F14718">
            <w:pPr>
              <w:pStyle w:val="ENoteTableText"/>
            </w:pPr>
            <w:r w:rsidRPr="00D36D36">
              <w:t>Sch 3</w:t>
            </w:r>
            <w:r w:rsidR="00CB79FA" w:rsidRPr="00D36D36">
              <w:t xml:space="preserve">: </w:t>
            </w:r>
            <w:r w:rsidRPr="00D36D36">
              <w:t xml:space="preserve">22 Oct 1990 </w:t>
            </w:r>
            <w:r w:rsidR="00F14718" w:rsidRPr="00D36D36">
              <w:t>(s 2(1)</w:t>
            </w:r>
            <w:r w:rsidR="000851A2" w:rsidRPr="00D36D36">
              <w:t>)</w:t>
            </w:r>
          </w:p>
        </w:tc>
        <w:tc>
          <w:tcPr>
            <w:tcW w:w="1418"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bookmarkStart w:id="100" w:name="CU_10123221"/>
            <w:bookmarkEnd w:id="100"/>
            <w:r w:rsidRPr="00D36D36">
              <w:t>Administrative Services Legislation Amendment Act 1990</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80, 1990</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23 Oct 1990</w:t>
            </w:r>
          </w:p>
        </w:tc>
        <w:tc>
          <w:tcPr>
            <w:tcW w:w="1845" w:type="dxa"/>
            <w:tcBorders>
              <w:top w:val="single" w:sz="4" w:space="0" w:color="auto"/>
              <w:bottom w:val="single" w:sz="4" w:space="0" w:color="auto"/>
            </w:tcBorders>
            <w:shd w:val="clear" w:color="auto" w:fill="auto"/>
          </w:tcPr>
          <w:p w:rsidR="00CB79FA" w:rsidRPr="00D36D36" w:rsidRDefault="001358B2" w:rsidP="00CB79FA">
            <w:pPr>
              <w:pStyle w:val="ENoteTableText"/>
            </w:pPr>
            <w:r w:rsidRPr="00D36D36">
              <w:t xml:space="preserve">s 3–6: </w:t>
            </w:r>
            <w:r w:rsidR="00CB79FA" w:rsidRPr="00D36D36">
              <w:t>23 Oct 1990</w:t>
            </w:r>
            <w:r w:rsidRPr="00D36D36">
              <w:t xml:space="preserve"> (s 2)</w:t>
            </w:r>
          </w:p>
        </w:tc>
        <w:tc>
          <w:tcPr>
            <w:tcW w:w="1418"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Special Broadcasting Service Act 1991</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180, 1991</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25 Nov 1991</w:t>
            </w:r>
          </w:p>
        </w:tc>
        <w:tc>
          <w:tcPr>
            <w:tcW w:w="1845" w:type="dxa"/>
            <w:tcBorders>
              <w:top w:val="single" w:sz="4" w:space="0" w:color="auto"/>
              <w:bottom w:val="single" w:sz="4" w:space="0" w:color="auto"/>
            </w:tcBorders>
            <w:shd w:val="clear" w:color="auto" w:fill="auto"/>
          </w:tcPr>
          <w:p w:rsidR="00CB79FA" w:rsidRPr="00D36D36" w:rsidRDefault="00260E49" w:rsidP="00260E49">
            <w:pPr>
              <w:pStyle w:val="ENoteTableText"/>
            </w:pPr>
            <w:r w:rsidRPr="00D36D36">
              <w:t xml:space="preserve">Sch: </w:t>
            </w:r>
            <w:r w:rsidR="00CB79FA" w:rsidRPr="00D36D36">
              <w:t xml:space="preserve">6: 23 Dec 1991 </w:t>
            </w:r>
            <w:r w:rsidRPr="00D36D36">
              <w:t>(s 2(2))</w:t>
            </w:r>
          </w:p>
        </w:tc>
        <w:tc>
          <w:tcPr>
            <w:tcW w:w="1418"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w:t>
            </w:r>
          </w:p>
        </w:tc>
      </w:tr>
      <w:tr w:rsidR="00DF310B" w:rsidRPr="00D36D36" w:rsidTr="004975B1">
        <w:trPr>
          <w:cantSplit/>
        </w:trPr>
        <w:tc>
          <w:tcPr>
            <w:tcW w:w="1843" w:type="dxa"/>
            <w:tcBorders>
              <w:top w:val="single" w:sz="4" w:space="0" w:color="auto"/>
              <w:bottom w:val="nil"/>
            </w:tcBorders>
            <w:shd w:val="clear" w:color="auto" w:fill="auto"/>
          </w:tcPr>
          <w:p w:rsidR="00CB79FA" w:rsidRPr="00D36D36" w:rsidRDefault="00CB79FA" w:rsidP="00450D80">
            <w:pPr>
              <w:pStyle w:val="ENoteTableText"/>
            </w:pPr>
            <w:r w:rsidRPr="00D36D36">
              <w:lastRenderedPageBreak/>
              <w:t>Qantas Sale Act 1992</w:t>
            </w:r>
          </w:p>
        </w:tc>
        <w:tc>
          <w:tcPr>
            <w:tcW w:w="992" w:type="dxa"/>
            <w:tcBorders>
              <w:top w:val="single" w:sz="4" w:space="0" w:color="auto"/>
              <w:bottom w:val="nil"/>
            </w:tcBorders>
            <w:shd w:val="clear" w:color="auto" w:fill="auto"/>
          </w:tcPr>
          <w:p w:rsidR="00CB79FA" w:rsidRPr="00D36D36" w:rsidRDefault="00CB79FA" w:rsidP="00450D80">
            <w:pPr>
              <w:pStyle w:val="ENoteTableText"/>
            </w:pPr>
            <w:r w:rsidRPr="00D36D36">
              <w:t>196, 1992</w:t>
            </w:r>
          </w:p>
        </w:tc>
        <w:tc>
          <w:tcPr>
            <w:tcW w:w="993" w:type="dxa"/>
            <w:tcBorders>
              <w:top w:val="single" w:sz="4" w:space="0" w:color="auto"/>
              <w:bottom w:val="nil"/>
            </w:tcBorders>
            <w:shd w:val="clear" w:color="auto" w:fill="auto"/>
          </w:tcPr>
          <w:p w:rsidR="00CB79FA" w:rsidRPr="00D36D36" w:rsidRDefault="00CB79FA" w:rsidP="00450D80">
            <w:pPr>
              <w:pStyle w:val="ENoteTableText"/>
            </w:pPr>
            <w:r w:rsidRPr="00D36D36">
              <w:t>21 Dec 1992</w:t>
            </w:r>
          </w:p>
        </w:tc>
        <w:tc>
          <w:tcPr>
            <w:tcW w:w="1845" w:type="dxa"/>
            <w:tcBorders>
              <w:top w:val="single" w:sz="4" w:space="0" w:color="auto"/>
              <w:bottom w:val="nil"/>
            </w:tcBorders>
            <w:shd w:val="clear" w:color="auto" w:fill="auto"/>
          </w:tcPr>
          <w:p w:rsidR="00CB79FA" w:rsidRPr="00D36D36" w:rsidRDefault="00177963" w:rsidP="004C60AE">
            <w:pPr>
              <w:pStyle w:val="ENoteTableText"/>
            </w:pPr>
            <w:r w:rsidRPr="00D36D36">
              <w:t xml:space="preserve">Sch: </w:t>
            </w:r>
            <w:r w:rsidR="00090797" w:rsidRPr="00D36D36">
              <w:t>10 Mar 1993 (s</w:t>
            </w:r>
            <w:r w:rsidR="00FF69AE" w:rsidRPr="00D36D36">
              <w:t> </w:t>
            </w:r>
            <w:r w:rsidR="00090797" w:rsidRPr="00D36D36">
              <w:t>2(2)</w:t>
            </w:r>
            <w:r w:rsidR="00FF69AE" w:rsidRPr="00D36D36">
              <w:t>, (3)(a)</w:t>
            </w:r>
            <w:r w:rsidR="00090797" w:rsidRPr="00D36D36">
              <w:t xml:space="preserve"> and gaz</w:t>
            </w:r>
            <w:r w:rsidR="00090797" w:rsidRPr="00D36D36">
              <w:rPr>
                <w:i/>
              </w:rPr>
              <w:t xml:space="preserve"> </w:t>
            </w:r>
            <w:r w:rsidR="00090797" w:rsidRPr="00D36D36">
              <w:t>1993, No GN17)</w:t>
            </w:r>
            <w:r w:rsidR="00090797" w:rsidRPr="00D36D36">
              <w:br/>
              <w:t>Sch: 30 Aug 1995 (</w:t>
            </w:r>
            <w:r w:rsidR="00FF69AE" w:rsidRPr="00D36D36">
              <w:t>s 2(2), (3)</w:t>
            </w:r>
            <w:r w:rsidR="00090797" w:rsidRPr="00D36D36">
              <w:t>(</w:t>
            </w:r>
            <w:r w:rsidR="00FF69AE" w:rsidRPr="00D36D36">
              <w:t>c</w:t>
            </w:r>
            <w:r w:rsidR="00090797" w:rsidRPr="00D36D36">
              <w:t>) and gaz</w:t>
            </w:r>
            <w:r w:rsidR="00090797" w:rsidRPr="00D36D36">
              <w:rPr>
                <w:i/>
              </w:rPr>
              <w:t xml:space="preserve"> </w:t>
            </w:r>
            <w:r w:rsidR="00090797" w:rsidRPr="00D36D36">
              <w:t>1995, No S324)</w:t>
            </w:r>
          </w:p>
        </w:tc>
        <w:tc>
          <w:tcPr>
            <w:tcW w:w="1418" w:type="dxa"/>
            <w:tcBorders>
              <w:top w:val="single" w:sz="4" w:space="0" w:color="auto"/>
              <w:bottom w:val="nil"/>
            </w:tcBorders>
            <w:shd w:val="clear" w:color="auto" w:fill="auto"/>
          </w:tcPr>
          <w:p w:rsidR="00CB79FA" w:rsidRPr="00D36D36" w:rsidRDefault="00596027" w:rsidP="000E06F6">
            <w:pPr>
              <w:pStyle w:val="ENoteTableText"/>
            </w:pPr>
            <w:r w:rsidRPr="00D36D36">
              <w:t>—</w:t>
            </w:r>
          </w:p>
        </w:tc>
      </w:tr>
      <w:tr w:rsidR="00DF310B" w:rsidRPr="00D36D36" w:rsidTr="004975B1">
        <w:trPr>
          <w:cantSplit/>
        </w:trPr>
        <w:tc>
          <w:tcPr>
            <w:tcW w:w="1843" w:type="dxa"/>
            <w:tcBorders>
              <w:top w:val="nil"/>
              <w:bottom w:val="nil"/>
            </w:tcBorders>
            <w:shd w:val="clear" w:color="auto" w:fill="auto"/>
          </w:tcPr>
          <w:p w:rsidR="00CB79FA" w:rsidRPr="00D36D36" w:rsidRDefault="00CB79FA" w:rsidP="000A7C54">
            <w:pPr>
              <w:pStyle w:val="ENoteTTIndentHeading"/>
            </w:pPr>
            <w:r w:rsidRPr="00D36D36">
              <w:t>as amended by</w:t>
            </w:r>
          </w:p>
        </w:tc>
        <w:tc>
          <w:tcPr>
            <w:tcW w:w="992" w:type="dxa"/>
            <w:tcBorders>
              <w:top w:val="nil"/>
              <w:bottom w:val="nil"/>
            </w:tcBorders>
            <w:shd w:val="clear" w:color="auto" w:fill="auto"/>
          </w:tcPr>
          <w:p w:rsidR="00CB79FA" w:rsidRPr="00D36D36" w:rsidRDefault="00CB79FA" w:rsidP="00450D80">
            <w:pPr>
              <w:pStyle w:val="ENoteTableText"/>
            </w:pPr>
          </w:p>
        </w:tc>
        <w:tc>
          <w:tcPr>
            <w:tcW w:w="993" w:type="dxa"/>
            <w:tcBorders>
              <w:top w:val="nil"/>
              <w:bottom w:val="nil"/>
            </w:tcBorders>
            <w:shd w:val="clear" w:color="auto" w:fill="auto"/>
          </w:tcPr>
          <w:p w:rsidR="00CB79FA" w:rsidRPr="00D36D36" w:rsidRDefault="00CB79FA" w:rsidP="00450D80">
            <w:pPr>
              <w:pStyle w:val="ENoteTableText"/>
            </w:pPr>
          </w:p>
        </w:tc>
        <w:tc>
          <w:tcPr>
            <w:tcW w:w="1845" w:type="dxa"/>
            <w:tcBorders>
              <w:top w:val="nil"/>
              <w:bottom w:val="nil"/>
            </w:tcBorders>
            <w:shd w:val="clear" w:color="auto" w:fill="auto"/>
          </w:tcPr>
          <w:p w:rsidR="00CB79FA" w:rsidRPr="00D36D36" w:rsidRDefault="00CB79FA" w:rsidP="00450D80">
            <w:pPr>
              <w:pStyle w:val="ENoteTableText"/>
            </w:pPr>
          </w:p>
        </w:tc>
        <w:tc>
          <w:tcPr>
            <w:tcW w:w="1418" w:type="dxa"/>
            <w:tcBorders>
              <w:top w:val="nil"/>
              <w:bottom w:val="nil"/>
            </w:tcBorders>
            <w:shd w:val="clear" w:color="auto" w:fill="auto"/>
          </w:tcPr>
          <w:p w:rsidR="00CB79FA" w:rsidRPr="00D36D36" w:rsidRDefault="00CB79FA" w:rsidP="00450D80">
            <w:pPr>
              <w:pStyle w:val="ENoteTableText"/>
            </w:pPr>
          </w:p>
        </w:tc>
      </w:tr>
      <w:tr w:rsidR="00DF310B" w:rsidRPr="00D36D36" w:rsidTr="004975B1">
        <w:trPr>
          <w:cantSplit/>
        </w:trPr>
        <w:tc>
          <w:tcPr>
            <w:tcW w:w="1843" w:type="dxa"/>
            <w:tcBorders>
              <w:top w:val="nil"/>
              <w:bottom w:val="nil"/>
            </w:tcBorders>
            <w:shd w:val="clear" w:color="auto" w:fill="auto"/>
          </w:tcPr>
          <w:p w:rsidR="00CB79FA" w:rsidRPr="00D36D36" w:rsidRDefault="00CB79FA" w:rsidP="00450D80">
            <w:pPr>
              <w:pStyle w:val="ENoteTTi"/>
              <w:keepNext w:val="0"/>
              <w:rPr>
                <w:rFonts w:eastAsiaTheme="minorHAnsi" w:cstheme="minorBidi"/>
                <w:lang w:eastAsia="en-US"/>
              </w:rPr>
            </w:pPr>
            <w:r w:rsidRPr="00D36D36">
              <w:t>Qantas Sale Amendment Act 1993</w:t>
            </w:r>
          </w:p>
        </w:tc>
        <w:tc>
          <w:tcPr>
            <w:tcW w:w="992" w:type="dxa"/>
            <w:tcBorders>
              <w:top w:val="nil"/>
              <w:bottom w:val="nil"/>
            </w:tcBorders>
            <w:shd w:val="clear" w:color="auto" w:fill="auto"/>
          </w:tcPr>
          <w:p w:rsidR="00CB79FA" w:rsidRPr="00D36D36" w:rsidRDefault="00CB79FA" w:rsidP="00450D80">
            <w:pPr>
              <w:pStyle w:val="ENoteTableText"/>
            </w:pPr>
            <w:r w:rsidRPr="00D36D36">
              <w:t>60, 1993</w:t>
            </w:r>
          </w:p>
        </w:tc>
        <w:tc>
          <w:tcPr>
            <w:tcW w:w="993" w:type="dxa"/>
            <w:tcBorders>
              <w:top w:val="nil"/>
              <w:bottom w:val="nil"/>
            </w:tcBorders>
            <w:shd w:val="clear" w:color="auto" w:fill="auto"/>
          </w:tcPr>
          <w:p w:rsidR="00CB79FA" w:rsidRPr="00D36D36" w:rsidRDefault="00CB79FA" w:rsidP="00450D80">
            <w:pPr>
              <w:pStyle w:val="ENoteTableText"/>
            </w:pPr>
            <w:r w:rsidRPr="00D36D36">
              <w:t>3 Nov 1993</w:t>
            </w:r>
          </w:p>
        </w:tc>
        <w:tc>
          <w:tcPr>
            <w:tcW w:w="1845" w:type="dxa"/>
            <w:tcBorders>
              <w:top w:val="nil"/>
              <w:bottom w:val="nil"/>
            </w:tcBorders>
            <w:shd w:val="clear" w:color="auto" w:fill="auto"/>
          </w:tcPr>
          <w:p w:rsidR="00CB79FA" w:rsidRPr="00D36D36" w:rsidRDefault="000E06F6" w:rsidP="00450D80">
            <w:pPr>
              <w:pStyle w:val="ENoteTableText"/>
            </w:pPr>
            <w:r w:rsidRPr="00D36D36">
              <w:t xml:space="preserve">s 4: </w:t>
            </w:r>
            <w:r w:rsidR="00CB79FA" w:rsidRPr="00D36D36">
              <w:t>10 Mar 1993</w:t>
            </w:r>
            <w:r w:rsidRPr="00D36D36">
              <w:t xml:space="preserve"> (s 2)</w:t>
            </w:r>
          </w:p>
        </w:tc>
        <w:tc>
          <w:tcPr>
            <w:tcW w:w="1418" w:type="dxa"/>
            <w:tcBorders>
              <w:top w:val="nil"/>
              <w:bottom w:val="nil"/>
            </w:tcBorders>
            <w:shd w:val="clear" w:color="auto" w:fill="auto"/>
          </w:tcPr>
          <w:p w:rsidR="00CB79FA" w:rsidRPr="00D36D36" w:rsidRDefault="00CB79FA" w:rsidP="00450D80">
            <w:pPr>
              <w:pStyle w:val="ENoteTableText"/>
            </w:pPr>
            <w:r w:rsidRPr="00D36D36">
              <w:t>—</w:t>
            </w:r>
          </w:p>
        </w:tc>
      </w:tr>
      <w:tr w:rsidR="00DF310B" w:rsidRPr="00D36D36" w:rsidTr="004975B1">
        <w:trPr>
          <w:cantSplit/>
        </w:trPr>
        <w:tc>
          <w:tcPr>
            <w:tcW w:w="1843" w:type="dxa"/>
            <w:tcBorders>
              <w:top w:val="nil"/>
              <w:bottom w:val="single" w:sz="4" w:space="0" w:color="auto"/>
            </w:tcBorders>
            <w:shd w:val="clear" w:color="auto" w:fill="auto"/>
          </w:tcPr>
          <w:p w:rsidR="00CB79FA" w:rsidRPr="00D36D36" w:rsidRDefault="00CB79FA" w:rsidP="00450D80">
            <w:pPr>
              <w:pStyle w:val="ENoteTTi"/>
              <w:keepNext w:val="0"/>
            </w:pPr>
            <w:r w:rsidRPr="00D36D36">
              <w:t>Qantas Sale Amendment Act 1994</w:t>
            </w:r>
          </w:p>
        </w:tc>
        <w:tc>
          <w:tcPr>
            <w:tcW w:w="992" w:type="dxa"/>
            <w:tcBorders>
              <w:top w:val="nil"/>
              <w:bottom w:val="single" w:sz="4" w:space="0" w:color="auto"/>
            </w:tcBorders>
            <w:shd w:val="clear" w:color="auto" w:fill="auto"/>
          </w:tcPr>
          <w:p w:rsidR="00CB79FA" w:rsidRPr="00D36D36" w:rsidRDefault="00CB79FA" w:rsidP="00450D80">
            <w:pPr>
              <w:pStyle w:val="ENoteTableText"/>
            </w:pPr>
            <w:r w:rsidRPr="00D36D36">
              <w:t>168, 1994</w:t>
            </w:r>
          </w:p>
        </w:tc>
        <w:tc>
          <w:tcPr>
            <w:tcW w:w="993" w:type="dxa"/>
            <w:tcBorders>
              <w:top w:val="nil"/>
              <w:bottom w:val="single" w:sz="4" w:space="0" w:color="auto"/>
            </w:tcBorders>
            <w:shd w:val="clear" w:color="auto" w:fill="auto"/>
          </w:tcPr>
          <w:p w:rsidR="00CB79FA" w:rsidRPr="00D36D36" w:rsidRDefault="00CB79FA" w:rsidP="00450D80">
            <w:pPr>
              <w:pStyle w:val="ENoteTableText"/>
            </w:pPr>
            <w:r w:rsidRPr="00D36D36">
              <w:t>16 Dec 1994</w:t>
            </w:r>
          </w:p>
        </w:tc>
        <w:tc>
          <w:tcPr>
            <w:tcW w:w="1845" w:type="dxa"/>
            <w:tcBorders>
              <w:top w:val="nil"/>
              <w:bottom w:val="single" w:sz="4" w:space="0" w:color="auto"/>
            </w:tcBorders>
            <w:shd w:val="clear" w:color="auto" w:fill="auto"/>
          </w:tcPr>
          <w:p w:rsidR="00CB79FA" w:rsidRPr="00D36D36" w:rsidRDefault="00705915" w:rsidP="00B0449B">
            <w:pPr>
              <w:pStyle w:val="ENoteTableText"/>
            </w:pPr>
            <w:r w:rsidRPr="00D36D36">
              <w:t>Sch</w:t>
            </w:r>
            <w:r w:rsidR="00CB79FA" w:rsidRPr="00D36D36">
              <w:t xml:space="preserve"> 3 (</w:t>
            </w:r>
            <w:r w:rsidR="00DF03CA" w:rsidRPr="00D36D36">
              <w:t>item 1</w:t>
            </w:r>
            <w:r w:rsidR="00CB79FA" w:rsidRPr="00D36D36">
              <w:t xml:space="preserve">7): </w:t>
            </w:r>
            <w:r w:rsidR="00B0449B" w:rsidRPr="00D36D36">
              <w:t>16 Dec 1994</w:t>
            </w:r>
            <w:r w:rsidR="00CB79FA" w:rsidRPr="00D36D36">
              <w:t xml:space="preserve"> </w:t>
            </w:r>
            <w:r w:rsidR="00B0449B" w:rsidRPr="00D36D36">
              <w:t>(s 2(1))</w:t>
            </w:r>
          </w:p>
        </w:tc>
        <w:tc>
          <w:tcPr>
            <w:tcW w:w="1418" w:type="dxa"/>
            <w:tcBorders>
              <w:top w:val="nil"/>
              <w:bottom w:val="single" w:sz="4" w:space="0" w:color="auto"/>
            </w:tcBorders>
            <w:shd w:val="clear" w:color="auto" w:fill="auto"/>
          </w:tcPr>
          <w:p w:rsidR="00CB79FA" w:rsidRPr="00D36D36" w:rsidRDefault="00CB79FA" w:rsidP="00450D80">
            <w:pPr>
              <w:pStyle w:val="ENoteTableText"/>
            </w:pPr>
            <w:r w:rsidRPr="00D36D36">
              <w:t>—</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450D80">
            <w:pPr>
              <w:pStyle w:val="ENoteTableText"/>
            </w:pPr>
            <w:r w:rsidRPr="00D36D36">
              <w:t>Prime Minister and Cabinet (Miscellaneous Provisions) Act 1994</w:t>
            </w:r>
          </w:p>
        </w:tc>
        <w:tc>
          <w:tcPr>
            <w:tcW w:w="992" w:type="dxa"/>
            <w:tcBorders>
              <w:top w:val="single" w:sz="4" w:space="0" w:color="auto"/>
              <w:bottom w:val="single" w:sz="4" w:space="0" w:color="auto"/>
            </w:tcBorders>
            <w:shd w:val="clear" w:color="auto" w:fill="auto"/>
          </w:tcPr>
          <w:p w:rsidR="00CB79FA" w:rsidRPr="00D36D36" w:rsidRDefault="00CB79FA" w:rsidP="00450D80">
            <w:pPr>
              <w:pStyle w:val="ENoteTableText"/>
            </w:pPr>
            <w:r w:rsidRPr="00D36D36">
              <w:t>33, 1994</w:t>
            </w:r>
          </w:p>
        </w:tc>
        <w:tc>
          <w:tcPr>
            <w:tcW w:w="993" w:type="dxa"/>
            <w:tcBorders>
              <w:top w:val="single" w:sz="4" w:space="0" w:color="auto"/>
              <w:bottom w:val="single" w:sz="4" w:space="0" w:color="auto"/>
            </w:tcBorders>
            <w:shd w:val="clear" w:color="auto" w:fill="auto"/>
          </w:tcPr>
          <w:p w:rsidR="00CB79FA" w:rsidRPr="00D36D36" w:rsidRDefault="00CB79FA" w:rsidP="00450D80">
            <w:pPr>
              <w:pStyle w:val="ENoteTableText"/>
            </w:pPr>
            <w:r w:rsidRPr="00D36D36">
              <w:t>15 Mar 1994</w:t>
            </w:r>
          </w:p>
        </w:tc>
        <w:tc>
          <w:tcPr>
            <w:tcW w:w="1845" w:type="dxa"/>
            <w:tcBorders>
              <w:top w:val="single" w:sz="4" w:space="0" w:color="auto"/>
              <w:bottom w:val="single" w:sz="4" w:space="0" w:color="auto"/>
            </w:tcBorders>
            <w:shd w:val="clear" w:color="auto" w:fill="auto"/>
          </w:tcPr>
          <w:p w:rsidR="00CB79FA" w:rsidRPr="00D36D36" w:rsidRDefault="00727078" w:rsidP="003B615B">
            <w:pPr>
              <w:pStyle w:val="ENoteTableText"/>
            </w:pPr>
            <w:r w:rsidRPr="00D36D36">
              <w:t>s</w:t>
            </w:r>
            <w:r w:rsidR="008808BC" w:rsidRPr="00D36D36">
              <w:t> </w:t>
            </w:r>
            <w:r w:rsidR="00CB79FA" w:rsidRPr="00D36D36">
              <w:t xml:space="preserve">3–6: </w:t>
            </w:r>
            <w:r w:rsidR="003B615B" w:rsidRPr="00D36D36">
              <w:t>15 Mar 1994</w:t>
            </w:r>
            <w:r w:rsidR="00CB79FA" w:rsidRPr="00D36D36">
              <w:t xml:space="preserve"> </w:t>
            </w:r>
            <w:r w:rsidR="003B615B" w:rsidRPr="00D36D36">
              <w:t>(s 2(1))</w:t>
            </w:r>
          </w:p>
        </w:tc>
        <w:tc>
          <w:tcPr>
            <w:tcW w:w="1418" w:type="dxa"/>
            <w:tcBorders>
              <w:top w:val="single" w:sz="4" w:space="0" w:color="auto"/>
              <w:bottom w:val="single" w:sz="4" w:space="0" w:color="auto"/>
            </w:tcBorders>
            <w:shd w:val="clear" w:color="auto" w:fill="auto"/>
          </w:tcPr>
          <w:p w:rsidR="00CB79FA" w:rsidRPr="00D36D36" w:rsidRDefault="00727078" w:rsidP="003B615B">
            <w:pPr>
              <w:pStyle w:val="ENoteTableText"/>
            </w:pPr>
            <w:r w:rsidRPr="00D36D36">
              <w:t>s</w:t>
            </w:r>
            <w:r w:rsidR="00CB79FA" w:rsidRPr="00D36D36">
              <w:t xml:space="preserve"> 6</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Archives Amendment Act 1995</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10, 1995</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15 Mar 1995</w:t>
            </w:r>
          </w:p>
        </w:tc>
        <w:tc>
          <w:tcPr>
            <w:tcW w:w="1845" w:type="dxa"/>
            <w:tcBorders>
              <w:top w:val="single" w:sz="4" w:space="0" w:color="auto"/>
              <w:bottom w:val="single" w:sz="4" w:space="0" w:color="auto"/>
            </w:tcBorders>
            <w:shd w:val="clear" w:color="auto" w:fill="auto"/>
          </w:tcPr>
          <w:p w:rsidR="00CB79FA" w:rsidRPr="00D36D36" w:rsidRDefault="00FD5018" w:rsidP="00993824">
            <w:pPr>
              <w:pStyle w:val="ENoteTableText"/>
            </w:pPr>
            <w:r w:rsidRPr="00D36D36">
              <w:t>s</w:t>
            </w:r>
            <w:r w:rsidR="008808BC" w:rsidRPr="00D36D36">
              <w:t> </w:t>
            </w:r>
            <w:r w:rsidR="00CB79FA" w:rsidRPr="00D36D36">
              <w:t xml:space="preserve">3(c) and 6–8: </w:t>
            </w:r>
            <w:r w:rsidRPr="00D36D36">
              <w:t>18 Apr 1995 (s 2(2))</w:t>
            </w:r>
            <w:r w:rsidR="00CB79FA" w:rsidRPr="00D36D36">
              <w:br/>
              <w:t>Remainder: 7</w:t>
            </w:r>
            <w:r w:rsidR="004A011C" w:rsidRPr="00D36D36">
              <w:t> </w:t>
            </w:r>
            <w:r w:rsidR="00CB79FA" w:rsidRPr="00D36D36">
              <w:t>June 1995 (</w:t>
            </w:r>
            <w:r w:rsidRPr="00D36D36">
              <w:t>s 2(3) and gaz</w:t>
            </w:r>
            <w:r w:rsidR="00CB79FA" w:rsidRPr="00D36D36">
              <w:rPr>
                <w:i/>
              </w:rPr>
              <w:t xml:space="preserve"> </w:t>
            </w:r>
            <w:r w:rsidR="00CB79FA" w:rsidRPr="00D36D36">
              <w:t>1995, No</w:t>
            </w:r>
            <w:r w:rsidR="00727078" w:rsidRPr="00D36D36">
              <w:t xml:space="preserve"> </w:t>
            </w:r>
            <w:r w:rsidR="00CB79FA" w:rsidRPr="00D36D36">
              <w:t>S201)</w:t>
            </w:r>
          </w:p>
        </w:tc>
        <w:tc>
          <w:tcPr>
            <w:tcW w:w="1418"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Statute Law Revision Act 1996</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43, 1996</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25 Oct 1996</w:t>
            </w:r>
          </w:p>
        </w:tc>
        <w:tc>
          <w:tcPr>
            <w:tcW w:w="1845" w:type="dxa"/>
            <w:tcBorders>
              <w:top w:val="single" w:sz="4" w:space="0" w:color="auto"/>
              <w:bottom w:val="single" w:sz="4" w:space="0" w:color="auto"/>
            </w:tcBorders>
            <w:shd w:val="clear" w:color="auto" w:fill="auto"/>
          </w:tcPr>
          <w:p w:rsidR="00CB79FA" w:rsidRPr="00D36D36" w:rsidRDefault="00CB79FA" w:rsidP="00D364B2">
            <w:pPr>
              <w:pStyle w:val="ENoteTableText"/>
            </w:pPr>
            <w:r w:rsidRPr="00D36D36">
              <w:t>Sch</w:t>
            </w:r>
            <w:r w:rsidR="008808BC" w:rsidRPr="00D36D36">
              <w:t> </w:t>
            </w:r>
            <w:r w:rsidRPr="00D36D36">
              <w:t>4 (</w:t>
            </w:r>
            <w:r w:rsidR="00DF03CA" w:rsidRPr="00D36D36">
              <w:t>item 1</w:t>
            </w:r>
            <w:r w:rsidRPr="00D36D36">
              <w:t>0) and Sch</w:t>
            </w:r>
            <w:r w:rsidR="008808BC" w:rsidRPr="00D36D36">
              <w:t> </w:t>
            </w:r>
            <w:r w:rsidRPr="00D36D36">
              <w:t>5 (</w:t>
            </w:r>
            <w:r w:rsidR="00C479BB">
              <w:t>items 1</w:t>
            </w:r>
            <w:r w:rsidRPr="00D36D36">
              <w:t xml:space="preserve">6–18): </w:t>
            </w:r>
            <w:r w:rsidR="00E709B0" w:rsidRPr="00D36D36">
              <w:t>25 Oct 1996</w:t>
            </w:r>
            <w:r w:rsidRPr="00D36D36">
              <w:t xml:space="preserve"> </w:t>
            </w:r>
            <w:r w:rsidR="00D364B2" w:rsidRPr="00D36D36">
              <w:t>(s 2(1))</w:t>
            </w:r>
          </w:p>
        </w:tc>
        <w:tc>
          <w:tcPr>
            <w:tcW w:w="1418"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w:t>
            </w:r>
          </w:p>
        </w:tc>
      </w:tr>
      <w:tr w:rsidR="00DF310B" w:rsidRPr="00D36D36" w:rsidTr="004975B1">
        <w:trPr>
          <w:cantSplit/>
        </w:trPr>
        <w:tc>
          <w:tcPr>
            <w:tcW w:w="1843" w:type="dxa"/>
            <w:tcBorders>
              <w:top w:val="single" w:sz="4" w:space="0" w:color="auto"/>
              <w:bottom w:val="nil"/>
            </w:tcBorders>
            <w:shd w:val="clear" w:color="auto" w:fill="auto"/>
          </w:tcPr>
          <w:p w:rsidR="00CB79FA" w:rsidRPr="00D36D36" w:rsidRDefault="00CB79FA" w:rsidP="00450D80">
            <w:pPr>
              <w:pStyle w:val="ENoteTableText"/>
            </w:pPr>
            <w:r w:rsidRPr="00D36D36">
              <w:t>Parliamentary Service (Consequential Amendments) Act 1997</w:t>
            </w:r>
          </w:p>
        </w:tc>
        <w:tc>
          <w:tcPr>
            <w:tcW w:w="992" w:type="dxa"/>
            <w:tcBorders>
              <w:top w:val="single" w:sz="4" w:space="0" w:color="auto"/>
              <w:bottom w:val="nil"/>
            </w:tcBorders>
            <w:shd w:val="clear" w:color="auto" w:fill="auto"/>
          </w:tcPr>
          <w:p w:rsidR="00CB79FA" w:rsidRPr="00D36D36" w:rsidRDefault="00CB79FA" w:rsidP="00450D80">
            <w:pPr>
              <w:pStyle w:val="ENoteTableText"/>
            </w:pPr>
            <w:r w:rsidRPr="00D36D36">
              <w:t>189, 1997</w:t>
            </w:r>
          </w:p>
        </w:tc>
        <w:tc>
          <w:tcPr>
            <w:tcW w:w="993" w:type="dxa"/>
            <w:tcBorders>
              <w:top w:val="single" w:sz="4" w:space="0" w:color="auto"/>
              <w:bottom w:val="nil"/>
            </w:tcBorders>
            <w:shd w:val="clear" w:color="auto" w:fill="auto"/>
          </w:tcPr>
          <w:p w:rsidR="00CB79FA" w:rsidRPr="00D36D36" w:rsidRDefault="00CB79FA" w:rsidP="00450D80">
            <w:pPr>
              <w:pStyle w:val="ENoteTableText"/>
            </w:pPr>
            <w:r w:rsidRPr="00D36D36">
              <w:t>7 Dec 1997</w:t>
            </w:r>
          </w:p>
        </w:tc>
        <w:tc>
          <w:tcPr>
            <w:tcW w:w="1845" w:type="dxa"/>
            <w:tcBorders>
              <w:top w:val="single" w:sz="4" w:space="0" w:color="auto"/>
              <w:bottom w:val="nil"/>
            </w:tcBorders>
            <w:shd w:val="clear" w:color="auto" w:fill="auto"/>
          </w:tcPr>
          <w:p w:rsidR="00CB79FA" w:rsidRPr="00D36D36" w:rsidRDefault="00870801" w:rsidP="00870801">
            <w:pPr>
              <w:pStyle w:val="ENoteTableText"/>
            </w:pPr>
            <w:r w:rsidRPr="00D36D36">
              <w:t>Sch 1 (</w:t>
            </w:r>
            <w:r w:rsidR="00DF03CA" w:rsidRPr="00D36D36">
              <w:t>item 1</w:t>
            </w:r>
            <w:r w:rsidRPr="00D36D36">
              <w:t>): 5 Dec 1999 (s 2)</w:t>
            </w:r>
          </w:p>
        </w:tc>
        <w:tc>
          <w:tcPr>
            <w:tcW w:w="1418" w:type="dxa"/>
            <w:tcBorders>
              <w:top w:val="single" w:sz="4" w:space="0" w:color="auto"/>
              <w:bottom w:val="nil"/>
            </w:tcBorders>
            <w:shd w:val="clear" w:color="auto" w:fill="auto"/>
          </w:tcPr>
          <w:p w:rsidR="00CB79FA" w:rsidRPr="00D36D36" w:rsidRDefault="00596027" w:rsidP="00596027">
            <w:pPr>
              <w:pStyle w:val="ENoteTableText"/>
            </w:pPr>
            <w:r w:rsidRPr="00D36D36">
              <w:t>—</w:t>
            </w:r>
          </w:p>
        </w:tc>
      </w:tr>
      <w:tr w:rsidR="00DF310B" w:rsidRPr="00D36D36" w:rsidTr="004975B1">
        <w:trPr>
          <w:cantSplit/>
        </w:trPr>
        <w:tc>
          <w:tcPr>
            <w:tcW w:w="1843" w:type="dxa"/>
            <w:tcBorders>
              <w:top w:val="nil"/>
              <w:bottom w:val="nil"/>
            </w:tcBorders>
            <w:shd w:val="clear" w:color="auto" w:fill="auto"/>
          </w:tcPr>
          <w:p w:rsidR="00CB79FA" w:rsidRPr="00D36D36" w:rsidRDefault="00CB79FA" w:rsidP="000A7C54">
            <w:pPr>
              <w:pStyle w:val="ENoteTTIndentHeading"/>
            </w:pPr>
            <w:r w:rsidRPr="00D36D36">
              <w:t>as amended by</w:t>
            </w:r>
          </w:p>
        </w:tc>
        <w:tc>
          <w:tcPr>
            <w:tcW w:w="992" w:type="dxa"/>
            <w:tcBorders>
              <w:top w:val="nil"/>
              <w:bottom w:val="nil"/>
            </w:tcBorders>
            <w:shd w:val="clear" w:color="auto" w:fill="auto"/>
          </w:tcPr>
          <w:p w:rsidR="00CB79FA" w:rsidRPr="00D36D36" w:rsidRDefault="00CB79FA" w:rsidP="00450D80">
            <w:pPr>
              <w:pStyle w:val="ENoteTableText"/>
            </w:pPr>
          </w:p>
        </w:tc>
        <w:tc>
          <w:tcPr>
            <w:tcW w:w="993" w:type="dxa"/>
            <w:tcBorders>
              <w:top w:val="nil"/>
              <w:bottom w:val="nil"/>
            </w:tcBorders>
            <w:shd w:val="clear" w:color="auto" w:fill="auto"/>
          </w:tcPr>
          <w:p w:rsidR="00CB79FA" w:rsidRPr="00D36D36" w:rsidRDefault="00CB79FA" w:rsidP="00450D80">
            <w:pPr>
              <w:pStyle w:val="ENoteTableText"/>
            </w:pPr>
          </w:p>
        </w:tc>
        <w:tc>
          <w:tcPr>
            <w:tcW w:w="1845" w:type="dxa"/>
            <w:tcBorders>
              <w:top w:val="nil"/>
              <w:bottom w:val="nil"/>
            </w:tcBorders>
            <w:shd w:val="clear" w:color="auto" w:fill="auto"/>
          </w:tcPr>
          <w:p w:rsidR="00CB79FA" w:rsidRPr="00D36D36" w:rsidRDefault="00CB79FA" w:rsidP="00450D80">
            <w:pPr>
              <w:pStyle w:val="ENoteTableText"/>
            </w:pPr>
          </w:p>
        </w:tc>
        <w:tc>
          <w:tcPr>
            <w:tcW w:w="1418" w:type="dxa"/>
            <w:tcBorders>
              <w:top w:val="nil"/>
              <w:bottom w:val="nil"/>
            </w:tcBorders>
            <w:shd w:val="clear" w:color="auto" w:fill="auto"/>
          </w:tcPr>
          <w:p w:rsidR="00CB79FA" w:rsidRPr="00D36D36" w:rsidRDefault="00CB79FA" w:rsidP="00450D80">
            <w:pPr>
              <w:pStyle w:val="ENoteTableText"/>
            </w:pPr>
          </w:p>
        </w:tc>
      </w:tr>
      <w:tr w:rsidR="00DF310B" w:rsidRPr="00D36D36" w:rsidTr="004975B1">
        <w:trPr>
          <w:cantSplit/>
        </w:trPr>
        <w:tc>
          <w:tcPr>
            <w:tcW w:w="1843" w:type="dxa"/>
            <w:tcBorders>
              <w:top w:val="nil"/>
              <w:bottom w:val="single" w:sz="4" w:space="0" w:color="auto"/>
            </w:tcBorders>
            <w:shd w:val="clear" w:color="auto" w:fill="auto"/>
          </w:tcPr>
          <w:p w:rsidR="00CB79FA" w:rsidRPr="00D36D36" w:rsidRDefault="00CB79FA" w:rsidP="00450D80">
            <w:pPr>
              <w:pStyle w:val="ENoteTTi"/>
              <w:keepNext w:val="0"/>
            </w:pPr>
            <w:r w:rsidRPr="00D36D36">
              <w:t>Parliamentary Service Act 1999</w:t>
            </w:r>
          </w:p>
        </w:tc>
        <w:tc>
          <w:tcPr>
            <w:tcW w:w="992" w:type="dxa"/>
            <w:tcBorders>
              <w:top w:val="nil"/>
              <w:bottom w:val="single" w:sz="4" w:space="0" w:color="auto"/>
            </w:tcBorders>
            <w:shd w:val="clear" w:color="auto" w:fill="auto"/>
          </w:tcPr>
          <w:p w:rsidR="00CB79FA" w:rsidRPr="00D36D36" w:rsidRDefault="00CB79FA" w:rsidP="00450D80">
            <w:pPr>
              <w:pStyle w:val="ENoteTableText"/>
            </w:pPr>
            <w:r w:rsidRPr="00D36D36">
              <w:t>145, 1999</w:t>
            </w:r>
          </w:p>
        </w:tc>
        <w:tc>
          <w:tcPr>
            <w:tcW w:w="993" w:type="dxa"/>
            <w:tcBorders>
              <w:top w:val="nil"/>
              <w:bottom w:val="single" w:sz="4" w:space="0" w:color="auto"/>
            </w:tcBorders>
            <w:shd w:val="clear" w:color="auto" w:fill="auto"/>
          </w:tcPr>
          <w:p w:rsidR="00CB79FA" w:rsidRPr="00D36D36" w:rsidRDefault="00CB79FA" w:rsidP="00450D80">
            <w:pPr>
              <w:pStyle w:val="ENoteTableText"/>
            </w:pPr>
            <w:r w:rsidRPr="00D36D36">
              <w:t>11 Nov 1999</w:t>
            </w:r>
          </w:p>
        </w:tc>
        <w:tc>
          <w:tcPr>
            <w:tcW w:w="1845" w:type="dxa"/>
            <w:tcBorders>
              <w:top w:val="nil"/>
              <w:bottom w:val="single" w:sz="4" w:space="0" w:color="auto"/>
            </w:tcBorders>
            <w:shd w:val="clear" w:color="auto" w:fill="auto"/>
          </w:tcPr>
          <w:p w:rsidR="00CB79FA" w:rsidRPr="00D36D36" w:rsidRDefault="00596027" w:rsidP="00450D80">
            <w:pPr>
              <w:pStyle w:val="ENoteTableText"/>
            </w:pPr>
            <w:r w:rsidRPr="00D36D36">
              <w:t>Sch 1 (items</w:t>
            </w:r>
            <w:r w:rsidR="004A011C" w:rsidRPr="00D36D36">
              <w:t> </w:t>
            </w:r>
            <w:r w:rsidRPr="00D36D36">
              <w:t>2, 3): 5 Dec 1999 (s 2)</w:t>
            </w:r>
          </w:p>
        </w:tc>
        <w:tc>
          <w:tcPr>
            <w:tcW w:w="1418" w:type="dxa"/>
            <w:tcBorders>
              <w:top w:val="nil"/>
              <w:bottom w:val="single" w:sz="4" w:space="0" w:color="auto"/>
            </w:tcBorders>
            <w:shd w:val="clear" w:color="auto" w:fill="auto"/>
          </w:tcPr>
          <w:p w:rsidR="00CB79FA" w:rsidRPr="00D36D36" w:rsidRDefault="00CB79FA" w:rsidP="00450D80">
            <w:pPr>
              <w:pStyle w:val="ENoteTableText"/>
            </w:pPr>
            <w:r w:rsidRPr="00D36D36">
              <w:t>—</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450D80">
            <w:pPr>
              <w:pStyle w:val="ENoteTableText"/>
            </w:pPr>
            <w:bookmarkStart w:id="101" w:name="CU_22124389"/>
            <w:bookmarkEnd w:id="101"/>
            <w:r w:rsidRPr="00D36D36">
              <w:t>Public Employment (Consequential and Transitional) Amendment Act 1999</w:t>
            </w:r>
          </w:p>
        </w:tc>
        <w:tc>
          <w:tcPr>
            <w:tcW w:w="992" w:type="dxa"/>
            <w:tcBorders>
              <w:top w:val="single" w:sz="4" w:space="0" w:color="auto"/>
              <w:bottom w:val="single" w:sz="4" w:space="0" w:color="auto"/>
            </w:tcBorders>
            <w:shd w:val="clear" w:color="auto" w:fill="auto"/>
          </w:tcPr>
          <w:p w:rsidR="00CB79FA" w:rsidRPr="00D36D36" w:rsidRDefault="00CB79FA" w:rsidP="00450D80">
            <w:pPr>
              <w:pStyle w:val="ENoteTableText"/>
            </w:pPr>
            <w:r w:rsidRPr="00D36D36">
              <w:t>146, 1999</w:t>
            </w:r>
          </w:p>
        </w:tc>
        <w:tc>
          <w:tcPr>
            <w:tcW w:w="993" w:type="dxa"/>
            <w:tcBorders>
              <w:top w:val="single" w:sz="4" w:space="0" w:color="auto"/>
              <w:bottom w:val="single" w:sz="4" w:space="0" w:color="auto"/>
            </w:tcBorders>
            <w:shd w:val="clear" w:color="auto" w:fill="auto"/>
          </w:tcPr>
          <w:p w:rsidR="00CB79FA" w:rsidRPr="00D36D36" w:rsidRDefault="00CB79FA" w:rsidP="00450D80">
            <w:pPr>
              <w:pStyle w:val="ENoteTableText"/>
            </w:pPr>
            <w:r w:rsidRPr="00D36D36">
              <w:t>11 Nov 1999</w:t>
            </w:r>
          </w:p>
        </w:tc>
        <w:tc>
          <w:tcPr>
            <w:tcW w:w="1845" w:type="dxa"/>
            <w:tcBorders>
              <w:top w:val="single" w:sz="4" w:space="0" w:color="auto"/>
              <w:bottom w:val="single" w:sz="4" w:space="0" w:color="auto"/>
            </w:tcBorders>
            <w:shd w:val="clear" w:color="auto" w:fill="auto"/>
          </w:tcPr>
          <w:p w:rsidR="00CB79FA" w:rsidRPr="00D36D36" w:rsidRDefault="00CB79FA" w:rsidP="003A4A6E">
            <w:pPr>
              <w:pStyle w:val="ENoteTableText"/>
              <w:rPr>
                <w:i/>
              </w:rPr>
            </w:pPr>
            <w:r w:rsidRPr="00D36D36">
              <w:t>Sch</w:t>
            </w:r>
            <w:r w:rsidR="008808BC" w:rsidRPr="00D36D36">
              <w:t> </w:t>
            </w:r>
            <w:r w:rsidRPr="00D36D36">
              <w:t>1 (</w:t>
            </w:r>
            <w:r w:rsidR="00C479BB">
              <w:t>items 1</w:t>
            </w:r>
            <w:r w:rsidRPr="00D36D36">
              <w:t>00–103): 5</w:t>
            </w:r>
            <w:r w:rsidR="003A4A6E" w:rsidRPr="00D36D36">
              <w:t> </w:t>
            </w:r>
            <w:r w:rsidRPr="00D36D36">
              <w:t>Dec 1999 (</w:t>
            </w:r>
            <w:r w:rsidR="003A4A6E" w:rsidRPr="00D36D36">
              <w:t>s 2(1), (2)</w:t>
            </w:r>
            <w:r w:rsidRPr="00D36D36">
              <w:t>)</w:t>
            </w:r>
          </w:p>
        </w:tc>
        <w:tc>
          <w:tcPr>
            <w:tcW w:w="1418" w:type="dxa"/>
            <w:tcBorders>
              <w:top w:val="single" w:sz="4" w:space="0" w:color="auto"/>
              <w:bottom w:val="single" w:sz="4" w:space="0" w:color="auto"/>
            </w:tcBorders>
            <w:shd w:val="clear" w:color="auto" w:fill="auto"/>
          </w:tcPr>
          <w:p w:rsidR="00CB79FA" w:rsidRPr="00D36D36" w:rsidRDefault="00CB79FA" w:rsidP="00450D80">
            <w:pPr>
              <w:pStyle w:val="ENoteTableText"/>
            </w:pPr>
            <w:r w:rsidRPr="00D36D36">
              <w:t>—</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lastRenderedPageBreak/>
              <w:t>Australian Security Intelligence Organisation Legislation Amendment Act 1999</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 xml:space="preserve">161, 1999 </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10 Dec 1999</w:t>
            </w:r>
          </w:p>
        </w:tc>
        <w:tc>
          <w:tcPr>
            <w:tcW w:w="1845" w:type="dxa"/>
            <w:tcBorders>
              <w:top w:val="single" w:sz="4" w:space="0" w:color="auto"/>
              <w:bottom w:val="single" w:sz="4" w:space="0" w:color="auto"/>
            </w:tcBorders>
            <w:shd w:val="clear" w:color="auto" w:fill="auto"/>
          </w:tcPr>
          <w:p w:rsidR="00CB79FA" w:rsidRPr="00D36D36" w:rsidRDefault="00CB79FA" w:rsidP="00584BF9">
            <w:pPr>
              <w:pStyle w:val="ENoteTableText"/>
            </w:pPr>
            <w:r w:rsidRPr="00D36D36">
              <w:t>Sch</w:t>
            </w:r>
            <w:r w:rsidR="0045206F" w:rsidRPr="00D36D36">
              <w:t> </w:t>
            </w:r>
            <w:r w:rsidRPr="00D36D36">
              <w:t>3 (</w:t>
            </w:r>
            <w:r w:rsidR="00C479BB">
              <w:t>items 1</w:t>
            </w:r>
            <w:r w:rsidRPr="00D36D36">
              <w:t xml:space="preserve">, 17): </w:t>
            </w:r>
            <w:r w:rsidR="00F26B5E" w:rsidRPr="00D36D36">
              <w:t>10</w:t>
            </w:r>
            <w:r w:rsidR="00584BF9" w:rsidRPr="00D36D36">
              <w:t> </w:t>
            </w:r>
            <w:r w:rsidR="00F26B5E" w:rsidRPr="00D36D36">
              <w:t>Dec 1999 (s 2(2))</w:t>
            </w:r>
          </w:p>
        </w:tc>
        <w:tc>
          <w:tcPr>
            <w:tcW w:w="1418"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Federal Magistrates (Consequential Amendments) Act 1999</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194, 1999</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23 Dec 1999</w:t>
            </w:r>
          </w:p>
        </w:tc>
        <w:tc>
          <w:tcPr>
            <w:tcW w:w="1845" w:type="dxa"/>
            <w:tcBorders>
              <w:top w:val="single" w:sz="4" w:space="0" w:color="auto"/>
              <w:bottom w:val="single" w:sz="4" w:space="0" w:color="auto"/>
            </w:tcBorders>
            <w:shd w:val="clear" w:color="auto" w:fill="auto"/>
          </w:tcPr>
          <w:p w:rsidR="00CB79FA" w:rsidRPr="00D36D36" w:rsidRDefault="00CB79FA" w:rsidP="00893127">
            <w:pPr>
              <w:pStyle w:val="ENoteTableText"/>
            </w:pPr>
            <w:r w:rsidRPr="00D36D36">
              <w:t>Sch</w:t>
            </w:r>
            <w:r w:rsidR="0045206F" w:rsidRPr="00D36D36">
              <w:t> </w:t>
            </w:r>
            <w:r w:rsidRPr="00D36D36">
              <w:t>5: 23</w:t>
            </w:r>
            <w:r w:rsidR="00727078" w:rsidRPr="00D36D36">
              <w:t xml:space="preserve"> </w:t>
            </w:r>
            <w:r w:rsidRPr="00D36D36">
              <w:t xml:space="preserve">Dec 1999 </w:t>
            </w:r>
            <w:r w:rsidR="000F0057" w:rsidRPr="00D36D36">
              <w:t>(s </w:t>
            </w:r>
            <w:r w:rsidR="00F26B5E" w:rsidRPr="00D36D36">
              <w:t>2(1))</w:t>
            </w:r>
          </w:p>
        </w:tc>
        <w:tc>
          <w:tcPr>
            <w:tcW w:w="1418"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Australian Federal Police Legislation Amendment Act 2000</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9, 2000</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7 Mar 2000</w:t>
            </w:r>
          </w:p>
        </w:tc>
        <w:tc>
          <w:tcPr>
            <w:tcW w:w="1845" w:type="dxa"/>
            <w:tcBorders>
              <w:top w:val="single" w:sz="4" w:space="0" w:color="auto"/>
              <w:bottom w:val="single" w:sz="4" w:space="0" w:color="auto"/>
            </w:tcBorders>
            <w:shd w:val="clear" w:color="auto" w:fill="auto"/>
          </w:tcPr>
          <w:p w:rsidR="00CB79FA" w:rsidRPr="00D36D36" w:rsidRDefault="00CB79FA" w:rsidP="00584BF9">
            <w:pPr>
              <w:pStyle w:val="ENoteTableText"/>
            </w:pPr>
            <w:r w:rsidRPr="00D36D36">
              <w:t>Sch</w:t>
            </w:r>
            <w:r w:rsidR="008808BC" w:rsidRPr="00D36D36">
              <w:t> </w:t>
            </w:r>
            <w:r w:rsidRPr="00D36D36">
              <w:t>2 (</w:t>
            </w:r>
            <w:r w:rsidR="00C479BB">
              <w:t>item 2</w:t>
            </w:r>
            <w:r w:rsidRPr="00D36D36">
              <w:t>) and Sch</w:t>
            </w:r>
            <w:r w:rsidR="008808BC" w:rsidRPr="00D36D36">
              <w:t> </w:t>
            </w:r>
            <w:r w:rsidRPr="00D36D36">
              <w:t>3 (items</w:t>
            </w:r>
            <w:r w:rsidR="004A011C" w:rsidRPr="00D36D36">
              <w:t> </w:t>
            </w:r>
            <w:r w:rsidRPr="00D36D36">
              <w:t>20, 34, 35): 2</w:t>
            </w:r>
            <w:r w:rsidR="004A011C" w:rsidRPr="00D36D36">
              <w:t> </w:t>
            </w:r>
            <w:r w:rsidRPr="00D36D36">
              <w:t>July 2000 (</w:t>
            </w:r>
            <w:r w:rsidR="00584BF9" w:rsidRPr="00D36D36">
              <w:t>s 2(1) and gaz</w:t>
            </w:r>
            <w:r w:rsidRPr="00D36D36">
              <w:rPr>
                <w:i/>
              </w:rPr>
              <w:t xml:space="preserve"> </w:t>
            </w:r>
            <w:r w:rsidRPr="00D36D36">
              <w:t>2000, No</w:t>
            </w:r>
            <w:r w:rsidR="00727078" w:rsidRPr="00D36D36">
              <w:t xml:space="preserve"> </w:t>
            </w:r>
            <w:r w:rsidRPr="00D36D36">
              <w:t>S328)</w:t>
            </w:r>
          </w:p>
        </w:tc>
        <w:tc>
          <w:tcPr>
            <w:tcW w:w="1418" w:type="dxa"/>
            <w:tcBorders>
              <w:top w:val="single" w:sz="4" w:space="0" w:color="auto"/>
              <w:bottom w:val="single" w:sz="4" w:space="0" w:color="auto"/>
            </w:tcBorders>
            <w:shd w:val="clear" w:color="auto" w:fill="auto"/>
          </w:tcPr>
          <w:p w:rsidR="00CB79FA" w:rsidRPr="00D36D36" w:rsidRDefault="00CB79FA" w:rsidP="00584BF9">
            <w:pPr>
              <w:pStyle w:val="ENoteTableText"/>
            </w:pPr>
            <w:r w:rsidRPr="00D36D36">
              <w:t>Sch 3 (items</w:t>
            </w:r>
            <w:r w:rsidR="004A011C" w:rsidRPr="00D36D36">
              <w:t> </w:t>
            </w:r>
            <w:r w:rsidRPr="00D36D36">
              <w:t>20, 34, 35)</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Census Information Legislation Amendment Act 2000</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30, 2000</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19 Apr 2000</w:t>
            </w:r>
          </w:p>
        </w:tc>
        <w:tc>
          <w:tcPr>
            <w:tcW w:w="1845" w:type="dxa"/>
            <w:tcBorders>
              <w:top w:val="single" w:sz="4" w:space="0" w:color="auto"/>
              <w:bottom w:val="single" w:sz="4" w:space="0" w:color="auto"/>
            </w:tcBorders>
            <w:shd w:val="clear" w:color="auto" w:fill="auto"/>
          </w:tcPr>
          <w:p w:rsidR="00CB79FA" w:rsidRPr="00D36D36" w:rsidRDefault="00E137E8" w:rsidP="00CB79FA">
            <w:pPr>
              <w:pStyle w:val="ENoteTableText"/>
            </w:pPr>
            <w:r w:rsidRPr="00D36D36">
              <w:t>Sch 1 (</w:t>
            </w:r>
            <w:r w:rsidR="00C479BB">
              <w:t>items 1</w:t>
            </w:r>
            <w:r w:rsidRPr="00D36D36">
              <w:t xml:space="preserve">–3) and Sch 2: </w:t>
            </w:r>
            <w:r w:rsidR="00CB79FA" w:rsidRPr="00D36D36">
              <w:t>19 Apr 2000</w:t>
            </w:r>
            <w:r w:rsidRPr="00D36D36">
              <w:t xml:space="preserve"> (s 2)</w:t>
            </w:r>
          </w:p>
        </w:tc>
        <w:tc>
          <w:tcPr>
            <w:tcW w:w="1418"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Communications and the Arts Legislation Amendment (Application of Criminal Code) Act 2001</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5, 2001</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20 Mar 2001</w:t>
            </w:r>
          </w:p>
        </w:tc>
        <w:tc>
          <w:tcPr>
            <w:tcW w:w="1845" w:type="dxa"/>
            <w:tcBorders>
              <w:top w:val="single" w:sz="4" w:space="0" w:color="auto"/>
              <w:bottom w:val="single" w:sz="4" w:space="0" w:color="auto"/>
            </w:tcBorders>
            <w:shd w:val="clear" w:color="auto" w:fill="auto"/>
          </w:tcPr>
          <w:p w:rsidR="00CB79FA" w:rsidRPr="00D36D36" w:rsidRDefault="00727078" w:rsidP="00BD7107">
            <w:pPr>
              <w:pStyle w:val="ENoteTableText"/>
            </w:pPr>
            <w:r w:rsidRPr="00D36D36">
              <w:t>s</w:t>
            </w:r>
            <w:r w:rsidR="00CB79FA" w:rsidRPr="00D36D36">
              <w:t xml:space="preserve"> 4 and Sch</w:t>
            </w:r>
            <w:r w:rsidR="0045206F" w:rsidRPr="00D36D36">
              <w:t> </w:t>
            </w:r>
            <w:r w:rsidR="00CB79FA" w:rsidRPr="00D36D36">
              <w:t>1 (</w:t>
            </w:r>
            <w:r w:rsidR="00C479BB">
              <w:t>items 1</w:t>
            </w:r>
            <w:r w:rsidR="00CB79FA" w:rsidRPr="00D36D36">
              <w:t xml:space="preserve">–6): </w:t>
            </w:r>
            <w:r w:rsidR="000B476D" w:rsidRPr="00D36D36">
              <w:t>24</w:t>
            </w:r>
            <w:r w:rsidR="004A011C" w:rsidRPr="00D36D36">
              <w:t> </w:t>
            </w:r>
            <w:r w:rsidR="000B476D" w:rsidRPr="00D36D36">
              <w:t>May 2001 (s</w:t>
            </w:r>
            <w:r w:rsidR="00BD7107" w:rsidRPr="00D36D36">
              <w:t> </w:t>
            </w:r>
            <w:r w:rsidR="000B476D" w:rsidRPr="00D36D36">
              <w:t>2(1)(a))</w:t>
            </w:r>
          </w:p>
        </w:tc>
        <w:tc>
          <w:tcPr>
            <w:tcW w:w="1418" w:type="dxa"/>
            <w:tcBorders>
              <w:top w:val="single" w:sz="4" w:space="0" w:color="auto"/>
              <w:bottom w:val="single" w:sz="4" w:space="0" w:color="auto"/>
            </w:tcBorders>
            <w:shd w:val="clear" w:color="auto" w:fill="auto"/>
          </w:tcPr>
          <w:p w:rsidR="00CB79FA" w:rsidRPr="00D36D36" w:rsidRDefault="00727078" w:rsidP="00893127">
            <w:pPr>
              <w:pStyle w:val="ENoteTableText"/>
            </w:pPr>
            <w:r w:rsidRPr="00D36D36">
              <w:t>s</w:t>
            </w:r>
            <w:r w:rsidR="00CB79FA" w:rsidRPr="00D36D36">
              <w:t xml:space="preserve"> 4</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Australian Crime Commission Establishment Act 2002</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125, 2002</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10 Dec 2002</w:t>
            </w:r>
          </w:p>
        </w:tc>
        <w:tc>
          <w:tcPr>
            <w:tcW w:w="1845" w:type="dxa"/>
            <w:tcBorders>
              <w:top w:val="single" w:sz="4" w:space="0" w:color="auto"/>
              <w:bottom w:val="single" w:sz="4" w:space="0" w:color="auto"/>
            </w:tcBorders>
            <w:shd w:val="clear" w:color="auto" w:fill="auto"/>
          </w:tcPr>
          <w:p w:rsidR="00CB79FA" w:rsidRPr="00D36D36" w:rsidRDefault="00CB79FA" w:rsidP="007E2736">
            <w:pPr>
              <w:pStyle w:val="ENoteTableText"/>
            </w:pPr>
            <w:r w:rsidRPr="00D36D36">
              <w:t>Sch</w:t>
            </w:r>
            <w:r w:rsidR="008808BC" w:rsidRPr="00D36D36">
              <w:t> </w:t>
            </w:r>
            <w:r w:rsidRPr="00D36D36">
              <w:t>2 (</w:t>
            </w:r>
            <w:r w:rsidR="00DF03CA" w:rsidRPr="00D36D36">
              <w:t>item 1</w:t>
            </w:r>
            <w:r w:rsidRPr="00D36D36">
              <w:t>): 1 Jan 2003</w:t>
            </w:r>
            <w:r w:rsidR="007E2736" w:rsidRPr="00D36D36">
              <w:t xml:space="preserve"> (s 2(1) item</w:t>
            </w:r>
            <w:r w:rsidR="004A011C" w:rsidRPr="00D36D36">
              <w:t> </w:t>
            </w:r>
            <w:r w:rsidR="007E2736" w:rsidRPr="00D36D36">
              <w:t>3)</w:t>
            </w:r>
          </w:p>
        </w:tc>
        <w:tc>
          <w:tcPr>
            <w:tcW w:w="1418"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Defence Legislation Amendment Act 2003</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135, 2003</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17 Dec 2003</w:t>
            </w:r>
          </w:p>
        </w:tc>
        <w:tc>
          <w:tcPr>
            <w:tcW w:w="1845" w:type="dxa"/>
            <w:tcBorders>
              <w:top w:val="single" w:sz="4" w:space="0" w:color="auto"/>
              <w:bottom w:val="single" w:sz="4" w:space="0" w:color="auto"/>
            </w:tcBorders>
            <w:shd w:val="clear" w:color="auto" w:fill="auto"/>
          </w:tcPr>
          <w:p w:rsidR="00CB79FA" w:rsidRPr="00D36D36" w:rsidRDefault="00CB79FA" w:rsidP="00881DDA">
            <w:pPr>
              <w:pStyle w:val="ENoteTableText"/>
            </w:pPr>
            <w:r w:rsidRPr="00D36D36">
              <w:t>Sch</w:t>
            </w:r>
            <w:r w:rsidR="008808BC" w:rsidRPr="00D36D36">
              <w:t> </w:t>
            </w:r>
            <w:r w:rsidRPr="00D36D36">
              <w:t>2 (items</w:t>
            </w:r>
            <w:r w:rsidR="004A011C" w:rsidRPr="00D36D36">
              <w:t> </w:t>
            </w:r>
            <w:r w:rsidRPr="00D36D36">
              <w:t>9–11): 17</w:t>
            </w:r>
            <w:r w:rsidR="004A011C" w:rsidRPr="00D36D36">
              <w:t> </w:t>
            </w:r>
            <w:r w:rsidRPr="00D36D36">
              <w:t>June 2004</w:t>
            </w:r>
            <w:r w:rsidR="002F66BB" w:rsidRPr="00D36D36">
              <w:t xml:space="preserve"> (s 2(3))</w:t>
            </w:r>
          </w:p>
        </w:tc>
        <w:tc>
          <w:tcPr>
            <w:tcW w:w="1418"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Administrative Appeals Tribunal Amendment Act 2005</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38, 2005</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1 Apr 2005</w:t>
            </w:r>
          </w:p>
        </w:tc>
        <w:tc>
          <w:tcPr>
            <w:tcW w:w="1845" w:type="dxa"/>
            <w:tcBorders>
              <w:top w:val="single" w:sz="4" w:space="0" w:color="auto"/>
              <w:bottom w:val="single" w:sz="4" w:space="0" w:color="auto"/>
            </w:tcBorders>
            <w:shd w:val="clear" w:color="auto" w:fill="auto"/>
          </w:tcPr>
          <w:p w:rsidR="00CB79FA" w:rsidRPr="00D36D36" w:rsidRDefault="00CB79FA" w:rsidP="00CB4601">
            <w:pPr>
              <w:pStyle w:val="ENoteTableText"/>
            </w:pPr>
            <w:r w:rsidRPr="00D36D36">
              <w:t>Sch</w:t>
            </w:r>
            <w:r w:rsidR="008808BC" w:rsidRPr="00D36D36">
              <w:t> </w:t>
            </w:r>
            <w:r w:rsidRPr="00D36D36">
              <w:t>1 (items</w:t>
            </w:r>
            <w:r w:rsidR="004A011C" w:rsidRPr="00D36D36">
              <w:t> </w:t>
            </w:r>
            <w:r w:rsidRPr="00D36D36">
              <w:t xml:space="preserve">203–205): </w:t>
            </w:r>
            <w:r w:rsidR="00DF03CA" w:rsidRPr="00D36D36">
              <w:t>16 May</w:t>
            </w:r>
            <w:r w:rsidRPr="00D36D36">
              <w:t xml:space="preserve"> 2005</w:t>
            </w:r>
            <w:r w:rsidR="00CB4601" w:rsidRPr="00D36D36">
              <w:t xml:space="preserve"> (s 2(1) item</w:t>
            </w:r>
            <w:r w:rsidR="004A011C" w:rsidRPr="00D36D36">
              <w:t> </w:t>
            </w:r>
            <w:r w:rsidR="00CB4601" w:rsidRPr="00D36D36">
              <w:t>6)</w:t>
            </w:r>
          </w:p>
        </w:tc>
        <w:tc>
          <w:tcPr>
            <w:tcW w:w="1418" w:type="dxa"/>
            <w:tcBorders>
              <w:top w:val="single" w:sz="4" w:space="0" w:color="auto"/>
              <w:bottom w:val="single" w:sz="4" w:space="0" w:color="auto"/>
            </w:tcBorders>
            <w:shd w:val="clear" w:color="auto" w:fill="auto"/>
          </w:tcPr>
          <w:p w:rsidR="00CB79FA" w:rsidRPr="00D36D36" w:rsidRDefault="00CB79FA" w:rsidP="00881DDA">
            <w:pPr>
              <w:pStyle w:val="ENoteTableText"/>
            </w:pPr>
            <w:r w:rsidRPr="00D36D36">
              <w:t>Sch 1 (</w:t>
            </w:r>
            <w:r w:rsidR="00C479BB">
              <w:t>item 2</w:t>
            </w:r>
            <w:r w:rsidRPr="00D36D36">
              <w:t>05)</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Intelligence Services Legislation Amendment Act 2005</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128, 2005</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4 Nov 2005</w:t>
            </w:r>
          </w:p>
        </w:tc>
        <w:tc>
          <w:tcPr>
            <w:tcW w:w="1845" w:type="dxa"/>
            <w:tcBorders>
              <w:top w:val="single" w:sz="4" w:space="0" w:color="auto"/>
              <w:bottom w:val="single" w:sz="4" w:space="0" w:color="auto"/>
            </w:tcBorders>
            <w:shd w:val="clear" w:color="auto" w:fill="auto"/>
          </w:tcPr>
          <w:p w:rsidR="00CB79FA" w:rsidRPr="00D36D36" w:rsidRDefault="00CB79FA" w:rsidP="00F1121A">
            <w:pPr>
              <w:pStyle w:val="ENoteTableText"/>
            </w:pPr>
            <w:r w:rsidRPr="00D36D36">
              <w:t>Sch</w:t>
            </w:r>
            <w:r w:rsidR="008808BC" w:rsidRPr="00D36D36">
              <w:t> </w:t>
            </w:r>
            <w:r w:rsidRPr="00D36D36">
              <w:t>8</w:t>
            </w:r>
            <w:r w:rsidR="00F1121A" w:rsidRPr="00D36D36">
              <w:t xml:space="preserve"> (</w:t>
            </w:r>
            <w:r w:rsidR="00DF03CA" w:rsidRPr="00D36D36">
              <w:t>item 1</w:t>
            </w:r>
            <w:r w:rsidR="00F1121A" w:rsidRPr="00D36D36">
              <w:t>)</w:t>
            </w:r>
            <w:r w:rsidRPr="00D36D36">
              <w:t>: 2</w:t>
            </w:r>
            <w:r w:rsidR="00727078" w:rsidRPr="00D36D36">
              <w:t xml:space="preserve"> </w:t>
            </w:r>
            <w:r w:rsidRPr="00D36D36">
              <w:t>Dec 2005</w:t>
            </w:r>
            <w:r w:rsidR="00F1121A" w:rsidRPr="00D36D36">
              <w:t xml:space="preserve"> (s 2(1) </w:t>
            </w:r>
            <w:r w:rsidR="00C479BB">
              <w:t>item 2</w:t>
            </w:r>
            <w:r w:rsidR="00F1121A" w:rsidRPr="00D36D36">
              <w:t>)</w:t>
            </w:r>
          </w:p>
        </w:tc>
        <w:tc>
          <w:tcPr>
            <w:tcW w:w="1418"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bookmarkStart w:id="102" w:name="CU_32125703"/>
            <w:bookmarkEnd w:id="102"/>
            <w:r w:rsidRPr="00D36D36">
              <w:t>Census Information Legislation Amendment Act 2006</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10, 2006</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23 Mar 2006</w:t>
            </w:r>
          </w:p>
        </w:tc>
        <w:tc>
          <w:tcPr>
            <w:tcW w:w="1845" w:type="dxa"/>
            <w:tcBorders>
              <w:top w:val="single" w:sz="4" w:space="0" w:color="auto"/>
              <w:bottom w:val="single" w:sz="4" w:space="0" w:color="auto"/>
            </w:tcBorders>
            <w:shd w:val="clear" w:color="auto" w:fill="auto"/>
          </w:tcPr>
          <w:p w:rsidR="00CB79FA" w:rsidRPr="00D36D36" w:rsidRDefault="007254D7" w:rsidP="007254D7">
            <w:pPr>
              <w:pStyle w:val="ENoteTableText"/>
            </w:pPr>
            <w:r w:rsidRPr="00D36D36">
              <w:t>Sch 1 (</w:t>
            </w:r>
            <w:r w:rsidR="00C479BB">
              <w:t>items 1</w:t>
            </w:r>
            <w:r w:rsidRPr="00D36D36">
              <w:t>–6): 20</w:t>
            </w:r>
            <w:r w:rsidR="004A011C" w:rsidRPr="00D36D36">
              <w:t> </w:t>
            </w:r>
            <w:r w:rsidRPr="00D36D36">
              <w:t xml:space="preserve">April 2006 (s 2(1) </w:t>
            </w:r>
            <w:r w:rsidR="00C479BB">
              <w:t>item 2</w:t>
            </w:r>
            <w:r w:rsidRPr="00D36D36">
              <w:t>)</w:t>
            </w:r>
          </w:p>
        </w:tc>
        <w:tc>
          <w:tcPr>
            <w:tcW w:w="1418"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lastRenderedPageBreak/>
              <w:t>Law Enforcement Integrity Commissioner (Consequential Amendments) Act 2006</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86, 2006</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30</w:t>
            </w:r>
            <w:r w:rsidR="004A011C" w:rsidRPr="00D36D36">
              <w:t> </w:t>
            </w:r>
            <w:r w:rsidRPr="00D36D36">
              <w:t>June 2006</w:t>
            </w:r>
          </w:p>
        </w:tc>
        <w:tc>
          <w:tcPr>
            <w:tcW w:w="1845" w:type="dxa"/>
            <w:tcBorders>
              <w:top w:val="single" w:sz="4" w:space="0" w:color="auto"/>
              <w:bottom w:val="single" w:sz="4" w:space="0" w:color="auto"/>
            </w:tcBorders>
            <w:shd w:val="clear" w:color="auto" w:fill="auto"/>
          </w:tcPr>
          <w:p w:rsidR="00CB79FA" w:rsidRPr="00D36D36" w:rsidRDefault="00CB79FA" w:rsidP="00B1053B">
            <w:pPr>
              <w:pStyle w:val="ENoteTableText"/>
            </w:pPr>
            <w:r w:rsidRPr="00D36D36">
              <w:t>Sch</w:t>
            </w:r>
            <w:r w:rsidR="008808BC" w:rsidRPr="00D36D36">
              <w:t> </w:t>
            </w:r>
            <w:r w:rsidRPr="00D36D36">
              <w:t>1 (</w:t>
            </w:r>
            <w:r w:rsidR="00C479BB">
              <w:t>item 2</w:t>
            </w:r>
            <w:r w:rsidRPr="00D36D36">
              <w:t xml:space="preserve">): 30 Dec 2006 </w:t>
            </w:r>
            <w:r w:rsidR="00B1053B" w:rsidRPr="00D36D36">
              <w:t xml:space="preserve">(s 2(1) </w:t>
            </w:r>
            <w:r w:rsidR="00C479BB">
              <w:t>item 2</w:t>
            </w:r>
            <w:r w:rsidR="00B1053B" w:rsidRPr="00D36D36">
              <w:t>)</w:t>
            </w:r>
          </w:p>
        </w:tc>
        <w:tc>
          <w:tcPr>
            <w:tcW w:w="1418"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Quarantine Amendment (Commission of Inquiry) Act 2007</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158, 2007</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24 Sept 2007</w:t>
            </w:r>
          </w:p>
        </w:tc>
        <w:tc>
          <w:tcPr>
            <w:tcW w:w="1845" w:type="dxa"/>
            <w:tcBorders>
              <w:top w:val="single" w:sz="4" w:space="0" w:color="auto"/>
              <w:bottom w:val="single" w:sz="4" w:space="0" w:color="auto"/>
            </w:tcBorders>
            <w:shd w:val="clear" w:color="auto" w:fill="auto"/>
          </w:tcPr>
          <w:p w:rsidR="00CB79FA" w:rsidRPr="00D36D36" w:rsidRDefault="00095ADA" w:rsidP="00095ADA">
            <w:pPr>
              <w:pStyle w:val="ENoteTableText"/>
            </w:pPr>
            <w:r w:rsidRPr="00D36D36">
              <w:t>Sch 2 (</w:t>
            </w:r>
            <w:r w:rsidR="00C479BB">
              <w:t>items 1</w:t>
            </w:r>
            <w:r w:rsidRPr="00D36D36">
              <w:t xml:space="preserve">–4): </w:t>
            </w:r>
            <w:r w:rsidR="00CB79FA" w:rsidRPr="00D36D36">
              <w:t>24</w:t>
            </w:r>
            <w:r w:rsidRPr="00D36D36">
              <w:t> </w:t>
            </w:r>
            <w:r w:rsidR="00CB79FA" w:rsidRPr="00D36D36">
              <w:t>Sept 2007</w:t>
            </w:r>
            <w:r w:rsidRPr="00D36D36">
              <w:t xml:space="preserve"> (s 2(1) </w:t>
            </w:r>
            <w:r w:rsidR="00C479BB">
              <w:t>item 2</w:t>
            </w:r>
            <w:r w:rsidRPr="00D36D36">
              <w:t>)</w:t>
            </w:r>
          </w:p>
        </w:tc>
        <w:tc>
          <w:tcPr>
            <w:tcW w:w="1418"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Archives Amendment Act 2008</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113, 2008</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31 Oct 2008</w:t>
            </w:r>
          </w:p>
        </w:tc>
        <w:tc>
          <w:tcPr>
            <w:tcW w:w="1845" w:type="dxa"/>
            <w:tcBorders>
              <w:top w:val="single" w:sz="4" w:space="0" w:color="auto"/>
              <w:bottom w:val="single" w:sz="4" w:space="0" w:color="auto"/>
            </w:tcBorders>
            <w:shd w:val="clear" w:color="auto" w:fill="auto"/>
          </w:tcPr>
          <w:p w:rsidR="00CB79FA" w:rsidRPr="00D36D36" w:rsidRDefault="004B50EB" w:rsidP="004B50EB">
            <w:pPr>
              <w:pStyle w:val="ENoteTableText"/>
            </w:pPr>
            <w:r w:rsidRPr="00D36D36">
              <w:t>Sch 1 (</w:t>
            </w:r>
            <w:r w:rsidR="00C479BB">
              <w:t>items 1</w:t>
            </w:r>
            <w:r w:rsidRPr="00D36D36">
              <w:t xml:space="preserve">–6, 24): </w:t>
            </w:r>
            <w:r w:rsidR="00CB79FA" w:rsidRPr="00D36D36">
              <w:t>1</w:t>
            </w:r>
            <w:r w:rsidRPr="00D36D36">
              <w:t> </w:t>
            </w:r>
            <w:r w:rsidR="00CB79FA" w:rsidRPr="00D36D36">
              <w:t>Nov 2008</w:t>
            </w:r>
            <w:r w:rsidRPr="00D36D36">
              <w:t xml:space="preserve"> (s 2)</w:t>
            </w:r>
          </w:p>
        </w:tc>
        <w:tc>
          <w:tcPr>
            <w:tcW w:w="1418" w:type="dxa"/>
            <w:tcBorders>
              <w:top w:val="single" w:sz="4" w:space="0" w:color="auto"/>
              <w:bottom w:val="single" w:sz="4" w:space="0" w:color="auto"/>
            </w:tcBorders>
            <w:shd w:val="clear" w:color="auto" w:fill="auto"/>
          </w:tcPr>
          <w:p w:rsidR="00CB79FA" w:rsidRPr="00D36D36" w:rsidRDefault="00CB79FA" w:rsidP="00210F27">
            <w:pPr>
              <w:pStyle w:val="ENoteTableText"/>
            </w:pPr>
            <w:r w:rsidRPr="00D36D36">
              <w:t>Sch. 1 (items</w:t>
            </w:r>
            <w:r w:rsidR="004A011C" w:rsidRPr="00D36D36">
              <w:t> </w:t>
            </w:r>
            <w:r w:rsidRPr="00D36D36">
              <w:t>6, 24)</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Freedom of Information (Removal of Conclusive Certificates and Other Measures) Act 2009</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99, 2009</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6 Oct 2009</w:t>
            </w:r>
          </w:p>
        </w:tc>
        <w:tc>
          <w:tcPr>
            <w:tcW w:w="1845" w:type="dxa"/>
            <w:tcBorders>
              <w:top w:val="single" w:sz="4" w:space="0" w:color="auto"/>
              <w:bottom w:val="single" w:sz="4" w:space="0" w:color="auto"/>
            </w:tcBorders>
            <w:shd w:val="clear" w:color="auto" w:fill="auto"/>
          </w:tcPr>
          <w:p w:rsidR="00CB79FA" w:rsidRPr="00D36D36" w:rsidRDefault="00CB79FA" w:rsidP="00893127">
            <w:pPr>
              <w:pStyle w:val="ENoteTableText"/>
            </w:pPr>
            <w:r w:rsidRPr="00D36D36">
              <w:t>Sch</w:t>
            </w:r>
            <w:r w:rsidR="0045206F" w:rsidRPr="00D36D36">
              <w:t> </w:t>
            </w:r>
            <w:r w:rsidRPr="00D36D36">
              <w:t>2: 7 Oct 2009</w:t>
            </w:r>
            <w:r w:rsidR="00F26B5E" w:rsidRPr="00D36D36">
              <w:t xml:space="preserve"> (s 2)</w:t>
            </w:r>
          </w:p>
        </w:tc>
        <w:tc>
          <w:tcPr>
            <w:tcW w:w="1418" w:type="dxa"/>
            <w:tcBorders>
              <w:top w:val="single" w:sz="4" w:space="0" w:color="auto"/>
              <w:bottom w:val="single" w:sz="4" w:space="0" w:color="auto"/>
            </w:tcBorders>
            <w:shd w:val="clear" w:color="auto" w:fill="auto"/>
          </w:tcPr>
          <w:p w:rsidR="00CB79FA" w:rsidRPr="00D36D36" w:rsidRDefault="00CB79FA" w:rsidP="00893127">
            <w:pPr>
              <w:pStyle w:val="ENoteTableText"/>
            </w:pPr>
            <w:r w:rsidRPr="00D36D36">
              <w:t>Sch 2 (</w:t>
            </w:r>
            <w:r w:rsidR="00C479BB">
              <w:t>items 1</w:t>
            </w:r>
            <w:r w:rsidRPr="00D36D36">
              <w:t>9–22)</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Offshore Petroleum and Greenhouse Gas Storage Legislation Amendment Act 2009</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102, 2009</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8 Oct 2009</w:t>
            </w:r>
          </w:p>
        </w:tc>
        <w:tc>
          <w:tcPr>
            <w:tcW w:w="1845" w:type="dxa"/>
            <w:tcBorders>
              <w:top w:val="single" w:sz="4" w:space="0" w:color="auto"/>
              <w:bottom w:val="single" w:sz="4" w:space="0" w:color="auto"/>
            </w:tcBorders>
            <w:shd w:val="clear" w:color="auto" w:fill="auto"/>
          </w:tcPr>
          <w:p w:rsidR="00CB79FA" w:rsidRPr="00D36D36" w:rsidRDefault="00CB79FA" w:rsidP="00893127">
            <w:pPr>
              <w:pStyle w:val="ENoteTableText"/>
            </w:pPr>
            <w:r w:rsidRPr="00D36D36">
              <w:t>Sch</w:t>
            </w:r>
            <w:r w:rsidR="0045206F" w:rsidRPr="00D36D36">
              <w:t> </w:t>
            </w:r>
            <w:r w:rsidRPr="00D36D36">
              <w:t>1 (items</w:t>
            </w:r>
            <w:r w:rsidR="004A011C" w:rsidRPr="00D36D36">
              <w:t> </w:t>
            </w:r>
            <w:r w:rsidRPr="00D36D36">
              <w:t>62E–62H): 9 Oct 2009</w:t>
            </w:r>
            <w:r w:rsidR="000B476D" w:rsidRPr="00D36D36">
              <w:t xml:space="preserve"> (s 2(1) item</w:t>
            </w:r>
            <w:r w:rsidR="004A011C" w:rsidRPr="00D36D36">
              <w:t> </w:t>
            </w:r>
            <w:r w:rsidR="000B476D" w:rsidRPr="00D36D36">
              <w:t>4)</w:t>
            </w:r>
          </w:p>
        </w:tc>
        <w:tc>
          <w:tcPr>
            <w:tcW w:w="1418"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Freedom of Information Amendment (Reform) Act 2010</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51, 2010</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31</w:t>
            </w:r>
            <w:r w:rsidR="004A011C" w:rsidRPr="00D36D36">
              <w:t> </w:t>
            </w:r>
            <w:r w:rsidRPr="00D36D36">
              <w:t>May 2010</w:t>
            </w:r>
          </w:p>
        </w:tc>
        <w:tc>
          <w:tcPr>
            <w:tcW w:w="1845" w:type="dxa"/>
            <w:tcBorders>
              <w:top w:val="single" w:sz="4" w:space="0" w:color="auto"/>
              <w:bottom w:val="single" w:sz="4" w:space="0" w:color="auto"/>
            </w:tcBorders>
            <w:shd w:val="clear" w:color="auto" w:fill="auto"/>
          </w:tcPr>
          <w:p w:rsidR="00CB79FA" w:rsidRPr="00D36D36" w:rsidRDefault="00CB79FA" w:rsidP="00EF70DF">
            <w:pPr>
              <w:pStyle w:val="ENoteTableText"/>
            </w:pPr>
            <w:r w:rsidRPr="00D36D36">
              <w:t>Sch</w:t>
            </w:r>
            <w:r w:rsidR="00800F45" w:rsidRPr="00D36D36">
              <w:t> </w:t>
            </w:r>
            <w:r w:rsidRPr="00D36D36">
              <w:t>3 (</w:t>
            </w:r>
            <w:r w:rsidR="00C479BB">
              <w:t>items 1</w:t>
            </w:r>
            <w:r w:rsidRPr="00D36D36">
              <w:t>–6, 35–37, 40) and Sch</w:t>
            </w:r>
            <w:r w:rsidR="00800F45" w:rsidRPr="00D36D36">
              <w:t> </w:t>
            </w:r>
            <w:r w:rsidRPr="00D36D36">
              <w:t xml:space="preserve">7: </w:t>
            </w:r>
            <w:r w:rsidR="00C947F7" w:rsidRPr="00D36D36">
              <w:t>1 Nov 2010 (s 2(1) items</w:t>
            </w:r>
            <w:r w:rsidR="004A011C" w:rsidRPr="00D36D36">
              <w:t> </w:t>
            </w:r>
            <w:r w:rsidR="00C947F7" w:rsidRPr="00D36D36">
              <w:t>4, 6, 7)</w:t>
            </w:r>
          </w:p>
        </w:tc>
        <w:tc>
          <w:tcPr>
            <w:tcW w:w="1418" w:type="dxa"/>
            <w:tcBorders>
              <w:top w:val="single" w:sz="4" w:space="0" w:color="auto"/>
              <w:bottom w:val="single" w:sz="4" w:space="0" w:color="auto"/>
            </w:tcBorders>
            <w:shd w:val="clear" w:color="auto" w:fill="auto"/>
          </w:tcPr>
          <w:p w:rsidR="00CB79FA" w:rsidRPr="00D36D36" w:rsidRDefault="00CB79FA" w:rsidP="00EF70DF">
            <w:pPr>
              <w:pStyle w:val="ENoteTableText"/>
            </w:pPr>
            <w:r w:rsidRPr="00D36D36">
              <w:t>Sch 3 (item</w:t>
            </w:r>
            <w:r w:rsidR="004A011C" w:rsidRPr="00D36D36">
              <w:t> </w:t>
            </w:r>
            <w:r w:rsidRPr="00D36D36">
              <w:t xml:space="preserve">40) </w:t>
            </w:r>
            <w:r w:rsidR="00210F27" w:rsidRPr="00D36D36">
              <w:t xml:space="preserve">and </w:t>
            </w:r>
            <w:r w:rsidRPr="00D36D36">
              <w:t>Sch 7</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Acts Interpretation Amendment Act 2011</w:t>
            </w:r>
          </w:p>
        </w:tc>
        <w:tc>
          <w:tcPr>
            <w:tcW w:w="992"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46, 2011</w:t>
            </w:r>
          </w:p>
        </w:tc>
        <w:tc>
          <w:tcPr>
            <w:tcW w:w="993" w:type="dxa"/>
            <w:tcBorders>
              <w:top w:val="single" w:sz="4" w:space="0" w:color="auto"/>
              <w:bottom w:val="single" w:sz="4" w:space="0" w:color="auto"/>
            </w:tcBorders>
            <w:shd w:val="clear" w:color="auto" w:fill="auto"/>
          </w:tcPr>
          <w:p w:rsidR="00CB79FA" w:rsidRPr="00D36D36" w:rsidRDefault="00CB79FA" w:rsidP="00CB79FA">
            <w:pPr>
              <w:pStyle w:val="ENoteTableText"/>
            </w:pPr>
            <w:r w:rsidRPr="00D36D36">
              <w:t>27</w:t>
            </w:r>
            <w:r w:rsidR="004A011C" w:rsidRPr="00D36D36">
              <w:t> </w:t>
            </w:r>
            <w:r w:rsidRPr="00D36D36">
              <w:t>June 2011</w:t>
            </w:r>
          </w:p>
        </w:tc>
        <w:tc>
          <w:tcPr>
            <w:tcW w:w="1845" w:type="dxa"/>
            <w:tcBorders>
              <w:top w:val="single" w:sz="4" w:space="0" w:color="auto"/>
              <w:bottom w:val="single" w:sz="4" w:space="0" w:color="auto"/>
            </w:tcBorders>
            <w:shd w:val="clear" w:color="auto" w:fill="auto"/>
          </w:tcPr>
          <w:p w:rsidR="00CB79FA" w:rsidRPr="00D36D36" w:rsidRDefault="00CB79FA" w:rsidP="00EF70DF">
            <w:pPr>
              <w:pStyle w:val="ENoteTableText"/>
            </w:pPr>
            <w:r w:rsidRPr="00D36D36">
              <w:t>Sch</w:t>
            </w:r>
            <w:r w:rsidR="00800F45" w:rsidRPr="00D36D36">
              <w:t> </w:t>
            </w:r>
            <w:r w:rsidRPr="00D36D36">
              <w:t>2 (items</w:t>
            </w:r>
            <w:r w:rsidR="004A011C" w:rsidRPr="00D36D36">
              <w:t> </w:t>
            </w:r>
            <w:r w:rsidRPr="00D36D36">
              <w:t>75, 76) and Sch</w:t>
            </w:r>
            <w:r w:rsidR="00800F45" w:rsidRPr="00D36D36">
              <w:t> </w:t>
            </w:r>
            <w:r w:rsidRPr="00D36D36">
              <w:t>3 (</w:t>
            </w:r>
            <w:r w:rsidR="00C479BB">
              <w:t>items 1</w:t>
            </w:r>
            <w:r w:rsidRPr="00D36D36">
              <w:t>0, 11): 27</w:t>
            </w:r>
            <w:r w:rsidR="00727078" w:rsidRPr="00D36D36">
              <w:t xml:space="preserve"> </w:t>
            </w:r>
            <w:r w:rsidRPr="00D36D36">
              <w:t>Dec 2011</w:t>
            </w:r>
            <w:r w:rsidR="00EF70DF" w:rsidRPr="00D36D36">
              <w:t xml:space="preserve"> (s 2(1) items</w:t>
            </w:r>
            <w:r w:rsidR="004A011C" w:rsidRPr="00D36D36">
              <w:t> </w:t>
            </w:r>
            <w:r w:rsidR="00EF70DF" w:rsidRPr="00D36D36">
              <w:t>3, 12)</w:t>
            </w:r>
          </w:p>
        </w:tc>
        <w:tc>
          <w:tcPr>
            <w:tcW w:w="1418" w:type="dxa"/>
            <w:tcBorders>
              <w:top w:val="single" w:sz="4" w:space="0" w:color="auto"/>
              <w:bottom w:val="single" w:sz="4" w:space="0" w:color="auto"/>
            </w:tcBorders>
            <w:shd w:val="clear" w:color="auto" w:fill="auto"/>
          </w:tcPr>
          <w:p w:rsidR="00CB79FA" w:rsidRPr="00D36D36" w:rsidRDefault="00CB79FA" w:rsidP="00EF70DF">
            <w:pPr>
              <w:pStyle w:val="ENoteTableText"/>
            </w:pPr>
            <w:r w:rsidRPr="00D36D36">
              <w:t>Sch 3 (</w:t>
            </w:r>
            <w:r w:rsidR="00C479BB">
              <w:t>items 1</w:t>
            </w:r>
            <w:r w:rsidRPr="00D36D36">
              <w:t>0, 11)</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0A3442" w:rsidRPr="00D36D36" w:rsidRDefault="000A3442" w:rsidP="00CB79FA">
            <w:pPr>
              <w:pStyle w:val="ENoteTableText"/>
            </w:pPr>
            <w:r w:rsidRPr="00D36D36">
              <w:t>National Portrait Gallery of Australia (Consequential and Transitional Provisions) Act 2012</w:t>
            </w:r>
          </w:p>
        </w:tc>
        <w:tc>
          <w:tcPr>
            <w:tcW w:w="992" w:type="dxa"/>
            <w:tcBorders>
              <w:top w:val="single" w:sz="4" w:space="0" w:color="auto"/>
              <w:bottom w:val="single" w:sz="4" w:space="0" w:color="auto"/>
            </w:tcBorders>
            <w:shd w:val="clear" w:color="auto" w:fill="auto"/>
          </w:tcPr>
          <w:p w:rsidR="000A3442" w:rsidRPr="00D36D36" w:rsidRDefault="000A3442" w:rsidP="00CB79FA">
            <w:pPr>
              <w:pStyle w:val="ENoteTableText"/>
            </w:pPr>
            <w:r w:rsidRPr="00D36D36">
              <w:t>149, 2012</w:t>
            </w:r>
          </w:p>
        </w:tc>
        <w:tc>
          <w:tcPr>
            <w:tcW w:w="993" w:type="dxa"/>
            <w:tcBorders>
              <w:top w:val="single" w:sz="4" w:space="0" w:color="auto"/>
              <w:bottom w:val="single" w:sz="4" w:space="0" w:color="auto"/>
            </w:tcBorders>
            <w:shd w:val="clear" w:color="auto" w:fill="auto"/>
          </w:tcPr>
          <w:p w:rsidR="000A3442" w:rsidRPr="00D36D36" w:rsidRDefault="000A3442" w:rsidP="00CB79FA">
            <w:pPr>
              <w:pStyle w:val="ENoteTableText"/>
            </w:pPr>
            <w:r w:rsidRPr="00D36D36">
              <w:t>6 Nov 2012</w:t>
            </w:r>
          </w:p>
        </w:tc>
        <w:tc>
          <w:tcPr>
            <w:tcW w:w="1845" w:type="dxa"/>
            <w:tcBorders>
              <w:top w:val="single" w:sz="4" w:space="0" w:color="auto"/>
              <w:bottom w:val="single" w:sz="4" w:space="0" w:color="auto"/>
            </w:tcBorders>
            <w:shd w:val="clear" w:color="auto" w:fill="auto"/>
          </w:tcPr>
          <w:p w:rsidR="000A3442" w:rsidRPr="00D36D36" w:rsidRDefault="000A3442" w:rsidP="00F343E0">
            <w:pPr>
              <w:pStyle w:val="ENoteTableText"/>
            </w:pPr>
            <w:r w:rsidRPr="00D36D36">
              <w:t xml:space="preserve">Sch 1: </w:t>
            </w:r>
            <w:r w:rsidR="00B30103" w:rsidRPr="00D36D36">
              <w:t>1 July</w:t>
            </w:r>
            <w:r w:rsidR="008E4044" w:rsidRPr="00D36D36">
              <w:t xml:space="preserve"> 2013 (</w:t>
            </w:r>
            <w:r w:rsidR="00210F27" w:rsidRPr="00D36D36">
              <w:t>s</w:t>
            </w:r>
            <w:r w:rsidR="00F343E0" w:rsidRPr="00D36D36">
              <w:t> </w:t>
            </w:r>
            <w:r w:rsidR="00210F27" w:rsidRPr="00D36D36">
              <w:t>2(1)</w:t>
            </w:r>
            <w:r w:rsidR="00EF70DF" w:rsidRPr="00D36D36">
              <w:t xml:space="preserve"> </w:t>
            </w:r>
            <w:r w:rsidR="00C479BB">
              <w:t>item 2</w:t>
            </w:r>
            <w:r w:rsidR="008E4044" w:rsidRPr="00D36D36">
              <w:t>)</w:t>
            </w:r>
          </w:p>
        </w:tc>
        <w:tc>
          <w:tcPr>
            <w:tcW w:w="1418" w:type="dxa"/>
            <w:tcBorders>
              <w:top w:val="single" w:sz="4" w:space="0" w:color="auto"/>
              <w:bottom w:val="single" w:sz="4" w:space="0" w:color="auto"/>
            </w:tcBorders>
            <w:shd w:val="clear" w:color="auto" w:fill="auto"/>
          </w:tcPr>
          <w:p w:rsidR="000A3442" w:rsidRPr="00D36D36" w:rsidRDefault="000A3442" w:rsidP="00BA7293">
            <w:pPr>
              <w:pStyle w:val="ENoteTableText"/>
            </w:pPr>
            <w:r w:rsidRPr="00D36D36">
              <w:t>—</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EE5AF8" w:rsidRPr="00D36D36" w:rsidRDefault="006A28AC" w:rsidP="00210F27">
            <w:pPr>
              <w:pStyle w:val="ENoteTableText"/>
            </w:pPr>
            <w:r w:rsidRPr="00D36D36">
              <w:t>Federal Circuit Court of Australia (Consequential Amendments) Act 2013</w:t>
            </w:r>
          </w:p>
        </w:tc>
        <w:tc>
          <w:tcPr>
            <w:tcW w:w="992" w:type="dxa"/>
            <w:tcBorders>
              <w:top w:val="single" w:sz="4" w:space="0" w:color="auto"/>
              <w:bottom w:val="single" w:sz="4" w:space="0" w:color="auto"/>
            </w:tcBorders>
            <w:shd w:val="clear" w:color="auto" w:fill="auto"/>
          </w:tcPr>
          <w:p w:rsidR="00EE5AF8" w:rsidRPr="00D36D36" w:rsidRDefault="006A28AC" w:rsidP="00CB79FA">
            <w:pPr>
              <w:pStyle w:val="ENoteTableText"/>
            </w:pPr>
            <w:r w:rsidRPr="00D36D36">
              <w:t>13, 2013</w:t>
            </w:r>
          </w:p>
        </w:tc>
        <w:tc>
          <w:tcPr>
            <w:tcW w:w="993" w:type="dxa"/>
            <w:tcBorders>
              <w:top w:val="single" w:sz="4" w:space="0" w:color="auto"/>
              <w:bottom w:val="single" w:sz="4" w:space="0" w:color="auto"/>
            </w:tcBorders>
            <w:shd w:val="clear" w:color="auto" w:fill="auto"/>
          </w:tcPr>
          <w:p w:rsidR="00EE5AF8" w:rsidRPr="00D36D36" w:rsidRDefault="006A28AC" w:rsidP="00CB79FA">
            <w:pPr>
              <w:pStyle w:val="ENoteTableText"/>
            </w:pPr>
            <w:r w:rsidRPr="00D36D36">
              <w:t>14 Mar 2013</w:t>
            </w:r>
          </w:p>
        </w:tc>
        <w:tc>
          <w:tcPr>
            <w:tcW w:w="1845" w:type="dxa"/>
            <w:tcBorders>
              <w:top w:val="single" w:sz="4" w:space="0" w:color="auto"/>
              <w:bottom w:val="single" w:sz="4" w:space="0" w:color="auto"/>
            </w:tcBorders>
            <w:shd w:val="clear" w:color="auto" w:fill="auto"/>
          </w:tcPr>
          <w:p w:rsidR="00EE5AF8" w:rsidRPr="00D36D36" w:rsidRDefault="006167C0" w:rsidP="00EF70DF">
            <w:pPr>
              <w:pStyle w:val="ENoteTableText"/>
            </w:pPr>
            <w:r w:rsidRPr="00D36D36">
              <w:t>Sch</w:t>
            </w:r>
            <w:r w:rsidR="00800F45" w:rsidRPr="00D36D36">
              <w:t> </w:t>
            </w:r>
            <w:r w:rsidRPr="00D36D36">
              <w:t>1 (</w:t>
            </w:r>
            <w:r w:rsidR="00C479BB">
              <w:t>item 2</w:t>
            </w:r>
            <w:r w:rsidRPr="00D36D36">
              <w:t>8</w:t>
            </w:r>
            <w:r w:rsidR="006A28AC" w:rsidRPr="00D36D36">
              <w:t>)</w:t>
            </w:r>
            <w:r w:rsidR="00EF70DF" w:rsidRPr="00D36D36">
              <w:t xml:space="preserve"> and Sch 2 (</w:t>
            </w:r>
            <w:r w:rsidR="00C479BB">
              <w:t>item 2</w:t>
            </w:r>
            <w:r w:rsidR="00EF70DF" w:rsidRPr="00D36D36">
              <w:t>)</w:t>
            </w:r>
            <w:r w:rsidR="006A28AC" w:rsidRPr="00D36D36">
              <w:t>: 12 Apr</w:t>
            </w:r>
            <w:r w:rsidR="002838F0" w:rsidRPr="00D36D36">
              <w:t xml:space="preserve"> 2013</w:t>
            </w:r>
            <w:r w:rsidR="006A28AC" w:rsidRPr="00D36D36">
              <w:t xml:space="preserve"> (s 2(1)</w:t>
            </w:r>
            <w:r w:rsidR="00EF70DF" w:rsidRPr="00D36D36">
              <w:t xml:space="preserve"> items</w:t>
            </w:r>
            <w:r w:rsidR="004A011C" w:rsidRPr="00D36D36">
              <w:t> </w:t>
            </w:r>
            <w:r w:rsidR="00EF70DF" w:rsidRPr="00D36D36">
              <w:t>2, 3</w:t>
            </w:r>
            <w:r w:rsidR="006A28AC" w:rsidRPr="00D36D36">
              <w:t>)</w:t>
            </w:r>
          </w:p>
        </w:tc>
        <w:tc>
          <w:tcPr>
            <w:tcW w:w="1418" w:type="dxa"/>
            <w:tcBorders>
              <w:top w:val="single" w:sz="4" w:space="0" w:color="auto"/>
              <w:bottom w:val="single" w:sz="4" w:space="0" w:color="auto"/>
            </w:tcBorders>
            <w:shd w:val="clear" w:color="auto" w:fill="auto"/>
          </w:tcPr>
          <w:p w:rsidR="00EE5AF8" w:rsidRPr="00D36D36" w:rsidRDefault="006167C0" w:rsidP="00BA7293">
            <w:pPr>
              <w:pStyle w:val="ENoteTableText"/>
            </w:pPr>
            <w:r w:rsidRPr="00D36D36">
              <w:t>—</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9E66DE" w:rsidRPr="00D36D36" w:rsidRDefault="009E66DE" w:rsidP="00210F27">
            <w:pPr>
              <w:pStyle w:val="ENoteTableText"/>
            </w:pPr>
            <w:bookmarkStart w:id="103" w:name="CU_42127100"/>
            <w:bookmarkEnd w:id="103"/>
            <w:r w:rsidRPr="00D36D36">
              <w:lastRenderedPageBreak/>
              <w:t>Statute Law Revision Act (No.</w:t>
            </w:r>
            <w:r w:rsidR="004A011C" w:rsidRPr="00D36D36">
              <w:t> </w:t>
            </w:r>
            <w:r w:rsidRPr="00D36D36">
              <w:t>1) 2014</w:t>
            </w:r>
          </w:p>
        </w:tc>
        <w:tc>
          <w:tcPr>
            <w:tcW w:w="992" w:type="dxa"/>
            <w:tcBorders>
              <w:top w:val="single" w:sz="4" w:space="0" w:color="auto"/>
              <w:bottom w:val="single" w:sz="4" w:space="0" w:color="auto"/>
            </w:tcBorders>
            <w:shd w:val="clear" w:color="auto" w:fill="auto"/>
          </w:tcPr>
          <w:p w:rsidR="009E66DE" w:rsidRPr="00D36D36" w:rsidRDefault="009E66DE" w:rsidP="00CB79FA">
            <w:pPr>
              <w:pStyle w:val="ENoteTableText"/>
            </w:pPr>
            <w:r w:rsidRPr="00D36D36">
              <w:t>31, 2014</w:t>
            </w:r>
          </w:p>
        </w:tc>
        <w:tc>
          <w:tcPr>
            <w:tcW w:w="993" w:type="dxa"/>
            <w:tcBorders>
              <w:top w:val="single" w:sz="4" w:space="0" w:color="auto"/>
              <w:bottom w:val="single" w:sz="4" w:space="0" w:color="auto"/>
            </w:tcBorders>
            <w:shd w:val="clear" w:color="auto" w:fill="auto"/>
          </w:tcPr>
          <w:p w:rsidR="009E66DE" w:rsidRPr="00D36D36" w:rsidRDefault="009E66DE" w:rsidP="00CB79FA">
            <w:pPr>
              <w:pStyle w:val="ENoteTableText"/>
            </w:pPr>
            <w:r w:rsidRPr="00D36D36">
              <w:t>27</w:t>
            </w:r>
            <w:r w:rsidR="004A011C" w:rsidRPr="00D36D36">
              <w:t> </w:t>
            </w:r>
            <w:r w:rsidRPr="00D36D36">
              <w:t>May 2014</w:t>
            </w:r>
          </w:p>
        </w:tc>
        <w:tc>
          <w:tcPr>
            <w:tcW w:w="1845" w:type="dxa"/>
            <w:tcBorders>
              <w:top w:val="single" w:sz="4" w:space="0" w:color="auto"/>
              <w:bottom w:val="single" w:sz="4" w:space="0" w:color="auto"/>
            </w:tcBorders>
            <w:shd w:val="clear" w:color="auto" w:fill="auto"/>
          </w:tcPr>
          <w:p w:rsidR="009E66DE" w:rsidRPr="00D36D36" w:rsidRDefault="009E66DE" w:rsidP="00C65923">
            <w:pPr>
              <w:pStyle w:val="ENoteTableText"/>
            </w:pPr>
            <w:r w:rsidRPr="00D36D36">
              <w:t>Sch 4 (</w:t>
            </w:r>
            <w:r w:rsidR="00C479BB">
              <w:t>items 1</w:t>
            </w:r>
            <w:r w:rsidRPr="00D36D36">
              <w:t>–8): 24</w:t>
            </w:r>
            <w:r w:rsidR="004A011C" w:rsidRPr="00D36D36">
              <w:t> </w:t>
            </w:r>
            <w:r w:rsidRPr="00D36D36">
              <w:t>June 2014</w:t>
            </w:r>
            <w:r w:rsidR="00EF70DF" w:rsidRPr="00D36D36">
              <w:t xml:space="preserve"> (s 2(1) item</w:t>
            </w:r>
            <w:r w:rsidR="004A011C" w:rsidRPr="00D36D36">
              <w:t> </w:t>
            </w:r>
            <w:r w:rsidR="00EF70DF" w:rsidRPr="00D36D36">
              <w:t>9)</w:t>
            </w:r>
          </w:p>
        </w:tc>
        <w:tc>
          <w:tcPr>
            <w:tcW w:w="1418" w:type="dxa"/>
            <w:tcBorders>
              <w:top w:val="single" w:sz="4" w:space="0" w:color="auto"/>
              <w:bottom w:val="single" w:sz="4" w:space="0" w:color="auto"/>
            </w:tcBorders>
            <w:shd w:val="clear" w:color="auto" w:fill="auto"/>
          </w:tcPr>
          <w:p w:rsidR="009E66DE" w:rsidRPr="00D36D36" w:rsidRDefault="009E66DE" w:rsidP="00BA7293">
            <w:pPr>
              <w:pStyle w:val="ENoteTableText"/>
            </w:pPr>
            <w:r w:rsidRPr="00D36D36">
              <w:t>Sch 4 (item</w:t>
            </w:r>
            <w:r w:rsidR="004A011C" w:rsidRPr="00D36D36">
              <w:t> </w:t>
            </w:r>
            <w:r w:rsidRPr="00D36D36">
              <w:t>8)</w:t>
            </w:r>
          </w:p>
        </w:tc>
      </w:tr>
      <w:tr w:rsidR="005C32C3" w:rsidRPr="00D36D36" w:rsidTr="004975B1">
        <w:trPr>
          <w:cantSplit/>
        </w:trPr>
        <w:tc>
          <w:tcPr>
            <w:tcW w:w="1843" w:type="dxa"/>
            <w:tcBorders>
              <w:top w:val="single" w:sz="4" w:space="0" w:color="auto"/>
              <w:bottom w:val="nil"/>
            </w:tcBorders>
            <w:shd w:val="clear" w:color="auto" w:fill="auto"/>
          </w:tcPr>
          <w:p w:rsidR="00CE5CBB" w:rsidRPr="00D36D36" w:rsidRDefault="00CE5CBB" w:rsidP="00450D80">
            <w:pPr>
              <w:pStyle w:val="ENoteTableText"/>
            </w:pPr>
            <w:r w:rsidRPr="00D36D36">
              <w:t>Public Governance, Performance and Accountability (Consequential and Transitional Provisions) Act 2014</w:t>
            </w:r>
          </w:p>
        </w:tc>
        <w:tc>
          <w:tcPr>
            <w:tcW w:w="992" w:type="dxa"/>
            <w:tcBorders>
              <w:top w:val="single" w:sz="4" w:space="0" w:color="auto"/>
              <w:bottom w:val="nil"/>
            </w:tcBorders>
            <w:shd w:val="clear" w:color="auto" w:fill="auto"/>
          </w:tcPr>
          <w:p w:rsidR="00CE5CBB" w:rsidRPr="00D36D36" w:rsidRDefault="00CE5CBB" w:rsidP="00450D80">
            <w:pPr>
              <w:pStyle w:val="ENoteTableText"/>
            </w:pPr>
            <w:r w:rsidRPr="00D36D36">
              <w:t>62, 2014</w:t>
            </w:r>
          </w:p>
        </w:tc>
        <w:tc>
          <w:tcPr>
            <w:tcW w:w="993" w:type="dxa"/>
            <w:tcBorders>
              <w:top w:val="single" w:sz="4" w:space="0" w:color="auto"/>
              <w:bottom w:val="nil"/>
            </w:tcBorders>
            <w:shd w:val="clear" w:color="auto" w:fill="auto"/>
          </w:tcPr>
          <w:p w:rsidR="00CE5CBB" w:rsidRPr="00D36D36" w:rsidRDefault="00CE5CBB" w:rsidP="00450D80">
            <w:pPr>
              <w:pStyle w:val="ENoteTableText"/>
            </w:pPr>
            <w:r w:rsidRPr="00D36D36">
              <w:t>30</w:t>
            </w:r>
            <w:r w:rsidR="004A011C" w:rsidRPr="00D36D36">
              <w:t> </w:t>
            </w:r>
            <w:r w:rsidRPr="00D36D36">
              <w:t>June 2014</w:t>
            </w:r>
          </w:p>
        </w:tc>
        <w:tc>
          <w:tcPr>
            <w:tcW w:w="1845" w:type="dxa"/>
            <w:tcBorders>
              <w:top w:val="single" w:sz="4" w:space="0" w:color="auto"/>
              <w:bottom w:val="nil"/>
            </w:tcBorders>
            <w:shd w:val="clear" w:color="auto" w:fill="auto"/>
          </w:tcPr>
          <w:p w:rsidR="00CE5CBB" w:rsidRPr="00D36D36" w:rsidRDefault="00CE5CBB" w:rsidP="00450D80">
            <w:pPr>
              <w:pStyle w:val="ENoteTableText"/>
            </w:pPr>
            <w:r w:rsidRPr="00D36D36">
              <w:t>Sch 6 (items</w:t>
            </w:r>
            <w:r w:rsidR="004A011C" w:rsidRPr="00D36D36">
              <w:t> </w:t>
            </w:r>
            <w:r w:rsidRPr="00D36D36">
              <w:t>2, 3)</w:t>
            </w:r>
            <w:r w:rsidR="005B6BDD" w:rsidRPr="00D36D36">
              <w:t>,</w:t>
            </w:r>
            <w:r w:rsidRPr="00D36D36">
              <w:t xml:space="preserve"> Sch 7 (</w:t>
            </w:r>
            <w:r w:rsidR="00DF03CA" w:rsidRPr="00D36D36">
              <w:t>item 1</w:t>
            </w:r>
            <w:r w:rsidRPr="00D36D36">
              <w:t>25)</w:t>
            </w:r>
            <w:r w:rsidR="005B6BDD" w:rsidRPr="00D36D36">
              <w:t xml:space="preserve"> and Sch 14</w:t>
            </w:r>
            <w:r w:rsidRPr="00D36D36">
              <w:t xml:space="preserve">: </w:t>
            </w:r>
            <w:r w:rsidR="00B30103" w:rsidRPr="00D36D36">
              <w:t>1 July</w:t>
            </w:r>
            <w:r w:rsidRPr="00D36D36">
              <w:t xml:space="preserve"> 2014 (s 2(1) item</w:t>
            </w:r>
            <w:r w:rsidR="00EF70DF" w:rsidRPr="00D36D36">
              <w:t>s</w:t>
            </w:r>
            <w:r w:rsidR="004A011C" w:rsidRPr="00D36D36">
              <w:t> </w:t>
            </w:r>
            <w:r w:rsidRPr="00D36D36">
              <w:t>6</w:t>
            </w:r>
            <w:r w:rsidR="00EF70DF" w:rsidRPr="00D36D36">
              <w:t>, 14</w:t>
            </w:r>
            <w:r w:rsidR="00D73903" w:rsidRPr="00D36D36">
              <w:t>)</w:t>
            </w:r>
          </w:p>
        </w:tc>
        <w:tc>
          <w:tcPr>
            <w:tcW w:w="1418" w:type="dxa"/>
            <w:tcBorders>
              <w:top w:val="single" w:sz="4" w:space="0" w:color="auto"/>
              <w:bottom w:val="nil"/>
            </w:tcBorders>
            <w:shd w:val="clear" w:color="auto" w:fill="auto"/>
          </w:tcPr>
          <w:p w:rsidR="00CE5CBB" w:rsidRPr="00D36D36" w:rsidRDefault="00EF70DF" w:rsidP="00450D80">
            <w:pPr>
              <w:pStyle w:val="ENoteTableText"/>
            </w:pPr>
            <w:r w:rsidRPr="00D36D36">
              <w:t>Sch 14</w:t>
            </w:r>
          </w:p>
        </w:tc>
      </w:tr>
      <w:tr w:rsidR="005C32C3" w:rsidRPr="00D36D36" w:rsidTr="004975B1">
        <w:trPr>
          <w:cantSplit/>
        </w:trPr>
        <w:tc>
          <w:tcPr>
            <w:tcW w:w="1843" w:type="dxa"/>
            <w:tcBorders>
              <w:top w:val="nil"/>
              <w:bottom w:val="nil"/>
            </w:tcBorders>
            <w:shd w:val="clear" w:color="auto" w:fill="auto"/>
          </w:tcPr>
          <w:p w:rsidR="005C32C3" w:rsidRPr="00D36D36" w:rsidRDefault="005C32C3" w:rsidP="000A7C54">
            <w:pPr>
              <w:pStyle w:val="ENoteTTIndentHeading"/>
            </w:pPr>
            <w:r w:rsidRPr="00D36D36">
              <w:t>as amended by</w:t>
            </w:r>
          </w:p>
        </w:tc>
        <w:tc>
          <w:tcPr>
            <w:tcW w:w="992" w:type="dxa"/>
            <w:tcBorders>
              <w:top w:val="nil"/>
              <w:bottom w:val="nil"/>
            </w:tcBorders>
            <w:shd w:val="clear" w:color="auto" w:fill="auto"/>
          </w:tcPr>
          <w:p w:rsidR="005C32C3" w:rsidRPr="00D36D36" w:rsidRDefault="005C32C3" w:rsidP="00450D80">
            <w:pPr>
              <w:pStyle w:val="ENoteTTIndentHeading"/>
              <w:keepNext w:val="0"/>
            </w:pPr>
          </w:p>
        </w:tc>
        <w:tc>
          <w:tcPr>
            <w:tcW w:w="993" w:type="dxa"/>
            <w:tcBorders>
              <w:top w:val="nil"/>
              <w:bottom w:val="nil"/>
            </w:tcBorders>
            <w:shd w:val="clear" w:color="auto" w:fill="auto"/>
          </w:tcPr>
          <w:p w:rsidR="005C32C3" w:rsidRPr="00D36D36" w:rsidRDefault="005C32C3" w:rsidP="00450D80">
            <w:pPr>
              <w:pStyle w:val="ENoteTTIndentHeading"/>
              <w:keepNext w:val="0"/>
            </w:pPr>
          </w:p>
        </w:tc>
        <w:tc>
          <w:tcPr>
            <w:tcW w:w="1845" w:type="dxa"/>
            <w:tcBorders>
              <w:top w:val="nil"/>
              <w:bottom w:val="nil"/>
            </w:tcBorders>
            <w:shd w:val="clear" w:color="auto" w:fill="auto"/>
          </w:tcPr>
          <w:p w:rsidR="005C32C3" w:rsidRPr="00D36D36" w:rsidRDefault="005C32C3" w:rsidP="00450D80">
            <w:pPr>
              <w:pStyle w:val="ENoteTTIndentHeading"/>
              <w:keepNext w:val="0"/>
            </w:pPr>
          </w:p>
        </w:tc>
        <w:tc>
          <w:tcPr>
            <w:tcW w:w="1418" w:type="dxa"/>
            <w:tcBorders>
              <w:top w:val="nil"/>
              <w:bottom w:val="nil"/>
            </w:tcBorders>
            <w:shd w:val="clear" w:color="auto" w:fill="auto"/>
          </w:tcPr>
          <w:p w:rsidR="005C32C3" w:rsidRPr="00D36D36" w:rsidRDefault="005C32C3" w:rsidP="00450D80">
            <w:pPr>
              <w:pStyle w:val="ENoteTTIndentHeading"/>
              <w:keepNext w:val="0"/>
            </w:pPr>
          </w:p>
        </w:tc>
      </w:tr>
      <w:tr w:rsidR="005C32C3" w:rsidRPr="00D36D36" w:rsidTr="004975B1">
        <w:trPr>
          <w:cantSplit/>
        </w:trPr>
        <w:tc>
          <w:tcPr>
            <w:tcW w:w="1843" w:type="dxa"/>
            <w:tcBorders>
              <w:top w:val="nil"/>
              <w:bottom w:val="nil"/>
            </w:tcBorders>
            <w:shd w:val="clear" w:color="auto" w:fill="auto"/>
          </w:tcPr>
          <w:p w:rsidR="005C32C3" w:rsidRPr="00D36D36" w:rsidRDefault="005C32C3" w:rsidP="00450D80">
            <w:pPr>
              <w:pStyle w:val="ENoteTTIndentHeading"/>
              <w:keepNext w:val="0"/>
            </w:pPr>
            <w:r w:rsidRPr="00D36D36">
              <w:rPr>
                <w:b w:val="0"/>
              </w:rPr>
              <w:t>Public Governance and Resources Legislation Amendment Act (No.</w:t>
            </w:r>
            <w:r w:rsidR="004A011C" w:rsidRPr="00D36D36">
              <w:rPr>
                <w:b w:val="0"/>
              </w:rPr>
              <w:t> </w:t>
            </w:r>
            <w:r w:rsidRPr="00D36D36">
              <w:rPr>
                <w:b w:val="0"/>
              </w:rPr>
              <w:t>1) 2015</w:t>
            </w:r>
          </w:p>
        </w:tc>
        <w:tc>
          <w:tcPr>
            <w:tcW w:w="992" w:type="dxa"/>
            <w:tcBorders>
              <w:top w:val="nil"/>
              <w:bottom w:val="nil"/>
            </w:tcBorders>
            <w:shd w:val="clear" w:color="auto" w:fill="auto"/>
          </w:tcPr>
          <w:p w:rsidR="005C32C3" w:rsidRPr="00D36D36" w:rsidRDefault="005C32C3" w:rsidP="00450D80">
            <w:pPr>
              <w:pStyle w:val="ENoteTableText"/>
            </w:pPr>
            <w:r w:rsidRPr="00D36D36">
              <w:t>36, 2015</w:t>
            </w:r>
          </w:p>
        </w:tc>
        <w:tc>
          <w:tcPr>
            <w:tcW w:w="993" w:type="dxa"/>
            <w:tcBorders>
              <w:top w:val="nil"/>
              <w:bottom w:val="nil"/>
            </w:tcBorders>
            <w:shd w:val="clear" w:color="auto" w:fill="auto"/>
          </w:tcPr>
          <w:p w:rsidR="005C32C3" w:rsidRPr="00D36D36" w:rsidRDefault="005C32C3" w:rsidP="00450D80">
            <w:pPr>
              <w:pStyle w:val="ENoteTableText"/>
            </w:pPr>
            <w:r w:rsidRPr="00D36D36">
              <w:t>13 Apr 2015</w:t>
            </w:r>
          </w:p>
        </w:tc>
        <w:tc>
          <w:tcPr>
            <w:tcW w:w="1845" w:type="dxa"/>
            <w:tcBorders>
              <w:top w:val="nil"/>
              <w:bottom w:val="nil"/>
            </w:tcBorders>
            <w:shd w:val="clear" w:color="auto" w:fill="auto"/>
          </w:tcPr>
          <w:p w:rsidR="005C32C3" w:rsidRPr="00D36D36" w:rsidRDefault="005C32C3" w:rsidP="00450D80">
            <w:pPr>
              <w:pStyle w:val="ENoteTableText"/>
            </w:pPr>
            <w:r w:rsidRPr="00D36D36">
              <w:t>Sch 2 (</w:t>
            </w:r>
            <w:r w:rsidR="00DF03CA" w:rsidRPr="00D36D36">
              <w:t>item 7</w:t>
            </w:r>
            <w:r w:rsidR="00431BA2" w:rsidRPr="00D36D36">
              <w:t>–9</w:t>
            </w:r>
            <w:r w:rsidRPr="00D36D36">
              <w:t>) and Sch 7: 14 Apr 2015 (s 2)</w:t>
            </w:r>
          </w:p>
        </w:tc>
        <w:tc>
          <w:tcPr>
            <w:tcW w:w="1418" w:type="dxa"/>
            <w:tcBorders>
              <w:top w:val="nil"/>
              <w:bottom w:val="nil"/>
            </w:tcBorders>
            <w:shd w:val="clear" w:color="auto" w:fill="auto"/>
          </w:tcPr>
          <w:p w:rsidR="005C32C3" w:rsidRPr="00D36D36" w:rsidRDefault="005C32C3" w:rsidP="00450D80">
            <w:pPr>
              <w:pStyle w:val="ENoteTableText"/>
            </w:pPr>
            <w:r w:rsidRPr="00D36D36">
              <w:t>Sch 7</w:t>
            </w:r>
          </w:p>
        </w:tc>
      </w:tr>
      <w:tr w:rsidR="00431BA2" w:rsidRPr="00D36D36" w:rsidTr="004975B1">
        <w:trPr>
          <w:cantSplit/>
        </w:trPr>
        <w:tc>
          <w:tcPr>
            <w:tcW w:w="1843" w:type="dxa"/>
            <w:tcBorders>
              <w:top w:val="nil"/>
              <w:bottom w:val="nil"/>
            </w:tcBorders>
            <w:shd w:val="clear" w:color="auto" w:fill="auto"/>
          </w:tcPr>
          <w:p w:rsidR="00431BA2" w:rsidRPr="00D36D36" w:rsidRDefault="00431BA2" w:rsidP="000A7C54">
            <w:pPr>
              <w:pStyle w:val="ENoteTTIndentHeadingSub"/>
            </w:pPr>
            <w:r w:rsidRPr="00D36D36">
              <w:t>as amended by</w:t>
            </w:r>
          </w:p>
        </w:tc>
        <w:tc>
          <w:tcPr>
            <w:tcW w:w="992" w:type="dxa"/>
            <w:tcBorders>
              <w:top w:val="nil"/>
              <w:bottom w:val="nil"/>
            </w:tcBorders>
            <w:shd w:val="clear" w:color="auto" w:fill="auto"/>
          </w:tcPr>
          <w:p w:rsidR="00431BA2" w:rsidRPr="00D36D36" w:rsidRDefault="00431BA2" w:rsidP="00450D80">
            <w:pPr>
              <w:pStyle w:val="ENoteTableText"/>
            </w:pPr>
          </w:p>
        </w:tc>
        <w:tc>
          <w:tcPr>
            <w:tcW w:w="993" w:type="dxa"/>
            <w:tcBorders>
              <w:top w:val="nil"/>
              <w:bottom w:val="nil"/>
            </w:tcBorders>
            <w:shd w:val="clear" w:color="auto" w:fill="auto"/>
          </w:tcPr>
          <w:p w:rsidR="00431BA2" w:rsidRPr="00D36D36" w:rsidRDefault="00431BA2" w:rsidP="00450D80">
            <w:pPr>
              <w:pStyle w:val="ENoteTableText"/>
            </w:pPr>
          </w:p>
        </w:tc>
        <w:tc>
          <w:tcPr>
            <w:tcW w:w="1845" w:type="dxa"/>
            <w:tcBorders>
              <w:top w:val="nil"/>
              <w:bottom w:val="nil"/>
            </w:tcBorders>
            <w:shd w:val="clear" w:color="auto" w:fill="auto"/>
          </w:tcPr>
          <w:p w:rsidR="00431BA2" w:rsidRPr="00D36D36" w:rsidRDefault="00431BA2" w:rsidP="00450D80">
            <w:pPr>
              <w:pStyle w:val="ENoteTableText"/>
            </w:pPr>
          </w:p>
        </w:tc>
        <w:tc>
          <w:tcPr>
            <w:tcW w:w="1418" w:type="dxa"/>
            <w:tcBorders>
              <w:top w:val="nil"/>
              <w:bottom w:val="nil"/>
            </w:tcBorders>
            <w:shd w:val="clear" w:color="auto" w:fill="auto"/>
          </w:tcPr>
          <w:p w:rsidR="00431BA2" w:rsidRPr="00D36D36" w:rsidRDefault="00431BA2" w:rsidP="00450D80">
            <w:pPr>
              <w:pStyle w:val="ENoteTableText"/>
            </w:pPr>
          </w:p>
        </w:tc>
      </w:tr>
      <w:tr w:rsidR="00431BA2" w:rsidRPr="00D36D36" w:rsidTr="004975B1">
        <w:trPr>
          <w:cantSplit/>
        </w:trPr>
        <w:tc>
          <w:tcPr>
            <w:tcW w:w="1843" w:type="dxa"/>
            <w:tcBorders>
              <w:top w:val="nil"/>
              <w:bottom w:val="nil"/>
            </w:tcBorders>
            <w:shd w:val="clear" w:color="auto" w:fill="auto"/>
          </w:tcPr>
          <w:p w:rsidR="00431BA2" w:rsidRPr="00D36D36" w:rsidRDefault="00431BA2" w:rsidP="00450D80">
            <w:pPr>
              <w:pStyle w:val="ENoteTTiSub"/>
              <w:keepNext w:val="0"/>
            </w:pPr>
            <w:r w:rsidRPr="00D36D36">
              <w:t>Acts and Instruments (Framework Reform) (Consequential Provisions) Act 2015</w:t>
            </w:r>
          </w:p>
        </w:tc>
        <w:tc>
          <w:tcPr>
            <w:tcW w:w="992" w:type="dxa"/>
            <w:tcBorders>
              <w:top w:val="nil"/>
              <w:bottom w:val="nil"/>
            </w:tcBorders>
            <w:shd w:val="clear" w:color="auto" w:fill="auto"/>
          </w:tcPr>
          <w:p w:rsidR="00431BA2" w:rsidRPr="00D36D36" w:rsidRDefault="00431BA2" w:rsidP="00450D80">
            <w:pPr>
              <w:pStyle w:val="ENoteTableText"/>
            </w:pPr>
            <w:r w:rsidRPr="00D36D36">
              <w:t>126, 2015</w:t>
            </w:r>
          </w:p>
        </w:tc>
        <w:tc>
          <w:tcPr>
            <w:tcW w:w="993" w:type="dxa"/>
            <w:tcBorders>
              <w:top w:val="nil"/>
              <w:bottom w:val="nil"/>
            </w:tcBorders>
            <w:shd w:val="clear" w:color="auto" w:fill="auto"/>
          </w:tcPr>
          <w:p w:rsidR="00431BA2" w:rsidRPr="00D36D36" w:rsidRDefault="00431BA2" w:rsidP="00450D80">
            <w:pPr>
              <w:pStyle w:val="ENoteTableText"/>
            </w:pPr>
            <w:r w:rsidRPr="00D36D36">
              <w:t>10 Sept 2015</w:t>
            </w:r>
          </w:p>
        </w:tc>
        <w:tc>
          <w:tcPr>
            <w:tcW w:w="1845" w:type="dxa"/>
            <w:tcBorders>
              <w:top w:val="nil"/>
              <w:bottom w:val="nil"/>
            </w:tcBorders>
            <w:shd w:val="clear" w:color="auto" w:fill="auto"/>
          </w:tcPr>
          <w:p w:rsidR="00431BA2" w:rsidRPr="00D36D36" w:rsidRDefault="00431BA2" w:rsidP="00450D80">
            <w:pPr>
              <w:pStyle w:val="ENoteTableText"/>
            </w:pPr>
            <w:r w:rsidRPr="00D36D36">
              <w:t>Sch 1 (item</w:t>
            </w:r>
            <w:r w:rsidR="004A011C" w:rsidRPr="00D36D36">
              <w:t> </w:t>
            </w:r>
            <w:r w:rsidRPr="00D36D36">
              <w:t xml:space="preserve">486): 5 Mar 2016 (s 2(1) </w:t>
            </w:r>
            <w:r w:rsidR="00C479BB">
              <w:t>item 2</w:t>
            </w:r>
            <w:r w:rsidRPr="00D36D36">
              <w:t xml:space="preserve">) </w:t>
            </w:r>
          </w:p>
        </w:tc>
        <w:tc>
          <w:tcPr>
            <w:tcW w:w="1418" w:type="dxa"/>
            <w:tcBorders>
              <w:top w:val="nil"/>
              <w:bottom w:val="nil"/>
            </w:tcBorders>
            <w:shd w:val="clear" w:color="auto" w:fill="auto"/>
          </w:tcPr>
          <w:p w:rsidR="00431BA2" w:rsidRPr="00D36D36" w:rsidRDefault="00431BA2" w:rsidP="00450D80">
            <w:pPr>
              <w:pStyle w:val="ENoteTableText"/>
            </w:pPr>
            <w:r w:rsidRPr="00D36D36">
              <w:t>—</w:t>
            </w:r>
          </w:p>
        </w:tc>
      </w:tr>
      <w:tr w:rsidR="00431BA2" w:rsidRPr="00D36D36" w:rsidTr="004975B1">
        <w:trPr>
          <w:cantSplit/>
        </w:trPr>
        <w:tc>
          <w:tcPr>
            <w:tcW w:w="1843" w:type="dxa"/>
            <w:tcBorders>
              <w:top w:val="nil"/>
              <w:bottom w:val="single" w:sz="4" w:space="0" w:color="auto"/>
            </w:tcBorders>
            <w:shd w:val="clear" w:color="auto" w:fill="auto"/>
          </w:tcPr>
          <w:p w:rsidR="00431BA2" w:rsidRPr="00D36D36" w:rsidRDefault="00431BA2" w:rsidP="00450D80">
            <w:pPr>
              <w:pStyle w:val="ENoteTTi"/>
              <w:keepNext w:val="0"/>
            </w:pPr>
            <w:r w:rsidRPr="00D36D36">
              <w:t>Acts and Instruments (Framework Reform) (Consequential Provisions) Act 2015</w:t>
            </w:r>
          </w:p>
        </w:tc>
        <w:tc>
          <w:tcPr>
            <w:tcW w:w="992" w:type="dxa"/>
            <w:tcBorders>
              <w:top w:val="nil"/>
              <w:bottom w:val="single" w:sz="4" w:space="0" w:color="auto"/>
            </w:tcBorders>
            <w:shd w:val="clear" w:color="auto" w:fill="auto"/>
          </w:tcPr>
          <w:p w:rsidR="00431BA2" w:rsidRPr="00D36D36" w:rsidRDefault="00431BA2" w:rsidP="00450D80">
            <w:pPr>
              <w:pStyle w:val="ENoteTableText"/>
            </w:pPr>
            <w:r w:rsidRPr="00D36D36">
              <w:t>126, 2015</w:t>
            </w:r>
          </w:p>
        </w:tc>
        <w:tc>
          <w:tcPr>
            <w:tcW w:w="993" w:type="dxa"/>
            <w:tcBorders>
              <w:top w:val="nil"/>
              <w:bottom w:val="single" w:sz="4" w:space="0" w:color="auto"/>
            </w:tcBorders>
            <w:shd w:val="clear" w:color="auto" w:fill="auto"/>
          </w:tcPr>
          <w:p w:rsidR="00431BA2" w:rsidRPr="00D36D36" w:rsidRDefault="00431BA2" w:rsidP="00450D80">
            <w:pPr>
              <w:pStyle w:val="ENoteTableText"/>
            </w:pPr>
            <w:r w:rsidRPr="00D36D36">
              <w:t>10 Sept 2015</w:t>
            </w:r>
          </w:p>
        </w:tc>
        <w:tc>
          <w:tcPr>
            <w:tcW w:w="1845" w:type="dxa"/>
            <w:tcBorders>
              <w:top w:val="nil"/>
              <w:bottom w:val="single" w:sz="4" w:space="0" w:color="auto"/>
            </w:tcBorders>
            <w:shd w:val="clear" w:color="auto" w:fill="auto"/>
          </w:tcPr>
          <w:p w:rsidR="00431BA2" w:rsidRPr="00D36D36" w:rsidRDefault="00431BA2" w:rsidP="00450D80">
            <w:pPr>
              <w:pStyle w:val="ENoteTableText"/>
            </w:pPr>
            <w:r w:rsidRPr="00D36D36">
              <w:t>Sch 1 (item</w:t>
            </w:r>
            <w:r w:rsidR="004A011C" w:rsidRPr="00D36D36">
              <w:t> </w:t>
            </w:r>
            <w:r w:rsidRPr="00D36D36">
              <w:t xml:space="preserve">495): 5 Mar 2016 (s 2(1) </w:t>
            </w:r>
            <w:r w:rsidR="00C479BB">
              <w:t>item 2</w:t>
            </w:r>
            <w:r w:rsidRPr="00D36D36">
              <w:t xml:space="preserve">) </w:t>
            </w:r>
          </w:p>
        </w:tc>
        <w:tc>
          <w:tcPr>
            <w:tcW w:w="1418" w:type="dxa"/>
            <w:tcBorders>
              <w:top w:val="nil"/>
              <w:bottom w:val="single" w:sz="4" w:space="0" w:color="auto"/>
            </w:tcBorders>
            <w:shd w:val="clear" w:color="auto" w:fill="auto"/>
          </w:tcPr>
          <w:p w:rsidR="00431BA2" w:rsidRPr="00D36D36" w:rsidRDefault="00431BA2" w:rsidP="00450D80">
            <w:pPr>
              <w:pStyle w:val="ENoteTableText"/>
            </w:pPr>
            <w:r w:rsidRPr="00D36D36">
              <w:t>—</w:t>
            </w:r>
          </w:p>
        </w:tc>
      </w:tr>
      <w:tr w:rsidR="00DF310B" w:rsidRPr="00D36D36" w:rsidTr="004975B1">
        <w:trPr>
          <w:cantSplit/>
        </w:trPr>
        <w:tc>
          <w:tcPr>
            <w:tcW w:w="1843" w:type="dxa"/>
            <w:tcBorders>
              <w:top w:val="single" w:sz="4" w:space="0" w:color="auto"/>
              <w:bottom w:val="single" w:sz="4" w:space="0" w:color="auto"/>
            </w:tcBorders>
            <w:shd w:val="clear" w:color="auto" w:fill="auto"/>
          </w:tcPr>
          <w:p w:rsidR="00D24C0C" w:rsidRPr="00D36D36" w:rsidRDefault="00D24C0C" w:rsidP="00EF639A">
            <w:pPr>
              <w:pStyle w:val="ENoteTableText"/>
            </w:pPr>
            <w:r w:rsidRPr="00D36D36">
              <w:t>National Security Legislation Amendment Act (No.</w:t>
            </w:r>
            <w:r w:rsidR="004A011C" w:rsidRPr="00D36D36">
              <w:t> </w:t>
            </w:r>
            <w:r w:rsidRPr="00D36D36">
              <w:t>1) 2014</w:t>
            </w:r>
          </w:p>
        </w:tc>
        <w:tc>
          <w:tcPr>
            <w:tcW w:w="992" w:type="dxa"/>
            <w:tcBorders>
              <w:top w:val="single" w:sz="4" w:space="0" w:color="auto"/>
              <w:bottom w:val="single" w:sz="4" w:space="0" w:color="auto"/>
            </w:tcBorders>
            <w:shd w:val="clear" w:color="auto" w:fill="auto"/>
          </w:tcPr>
          <w:p w:rsidR="00D24C0C" w:rsidRPr="00D36D36" w:rsidRDefault="00D24C0C" w:rsidP="00CB79FA">
            <w:pPr>
              <w:pStyle w:val="ENoteTableText"/>
            </w:pPr>
            <w:r w:rsidRPr="00D36D36">
              <w:t>108, 2014</w:t>
            </w:r>
          </w:p>
        </w:tc>
        <w:tc>
          <w:tcPr>
            <w:tcW w:w="993" w:type="dxa"/>
            <w:tcBorders>
              <w:top w:val="single" w:sz="4" w:space="0" w:color="auto"/>
              <w:bottom w:val="single" w:sz="4" w:space="0" w:color="auto"/>
            </w:tcBorders>
            <w:shd w:val="clear" w:color="auto" w:fill="auto"/>
          </w:tcPr>
          <w:p w:rsidR="00D24C0C" w:rsidRPr="00D36D36" w:rsidRDefault="00D24C0C" w:rsidP="00CB79FA">
            <w:pPr>
              <w:pStyle w:val="ENoteTableText"/>
            </w:pPr>
            <w:r w:rsidRPr="00D36D36">
              <w:t>2 Oct 2014</w:t>
            </w:r>
          </w:p>
        </w:tc>
        <w:tc>
          <w:tcPr>
            <w:tcW w:w="1845" w:type="dxa"/>
            <w:tcBorders>
              <w:top w:val="single" w:sz="4" w:space="0" w:color="auto"/>
              <w:bottom w:val="single" w:sz="4" w:space="0" w:color="auto"/>
            </w:tcBorders>
            <w:shd w:val="clear" w:color="auto" w:fill="auto"/>
          </w:tcPr>
          <w:p w:rsidR="00D24C0C" w:rsidRPr="00D36D36" w:rsidRDefault="00D24C0C" w:rsidP="00EF639A">
            <w:pPr>
              <w:pStyle w:val="ENoteTableText"/>
            </w:pPr>
            <w:r w:rsidRPr="00D36D36">
              <w:t>Sch 7 (items</w:t>
            </w:r>
            <w:r w:rsidR="004A011C" w:rsidRPr="00D36D36">
              <w:t> </w:t>
            </w:r>
            <w:r w:rsidRPr="00D36D36">
              <w:t>67, 144, 145): 3 Oct 2014 (s 2(1) items</w:t>
            </w:r>
            <w:r w:rsidR="004A011C" w:rsidRPr="00D36D36">
              <w:t> </w:t>
            </w:r>
            <w:r w:rsidRPr="00D36D36">
              <w:t>3, 5)</w:t>
            </w:r>
          </w:p>
        </w:tc>
        <w:tc>
          <w:tcPr>
            <w:tcW w:w="1418" w:type="dxa"/>
            <w:tcBorders>
              <w:top w:val="single" w:sz="4" w:space="0" w:color="auto"/>
              <w:bottom w:val="single" w:sz="4" w:space="0" w:color="auto"/>
            </w:tcBorders>
            <w:shd w:val="clear" w:color="auto" w:fill="auto"/>
          </w:tcPr>
          <w:p w:rsidR="00D24C0C" w:rsidRPr="00D36D36" w:rsidRDefault="00D24C0C" w:rsidP="00BA7293">
            <w:pPr>
              <w:pStyle w:val="ENoteTableText"/>
            </w:pPr>
            <w:r w:rsidRPr="00D36D36">
              <w:t>Sch 7 (</w:t>
            </w:r>
            <w:r w:rsidR="00C479BB">
              <w:t>items 1</w:t>
            </w:r>
            <w:r w:rsidRPr="00D36D36">
              <w:t>44, 145)</w:t>
            </w:r>
          </w:p>
        </w:tc>
      </w:tr>
      <w:tr w:rsidR="005C32C3" w:rsidRPr="00D36D36" w:rsidTr="004975B1">
        <w:trPr>
          <w:cantSplit/>
        </w:trPr>
        <w:tc>
          <w:tcPr>
            <w:tcW w:w="1843" w:type="dxa"/>
            <w:tcBorders>
              <w:top w:val="single" w:sz="4" w:space="0" w:color="auto"/>
              <w:bottom w:val="nil"/>
            </w:tcBorders>
            <w:shd w:val="clear" w:color="auto" w:fill="auto"/>
          </w:tcPr>
          <w:p w:rsidR="00D24C0C" w:rsidRPr="00D36D36" w:rsidRDefault="00D24C0C" w:rsidP="00EF639A">
            <w:pPr>
              <w:pStyle w:val="ENoteTableText"/>
            </w:pPr>
            <w:r w:rsidRPr="00D36D36">
              <w:lastRenderedPageBreak/>
              <w:t>Norfolk Island Legislation Amendment Act 2015</w:t>
            </w:r>
          </w:p>
        </w:tc>
        <w:tc>
          <w:tcPr>
            <w:tcW w:w="992" w:type="dxa"/>
            <w:tcBorders>
              <w:top w:val="single" w:sz="4" w:space="0" w:color="auto"/>
              <w:bottom w:val="nil"/>
            </w:tcBorders>
            <w:shd w:val="clear" w:color="auto" w:fill="auto"/>
          </w:tcPr>
          <w:p w:rsidR="00D24C0C" w:rsidRPr="00D36D36" w:rsidRDefault="00D24C0C" w:rsidP="00CB79FA">
            <w:pPr>
              <w:pStyle w:val="ENoteTableText"/>
            </w:pPr>
            <w:r w:rsidRPr="00D36D36">
              <w:t>59, 2015</w:t>
            </w:r>
          </w:p>
        </w:tc>
        <w:tc>
          <w:tcPr>
            <w:tcW w:w="993" w:type="dxa"/>
            <w:tcBorders>
              <w:top w:val="single" w:sz="4" w:space="0" w:color="auto"/>
              <w:bottom w:val="nil"/>
            </w:tcBorders>
            <w:shd w:val="clear" w:color="auto" w:fill="auto"/>
          </w:tcPr>
          <w:p w:rsidR="00D24C0C" w:rsidRPr="00D36D36" w:rsidRDefault="00D24C0C" w:rsidP="00CB79FA">
            <w:pPr>
              <w:pStyle w:val="ENoteTableText"/>
            </w:pPr>
            <w:r w:rsidRPr="00D36D36">
              <w:t>26</w:t>
            </w:r>
            <w:r w:rsidR="004A011C" w:rsidRPr="00D36D36">
              <w:t> </w:t>
            </w:r>
            <w:r w:rsidRPr="00D36D36">
              <w:t>May 2015</w:t>
            </w:r>
          </w:p>
        </w:tc>
        <w:tc>
          <w:tcPr>
            <w:tcW w:w="1845" w:type="dxa"/>
            <w:tcBorders>
              <w:top w:val="single" w:sz="4" w:space="0" w:color="auto"/>
              <w:bottom w:val="nil"/>
            </w:tcBorders>
            <w:shd w:val="clear" w:color="auto" w:fill="auto"/>
          </w:tcPr>
          <w:p w:rsidR="00D24C0C" w:rsidRPr="00D36D36" w:rsidRDefault="00D24C0C" w:rsidP="000F0057">
            <w:pPr>
              <w:pStyle w:val="ENoteTableText"/>
            </w:pPr>
            <w:r w:rsidRPr="00D36D36">
              <w:t>Sch 2 (items</w:t>
            </w:r>
            <w:r w:rsidR="004A011C" w:rsidRPr="00D36D36">
              <w:t> </w:t>
            </w:r>
            <w:r w:rsidRPr="00D36D36">
              <w:t xml:space="preserve">57–60): </w:t>
            </w:r>
            <w:r w:rsidR="00B30103" w:rsidRPr="00D36D36">
              <w:t>1 July</w:t>
            </w:r>
            <w:r w:rsidRPr="00D36D36">
              <w:t xml:space="preserve"> 2016 (s 2(1) </w:t>
            </w:r>
            <w:r w:rsidR="00DF03CA" w:rsidRPr="00D36D36">
              <w:t>item 5</w:t>
            </w:r>
            <w:r w:rsidRPr="00D36D36">
              <w:t>)</w:t>
            </w:r>
            <w:r w:rsidRPr="00D36D36">
              <w:br/>
              <w:t>Sch 2 (items</w:t>
            </w:r>
            <w:r w:rsidR="004A011C" w:rsidRPr="00D36D36">
              <w:t> </w:t>
            </w:r>
            <w:r w:rsidRPr="00D36D36">
              <w:t>356–396): 18</w:t>
            </w:r>
            <w:r w:rsidR="004A011C" w:rsidRPr="00D36D36">
              <w:t> </w:t>
            </w:r>
            <w:r w:rsidR="000F0057" w:rsidRPr="00D36D36">
              <w:t>June 2015 (s </w:t>
            </w:r>
            <w:r w:rsidRPr="00D36D36">
              <w:t>2(1) item</w:t>
            </w:r>
            <w:r w:rsidR="004A011C" w:rsidRPr="00D36D36">
              <w:t> </w:t>
            </w:r>
            <w:r w:rsidRPr="00D36D36">
              <w:t>6)</w:t>
            </w:r>
          </w:p>
        </w:tc>
        <w:tc>
          <w:tcPr>
            <w:tcW w:w="1418" w:type="dxa"/>
            <w:tcBorders>
              <w:top w:val="single" w:sz="4" w:space="0" w:color="auto"/>
              <w:bottom w:val="nil"/>
            </w:tcBorders>
            <w:shd w:val="clear" w:color="auto" w:fill="auto"/>
          </w:tcPr>
          <w:p w:rsidR="00D24C0C" w:rsidRPr="00D36D36" w:rsidRDefault="00D24C0C" w:rsidP="00BA7293">
            <w:pPr>
              <w:pStyle w:val="ENoteTableText"/>
            </w:pPr>
            <w:r w:rsidRPr="00D36D36">
              <w:t>Sch 2 (items</w:t>
            </w:r>
            <w:r w:rsidR="004A011C" w:rsidRPr="00D36D36">
              <w:t> </w:t>
            </w:r>
            <w:r w:rsidRPr="00D36D36">
              <w:t>356–396)</w:t>
            </w:r>
          </w:p>
        </w:tc>
      </w:tr>
      <w:tr w:rsidR="004975B1" w:rsidRPr="00D36D36" w:rsidTr="004975B1">
        <w:trPr>
          <w:cantSplit/>
        </w:trPr>
        <w:tc>
          <w:tcPr>
            <w:tcW w:w="1843" w:type="dxa"/>
            <w:tcBorders>
              <w:top w:val="nil"/>
              <w:bottom w:val="nil"/>
            </w:tcBorders>
            <w:shd w:val="clear" w:color="auto" w:fill="auto"/>
          </w:tcPr>
          <w:p w:rsidR="004975B1" w:rsidRPr="00D36D36" w:rsidRDefault="004975B1" w:rsidP="000A7C54">
            <w:pPr>
              <w:pStyle w:val="ENoteTTIndentHeading"/>
            </w:pPr>
            <w:r w:rsidRPr="00D36D36">
              <w:t>as amended by</w:t>
            </w:r>
          </w:p>
        </w:tc>
        <w:tc>
          <w:tcPr>
            <w:tcW w:w="992" w:type="dxa"/>
            <w:tcBorders>
              <w:top w:val="nil"/>
              <w:bottom w:val="nil"/>
            </w:tcBorders>
            <w:shd w:val="clear" w:color="auto" w:fill="auto"/>
          </w:tcPr>
          <w:p w:rsidR="004975B1" w:rsidRPr="00D36D36" w:rsidRDefault="004975B1" w:rsidP="00177963">
            <w:pPr>
              <w:pStyle w:val="ENoteTableText"/>
            </w:pPr>
          </w:p>
        </w:tc>
        <w:tc>
          <w:tcPr>
            <w:tcW w:w="993" w:type="dxa"/>
            <w:tcBorders>
              <w:top w:val="nil"/>
              <w:bottom w:val="nil"/>
            </w:tcBorders>
            <w:shd w:val="clear" w:color="auto" w:fill="auto"/>
          </w:tcPr>
          <w:p w:rsidR="004975B1" w:rsidRPr="00D36D36" w:rsidRDefault="004975B1" w:rsidP="00177963">
            <w:pPr>
              <w:pStyle w:val="ENoteTableText"/>
            </w:pPr>
          </w:p>
        </w:tc>
        <w:tc>
          <w:tcPr>
            <w:tcW w:w="1845" w:type="dxa"/>
            <w:tcBorders>
              <w:top w:val="nil"/>
              <w:bottom w:val="nil"/>
            </w:tcBorders>
            <w:shd w:val="clear" w:color="auto" w:fill="auto"/>
          </w:tcPr>
          <w:p w:rsidR="004975B1" w:rsidRPr="00D36D36" w:rsidRDefault="004975B1" w:rsidP="00177963">
            <w:pPr>
              <w:pStyle w:val="ENoteTableText"/>
            </w:pPr>
          </w:p>
        </w:tc>
        <w:tc>
          <w:tcPr>
            <w:tcW w:w="1418" w:type="dxa"/>
            <w:tcBorders>
              <w:top w:val="nil"/>
              <w:bottom w:val="nil"/>
            </w:tcBorders>
            <w:shd w:val="clear" w:color="auto" w:fill="auto"/>
          </w:tcPr>
          <w:p w:rsidR="004975B1" w:rsidRPr="00D36D36" w:rsidRDefault="004975B1" w:rsidP="00177963">
            <w:pPr>
              <w:pStyle w:val="ENoteTableText"/>
            </w:pPr>
          </w:p>
        </w:tc>
      </w:tr>
      <w:tr w:rsidR="004975B1" w:rsidRPr="00D36D36" w:rsidTr="004975B1">
        <w:trPr>
          <w:cantSplit/>
        </w:trPr>
        <w:tc>
          <w:tcPr>
            <w:tcW w:w="1843" w:type="dxa"/>
            <w:tcBorders>
              <w:top w:val="nil"/>
              <w:bottom w:val="single" w:sz="4" w:space="0" w:color="auto"/>
            </w:tcBorders>
            <w:shd w:val="clear" w:color="auto" w:fill="auto"/>
          </w:tcPr>
          <w:p w:rsidR="004975B1" w:rsidRPr="00D36D36" w:rsidRDefault="004975B1" w:rsidP="00177963">
            <w:pPr>
              <w:pStyle w:val="ENoteTTi"/>
              <w:keepLines/>
            </w:pPr>
            <w:r w:rsidRPr="00D36D36">
              <w:t>Territories Legislation Amendment Act 2016</w:t>
            </w:r>
          </w:p>
        </w:tc>
        <w:tc>
          <w:tcPr>
            <w:tcW w:w="992" w:type="dxa"/>
            <w:tcBorders>
              <w:top w:val="nil"/>
              <w:bottom w:val="single" w:sz="4" w:space="0" w:color="auto"/>
            </w:tcBorders>
            <w:shd w:val="clear" w:color="auto" w:fill="auto"/>
          </w:tcPr>
          <w:p w:rsidR="004975B1" w:rsidRPr="00D36D36" w:rsidRDefault="004975B1" w:rsidP="003D5E98">
            <w:pPr>
              <w:pStyle w:val="ENoteTableText"/>
            </w:pPr>
            <w:r w:rsidRPr="00D36D36">
              <w:t>33, 2016</w:t>
            </w:r>
          </w:p>
        </w:tc>
        <w:tc>
          <w:tcPr>
            <w:tcW w:w="993" w:type="dxa"/>
            <w:tcBorders>
              <w:top w:val="nil"/>
              <w:bottom w:val="single" w:sz="4" w:space="0" w:color="auto"/>
            </w:tcBorders>
            <w:shd w:val="clear" w:color="auto" w:fill="auto"/>
          </w:tcPr>
          <w:p w:rsidR="004975B1" w:rsidRPr="00D36D36" w:rsidRDefault="004975B1" w:rsidP="003D5E98">
            <w:pPr>
              <w:pStyle w:val="ENoteTableText"/>
            </w:pPr>
            <w:r w:rsidRPr="00D36D36">
              <w:t>23 Mar 2016</w:t>
            </w:r>
          </w:p>
        </w:tc>
        <w:tc>
          <w:tcPr>
            <w:tcW w:w="1845" w:type="dxa"/>
            <w:tcBorders>
              <w:top w:val="nil"/>
              <w:bottom w:val="single" w:sz="4" w:space="0" w:color="auto"/>
            </w:tcBorders>
            <w:shd w:val="clear" w:color="auto" w:fill="auto"/>
          </w:tcPr>
          <w:p w:rsidR="004975B1" w:rsidRPr="00D36D36" w:rsidRDefault="004975B1" w:rsidP="003D5E98">
            <w:pPr>
              <w:pStyle w:val="ENoteTableText"/>
            </w:pPr>
            <w:r w:rsidRPr="00D36D36">
              <w:t xml:space="preserve">Sch 2: 24 Mar 2016 (s 2(1) </w:t>
            </w:r>
            <w:r w:rsidR="00C479BB">
              <w:t>item 2</w:t>
            </w:r>
            <w:r w:rsidRPr="00D36D36">
              <w:t>)</w:t>
            </w:r>
          </w:p>
        </w:tc>
        <w:tc>
          <w:tcPr>
            <w:tcW w:w="1418" w:type="dxa"/>
            <w:tcBorders>
              <w:top w:val="nil"/>
              <w:bottom w:val="single" w:sz="4" w:space="0" w:color="auto"/>
            </w:tcBorders>
            <w:shd w:val="clear" w:color="auto" w:fill="auto"/>
          </w:tcPr>
          <w:p w:rsidR="004975B1" w:rsidRPr="00D36D36" w:rsidRDefault="004975B1" w:rsidP="00177963">
            <w:pPr>
              <w:pStyle w:val="ENoteTableText"/>
            </w:pPr>
            <w:r w:rsidRPr="00D36D36">
              <w:t>—</w:t>
            </w:r>
          </w:p>
        </w:tc>
      </w:tr>
      <w:tr w:rsidR="005C32C3" w:rsidRPr="00D36D36" w:rsidTr="004975B1">
        <w:trPr>
          <w:cantSplit/>
        </w:trPr>
        <w:tc>
          <w:tcPr>
            <w:tcW w:w="1843" w:type="dxa"/>
            <w:tcBorders>
              <w:top w:val="single" w:sz="4" w:space="0" w:color="auto"/>
              <w:bottom w:val="single" w:sz="4" w:space="0" w:color="auto"/>
            </w:tcBorders>
            <w:shd w:val="clear" w:color="auto" w:fill="auto"/>
          </w:tcPr>
          <w:p w:rsidR="00D24C0C" w:rsidRPr="00D36D36" w:rsidRDefault="00D24C0C" w:rsidP="00EF639A">
            <w:pPr>
              <w:pStyle w:val="ENoteTableText"/>
            </w:pPr>
            <w:r w:rsidRPr="00D36D36">
              <w:t>Tribunals Amalgamation Act 2015</w:t>
            </w:r>
          </w:p>
        </w:tc>
        <w:tc>
          <w:tcPr>
            <w:tcW w:w="992" w:type="dxa"/>
            <w:tcBorders>
              <w:top w:val="single" w:sz="4" w:space="0" w:color="auto"/>
              <w:bottom w:val="single" w:sz="4" w:space="0" w:color="auto"/>
            </w:tcBorders>
            <w:shd w:val="clear" w:color="auto" w:fill="auto"/>
          </w:tcPr>
          <w:p w:rsidR="00D24C0C" w:rsidRPr="00D36D36" w:rsidRDefault="00D24C0C" w:rsidP="00CB79FA">
            <w:pPr>
              <w:pStyle w:val="ENoteTableText"/>
            </w:pPr>
            <w:r w:rsidRPr="00D36D36">
              <w:t>60, 2015</w:t>
            </w:r>
          </w:p>
        </w:tc>
        <w:tc>
          <w:tcPr>
            <w:tcW w:w="993" w:type="dxa"/>
            <w:tcBorders>
              <w:top w:val="single" w:sz="4" w:space="0" w:color="auto"/>
              <w:bottom w:val="single" w:sz="4" w:space="0" w:color="auto"/>
            </w:tcBorders>
            <w:shd w:val="clear" w:color="auto" w:fill="auto"/>
          </w:tcPr>
          <w:p w:rsidR="00D24C0C" w:rsidRPr="00D36D36" w:rsidRDefault="00D24C0C" w:rsidP="00CB79FA">
            <w:pPr>
              <w:pStyle w:val="ENoteTableText"/>
            </w:pPr>
            <w:r w:rsidRPr="00D36D36">
              <w:t>26</w:t>
            </w:r>
            <w:r w:rsidR="004A011C" w:rsidRPr="00D36D36">
              <w:t> </w:t>
            </w:r>
            <w:r w:rsidRPr="00D36D36">
              <w:t>May 2015</w:t>
            </w:r>
          </w:p>
        </w:tc>
        <w:tc>
          <w:tcPr>
            <w:tcW w:w="1845" w:type="dxa"/>
            <w:tcBorders>
              <w:top w:val="single" w:sz="4" w:space="0" w:color="auto"/>
              <w:bottom w:val="single" w:sz="4" w:space="0" w:color="auto"/>
            </w:tcBorders>
            <w:shd w:val="clear" w:color="auto" w:fill="auto"/>
          </w:tcPr>
          <w:p w:rsidR="00D24C0C" w:rsidRPr="00D36D36" w:rsidRDefault="00D24C0C" w:rsidP="00726480">
            <w:pPr>
              <w:pStyle w:val="ENoteTableText"/>
            </w:pPr>
            <w:r w:rsidRPr="00D36D36">
              <w:t>Sch 8 (items</w:t>
            </w:r>
            <w:r w:rsidR="004A011C" w:rsidRPr="00D36D36">
              <w:t> </w:t>
            </w:r>
            <w:r w:rsidRPr="00D36D36">
              <w:t xml:space="preserve">2–5) and Sch 9: </w:t>
            </w:r>
            <w:r w:rsidR="00B30103" w:rsidRPr="00D36D36">
              <w:t>1 July</w:t>
            </w:r>
            <w:r w:rsidRPr="00D36D36">
              <w:t xml:space="preserve"> 2015 (s</w:t>
            </w:r>
            <w:r w:rsidR="00726480" w:rsidRPr="00D36D36">
              <w:t> </w:t>
            </w:r>
            <w:r w:rsidRPr="00D36D36">
              <w:t xml:space="preserve">2(1) </w:t>
            </w:r>
            <w:r w:rsidR="00C479BB">
              <w:t>items 1</w:t>
            </w:r>
            <w:r w:rsidRPr="00D36D36">
              <w:t>9, 22)</w:t>
            </w:r>
          </w:p>
        </w:tc>
        <w:tc>
          <w:tcPr>
            <w:tcW w:w="1418" w:type="dxa"/>
            <w:tcBorders>
              <w:top w:val="single" w:sz="4" w:space="0" w:color="auto"/>
              <w:bottom w:val="single" w:sz="4" w:space="0" w:color="auto"/>
            </w:tcBorders>
            <w:shd w:val="clear" w:color="auto" w:fill="auto"/>
          </w:tcPr>
          <w:p w:rsidR="00D24C0C" w:rsidRPr="00D36D36" w:rsidRDefault="00D24C0C" w:rsidP="00726480">
            <w:pPr>
              <w:pStyle w:val="ENoteTableText"/>
            </w:pPr>
            <w:r w:rsidRPr="00D36D36">
              <w:t>Sch 9</w:t>
            </w:r>
          </w:p>
        </w:tc>
      </w:tr>
      <w:tr w:rsidR="00DF310B" w:rsidRPr="00D36D36" w:rsidTr="00264390">
        <w:trPr>
          <w:cantSplit/>
        </w:trPr>
        <w:tc>
          <w:tcPr>
            <w:tcW w:w="1843" w:type="dxa"/>
            <w:tcBorders>
              <w:top w:val="single" w:sz="4" w:space="0" w:color="auto"/>
              <w:bottom w:val="nil"/>
            </w:tcBorders>
            <w:shd w:val="clear" w:color="auto" w:fill="auto"/>
          </w:tcPr>
          <w:p w:rsidR="00D24C0C" w:rsidRPr="00D36D36" w:rsidRDefault="005C32C3" w:rsidP="00EF639A">
            <w:pPr>
              <w:pStyle w:val="ENoteTableText"/>
            </w:pPr>
            <w:r w:rsidRPr="00D36D36">
              <w:t>Biosecurity (Consequential Amendments and Transitional Provisions) Act 2015</w:t>
            </w:r>
          </w:p>
        </w:tc>
        <w:tc>
          <w:tcPr>
            <w:tcW w:w="992" w:type="dxa"/>
            <w:tcBorders>
              <w:top w:val="single" w:sz="4" w:space="0" w:color="auto"/>
              <w:bottom w:val="nil"/>
            </w:tcBorders>
            <w:shd w:val="clear" w:color="auto" w:fill="auto"/>
          </w:tcPr>
          <w:p w:rsidR="00D24C0C" w:rsidRPr="00D36D36" w:rsidRDefault="005C32C3" w:rsidP="00CB79FA">
            <w:pPr>
              <w:pStyle w:val="ENoteTableText"/>
            </w:pPr>
            <w:r w:rsidRPr="00D36D36">
              <w:t>62, 2015</w:t>
            </w:r>
          </w:p>
        </w:tc>
        <w:tc>
          <w:tcPr>
            <w:tcW w:w="993" w:type="dxa"/>
            <w:tcBorders>
              <w:top w:val="single" w:sz="4" w:space="0" w:color="auto"/>
              <w:bottom w:val="nil"/>
            </w:tcBorders>
            <w:shd w:val="clear" w:color="auto" w:fill="auto"/>
          </w:tcPr>
          <w:p w:rsidR="00D24C0C" w:rsidRPr="00D36D36" w:rsidRDefault="005C32C3" w:rsidP="00CB79FA">
            <w:pPr>
              <w:pStyle w:val="ENoteTableText"/>
            </w:pPr>
            <w:r w:rsidRPr="00D36D36">
              <w:t>16</w:t>
            </w:r>
            <w:r w:rsidR="004A011C" w:rsidRPr="00D36D36">
              <w:t> </w:t>
            </w:r>
            <w:r w:rsidRPr="00D36D36">
              <w:t>June 2015</w:t>
            </w:r>
          </w:p>
        </w:tc>
        <w:tc>
          <w:tcPr>
            <w:tcW w:w="1845" w:type="dxa"/>
            <w:tcBorders>
              <w:top w:val="single" w:sz="4" w:space="0" w:color="auto"/>
              <w:bottom w:val="nil"/>
            </w:tcBorders>
            <w:shd w:val="clear" w:color="auto" w:fill="auto"/>
          </w:tcPr>
          <w:p w:rsidR="005C32C3" w:rsidRPr="00D36D36" w:rsidRDefault="005C32C3" w:rsidP="00893127">
            <w:pPr>
              <w:pStyle w:val="ENoteTableText"/>
            </w:pPr>
            <w:r w:rsidRPr="00D36D36">
              <w:t>Sch 2 (</w:t>
            </w:r>
            <w:r w:rsidR="00C479BB">
              <w:t>items 1</w:t>
            </w:r>
            <w:r w:rsidRPr="00D36D36">
              <w:t>, 2) and Sch 4 (</w:t>
            </w:r>
            <w:r w:rsidR="00C479BB">
              <w:t>items 1</w:t>
            </w:r>
            <w:r w:rsidR="00D5189B" w:rsidRPr="00D36D36">
              <w:t>–</w:t>
            </w:r>
            <w:r w:rsidRPr="00D36D36">
              <w:t xml:space="preserve">84): </w:t>
            </w:r>
            <w:r w:rsidR="000B476D" w:rsidRPr="00D36D36">
              <w:t>16</w:t>
            </w:r>
            <w:r w:rsidR="004A011C" w:rsidRPr="00D36D36">
              <w:t> </w:t>
            </w:r>
            <w:r w:rsidR="000B476D" w:rsidRPr="00D36D36">
              <w:t>June 2016</w:t>
            </w:r>
            <w:r w:rsidRPr="00D36D36">
              <w:t xml:space="preserve"> (s 2(1) item</w:t>
            </w:r>
            <w:r w:rsidR="00DF310B" w:rsidRPr="00D36D36">
              <w:t>s</w:t>
            </w:r>
            <w:r w:rsidR="004A011C" w:rsidRPr="00D36D36">
              <w:t> </w:t>
            </w:r>
            <w:r w:rsidRPr="00D36D36">
              <w:t>2</w:t>
            </w:r>
            <w:r w:rsidR="00DF310B" w:rsidRPr="00D36D36">
              <w:t>, 4</w:t>
            </w:r>
            <w:r w:rsidRPr="00D36D36">
              <w:t>)</w:t>
            </w:r>
            <w:r w:rsidRPr="00D36D36">
              <w:br/>
              <w:t>Sch 3 (</w:t>
            </w:r>
            <w:r w:rsidR="00DF03CA" w:rsidRPr="00D36D36">
              <w:t>item 1</w:t>
            </w:r>
            <w:r w:rsidRPr="00D36D36">
              <w:t>): 16</w:t>
            </w:r>
            <w:r w:rsidR="004A011C" w:rsidRPr="00D36D36">
              <w:t> </w:t>
            </w:r>
            <w:r w:rsidRPr="00D36D36">
              <w:t>June 2015 (s 2(1) item</w:t>
            </w:r>
            <w:r w:rsidR="004A011C" w:rsidRPr="00D36D36">
              <w:t> </w:t>
            </w:r>
            <w:r w:rsidRPr="00D36D36">
              <w:t>3)</w:t>
            </w:r>
          </w:p>
        </w:tc>
        <w:tc>
          <w:tcPr>
            <w:tcW w:w="1418" w:type="dxa"/>
            <w:tcBorders>
              <w:top w:val="single" w:sz="4" w:space="0" w:color="auto"/>
              <w:bottom w:val="nil"/>
            </w:tcBorders>
            <w:shd w:val="clear" w:color="auto" w:fill="auto"/>
          </w:tcPr>
          <w:p w:rsidR="00D24C0C" w:rsidRPr="00D36D36" w:rsidRDefault="005C32C3" w:rsidP="00893127">
            <w:pPr>
              <w:pStyle w:val="ENoteTableText"/>
            </w:pPr>
            <w:r w:rsidRPr="00D36D36">
              <w:t>Sch 3 (</w:t>
            </w:r>
            <w:r w:rsidR="00DF03CA" w:rsidRPr="00D36D36">
              <w:t>item 1</w:t>
            </w:r>
            <w:r w:rsidR="003D5E98" w:rsidRPr="00D36D36">
              <w:t xml:space="preserve">) and </w:t>
            </w:r>
            <w:r w:rsidRPr="00D36D36">
              <w:t>Sch 4 (</w:t>
            </w:r>
            <w:r w:rsidR="00C479BB">
              <w:t>items 1</w:t>
            </w:r>
            <w:r w:rsidR="00D5189B" w:rsidRPr="00D36D36">
              <w:t>–</w:t>
            </w:r>
            <w:r w:rsidRPr="00D36D36">
              <w:t>84)</w:t>
            </w:r>
          </w:p>
        </w:tc>
      </w:tr>
      <w:tr w:rsidR="006D424E" w:rsidRPr="00D36D36" w:rsidTr="00B6318A">
        <w:trPr>
          <w:cantSplit/>
        </w:trPr>
        <w:tc>
          <w:tcPr>
            <w:tcW w:w="1843" w:type="dxa"/>
            <w:tcBorders>
              <w:top w:val="nil"/>
              <w:bottom w:val="nil"/>
            </w:tcBorders>
            <w:shd w:val="clear" w:color="auto" w:fill="auto"/>
          </w:tcPr>
          <w:p w:rsidR="006D424E" w:rsidRPr="00D36D36" w:rsidRDefault="006D424E" w:rsidP="000A7C54">
            <w:pPr>
              <w:pStyle w:val="ENoteTTIndentHeading"/>
            </w:pPr>
            <w:r w:rsidRPr="00D36D36">
              <w:t>as amended by</w:t>
            </w:r>
          </w:p>
        </w:tc>
        <w:tc>
          <w:tcPr>
            <w:tcW w:w="992" w:type="dxa"/>
            <w:tcBorders>
              <w:top w:val="nil"/>
              <w:bottom w:val="nil"/>
            </w:tcBorders>
            <w:shd w:val="clear" w:color="auto" w:fill="auto"/>
          </w:tcPr>
          <w:p w:rsidR="006D424E" w:rsidRPr="00D36D36" w:rsidRDefault="006D424E" w:rsidP="00B6318A">
            <w:pPr>
              <w:pStyle w:val="ENoteTableText"/>
            </w:pPr>
          </w:p>
        </w:tc>
        <w:tc>
          <w:tcPr>
            <w:tcW w:w="993" w:type="dxa"/>
            <w:tcBorders>
              <w:top w:val="nil"/>
              <w:bottom w:val="nil"/>
            </w:tcBorders>
            <w:shd w:val="clear" w:color="auto" w:fill="auto"/>
          </w:tcPr>
          <w:p w:rsidR="006D424E" w:rsidRPr="00D36D36" w:rsidRDefault="006D424E" w:rsidP="00B6318A">
            <w:pPr>
              <w:pStyle w:val="ENoteTableText"/>
            </w:pPr>
          </w:p>
        </w:tc>
        <w:tc>
          <w:tcPr>
            <w:tcW w:w="1845" w:type="dxa"/>
            <w:tcBorders>
              <w:top w:val="nil"/>
              <w:bottom w:val="nil"/>
            </w:tcBorders>
            <w:shd w:val="clear" w:color="auto" w:fill="auto"/>
          </w:tcPr>
          <w:p w:rsidR="006D424E" w:rsidRPr="00D36D36" w:rsidRDefault="006D424E" w:rsidP="00B6318A">
            <w:pPr>
              <w:pStyle w:val="ENoteTableText"/>
            </w:pPr>
          </w:p>
        </w:tc>
        <w:tc>
          <w:tcPr>
            <w:tcW w:w="1418" w:type="dxa"/>
            <w:tcBorders>
              <w:top w:val="nil"/>
              <w:bottom w:val="nil"/>
            </w:tcBorders>
            <w:shd w:val="clear" w:color="auto" w:fill="auto"/>
          </w:tcPr>
          <w:p w:rsidR="006D424E" w:rsidRPr="00D36D36" w:rsidRDefault="006D424E" w:rsidP="00B6318A">
            <w:pPr>
              <w:pStyle w:val="ENoteTableText"/>
            </w:pPr>
          </w:p>
        </w:tc>
      </w:tr>
      <w:tr w:rsidR="006D424E" w:rsidRPr="00D36D36" w:rsidTr="00B6318A">
        <w:trPr>
          <w:cantSplit/>
        </w:trPr>
        <w:tc>
          <w:tcPr>
            <w:tcW w:w="1843" w:type="dxa"/>
            <w:tcBorders>
              <w:top w:val="nil"/>
              <w:bottom w:val="single" w:sz="4" w:space="0" w:color="auto"/>
            </w:tcBorders>
            <w:shd w:val="clear" w:color="auto" w:fill="auto"/>
          </w:tcPr>
          <w:p w:rsidR="006D424E" w:rsidRPr="00D36D36" w:rsidRDefault="006D424E" w:rsidP="002804FC">
            <w:pPr>
              <w:pStyle w:val="ENoteTTi"/>
              <w:keepLines/>
            </w:pPr>
            <w:r w:rsidRPr="00D36D36">
              <w:t>Statute Update (Winter 2017) Act 2017</w:t>
            </w:r>
          </w:p>
        </w:tc>
        <w:tc>
          <w:tcPr>
            <w:tcW w:w="992" w:type="dxa"/>
            <w:tcBorders>
              <w:top w:val="nil"/>
              <w:bottom w:val="single" w:sz="4" w:space="0" w:color="auto"/>
            </w:tcBorders>
            <w:shd w:val="clear" w:color="auto" w:fill="auto"/>
          </w:tcPr>
          <w:p w:rsidR="006D424E" w:rsidRPr="00D36D36" w:rsidRDefault="006D424E" w:rsidP="003D5E98">
            <w:pPr>
              <w:pStyle w:val="ENoteTableText"/>
            </w:pPr>
            <w:r w:rsidRPr="00D36D36">
              <w:t>93, 2017</w:t>
            </w:r>
          </w:p>
        </w:tc>
        <w:tc>
          <w:tcPr>
            <w:tcW w:w="993" w:type="dxa"/>
            <w:tcBorders>
              <w:top w:val="nil"/>
              <w:bottom w:val="single" w:sz="4" w:space="0" w:color="auto"/>
            </w:tcBorders>
            <w:shd w:val="clear" w:color="auto" w:fill="auto"/>
          </w:tcPr>
          <w:p w:rsidR="006D424E" w:rsidRPr="00D36D36" w:rsidRDefault="006D424E" w:rsidP="003D5E98">
            <w:pPr>
              <w:pStyle w:val="ENoteTableText"/>
            </w:pPr>
            <w:r w:rsidRPr="00D36D36">
              <w:t>23 Aug 2017</w:t>
            </w:r>
          </w:p>
        </w:tc>
        <w:tc>
          <w:tcPr>
            <w:tcW w:w="1845" w:type="dxa"/>
            <w:tcBorders>
              <w:top w:val="nil"/>
              <w:bottom w:val="single" w:sz="4" w:space="0" w:color="auto"/>
            </w:tcBorders>
            <w:shd w:val="clear" w:color="auto" w:fill="auto"/>
          </w:tcPr>
          <w:p w:rsidR="006D424E" w:rsidRPr="00D36D36" w:rsidRDefault="006D424E" w:rsidP="003D5E98">
            <w:pPr>
              <w:pStyle w:val="ENoteTableText"/>
            </w:pPr>
            <w:r w:rsidRPr="00D36D36">
              <w:t>Sch 2</w:t>
            </w:r>
            <w:r w:rsidR="00F266CC" w:rsidRPr="00D36D36">
              <w:t xml:space="preserve"> (item</w:t>
            </w:r>
            <w:r w:rsidR="004A011C" w:rsidRPr="00D36D36">
              <w:t> </w:t>
            </w:r>
            <w:r w:rsidR="00F266CC" w:rsidRPr="00D36D36">
              <w:t>9)</w:t>
            </w:r>
            <w:r w:rsidRPr="00D36D36">
              <w:t>: 2</w:t>
            </w:r>
            <w:r w:rsidR="00F266CC" w:rsidRPr="00D36D36">
              <w:t>0 Sept 2017</w:t>
            </w:r>
            <w:r w:rsidRPr="00D36D36">
              <w:t xml:space="preserve"> (s 2(1) item</w:t>
            </w:r>
            <w:r w:rsidR="004A011C" w:rsidRPr="00D36D36">
              <w:t> </w:t>
            </w:r>
            <w:r w:rsidR="00F266CC" w:rsidRPr="00D36D36">
              <w:t>4</w:t>
            </w:r>
            <w:r w:rsidRPr="00D36D36">
              <w:t>)</w:t>
            </w:r>
          </w:p>
        </w:tc>
        <w:tc>
          <w:tcPr>
            <w:tcW w:w="1418" w:type="dxa"/>
            <w:tcBorders>
              <w:top w:val="nil"/>
              <w:bottom w:val="single" w:sz="4" w:space="0" w:color="auto"/>
            </w:tcBorders>
            <w:shd w:val="clear" w:color="auto" w:fill="auto"/>
          </w:tcPr>
          <w:p w:rsidR="006D424E" w:rsidRPr="00D36D36" w:rsidRDefault="006D424E" w:rsidP="00B6318A">
            <w:pPr>
              <w:pStyle w:val="ENoteTableText"/>
            </w:pPr>
            <w:r w:rsidRPr="00D36D36">
              <w:t>—</w:t>
            </w:r>
          </w:p>
        </w:tc>
      </w:tr>
      <w:tr w:rsidR="004D72B7" w:rsidRPr="00D36D36" w:rsidTr="004975B1">
        <w:trPr>
          <w:cantSplit/>
        </w:trPr>
        <w:tc>
          <w:tcPr>
            <w:tcW w:w="1843" w:type="dxa"/>
            <w:tcBorders>
              <w:top w:val="single" w:sz="4" w:space="0" w:color="auto"/>
              <w:bottom w:val="single" w:sz="4" w:space="0" w:color="auto"/>
            </w:tcBorders>
            <w:shd w:val="clear" w:color="auto" w:fill="auto"/>
          </w:tcPr>
          <w:p w:rsidR="004D72B7" w:rsidRPr="00D36D36" w:rsidRDefault="004D72B7" w:rsidP="00EF639A">
            <w:pPr>
              <w:pStyle w:val="ENoteTableText"/>
            </w:pPr>
            <w:r w:rsidRPr="00D36D36">
              <w:t>Defence Legislation Amendment (First Principles) Act 2015</w:t>
            </w:r>
          </w:p>
        </w:tc>
        <w:tc>
          <w:tcPr>
            <w:tcW w:w="992" w:type="dxa"/>
            <w:tcBorders>
              <w:top w:val="single" w:sz="4" w:space="0" w:color="auto"/>
              <w:bottom w:val="single" w:sz="4" w:space="0" w:color="auto"/>
            </w:tcBorders>
            <w:shd w:val="clear" w:color="auto" w:fill="auto"/>
          </w:tcPr>
          <w:p w:rsidR="004D72B7" w:rsidRPr="00D36D36" w:rsidRDefault="004D72B7" w:rsidP="00CB79FA">
            <w:pPr>
              <w:pStyle w:val="ENoteTableText"/>
            </w:pPr>
            <w:r w:rsidRPr="00D36D36">
              <w:t>164, 2015</w:t>
            </w:r>
          </w:p>
        </w:tc>
        <w:tc>
          <w:tcPr>
            <w:tcW w:w="993" w:type="dxa"/>
            <w:tcBorders>
              <w:top w:val="single" w:sz="4" w:space="0" w:color="auto"/>
              <w:bottom w:val="single" w:sz="4" w:space="0" w:color="auto"/>
            </w:tcBorders>
            <w:shd w:val="clear" w:color="auto" w:fill="auto"/>
          </w:tcPr>
          <w:p w:rsidR="004D72B7" w:rsidRPr="00D36D36" w:rsidRDefault="004D72B7" w:rsidP="00CB79FA">
            <w:pPr>
              <w:pStyle w:val="ENoteTableText"/>
            </w:pPr>
            <w:r w:rsidRPr="00D36D36">
              <w:t>2 Dec 2015</w:t>
            </w:r>
          </w:p>
        </w:tc>
        <w:tc>
          <w:tcPr>
            <w:tcW w:w="1845" w:type="dxa"/>
            <w:tcBorders>
              <w:top w:val="single" w:sz="4" w:space="0" w:color="auto"/>
              <w:bottom w:val="single" w:sz="4" w:space="0" w:color="auto"/>
            </w:tcBorders>
            <w:shd w:val="clear" w:color="auto" w:fill="auto"/>
          </w:tcPr>
          <w:p w:rsidR="004D72B7" w:rsidRPr="00D36D36" w:rsidRDefault="004D72B7" w:rsidP="00893127">
            <w:pPr>
              <w:pStyle w:val="ENoteTableText"/>
            </w:pPr>
            <w:r w:rsidRPr="00D36D36">
              <w:t>Sch 2 (items</w:t>
            </w:r>
            <w:r w:rsidR="004A011C" w:rsidRPr="00D36D36">
              <w:t> </w:t>
            </w:r>
            <w:r w:rsidRPr="00D36D36">
              <w:t xml:space="preserve">5, 80): </w:t>
            </w:r>
            <w:r w:rsidR="00B30103" w:rsidRPr="00D36D36">
              <w:t>1 July</w:t>
            </w:r>
            <w:r w:rsidRPr="00D36D36">
              <w:t xml:space="preserve"> 2016 (s 2(1) </w:t>
            </w:r>
            <w:r w:rsidR="00C479BB">
              <w:t>item 2</w:t>
            </w:r>
            <w:r w:rsidRPr="00D36D36">
              <w:t>)</w:t>
            </w:r>
          </w:p>
        </w:tc>
        <w:tc>
          <w:tcPr>
            <w:tcW w:w="1418" w:type="dxa"/>
            <w:tcBorders>
              <w:top w:val="single" w:sz="4" w:space="0" w:color="auto"/>
              <w:bottom w:val="single" w:sz="4" w:space="0" w:color="auto"/>
            </w:tcBorders>
            <w:shd w:val="clear" w:color="auto" w:fill="auto"/>
          </w:tcPr>
          <w:p w:rsidR="004D72B7" w:rsidRPr="00D36D36" w:rsidRDefault="004D72B7" w:rsidP="00893127">
            <w:pPr>
              <w:pStyle w:val="ENoteTableText"/>
            </w:pPr>
            <w:r w:rsidRPr="00D36D36">
              <w:t>Sch 2 (item</w:t>
            </w:r>
            <w:r w:rsidR="004A011C" w:rsidRPr="00D36D36">
              <w:t> </w:t>
            </w:r>
            <w:r w:rsidRPr="00D36D36">
              <w:t>80)</w:t>
            </w:r>
          </w:p>
        </w:tc>
      </w:tr>
      <w:tr w:rsidR="00115EA0" w:rsidRPr="00D36D36" w:rsidTr="00264390">
        <w:trPr>
          <w:cantSplit/>
        </w:trPr>
        <w:tc>
          <w:tcPr>
            <w:tcW w:w="1843" w:type="dxa"/>
            <w:tcBorders>
              <w:top w:val="single" w:sz="4" w:space="0" w:color="auto"/>
              <w:bottom w:val="single" w:sz="4" w:space="0" w:color="auto"/>
            </w:tcBorders>
            <w:shd w:val="clear" w:color="auto" w:fill="auto"/>
          </w:tcPr>
          <w:p w:rsidR="00115EA0" w:rsidRPr="00D36D36" w:rsidRDefault="00115EA0" w:rsidP="00EF639A">
            <w:pPr>
              <w:pStyle w:val="ENoteTableText"/>
            </w:pPr>
            <w:r w:rsidRPr="00D36D36">
              <w:t>Statute Law Revision Act (No.</w:t>
            </w:r>
            <w:r w:rsidR="004A011C" w:rsidRPr="00D36D36">
              <w:t> </w:t>
            </w:r>
            <w:r w:rsidRPr="00D36D36">
              <w:t>1) 2016</w:t>
            </w:r>
          </w:p>
        </w:tc>
        <w:tc>
          <w:tcPr>
            <w:tcW w:w="992" w:type="dxa"/>
            <w:tcBorders>
              <w:top w:val="single" w:sz="4" w:space="0" w:color="auto"/>
              <w:bottom w:val="single" w:sz="4" w:space="0" w:color="auto"/>
            </w:tcBorders>
            <w:shd w:val="clear" w:color="auto" w:fill="auto"/>
          </w:tcPr>
          <w:p w:rsidR="00115EA0" w:rsidRPr="00D36D36" w:rsidRDefault="00115EA0" w:rsidP="00CB79FA">
            <w:pPr>
              <w:pStyle w:val="ENoteTableText"/>
            </w:pPr>
            <w:r w:rsidRPr="00D36D36">
              <w:t>4, 2016</w:t>
            </w:r>
          </w:p>
        </w:tc>
        <w:tc>
          <w:tcPr>
            <w:tcW w:w="993" w:type="dxa"/>
            <w:tcBorders>
              <w:top w:val="single" w:sz="4" w:space="0" w:color="auto"/>
              <w:bottom w:val="single" w:sz="4" w:space="0" w:color="auto"/>
            </w:tcBorders>
            <w:shd w:val="clear" w:color="auto" w:fill="auto"/>
          </w:tcPr>
          <w:p w:rsidR="00115EA0" w:rsidRPr="00D36D36" w:rsidRDefault="00115EA0" w:rsidP="00CB79FA">
            <w:pPr>
              <w:pStyle w:val="ENoteTableText"/>
            </w:pPr>
            <w:r w:rsidRPr="00D36D36">
              <w:t>11 Feb 2016</w:t>
            </w:r>
          </w:p>
        </w:tc>
        <w:tc>
          <w:tcPr>
            <w:tcW w:w="1845" w:type="dxa"/>
            <w:tcBorders>
              <w:top w:val="single" w:sz="4" w:space="0" w:color="auto"/>
              <w:bottom w:val="single" w:sz="4" w:space="0" w:color="auto"/>
            </w:tcBorders>
            <w:shd w:val="clear" w:color="auto" w:fill="auto"/>
          </w:tcPr>
          <w:p w:rsidR="00115EA0" w:rsidRPr="00D36D36" w:rsidRDefault="00115EA0" w:rsidP="00D5189B">
            <w:pPr>
              <w:pStyle w:val="ENoteTableText"/>
            </w:pPr>
            <w:r w:rsidRPr="00D36D36">
              <w:t>Sch 4 (</w:t>
            </w:r>
            <w:r w:rsidR="00C479BB">
              <w:t>items 1</w:t>
            </w:r>
            <w:r w:rsidRPr="00D36D36">
              <w:t>, 20, 336): 10 Mar 2016 (s 2(1) item</w:t>
            </w:r>
            <w:r w:rsidR="004A011C" w:rsidRPr="00D36D36">
              <w:t> </w:t>
            </w:r>
            <w:r w:rsidRPr="00D36D36">
              <w:t>6)</w:t>
            </w:r>
          </w:p>
        </w:tc>
        <w:tc>
          <w:tcPr>
            <w:tcW w:w="1418" w:type="dxa"/>
            <w:tcBorders>
              <w:top w:val="single" w:sz="4" w:space="0" w:color="auto"/>
              <w:bottom w:val="single" w:sz="4" w:space="0" w:color="auto"/>
            </w:tcBorders>
            <w:shd w:val="clear" w:color="auto" w:fill="auto"/>
          </w:tcPr>
          <w:p w:rsidR="00115EA0" w:rsidRPr="00D36D36" w:rsidRDefault="00115EA0" w:rsidP="00D5189B">
            <w:pPr>
              <w:pStyle w:val="ENoteTableText"/>
            </w:pPr>
            <w:r w:rsidRPr="00D36D36">
              <w:t>—</w:t>
            </w:r>
          </w:p>
        </w:tc>
      </w:tr>
      <w:tr w:rsidR="00B6318A" w:rsidRPr="00D36D36" w:rsidTr="00496348">
        <w:trPr>
          <w:cantSplit/>
        </w:trPr>
        <w:tc>
          <w:tcPr>
            <w:tcW w:w="1843" w:type="dxa"/>
            <w:tcBorders>
              <w:top w:val="single" w:sz="4" w:space="0" w:color="auto"/>
              <w:bottom w:val="single" w:sz="4" w:space="0" w:color="auto"/>
            </w:tcBorders>
            <w:shd w:val="clear" w:color="auto" w:fill="auto"/>
          </w:tcPr>
          <w:p w:rsidR="00B6318A" w:rsidRPr="00D36D36" w:rsidRDefault="00B6318A" w:rsidP="00EF639A">
            <w:pPr>
              <w:pStyle w:val="ENoteTableText"/>
            </w:pPr>
            <w:r w:rsidRPr="00D36D36">
              <w:t>National Security Legislation Amendment (Espionage and Foreign Interference) Act 2018</w:t>
            </w:r>
          </w:p>
        </w:tc>
        <w:tc>
          <w:tcPr>
            <w:tcW w:w="992" w:type="dxa"/>
            <w:tcBorders>
              <w:top w:val="single" w:sz="4" w:space="0" w:color="auto"/>
              <w:bottom w:val="single" w:sz="4" w:space="0" w:color="auto"/>
            </w:tcBorders>
            <w:shd w:val="clear" w:color="auto" w:fill="auto"/>
          </w:tcPr>
          <w:p w:rsidR="00B6318A" w:rsidRPr="00D36D36" w:rsidRDefault="00B6318A" w:rsidP="00CB79FA">
            <w:pPr>
              <w:pStyle w:val="ENoteTableText"/>
            </w:pPr>
            <w:r w:rsidRPr="00D36D36">
              <w:t>67, 2018</w:t>
            </w:r>
          </w:p>
        </w:tc>
        <w:tc>
          <w:tcPr>
            <w:tcW w:w="993" w:type="dxa"/>
            <w:tcBorders>
              <w:top w:val="single" w:sz="4" w:space="0" w:color="auto"/>
              <w:bottom w:val="single" w:sz="4" w:space="0" w:color="auto"/>
            </w:tcBorders>
            <w:shd w:val="clear" w:color="auto" w:fill="auto"/>
          </w:tcPr>
          <w:p w:rsidR="00B6318A" w:rsidRPr="00D36D36" w:rsidRDefault="00B6318A" w:rsidP="00CB79FA">
            <w:pPr>
              <w:pStyle w:val="ENoteTableText"/>
            </w:pPr>
            <w:r w:rsidRPr="00D36D36">
              <w:t>29</w:t>
            </w:r>
            <w:r w:rsidR="004A011C" w:rsidRPr="00D36D36">
              <w:t> </w:t>
            </w:r>
            <w:r w:rsidRPr="00D36D36">
              <w:t>June 2018</w:t>
            </w:r>
          </w:p>
        </w:tc>
        <w:tc>
          <w:tcPr>
            <w:tcW w:w="1845" w:type="dxa"/>
            <w:tcBorders>
              <w:top w:val="single" w:sz="4" w:space="0" w:color="auto"/>
              <w:bottom w:val="single" w:sz="4" w:space="0" w:color="auto"/>
            </w:tcBorders>
            <w:shd w:val="clear" w:color="auto" w:fill="auto"/>
          </w:tcPr>
          <w:p w:rsidR="00B6318A" w:rsidRPr="00D36D36" w:rsidRDefault="00B6318A" w:rsidP="00FC4E64">
            <w:pPr>
              <w:pStyle w:val="ENoteTableText"/>
            </w:pPr>
            <w:r w:rsidRPr="00D36D36">
              <w:t>Sch 2 (item</w:t>
            </w:r>
            <w:r w:rsidR="004A011C" w:rsidRPr="00D36D36">
              <w:t> </w:t>
            </w:r>
            <w:r w:rsidRPr="00D36D36">
              <w:t xml:space="preserve">9): </w:t>
            </w:r>
            <w:r w:rsidR="00144F95" w:rsidRPr="00D36D36">
              <w:t>29 Dec 2018</w:t>
            </w:r>
            <w:r w:rsidR="00FF7ACA" w:rsidRPr="00D36D36">
              <w:t xml:space="preserve"> </w:t>
            </w:r>
            <w:r w:rsidRPr="00D36D36">
              <w:t>(s 2(1) item</w:t>
            </w:r>
            <w:r w:rsidR="004A011C" w:rsidRPr="00D36D36">
              <w:t> </w:t>
            </w:r>
            <w:r w:rsidRPr="00D36D36">
              <w:t>3)</w:t>
            </w:r>
          </w:p>
        </w:tc>
        <w:tc>
          <w:tcPr>
            <w:tcW w:w="1418" w:type="dxa"/>
            <w:tcBorders>
              <w:top w:val="single" w:sz="4" w:space="0" w:color="auto"/>
              <w:bottom w:val="single" w:sz="4" w:space="0" w:color="auto"/>
            </w:tcBorders>
            <w:shd w:val="clear" w:color="auto" w:fill="auto"/>
          </w:tcPr>
          <w:p w:rsidR="00B6318A" w:rsidRPr="00D36D36" w:rsidRDefault="00B6318A" w:rsidP="00D5189B">
            <w:pPr>
              <w:pStyle w:val="ENoteTableText"/>
            </w:pPr>
            <w:r w:rsidRPr="00D36D36">
              <w:t>—</w:t>
            </w:r>
          </w:p>
        </w:tc>
      </w:tr>
      <w:tr w:rsidR="00C70F4C" w:rsidRPr="00D36D36" w:rsidTr="00CA6164">
        <w:trPr>
          <w:cantSplit/>
        </w:trPr>
        <w:tc>
          <w:tcPr>
            <w:tcW w:w="1843" w:type="dxa"/>
            <w:tcBorders>
              <w:top w:val="single" w:sz="4" w:space="0" w:color="auto"/>
              <w:bottom w:val="single" w:sz="4" w:space="0" w:color="auto"/>
            </w:tcBorders>
            <w:shd w:val="clear" w:color="auto" w:fill="auto"/>
          </w:tcPr>
          <w:p w:rsidR="00C70F4C" w:rsidRPr="00D36D36" w:rsidRDefault="00C70F4C" w:rsidP="00EF639A">
            <w:pPr>
              <w:pStyle w:val="ENoteTableText"/>
            </w:pPr>
            <w:r w:rsidRPr="00D36D36">
              <w:lastRenderedPageBreak/>
              <w:t>Civil Law and Justice Legislation Amendment Act 2018</w:t>
            </w:r>
          </w:p>
        </w:tc>
        <w:tc>
          <w:tcPr>
            <w:tcW w:w="992" w:type="dxa"/>
            <w:tcBorders>
              <w:top w:val="single" w:sz="4" w:space="0" w:color="auto"/>
              <w:bottom w:val="single" w:sz="4" w:space="0" w:color="auto"/>
            </w:tcBorders>
            <w:shd w:val="clear" w:color="auto" w:fill="auto"/>
          </w:tcPr>
          <w:p w:rsidR="00C70F4C" w:rsidRPr="00D36D36" w:rsidRDefault="00C70F4C" w:rsidP="00CB79FA">
            <w:pPr>
              <w:pStyle w:val="ENoteTableText"/>
            </w:pPr>
            <w:r w:rsidRPr="00D36D36">
              <w:t>130, 2018</w:t>
            </w:r>
          </w:p>
        </w:tc>
        <w:tc>
          <w:tcPr>
            <w:tcW w:w="993" w:type="dxa"/>
            <w:tcBorders>
              <w:top w:val="single" w:sz="4" w:space="0" w:color="auto"/>
              <w:bottom w:val="single" w:sz="4" w:space="0" w:color="auto"/>
            </w:tcBorders>
            <w:shd w:val="clear" w:color="auto" w:fill="auto"/>
          </w:tcPr>
          <w:p w:rsidR="00C70F4C" w:rsidRPr="00D36D36" w:rsidRDefault="00C70F4C" w:rsidP="00CB79FA">
            <w:pPr>
              <w:pStyle w:val="ENoteTableText"/>
            </w:pPr>
            <w:r w:rsidRPr="00D36D36">
              <w:t>25 Oct 2018</w:t>
            </w:r>
          </w:p>
        </w:tc>
        <w:tc>
          <w:tcPr>
            <w:tcW w:w="1845" w:type="dxa"/>
            <w:tcBorders>
              <w:top w:val="single" w:sz="4" w:space="0" w:color="auto"/>
              <w:bottom w:val="single" w:sz="4" w:space="0" w:color="auto"/>
            </w:tcBorders>
            <w:shd w:val="clear" w:color="auto" w:fill="auto"/>
          </w:tcPr>
          <w:p w:rsidR="00C70F4C" w:rsidRPr="00D36D36" w:rsidRDefault="00B6318A" w:rsidP="00E57DD2">
            <w:pPr>
              <w:pStyle w:val="ENoteTableText"/>
              <w:rPr>
                <w:u w:val="single"/>
              </w:rPr>
            </w:pPr>
            <w:r w:rsidRPr="00D36D36">
              <w:t>Sch 2 (</w:t>
            </w:r>
            <w:r w:rsidR="00C479BB">
              <w:t>items 1</w:t>
            </w:r>
            <w:r w:rsidRPr="00D36D36">
              <w:t xml:space="preserve">–14): </w:t>
            </w:r>
            <w:r w:rsidR="006C4D81" w:rsidRPr="00D36D36">
              <w:t>25 Apr 2019</w:t>
            </w:r>
            <w:r w:rsidRPr="00D36D36">
              <w:t xml:space="preserve"> (s 2(1) item</w:t>
            </w:r>
            <w:r w:rsidR="004A011C" w:rsidRPr="00D36D36">
              <w:t> </w:t>
            </w:r>
            <w:r w:rsidRPr="00D36D36">
              <w:t>3)</w:t>
            </w:r>
            <w:r w:rsidRPr="00D36D36">
              <w:br/>
            </w:r>
            <w:r w:rsidR="00896E29" w:rsidRPr="00D36D36">
              <w:t>Sch 2 (</w:t>
            </w:r>
            <w:r w:rsidR="00C479BB">
              <w:t>items 1</w:t>
            </w:r>
            <w:r w:rsidR="00896E29" w:rsidRPr="00D36D36">
              <w:t>5–19): 26 Oct 2018 (s 2(1) item</w:t>
            </w:r>
            <w:r w:rsidR="004A011C" w:rsidRPr="00D36D36">
              <w:t> </w:t>
            </w:r>
            <w:r w:rsidR="00896E29" w:rsidRPr="00D36D36">
              <w:t>4)</w:t>
            </w:r>
          </w:p>
        </w:tc>
        <w:tc>
          <w:tcPr>
            <w:tcW w:w="1418" w:type="dxa"/>
            <w:tcBorders>
              <w:top w:val="single" w:sz="4" w:space="0" w:color="auto"/>
              <w:bottom w:val="single" w:sz="4" w:space="0" w:color="auto"/>
            </w:tcBorders>
            <w:shd w:val="clear" w:color="auto" w:fill="auto"/>
          </w:tcPr>
          <w:p w:rsidR="00C70F4C" w:rsidRPr="00D36D36" w:rsidRDefault="00896E29">
            <w:pPr>
              <w:pStyle w:val="ENoteTableText"/>
              <w:rPr>
                <w:u w:val="single"/>
              </w:rPr>
            </w:pPr>
            <w:r w:rsidRPr="00D36D36">
              <w:t>Sch 2 (</w:t>
            </w:r>
            <w:r w:rsidR="00DF03CA" w:rsidRPr="00D36D36">
              <w:t>item 1</w:t>
            </w:r>
            <w:r w:rsidR="00FF7ACA" w:rsidRPr="00D36D36">
              <w:t>4</w:t>
            </w:r>
            <w:r w:rsidRPr="00D36D36">
              <w:t>)</w:t>
            </w:r>
            <w:r w:rsidR="00491F82" w:rsidRPr="00D36D36">
              <w:t xml:space="preserve"> and </w:t>
            </w:r>
            <w:r w:rsidRPr="00D36D36">
              <w:t>Sch 2 (</w:t>
            </w:r>
            <w:r w:rsidR="00DF03CA" w:rsidRPr="00D36D36">
              <w:t>item 1</w:t>
            </w:r>
            <w:r w:rsidR="00FF7ACA" w:rsidRPr="00D36D36">
              <w:t>8</w:t>
            </w:r>
            <w:r w:rsidRPr="00D36D36">
              <w:t>)</w:t>
            </w:r>
          </w:p>
        </w:tc>
      </w:tr>
      <w:tr w:rsidR="003105EA" w:rsidRPr="00D36D36" w:rsidTr="000C71F9">
        <w:trPr>
          <w:cantSplit/>
        </w:trPr>
        <w:tc>
          <w:tcPr>
            <w:tcW w:w="1843" w:type="dxa"/>
            <w:tcBorders>
              <w:top w:val="single" w:sz="4" w:space="0" w:color="auto"/>
              <w:bottom w:val="single" w:sz="4" w:space="0" w:color="auto"/>
            </w:tcBorders>
            <w:shd w:val="clear" w:color="auto" w:fill="auto"/>
          </w:tcPr>
          <w:p w:rsidR="003105EA" w:rsidRPr="00D36D36" w:rsidRDefault="003105EA" w:rsidP="00EF639A">
            <w:pPr>
              <w:pStyle w:val="ENoteTableText"/>
            </w:pPr>
            <w:r w:rsidRPr="00D36D36">
              <w:t>Office of National Intelligence (Consequential and Transitional Provisions) Act 2018</w:t>
            </w:r>
          </w:p>
        </w:tc>
        <w:tc>
          <w:tcPr>
            <w:tcW w:w="992" w:type="dxa"/>
            <w:tcBorders>
              <w:top w:val="single" w:sz="4" w:space="0" w:color="auto"/>
              <w:bottom w:val="single" w:sz="4" w:space="0" w:color="auto"/>
            </w:tcBorders>
            <w:shd w:val="clear" w:color="auto" w:fill="auto"/>
          </w:tcPr>
          <w:p w:rsidR="003105EA" w:rsidRPr="00D36D36" w:rsidRDefault="003105EA" w:rsidP="00CB79FA">
            <w:pPr>
              <w:pStyle w:val="ENoteTableText"/>
            </w:pPr>
            <w:r w:rsidRPr="00D36D36">
              <w:t>156, 2018</w:t>
            </w:r>
          </w:p>
        </w:tc>
        <w:tc>
          <w:tcPr>
            <w:tcW w:w="993" w:type="dxa"/>
            <w:tcBorders>
              <w:top w:val="single" w:sz="4" w:space="0" w:color="auto"/>
              <w:bottom w:val="single" w:sz="4" w:space="0" w:color="auto"/>
            </w:tcBorders>
            <w:shd w:val="clear" w:color="auto" w:fill="auto"/>
          </w:tcPr>
          <w:p w:rsidR="003105EA" w:rsidRPr="00D36D36" w:rsidRDefault="003105EA" w:rsidP="00CB79FA">
            <w:pPr>
              <w:pStyle w:val="ENoteTableText"/>
            </w:pPr>
            <w:r w:rsidRPr="00D36D36">
              <w:t>10 Dec 2018</w:t>
            </w:r>
          </w:p>
        </w:tc>
        <w:tc>
          <w:tcPr>
            <w:tcW w:w="1845" w:type="dxa"/>
            <w:tcBorders>
              <w:top w:val="single" w:sz="4" w:space="0" w:color="auto"/>
              <w:bottom w:val="single" w:sz="4" w:space="0" w:color="auto"/>
            </w:tcBorders>
            <w:shd w:val="clear" w:color="auto" w:fill="auto"/>
          </w:tcPr>
          <w:p w:rsidR="003105EA" w:rsidRPr="00D36D36" w:rsidRDefault="003105EA" w:rsidP="00CA6164">
            <w:pPr>
              <w:pStyle w:val="ENoteTableText"/>
            </w:pPr>
            <w:r w:rsidRPr="00D36D36">
              <w:t>Sch 2 (</w:t>
            </w:r>
            <w:r w:rsidR="00DF03CA" w:rsidRPr="00D36D36">
              <w:t>item 1</w:t>
            </w:r>
            <w:r w:rsidRPr="00D36D36">
              <w:t>5) and Sch 4: 20 Dec 2018 (s 2(1) items</w:t>
            </w:r>
            <w:r w:rsidR="004A011C" w:rsidRPr="00D36D36">
              <w:t> </w:t>
            </w:r>
            <w:r w:rsidRPr="00D36D36">
              <w:t xml:space="preserve">2, </w:t>
            </w:r>
            <w:r w:rsidR="00CA6164" w:rsidRPr="00D36D36">
              <w:t>4</w:t>
            </w:r>
            <w:r w:rsidRPr="00D36D36">
              <w:t>)</w:t>
            </w:r>
          </w:p>
        </w:tc>
        <w:tc>
          <w:tcPr>
            <w:tcW w:w="1418" w:type="dxa"/>
            <w:tcBorders>
              <w:top w:val="single" w:sz="4" w:space="0" w:color="auto"/>
              <w:bottom w:val="single" w:sz="4" w:space="0" w:color="auto"/>
            </w:tcBorders>
            <w:shd w:val="clear" w:color="auto" w:fill="auto"/>
          </w:tcPr>
          <w:p w:rsidR="003105EA" w:rsidRPr="00D36D36" w:rsidRDefault="003105EA" w:rsidP="00CA6164">
            <w:pPr>
              <w:pStyle w:val="ENoteTableText"/>
            </w:pPr>
            <w:r w:rsidRPr="00D36D36">
              <w:t>Sch 4</w:t>
            </w:r>
          </w:p>
        </w:tc>
      </w:tr>
      <w:tr w:rsidR="007F6FF8" w:rsidRPr="00D36D36" w:rsidTr="000C71F9">
        <w:trPr>
          <w:cantSplit/>
        </w:trPr>
        <w:tc>
          <w:tcPr>
            <w:tcW w:w="1843" w:type="dxa"/>
            <w:tcBorders>
              <w:top w:val="single" w:sz="4" w:space="0" w:color="auto"/>
              <w:bottom w:val="single" w:sz="4" w:space="0" w:color="auto"/>
            </w:tcBorders>
            <w:shd w:val="clear" w:color="auto" w:fill="auto"/>
          </w:tcPr>
          <w:p w:rsidR="007F6FF8" w:rsidRPr="00D36D36" w:rsidRDefault="007F6FF8" w:rsidP="00EF639A">
            <w:pPr>
              <w:pStyle w:val="ENoteTableText"/>
            </w:pPr>
            <w:r w:rsidRPr="00D36D36">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7F6FF8" w:rsidRPr="00D36D36" w:rsidRDefault="007F6FF8" w:rsidP="00CB79FA">
            <w:pPr>
              <w:pStyle w:val="ENoteTableText"/>
            </w:pPr>
            <w:r w:rsidRPr="00D36D36">
              <w:t>13, 2021</w:t>
            </w:r>
          </w:p>
        </w:tc>
        <w:tc>
          <w:tcPr>
            <w:tcW w:w="993" w:type="dxa"/>
            <w:tcBorders>
              <w:top w:val="single" w:sz="4" w:space="0" w:color="auto"/>
              <w:bottom w:val="single" w:sz="4" w:space="0" w:color="auto"/>
            </w:tcBorders>
            <w:shd w:val="clear" w:color="auto" w:fill="auto"/>
          </w:tcPr>
          <w:p w:rsidR="007F6FF8" w:rsidRPr="00D36D36" w:rsidRDefault="007F6FF8" w:rsidP="00CB79FA">
            <w:pPr>
              <w:pStyle w:val="ENoteTableText"/>
            </w:pPr>
            <w:r w:rsidRPr="00D36D36">
              <w:t>1 Mar 2021</w:t>
            </w:r>
          </w:p>
        </w:tc>
        <w:tc>
          <w:tcPr>
            <w:tcW w:w="1845" w:type="dxa"/>
            <w:tcBorders>
              <w:top w:val="single" w:sz="4" w:space="0" w:color="auto"/>
              <w:bottom w:val="single" w:sz="4" w:space="0" w:color="auto"/>
            </w:tcBorders>
            <w:shd w:val="clear" w:color="auto" w:fill="auto"/>
          </w:tcPr>
          <w:p w:rsidR="007F6FF8" w:rsidRPr="00D36D36" w:rsidRDefault="007F6FF8" w:rsidP="00CA6164">
            <w:pPr>
              <w:pStyle w:val="ENoteTableText"/>
            </w:pPr>
            <w:r w:rsidRPr="00D36D36">
              <w:t>Sch 2 (</w:t>
            </w:r>
            <w:r w:rsidR="00DF03CA" w:rsidRPr="00D36D36">
              <w:t>item 7</w:t>
            </w:r>
            <w:r w:rsidRPr="00D36D36">
              <w:t>1)</w:t>
            </w:r>
            <w:r w:rsidR="00E651DB" w:rsidRPr="00D36D36">
              <w:t xml:space="preserve">: </w:t>
            </w:r>
            <w:r w:rsidR="00BE7E58" w:rsidRPr="00D36D36">
              <w:t>1 Sept 2021</w:t>
            </w:r>
            <w:r w:rsidR="00E651DB" w:rsidRPr="00D36D36">
              <w:t xml:space="preserve"> (s 2(1) </w:t>
            </w:r>
            <w:r w:rsidR="00DF03CA" w:rsidRPr="00D36D36">
              <w:t>item 5</w:t>
            </w:r>
            <w:r w:rsidR="00E651DB" w:rsidRPr="00D36D36">
              <w:t>)</w:t>
            </w:r>
          </w:p>
        </w:tc>
        <w:tc>
          <w:tcPr>
            <w:tcW w:w="1418" w:type="dxa"/>
            <w:tcBorders>
              <w:top w:val="single" w:sz="4" w:space="0" w:color="auto"/>
              <w:bottom w:val="single" w:sz="4" w:space="0" w:color="auto"/>
            </w:tcBorders>
            <w:shd w:val="clear" w:color="auto" w:fill="auto"/>
          </w:tcPr>
          <w:p w:rsidR="007F6FF8" w:rsidRPr="00D36D36" w:rsidRDefault="002A5137" w:rsidP="00CA6164">
            <w:pPr>
              <w:pStyle w:val="ENoteTableText"/>
            </w:pPr>
            <w:r w:rsidRPr="00D36D36">
              <w:t>—</w:t>
            </w:r>
          </w:p>
        </w:tc>
      </w:tr>
      <w:tr w:rsidR="007F6FF8" w:rsidRPr="00D36D36" w:rsidTr="005E5291">
        <w:trPr>
          <w:cantSplit/>
        </w:trPr>
        <w:tc>
          <w:tcPr>
            <w:tcW w:w="1843" w:type="dxa"/>
            <w:tcBorders>
              <w:top w:val="single" w:sz="4" w:space="0" w:color="auto"/>
              <w:bottom w:val="single" w:sz="4" w:space="0" w:color="auto"/>
            </w:tcBorders>
            <w:shd w:val="clear" w:color="auto" w:fill="auto"/>
          </w:tcPr>
          <w:p w:rsidR="007F6FF8" w:rsidRPr="00D36D36" w:rsidRDefault="007F6FF8" w:rsidP="00EF639A">
            <w:pPr>
              <w:pStyle w:val="ENoteTableText"/>
            </w:pPr>
            <w:r w:rsidRPr="00D36D36">
              <w:t>Archives and Other Legislation Amendment Act 2021</w:t>
            </w:r>
          </w:p>
        </w:tc>
        <w:tc>
          <w:tcPr>
            <w:tcW w:w="992" w:type="dxa"/>
            <w:tcBorders>
              <w:top w:val="single" w:sz="4" w:space="0" w:color="auto"/>
              <w:bottom w:val="single" w:sz="4" w:space="0" w:color="auto"/>
            </w:tcBorders>
            <w:shd w:val="clear" w:color="auto" w:fill="auto"/>
          </w:tcPr>
          <w:p w:rsidR="007F6FF8" w:rsidRPr="00D36D36" w:rsidRDefault="007F6FF8" w:rsidP="00CB79FA">
            <w:pPr>
              <w:pStyle w:val="ENoteTableText"/>
            </w:pPr>
            <w:r w:rsidRPr="00D36D36">
              <w:t>34, 2021</w:t>
            </w:r>
          </w:p>
        </w:tc>
        <w:tc>
          <w:tcPr>
            <w:tcW w:w="993" w:type="dxa"/>
            <w:tcBorders>
              <w:top w:val="single" w:sz="4" w:space="0" w:color="auto"/>
              <w:bottom w:val="single" w:sz="4" w:space="0" w:color="auto"/>
            </w:tcBorders>
            <w:shd w:val="clear" w:color="auto" w:fill="auto"/>
          </w:tcPr>
          <w:p w:rsidR="007F6FF8" w:rsidRPr="00D36D36" w:rsidRDefault="00DF03CA" w:rsidP="00CB79FA">
            <w:pPr>
              <w:pStyle w:val="ENoteTableText"/>
            </w:pPr>
            <w:r w:rsidRPr="00D36D36">
              <w:t>16 May</w:t>
            </w:r>
            <w:r w:rsidR="007F6FF8" w:rsidRPr="00D36D36">
              <w:t xml:space="preserve"> 2021</w:t>
            </w:r>
          </w:p>
        </w:tc>
        <w:tc>
          <w:tcPr>
            <w:tcW w:w="1845" w:type="dxa"/>
            <w:tcBorders>
              <w:top w:val="single" w:sz="4" w:space="0" w:color="auto"/>
              <w:bottom w:val="single" w:sz="4" w:space="0" w:color="auto"/>
            </w:tcBorders>
            <w:shd w:val="clear" w:color="auto" w:fill="auto"/>
          </w:tcPr>
          <w:p w:rsidR="007F6FF8" w:rsidRPr="00D36D36" w:rsidRDefault="007F6FF8" w:rsidP="00CA6164">
            <w:pPr>
              <w:pStyle w:val="ENoteTableText"/>
            </w:pPr>
            <w:r w:rsidRPr="00D36D36">
              <w:t>Sch 1 (</w:t>
            </w:r>
            <w:r w:rsidR="00C479BB">
              <w:t>items 1</w:t>
            </w:r>
            <w:r w:rsidRPr="00D36D36">
              <w:t xml:space="preserve">–5): </w:t>
            </w:r>
            <w:r w:rsidR="00DF03CA" w:rsidRPr="00D36D36">
              <w:t>17 May</w:t>
            </w:r>
            <w:r w:rsidRPr="00D36D36">
              <w:t xml:space="preserve"> 2021 (s 2(1) </w:t>
            </w:r>
            <w:r w:rsidR="00DF03CA" w:rsidRPr="00D36D36">
              <w:t>item 1</w:t>
            </w:r>
            <w:r w:rsidRPr="00D36D36">
              <w:t>)</w:t>
            </w:r>
          </w:p>
        </w:tc>
        <w:tc>
          <w:tcPr>
            <w:tcW w:w="1418" w:type="dxa"/>
            <w:tcBorders>
              <w:top w:val="single" w:sz="4" w:space="0" w:color="auto"/>
              <w:bottom w:val="single" w:sz="4" w:space="0" w:color="auto"/>
            </w:tcBorders>
            <w:shd w:val="clear" w:color="auto" w:fill="auto"/>
          </w:tcPr>
          <w:p w:rsidR="007F6FF8" w:rsidRPr="00D36D36" w:rsidRDefault="007F6FF8" w:rsidP="00CA6164">
            <w:pPr>
              <w:pStyle w:val="ENoteTableText"/>
            </w:pPr>
            <w:r w:rsidRPr="00D36D36">
              <w:t>—</w:t>
            </w:r>
          </w:p>
        </w:tc>
      </w:tr>
      <w:tr w:rsidR="006C7188" w:rsidRPr="00D36D36" w:rsidTr="00C536F3">
        <w:trPr>
          <w:cantSplit/>
        </w:trPr>
        <w:tc>
          <w:tcPr>
            <w:tcW w:w="1843" w:type="dxa"/>
            <w:tcBorders>
              <w:top w:val="single" w:sz="4" w:space="0" w:color="auto"/>
              <w:bottom w:val="single" w:sz="4" w:space="0" w:color="auto"/>
            </w:tcBorders>
            <w:shd w:val="clear" w:color="auto" w:fill="auto"/>
          </w:tcPr>
          <w:p w:rsidR="006C7188" w:rsidRPr="00D36D36" w:rsidRDefault="006C7188" w:rsidP="00EF639A">
            <w:pPr>
              <w:pStyle w:val="ENoteTableText"/>
            </w:pPr>
            <w:r w:rsidRPr="00D36D36">
              <w:t>National Anti</w:t>
            </w:r>
            <w:r w:rsidR="00C479BB">
              <w:noBreakHyphen/>
            </w:r>
            <w:r w:rsidRPr="00D36D36">
              <w:t>Corruption Commission (Consequential and Transitional Provisions) Act 2022</w:t>
            </w:r>
          </w:p>
        </w:tc>
        <w:tc>
          <w:tcPr>
            <w:tcW w:w="992" w:type="dxa"/>
            <w:tcBorders>
              <w:top w:val="single" w:sz="4" w:space="0" w:color="auto"/>
              <w:bottom w:val="single" w:sz="4" w:space="0" w:color="auto"/>
            </w:tcBorders>
            <w:shd w:val="clear" w:color="auto" w:fill="auto"/>
          </w:tcPr>
          <w:p w:rsidR="006C7188" w:rsidRPr="00D36D36" w:rsidRDefault="006C7188" w:rsidP="00CB79FA">
            <w:pPr>
              <w:pStyle w:val="ENoteTableText"/>
            </w:pPr>
            <w:r w:rsidRPr="00D36D36">
              <w:t>89, 2022</w:t>
            </w:r>
          </w:p>
        </w:tc>
        <w:tc>
          <w:tcPr>
            <w:tcW w:w="993" w:type="dxa"/>
            <w:tcBorders>
              <w:top w:val="single" w:sz="4" w:space="0" w:color="auto"/>
              <w:bottom w:val="single" w:sz="4" w:space="0" w:color="auto"/>
            </w:tcBorders>
            <w:shd w:val="clear" w:color="auto" w:fill="auto"/>
          </w:tcPr>
          <w:p w:rsidR="006C7188" w:rsidRPr="00D36D36" w:rsidRDefault="006C7188" w:rsidP="00CB79FA">
            <w:pPr>
              <w:pStyle w:val="ENoteTableText"/>
            </w:pPr>
            <w:r w:rsidRPr="00D36D36">
              <w:t>12 Dec 2022</w:t>
            </w:r>
          </w:p>
        </w:tc>
        <w:tc>
          <w:tcPr>
            <w:tcW w:w="1845" w:type="dxa"/>
            <w:tcBorders>
              <w:top w:val="single" w:sz="4" w:space="0" w:color="auto"/>
              <w:bottom w:val="single" w:sz="4" w:space="0" w:color="auto"/>
            </w:tcBorders>
            <w:shd w:val="clear" w:color="auto" w:fill="auto"/>
          </w:tcPr>
          <w:p w:rsidR="006C7188" w:rsidRPr="00D36D36" w:rsidRDefault="006C7188" w:rsidP="00CA6164">
            <w:pPr>
              <w:pStyle w:val="ENoteTableText"/>
            </w:pPr>
            <w:r w:rsidRPr="00D36D36">
              <w:t xml:space="preserve">Sch 1 (item 11): </w:t>
            </w:r>
            <w:r w:rsidR="00B30103" w:rsidRPr="00D36D36">
              <w:t>1 July</w:t>
            </w:r>
            <w:r w:rsidRPr="00D36D36">
              <w:t xml:space="preserve"> 2023 (s 2(1) </w:t>
            </w:r>
            <w:r w:rsidR="00C479BB">
              <w:t>item 2</w:t>
            </w:r>
            <w:r w:rsidRPr="00D36D36">
              <w:t>)</w:t>
            </w:r>
          </w:p>
        </w:tc>
        <w:tc>
          <w:tcPr>
            <w:tcW w:w="1418" w:type="dxa"/>
            <w:tcBorders>
              <w:top w:val="single" w:sz="4" w:space="0" w:color="auto"/>
              <w:bottom w:val="single" w:sz="4" w:space="0" w:color="auto"/>
            </w:tcBorders>
            <w:shd w:val="clear" w:color="auto" w:fill="auto"/>
          </w:tcPr>
          <w:p w:rsidR="006C7188" w:rsidRPr="00D36D36" w:rsidRDefault="001B1FFA" w:rsidP="00CA6164">
            <w:pPr>
              <w:pStyle w:val="ENoteTableText"/>
            </w:pPr>
            <w:r w:rsidRPr="00D36D36">
              <w:t>—</w:t>
            </w:r>
          </w:p>
        </w:tc>
      </w:tr>
      <w:tr w:rsidR="007708D1" w:rsidRPr="00D36D36" w:rsidTr="00C928E8">
        <w:trPr>
          <w:cantSplit/>
        </w:trPr>
        <w:tc>
          <w:tcPr>
            <w:tcW w:w="1843" w:type="dxa"/>
            <w:tcBorders>
              <w:top w:val="single" w:sz="4" w:space="0" w:color="auto"/>
              <w:bottom w:val="single" w:sz="4" w:space="0" w:color="auto"/>
            </w:tcBorders>
            <w:shd w:val="clear" w:color="auto" w:fill="auto"/>
          </w:tcPr>
          <w:p w:rsidR="007708D1" w:rsidRPr="00D36D36" w:rsidRDefault="007708D1" w:rsidP="00EF639A">
            <w:pPr>
              <w:pStyle w:val="ENoteTableText"/>
            </w:pPr>
            <w:r w:rsidRPr="00D36D36">
              <w:t>National Security Legislation Amendment (Comprehensive Review and Other Measures No. 2) Act 2023</w:t>
            </w:r>
          </w:p>
        </w:tc>
        <w:tc>
          <w:tcPr>
            <w:tcW w:w="992" w:type="dxa"/>
            <w:tcBorders>
              <w:top w:val="single" w:sz="4" w:space="0" w:color="auto"/>
              <w:bottom w:val="single" w:sz="4" w:space="0" w:color="auto"/>
            </w:tcBorders>
            <w:shd w:val="clear" w:color="auto" w:fill="auto"/>
          </w:tcPr>
          <w:p w:rsidR="007708D1" w:rsidRPr="00D36D36" w:rsidRDefault="007708D1" w:rsidP="00CB79FA">
            <w:pPr>
              <w:pStyle w:val="ENoteTableText"/>
            </w:pPr>
            <w:r w:rsidRPr="00D36D36">
              <w:t>53, 2023</w:t>
            </w:r>
          </w:p>
        </w:tc>
        <w:tc>
          <w:tcPr>
            <w:tcW w:w="993" w:type="dxa"/>
            <w:tcBorders>
              <w:top w:val="single" w:sz="4" w:space="0" w:color="auto"/>
              <w:bottom w:val="single" w:sz="4" w:space="0" w:color="auto"/>
            </w:tcBorders>
            <w:shd w:val="clear" w:color="auto" w:fill="auto"/>
          </w:tcPr>
          <w:p w:rsidR="007708D1" w:rsidRPr="00D36D36" w:rsidRDefault="007708D1" w:rsidP="00CB79FA">
            <w:pPr>
              <w:pStyle w:val="ENoteTableText"/>
            </w:pPr>
            <w:r w:rsidRPr="00D36D36">
              <w:t>11 Aug 2023</w:t>
            </w:r>
          </w:p>
        </w:tc>
        <w:tc>
          <w:tcPr>
            <w:tcW w:w="1845" w:type="dxa"/>
            <w:tcBorders>
              <w:top w:val="single" w:sz="4" w:space="0" w:color="auto"/>
              <w:bottom w:val="single" w:sz="4" w:space="0" w:color="auto"/>
            </w:tcBorders>
            <w:shd w:val="clear" w:color="auto" w:fill="auto"/>
          </w:tcPr>
          <w:p w:rsidR="007708D1" w:rsidRPr="00D36D36" w:rsidRDefault="007708D1" w:rsidP="00CA6164">
            <w:pPr>
              <w:pStyle w:val="ENoteTableText"/>
            </w:pPr>
            <w:r w:rsidRPr="00D36D36">
              <w:t>Sch 1 (items 31, 32, 35)</w:t>
            </w:r>
            <w:r w:rsidR="006D71D4" w:rsidRPr="00D36D36">
              <w:t xml:space="preserve">: </w:t>
            </w:r>
            <w:r w:rsidRPr="00D36D36">
              <w:t>12 Aug 2023 (s 2(1) item 1)</w:t>
            </w:r>
          </w:p>
        </w:tc>
        <w:tc>
          <w:tcPr>
            <w:tcW w:w="1418" w:type="dxa"/>
            <w:tcBorders>
              <w:top w:val="single" w:sz="4" w:space="0" w:color="auto"/>
              <w:bottom w:val="single" w:sz="4" w:space="0" w:color="auto"/>
            </w:tcBorders>
            <w:shd w:val="clear" w:color="auto" w:fill="auto"/>
          </w:tcPr>
          <w:p w:rsidR="007708D1" w:rsidRPr="00D36D36" w:rsidRDefault="007708D1" w:rsidP="00CA6164">
            <w:pPr>
              <w:pStyle w:val="ENoteTableText"/>
            </w:pPr>
            <w:r w:rsidRPr="00D36D36">
              <w:t>Sch 1 (item 35)</w:t>
            </w:r>
          </w:p>
        </w:tc>
      </w:tr>
      <w:tr w:rsidR="002015FA" w:rsidRPr="00D36D36" w:rsidTr="004975B1">
        <w:trPr>
          <w:cantSplit/>
        </w:trPr>
        <w:tc>
          <w:tcPr>
            <w:tcW w:w="1843" w:type="dxa"/>
            <w:tcBorders>
              <w:top w:val="single" w:sz="4" w:space="0" w:color="auto"/>
              <w:bottom w:val="single" w:sz="12" w:space="0" w:color="auto"/>
            </w:tcBorders>
            <w:shd w:val="clear" w:color="auto" w:fill="auto"/>
          </w:tcPr>
          <w:p w:rsidR="002015FA" w:rsidRPr="00D36D36" w:rsidRDefault="002015FA" w:rsidP="00EF639A">
            <w:pPr>
              <w:pStyle w:val="ENoteTableText"/>
            </w:pPr>
            <w:r w:rsidRPr="00D36D36">
              <w:lastRenderedPageBreak/>
              <w:t>Parliamentary Workplace Support Service (Consequential Amendments and Transitional Provisions) Act 2023</w:t>
            </w:r>
          </w:p>
        </w:tc>
        <w:tc>
          <w:tcPr>
            <w:tcW w:w="992" w:type="dxa"/>
            <w:tcBorders>
              <w:top w:val="single" w:sz="4" w:space="0" w:color="auto"/>
              <w:bottom w:val="single" w:sz="12" w:space="0" w:color="auto"/>
            </w:tcBorders>
            <w:shd w:val="clear" w:color="auto" w:fill="auto"/>
          </w:tcPr>
          <w:p w:rsidR="002015FA" w:rsidRPr="00D36D36" w:rsidRDefault="002015FA" w:rsidP="00CB79FA">
            <w:pPr>
              <w:pStyle w:val="ENoteTableText"/>
            </w:pPr>
            <w:r w:rsidRPr="00D36D36">
              <w:t>70, 2023</w:t>
            </w:r>
          </w:p>
        </w:tc>
        <w:tc>
          <w:tcPr>
            <w:tcW w:w="993" w:type="dxa"/>
            <w:tcBorders>
              <w:top w:val="single" w:sz="4" w:space="0" w:color="auto"/>
              <w:bottom w:val="single" w:sz="12" w:space="0" w:color="auto"/>
            </w:tcBorders>
            <w:shd w:val="clear" w:color="auto" w:fill="auto"/>
          </w:tcPr>
          <w:p w:rsidR="002015FA" w:rsidRPr="00D36D36" w:rsidRDefault="002015FA" w:rsidP="00CB79FA">
            <w:pPr>
              <w:pStyle w:val="ENoteTableText"/>
            </w:pPr>
            <w:r w:rsidRPr="00D36D36">
              <w:t>19 Sept 2023</w:t>
            </w:r>
          </w:p>
        </w:tc>
        <w:tc>
          <w:tcPr>
            <w:tcW w:w="1845" w:type="dxa"/>
            <w:tcBorders>
              <w:top w:val="single" w:sz="4" w:space="0" w:color="auto"/>
              <w:bottom w:val="single" w:sz="12" w:space="0" w:color="auto"/>
            </w:tcBorders>
            <w:shd w:val="clear" w:color="auto" w:fill="auto"/>
          </w:tcPr>
          <w:p w:rsidR="002015FA" w:rsidRPr="00D36D36" w:rsidRDefault="002015FA" w:rsidP="00CA6164">
            <w:pPr>
              <w:pStyle w:val="ENoteTableText"/>
            </w:pPr>
            <w:r w:rsidRPr="00D36D36">
              <w:t>Sch 1 (</w:t>
            </w:r>
            <w:r w:rsidR="00C479BB">
              <w:t>items 1</w:t>
            </w:r>
            <w:r w:rsidRPr="00D36D36">
              <w:t xml:space="preserve">–7): 1 Oct 2023 (s 2(1) </w:t>
            </w:r>
            <w:r w:rsidR="00C479BB">
              <w:t>item 2</w:t>
            </w:r>
            <w:r w:rsidRPr="00D36D36">
              <w:t>)</w:t>
            </w:r>
          </w:p>
        </w:tc>
        <w:tc>
          <w:tcPr>
            <w:tcW w:w="1418" w:type="dxa"/>
            <w:tcBorders>
              <w:top w:val="single" w:sz="4" w:space="0" w:color="auto"/>
              <w:bottom w:val="single" w:sz="12" w:space="0" w:color="auto"/>
            </w:tcBorders>
            <w:shd w:val="clear" w:color="auto" w:fill="auto"/>
          </w:tcPr>
          <w:p w:rsidR="002015FA" w:rsidRPr="00D36D36" w:rsidRDefault="002015FA" w:rsidP="00CA6164">
            <w:pPr>
              <w:pStyle w:val="ENoteTableText"/>
            </w:pPr>
            <w:r w:rsidRPr="00D36D36">
              <w:t>—</w:t>
            </w:r>
          </w:p>
        </w:tc>
      </w:tr>
    </w:tbl>
    <w:p w:rsidR="00ED6BA7" w:rsidRPr="00D36D36" w:rsidRDefault="00ED6BA7" w:rsidP="00FB7A42">
      <w:pPr>
        <w:pStyle w:val="Tabletext"/>
      </w:pPr>
    </w:p>
    <w:p w:rsidR="0062113D" w:rsidRPr="00D36D36" w:rsidRDefault="0062113D" w:rsidP="00026B00">
      <w:pPr>
        <w:pStyle w:val="ENotesHeading2"/>
        <w:pageBreakBefore/>
        <w:outlineLvl w:val="9"/>
      </w:pPr>
      <w:bookmarkStart w:id="104" w:name="_Toc147565294"/>
      <w:r w:rsidRPr="00D36D36">
        <w:lastRenderedPageBreak/>
        <w:t>Endnote 4—Amendment history</w:t>
      </w:r>
      <w:bookmarkEnd w:id="104"/>
    </w:p>
    <w:p w:rsidR="00CB79FA" w:rsidRPr="00D36D36" w:rsidRDefault="00CB79FA" w:rsidP="008A310A">
      <w:pPr>
        <w:pStyle w:val="Tabletext"/>
      </w:pPr>
    </w:p>
    <w:tbl>
      <w:tblPr>
        <w:tblW w:w="7088" w:type="dxa"/>
        <w:tblInd w:w="108" w:type="dxa"/>
        <w:tblLayout w:type="fixed"/>
        <w:tblLook w:val="0000" w:firstRow="0" w:lastRow="0" w:firstColumn="0" w:lastColumn="0" w:noHBand="0" w:noVBand="0"/>
      </w:tblPr>
      <w:tblGrid>
        <w:gridCol w:w="2031"/>
        <w:gridCol w:w="5057"/>
      </w:tblGrid>
      <w:tr w:rsidR="00CB79FA" w:rsidRPr="00D36D36" w:rsidTr="00CB6480">
        <w:trPr>
          <w:cantSplit/>
          <w:tblHeader/>
        </w:trPr>
        <w:tc>
          <w:tcPr>
            <w:tcW w:w="2031" w:type="dxa"/>
            <w:tcBorders>
              <w:top w:val="single" w:sz="12" w:space="0" w:color="auto"/>
              <w:bottom w:val="single" w:sz="12" w:space="0" w:color="auto"/>
            </w:tcBorders>
            <w:shd w:val="clear" w:color="auto" w:fill="auto"/>
          </w:tcPr>
          <w:p w:rsidR="00CB79FA" w:rsidRPr="00D36D36" w:rsidRDefault="00CB79FA" w:rsidP="008A310A">
            <w:pPr>
              <w:pStyle w:val="ENoteTableHeading"/>
              <w:rPr>
                <w:rFonts w:cs="Arial"/>
              </w:rPr>
            </w:pPr>
            <w:r w:rsidRPr="00D36D36">
              <w:rPr>
                <w:rFonts w:cs="Arial"/>
              </w:rPr>
              <w:t>Provision affected</w:t>
            </w:r>
          </w:p>
        </w:tc>
        <w:tc>
          <w:tcPr>
            <w:tcW w:w="5057" w:type="dxa"/>
            <w:tcBorders>
              <w:top w:val="single" w:sz="12" w:space="0" w:color="auto"/>
              <w:bottom w:val="single" w:sz="12" w:space="0" w:color="auto"/>
            </w:tcBorders>
            <w:shd w:val="clear" w:color="auto" w:fill="auto"/>
          </w:tcPr>
          <w:p w:rsidR="00CB79FA" w:rsidRPr="00D36D36" w:rsidRDefault="00CB79FA" w:rsidP="008A310A">
            <w:pPr>
              <w:pStyle w:val="ENoteTableHeading"/>
              <w:rPr>
                <w:rFonts w:cs="Arial"/>
              </w:rPr>
            </w:pPr>
            <w:r w:rsidRPr="00D36D36">
              <w:rPr>
                <w:rFonts w:cs="Arial"/>
              </w:rPr>
              <w:t>How affected</w:t>
            </w:r>
          </w:p>
        </w:tc>
      </w:tr>
      <w:tr w:rsidR="00CB79FA" w:rsidRPr="00D36D36" w:rsidTr="00CB6480">
        <w:trPr>
          <w:cantSplit/>
        </w:trPr>
        <w:tc>
          <w:tcPr>
            <w:tcW w:w="2031" w:type="dxa"/>
            <w:tcBorders>
              <w:top w:val="single" w:sz="12" w:space="0" w:color="auto"/>
            </w:tcBorders>
            <w:shd w:val="clear" w:color="auto" w:fill="auto"/>
          </w:tcPr>
          <w:p w:rsidR="00CB79FA" w:rsidRPr="00D36D36" w:rsidRDefault="00CB79FA" w:rsidP="00CB79FA">
            <w:pPr>
              <w:pStyle w:val="ENoteTableText"/>
            </w:pPr>
            <w:r w:rsidRPr="00D36D36">
              <w:rPr>
                <w:b/>
              </w:rPr>
              <w:t>Part</w:t>
            </w:r>
            <w:r w:rsidR="00727078" w:rsidRPr="00D36D36">
              <w:rPr>
                <w:b/>
              </w:rPr>
              <w:t> </w:t>
            </w:r>
            <w:r w:rsidRPr="00D36D36">
              <w:rPr>
                <w:b/>
              </w:rPr>
              <w:t>I</w:t>
            </w:r>
          </w:p>
        </w:tc>
        <w:tc>
          <w:tcPr>
            <w:tcW w:w="5057" w:type="dxa"/>
            <w:tcBorders>
              <w:top w:val="single" w:sz="12" w:space="0" w:color="auto"/>
            </w:tcBorders>
            <w:shd w:val="clear" w:color="auto" w:fill="auto"/>
          </w:tcPr>
          <w:p w:rsidR="00CB79FA" w:rsidRPr="00D36D36" w:rsidRDefault="00CB79FA" w:rsidP="00CB79FA">
            <w:pPr>
              <w:pStyle w:val="ENoteTableText"/>
            </w:pP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2A</w:t>
            </w:r>
            <w:r w:rsidR="00CB79FA" w:rsidRPr="00D36D36">
              <w:tab/>
            </w:r>
          </w:p>
        </w:tc>
        <w:tc>
          <w:tcPr>
            <w:tcW w:w="5057" w:type="dxa"/>
            <w:shd w:val="clear" w:color="auto" w:fill="auto"/>
          </w:tcPr>
          <w:p w:rsidR="00CB79FA" w:rsidRPr="00D36D36" w:rsidRDefault="00CB79FA" w:rsidP="00CB79FA">
            <w:pPr>
              <w:pStyle w:val="ENoteTableText"/>
            </w:pPr>
            <w:r w:rsidRPr="00D36D36">
              <w:t>ad No</w:t>
            </w:r>
            <w:r w:rsidR="00F21277" w:rsidRPr="00D36D36">
              <w:t> </w:t>
            </w:r>
            <w:r w:rsidRPr="00D36D36">
              <w:t>113, 2008</w:t>
            </w:r>
          </w:p>
        </w:tc>
      </w:tr>
      <w:tr w:rsidR="00CB79FA" w:rsidRPr="00D36D36" w:rsidTr="00CB6480">
        <w:trPr>
          <w:cantSplit/>
        </w:trPr>
        <w:tc>
          <w:tcPr>
            <w:tcW w:w="2031" w:type="dxa"/>
            <w:shd w:val="clear" w:color="auto" w:fill="auto"/>
          </w:tcPr>
          <w:p w:rsidR="00CB79FA" w:rsidRPr="00D36D36" w:rsidRDefault="00727078" w:rsidP="006A3AD0">
            <w:pPr>
              <w:pStyle w:val="ENoteTableText"/>
              <w:tabs>
                <w:tab w:val="center" w:leader="dot" w:pos="2268"/>
              </w:tabs>
            </w:pPr>
            <w:r w:rsidRPr="00D36D36">
              <w:t>s</w:t>
            </w:r>
            <w:r w:rsidR="00CB79FA" w:rsidRPr="00D36D36">
              <w:t xml:space="preserve"> 3</w:t>
            </w:r>
            <w:r w:rsidR="00CB79FA" w:rsidRPr="00D36D36">
              <w:tab/>
            </w:r>
          </w:p>
        </w:tc>
        <w:tc>
          <w:tcPr>
            <w:tcW w:w="5057" w:type="dxa"/>
            <w:shd w:val="clear" w:color="auto" w:fill="auto"/>
          </w:tcPr>
          <w:p w:rsidR="00CB79FA" w:rsidRPr="00D36D36" w:rsidRDefault="00CB79FA" w:rsidP="006A3AD0">
            <w:pPr>
              <w:pStyle w:val="ENoteTableText"/>
            </w:pPr>
            <w:r w:rsidRPr="00D36D36">
              <w:t>am No</w:t>
            </w:r>
            <w:r w:rsidR="00727078" w:rsidRPr="00D36D36">
              <w:t> </w:t>
            </w:r>
            <w:r w:rsidRPr="00D36D36">
              <w:t>109, 1988; No</w:t>
            </w:r>
            <w:r w:rsidR="00727078" w:rsidRPr="00D36D36">
              <w:t> </w:t>
            </w:r>
            <w:r w:rsidRPr="00D36D36">
              <w:t>80, 1990; No</w:t>
            </w:r>
            <w:r w:rsidR="00727078" w:rsidRPr="00D36D36">
              <w:t> </w:t>
            </w:r>
            <w:r w:rsidRPr="00D36D36">
              <w:t>196, 1992; No</w:t>
            </w:r>
            <w:r w:rsidR="00727078" w:rsidRPr="00D36D36">
              <w:t> </w:t>
            </w:r>
            <w:r w:rsidRPr="00D36D36">
              <w:t>33, 1994; No</w:t>
            </w:r>
            <w:r w:rsidR="00727078" w:rsidRPr="00D36D36">
              <w:t> </w:t>
            </w:r>
            <w:r w:rsidRPr="00D36D36">
              <w:t>10, 1995; No</w:t>
            </w:r>
            <w:r w:rsidR="00727078" w:rsidRPr="00D36D36">
              <w:t> </w:t>
            </w:r>
            <w:r w:rsidRPr="00D36D36">
              <w:t>189, 1997 (as am by No</w:t>
            </w:r>
            <w:r w:rsidR="00727078" w:rsidRPr="00D36D36">
              <w:t> </w:t>
            </w:r>
            <w:r w:rsidRPr="00D36D36">
              <w:t>145, 1999); No</w:t>
            </w:r>
            <w:r w:rsidR="00727078" w:rsidRPr="00D36D36">
              <w:t> </w:t>
            </w:r>
            <w:r w:rsidRPr="00D36D36">
              <w:t>146, 1999; No</w:t>
            </w:r>
            <w:r w:rsidR="00727078" w:rsidRPr="00D36D36">
              <w:t> </w:t>
            </w:r>
            <w:r w:rsidRPr="00D36D36">
              <w:t>30, 2000; No</w:t>
            </w:r>
            <w:r w:rsidR="00727078" w:rsidRPr="00D36D36">
              <w:t> </w:t>
            </w:r>
            <w:r w:rsidRPr="00D36D36">
              <w:t>5, 2001; No</w:t>
            </w:r>
            <w:r w:rsidR="00727078" w:rsidRPr="00D36D36">
              <w:t> </w:t>
            </w:r>
            <w:r w:rsidRPr="00D36D36">
              <w:t>135, 2003; No</w:t>
            </w:r>
            <w:r w:rsidR="00727078" w:rsidRPr="00D36D36">
              <w:t> </w:t>
            </w:r>
            <w:r w:rsidRPr="00D36D36">
              <w:t>10, 2006; No</w:t>
            </w:r>
            <w:r w:rsidR="00727078" w:rsidRPr="00D36D36">
              <w:t> </w:t>
            </w:r>
            <w:r w:rsidRPr="00D36D36">
              <w:t>158, 2007; No</w:t>
            </w:r>
            <w:r w:rsidR="00727078" w:rsidRPr="00D36D36">
              <w:t> </w:t>
            </w:r>
            <w:r w:rsidRPr="00D36D36">
              <w:t>113, 2008; No</w:t>
            </w:r>
            <w:r w:rsidR="00727078" w:rsidRPr="00D36D36">
              <w:t> </w:t>
            </w:r>
            <w:r w:rsidRPr="00D36D36">
              <w:t>102, 2009; No</w:t>
            </w:r>
            <w:r w:rsidR="00727078" w:rsidRPr="00D36D36">
              <w:t> </w:t>
            </w:r>
            <w:r w:rsidRPr="00D36D36">
              <w:t>51, 2010; No</w:t>
            </w:r>
            <w:r w:rsidR="00727078" w:rsidRPr="00D36D36">
              <w:t> </w:t>
            </w:r>
            <w:r w:rsidRPr="00D36D36">
              <w:t>46, 2011</w:t>
            </w:r>
            <w:r w:rsidR="006A3AD0" w:rsidRPr="00D36D36">
              <w:t>; No 149, 2012</w:t>
            </w:r>
            <w:r w:rsidR="00841263" w:rsidRPr="00D36D36">
              <w:t>; No 31, 2014</w:t>
            </w:r>
            <w:r w:rsidR="00DF310B" w:rsidRPr="00D36D36">
              <w:t>; No 59, 2015; No 62, 2015</w:t>
            </w:r>
            <w:r w:rsidR="004D72B7" w:rsidRPr="00D36D36">
              <w:t>; No 164, 2015</w:t>
            </w:r>
            <w:r w:rsidR="00065AB4" w:rsidRPr="00D36D36">
              <w:t>; No 130, 2018</w:t>
            </w:r>
            <w:r w:rsidR="007F6FF8" w:rsidRPr="00D36D36">
              <w:t>; No 34, 2021</w:t>
            </w:r>
            <w:r w:rsidR="004D1D3F" w:rsidRPr="00D36D36">
              <w:t>; No 70, 2023</w:t>
            </w:r>
          </w:p>
        </w:tc>
      </w:tr>
      <w:tr w:rsidR="00CB79FA" w:rsidRPr="00D36D36" w:rsidTr="00CB6480">
        <w:trPr>
          <w:cantSplit/>
        </w:trPr>
        <w:tc>
          <w:tcPr>
            <w:tcW w:w="2031" w:type="dxa"/>
            <w:shd w:val="clear" w:color="auto" w:fill="auto"/>
          </w:tcPr>
          <w:p w:rsidR="00CB79FA" w:rsidRPr="00D36D36" w:rsidRDefault="00727078" w:rsidP="002B2A24">
            <w:pPr>
              <w:pStyle w:val="ENoteTableText"/>
              <w:tabs>
                <w:tab w:val="center" w:leader="dot" w:pos="2268"/>
              </w:tabs>
            </w:pPr>
            <w:r w:rsidRPr="00D36D36">
              <w:t>s</w:t>
            </w:r>
            <w:r w:rsidR="00F21277" w:rsidRPr="00D36D36">
              <w:t> </w:t>
            </w:r>
            <w:r w:rsidR="00CB79FA" w:rsidRPr="00D36D36">
              <w:t>3A</w:t>
            </w:r>
            <w:r w:rsidR="00CB79FA" w:rsidRPr="00D36D36">
              <w:tab/>
            </w:r>
          </w:p>
        </w:tc>
        <w:tc>
          <w:tcPr>
            <w:tcW w:w="5057" w:type="dxa"/>
            <w:shd w:val="clear" w:color="auto" w:fill="auto"/>
          </w:tcPr>
          <w:p w:rsidR="00CB79FA" w:rsidRPr="00D36D36" w:rsidRDefault="00CB79FA" w:rsidP="00CB79FA">
            <w:pPr>
              <w:pStyle w:val="ENoteTableText"/>
            </w:pPr>
            <w:r w:rsidRPr="00D36D36">
              <w:t>ad No</w:t>
            </w:r>
            <w:r w:rsidR="00F21277" w:rsidRPr="00D36D36">
              <w:t> </w:t>
            </w:r>
            <w:r w:rsidRPr="00D36D36">
              <w:t>10, 1995</w:t>
            </w:r>
          </w:p>
        </w:tc>
      </w:tr>
      <w:tr w:rsidR="002B2A24" w:rsidRPr="00D36D36" w:rsidTr="001C7170">
        <w:trPr>
          <w:cantSplit/>
        </w:trPr>
        <w:tc>
          <w:tcPr>
            <w:tcW w:w="2031" w:type="dxa"/>
            <w:shd w:val="clear" w:color="auto" w:fill="auto"/>
          </w:tcPr>
          <w:p w:rsidR="002B2A24" w:rsidRPr="00D36D36" w:rsidRDefault="002B2A24" w:rsidP="002B2A24">
            <w:pPr>
              <w:pStyle w:val="ENoteTableText"/>
              <w:tabs>
                <w:tab w:val="center" w:leader="dot" w:pos="2268"/>
              </w:tabs>
            </w:pPr>
            <w:r w:rsidRPr="00D36D36">
              <w:t>s 3B</w:t>
            </w:r>
            <w:r w:rsidRPr="00D36D36">
              <w:tab/>
            </w:r>
          </w:p>
        </w:tc>
        <w:tc>
          <w:tcPr>
            <w:tcW w:w="5057" w:type="dxa"/>
            <w:shd w:val="clear" w:color="auto" w:fill="auto"/>
          </w:tcPr>
          <w:p w:rsidR="002B2A24" w:rsidRPr="00D36D36" w:rsidRDefault="002B2A24" w:rsidP="001C7170">
            <w:pPr>
              <w:pStyle w:val="ENoteTableText"/>
            </w:pPr>
            <w:r w:rsidRPr="00D36D36">
              <w:t>ad No 10, 1995</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3C</w:t>
            </w:r>
            <w:r w:rsidR="00CB79FA" w:rsidRPr="00D36D36">
              <w:tab/>
            </w:r>
          </w:p>
        </w:tc>
        <w:tc>
          <w:tcPr>
            <w:tcW w:w="5057" w:type="dxa"/>
            <w:shd w:val="clear" w:color="auto" w:fill="auto"/>
          </w:tcPr>
          <w:p w:rsidR="00CB79FA" w:rsidRPr="00D36D36" w:rsidRDefault="00CB79FA" w:rsidP="00CB79FA">
            <w:pPr>
              <w:pStyle w:val="ENoteTableText"/>
            </w:pPr>
            <w:r w:rsidRPr="00D36D36">
              <w:t>ad No</w:t>
            </w:r>
            <w:r w:rsidR="00F21277" w:rsidRPr="00D36D36">
              <w:t> </w:t>
            </w:r>
            <w:r w:rsidRPr="00D36D36">
              <w:t>113, 2008</w:t>
            </w:r>
          </w:p>
        </w:tc>
      </w:tr>
      <w:tr w:rsidR="00CB79FA" w:rsidRPr="00D36D36" w:rsidTr="00CB6480">
        <w:trPr>
          <w:cantSplit/>
        </w:trPr>
        <w:tc>
          <w:tcPr>
            <w:tcW w:w="2031" w:type="dxa"/>
            <w:shd w:val="clear" w:color="auto" w:fill="auto"/>
          </w:tcPr>
          <w:p w:rsidR="00CB79FA" w:rsidRPr="00D36D36" w:rsidRDefault="00CB79FA" w:rsidP="00727078">
            <w:pPr>
              <w:pStyle w:val="ENoteTableText"/>
              <w:tabs>
                <w:tab w:val="center" w:leader="dot" w:pos="2268"/>
              </w:tabs>
            </w:pP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46, 2011</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4A</w:t>
            </w:r>
            <w:r w:rsidR="00CB79FA" w:rsidRPr="00D36D36">
              <w:tab/>
            </w:r>
          </w:p>
        </w:tc>
        <w:tc>
          <w:tcPr>
            <w:tcW w:w="5057" w:type="dxa"/>
            <w:shd w:val="clear" w:color="auto" w:fill="auto"/>
          </w:tcPr>
          <w:p w:rsidR="00CB79FA" w:rsidRPr="00D36D36" w:rsidRDefault="00CB79FA" w:rsidP="00CB79FA">
            <w:pPr>
              <w:pStyle w:val="ENoteTableText"/>
            </w:pPr>
            <w:r w:rsidRPr="00D36D36">
              <w:t>ad No</w:t>
            </w:r>
            <w:r w:rsidR="00F21277" w:rsidRPr="00D36D36">
              <w:t> </w:t>
            </w:r>
            <w:r w:rsidRPr="00D36D36">
              <w:t>5, 2001</w:t>
            </w:r>
          </w:p>
        </w:tc>
      </w:tr>
      <w:tr w:rsidR="00CB79FA" w:rsidRPr="00D36D36" w:rsidTr="00CB6480">
        <w:trPr>
          <w:cantSplit/>
        </w:trPr>
        <w:tc>
          <w:tcPr>
            <w:tcW w:w="2031" w:type="dxa"/>
            <w:shd w:val="clear" w:color="auto" w:fill="auto"/>
          </w:tcPr>
          <w:p w:rsidR="00CB79FA" w:rsidRPr="00D36D36" w:rsidRDefault="00CB79FA" w:rsidP="00CB79FA">
            <w:pPr>
              <w:pStyle w:val="ENoteTableText"/>
            </w:pPr>
            <w:r w:rsidRPr="00D36D36">
              <w:rPr>
                <w:b/>
              </w:rPr>
              <w:t>Part</w:t>
            </w:r>
            <w:r w:rsidR="00727078" w:rsidRPr="00D36D36">
              <w:rPr>
                <w:b/>
              </w:rPr>
              <w:t> </w:t>
            </w:r>
            <w:r w:rsidRPr="00D36D36">
              <w:rPr>
                <w:b/>
              </w:rPr>
              <w:t>II</w:t>
            </w:r>
          </w:p>
        </w:tc>
        <w:tc>
          <w:tcPr>
            <w:tcW w:w="5057" w:type="dxa"/>
            <w:shd w:val="clear" w:color="auto" w:fill="auto"/>
          </w:tcPr>
          <w:p w:rsidR="00CB79FA" w:rsidRPr="00D36D36" w:rsidRDefault="00CB79FA" w:rsidP="00CB79FA">
            <w:pPr>
              <w:pStyle w:val="ENoteTableText"/>
            </w:pPr>
          </w:p>
        </w:tc>
      </w:tr>
      <w:tr w:rsidR="00CB79FA" w:rsidRPr="00D36D36" w:rsidTr="00CB6480">
        <w:trPr>
          <w:cantSplit/>
        </w:trPr>
        <w:tc>
          <w:tcPr>
            <w:tcW w:w="2031" w:type="dxa"/>
            <w:shd w:val="clear" w:color="auto" w:fill="auto"/>
          </w:tcPr>
          <w:p w:rsidR="00CB79FA" w:rsidRPr="00D36D36" w:rsidRDefault="00CB79FA" w:rsidP="00727078">
            <w:pPr>
              <w:pStyle w:val="ENoteTableText"/>
              <w:tabs>
                <w:tab w:val="center" w:leader="dot" w:pos="2268"/>
              </w:tabs>
            </w:pPr>
            <w:r w:rsidRPr="00D36D36">
              <w:t>Part</w:t>
            </w:r>
            <w:r w:rsidR="00727078" w:rsidRPr="00D36D36">
              <w:t> </w:t>
            </w:r>
            <w:r w:rsidRPr="00D36D36">
              <w:t>II</w:t>
            </w:r>
            <w:r w:rsidR="000609D5" w:rsidRPr="00D36D36">
              <w:t xml:space="preserve"> heading</w:t>
            </w:r>
            <w:r w:rsidRPr="00D36D36">
              <w:tab/>
            </w:r>
          </w:p>
        </w:tc>
        <w:tc>
          <w:tcPr>
            <w:tcW w:w="5057" w:type="dxa"/>
            <w:shd w:val="clear" w:color="auto" w:fill="auto"/>
          </w:tcPr>
          <w:p w:rsidR="00CB79FA" w:rsidRPr="00D36D36" w:rsidRDefault="00CB79FA" w:rsidP="00CB79FA">
            <w:pPr>
              <w:pStyle w:val="ENoteTableText"/>
            </w:pPr>
            <w:r w:rsidRPr="00D36D36">
              <w:t>rs No</w:t>
            </w:r>
            <w:r w:rsidR="00F21277" w:rsidRPr="00D36D36">
              <w:t> </w:t>
            </w:r>
            <w:r w:rsidRPr="00D36D36">
              <w:t>30, 2000</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5</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30, 2000; No</w:t>
            </w:r>
            <w:r w:rsidR="00F21277" w:rsidRPr="00D36D36">
              <w:t> </w:t>
            </w:r>
            <w:r w:rsidRPr="00D36D36">
              <w:t>113, 2008</w:t>
            </w:r>
            <w:r w:rsidR="00BE42D5" w:rsidRPr="00D36D36">
              <w:t>; No 62, 2014</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6</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109, 1988; No</w:t>
            </w:r>
            <w:r w:rsidR="00F21277" w:rsidRPr="00D36D36">
              <w:t> </w:t>
            </w:r>
            <w:r w:rsidRPr="00D36D36">
              <w:t>113, 2008</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6A</w:t>
            </w:r>
            <w:r w:rsidR="00CB79FA" w:rsidRPr="00D36D36">
              <w:tab/>
            </w:r>
          </w:p>
        </w:tc>
        <w:tc>
          <w:tcPr>
            <w:tcW w:w="5057" w:type="dxa"/>
            <w:shd w:val="clear" w:color="auto" w:fill="auto"/>
          </w:tcPr>
          <w:p w:rsidR="00CB79FA" w:rsidRPr="00D36D36" w:rsidRDefault="00CB79FA" w:rsidP="00CB79FA">
            <w:pPr>
              <w:pStyle w:val="ENoteTableText"/>
            </w:pPr>
            <w:r w:rsidRPr="00D36D36">
              <w:t>ad No</w:t>
            </w:r>
            <w:r w:rsidR="00F21277" w:rsidRPr="00D36D36">
              <w:t> </w:t>
            </w:r>
            <w:r w:rsidRPr="00D36D36">
              <w:t>113, 2008</w:t>
            </w:r>
          </w:p>
        </w:tc>
      </w:tr>
      <w:tr w:rsidR="00CB79FA" w:rsidRPr="00D36D36" w:rsidTr="00CB6480">
        <w:trPr>
          <w:cantSplit/>
        </w:trPr>
        <w:tc>
          <w:tcPr>
            <w:tcW w:w="2031" w:type="dxa"/>
            <w:shd w:val="clear" w:color="auto" w:fill="auto"/>
          </w:tcPr>
          <w:p w:rsidR="00CB79FA" w:rsidRPr="00D36D36" w:rsidRDefault="00CB79FA" w:rsidP="00CB79FA">
            <w:pPr>
              <w:pStyle w:val="ENoteTableText"/>
            </w:pPr>
            <w:r w:rsidRPr="00D36D36">
              <w:rPr>
                <w:b/>
              </w:rPr>
              <w:t>Part</w:t>
            </w:r>
            <w:r w:rsidR="00727078" w:rsidRPr="00D36D36">
              <w:rPr>
                <w:b/>
              </w:rPr>
              <w:t> </w:t>
            </w:r>
            <w:r w:rsidRPr="00D36D36">
              <w:rPr>
                <w:b/>
              </w:rPr>
              <w:t>III</w:t>
            </w:r>
          </w:p>
        </w:tc>
        <w:tc>
          <w:tcPr>
            <w:tcW w:w="5057" w:type="dxa"/>
            <w:shd w:val="clear" w:color="auto" w:fill="auto"/>
          </w:tcPr>
          <w:p w:rsidR="00CB79FA" w:rsidRPr="00D36D36" w:rsidRDefault="00CB79FA" w:rsidP="00CB79FA">
            <w:pPr>
              <w:pStyle w:val="ENoteTableText"/>
            </w:pP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7</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43, 1996; No</w:t>
            </w:r>
            <w:r w:rsidR="00F21277" w:rsidRPr="00D36D36">
              <w:t> </w:t>
            </w:r>
            <w:r w:rsidRPr="00D36D36">
              <w:t>146, 1999; No</w:t>
            </w:r>
            <w:r w:rsidR="00F21277" w:rsidRPr="00D36D36">
              <w:t> </w:t>
            </w:r>
            <w:r w:rsidRPr="00D36D36">
              <w:t>30, 2000</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8</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43, 1996</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9</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146, 1999</w:t>
            </w:r>
          </w:p>
        </w:tc>
      </w:tr>
      <w:tr w:rsidR="00CB79FA" w:rsidRPr="00D36D36" w:rsidTr="00CB6480">
        <w:trPr>
          <w:cantSplit/>
        </w:trPr>
        <w:tc>
          <w:tcPr>
            <w:tcW w:w="2031" w:type="dxa"/>
            <w:shd w:val="clear" w:color="auto" w:fill="auto"/>
          </w:tcPr>
          <w:p w:rsidR="00CB79FA" w:rsidRPr="00D36D36" w:rsidRDefault="00CB79FA" w:rsidP="00CB79FA">
            <w:pPr>
              <w:pStyle w:val="ENoteTableText"/>
            </w:pPr>
            <w:r w:rsidRPr="00D36D36">
              <w:rPr>
                <w:b/>
              </w:rPr>
              <w:t>Part</w:t>
            </w:r>
            <w:r w:rsidR="00727078" w:rsidRPr="00D36D36">
              <w:rPr>
                <w:b/>
              </w:rPr>
              <w:t> </w:t>
            </w:r>
            <w:r w:rsidRPr="00D36D36">
              <w:rPr>
                <w:b/>
              </w:rPr>
              <w:t>IV</w:t>
            </w:r>
          </w:p>
        </w:tc>
        <w:tc>
          <w:tcPr>
            <w:tcW w:w="5057" w:type="dxa"/>
            <w:shd w:val="clear" w:color="auto" w:fill="auto"/>
          </w:tcPr>
          <w:p w:rsidR="00CB79FA" w:rsidRPr="00D36D36" w:rsidRDefault="00CB79FA" w:rsidP="00CB79FA">
            <w:pPr>
              <w:pStyle w:val="ENoteTableText"/>
            </w:pPr>
          </w:p>
        </w:tc>
      </w:tr>
      <w:tr w:rsidR="00CB79FA" w:rsidRPr="00D36D36" w:rsidTr="00CB6480">
        <w:trPr>
          <w:cantSplit/>
        </w:trPr>
        <w:tc>
          <w:tcPr>
            <w:tcW w:w="2031" w:type="dxa"/>
            <w:shd w:val="clear" w:color="auto" w:fill="auto"/>
          </w:tcPr>
          <w:p w:rsidR="00CB79FA" w:rsidRPr="00D36D36" w:rsidRDefault="00CB79FA" w:rsidP="00727078">
            <w:pPr>
              <w:pStyle w:val="ENoteTableText"/>
              <w:tabs>
                <w:tab w:val="center" w:leader="dot" w:pos="2268"/>
              </w:tabs>
            </w:pPr>
            <w:r w:rsidRPr="00D36D36">
              <w:t>Part</w:t>
            </w:r>
            <w:r w:rsidR="00727078" w:rsidRPr="00D36D36">
              <w:t> </w:t>
            </w:r>
            <w:r w:rsidRPr="00D36D36">
              <w:t>IV</w:t>
            </w:r>
            <w:r w:rsidR="000609D5" w:rsidRPr="00D36D36">
              <w:t xml:space="preserve"> heading</w:t>
            </w:r>
            <w:r w:rsidRPr="00D36D36">
              <w:tab/>
            </w:r>
          </w:p>
        </w:tc>
        <w:tc>
          <w:tcPr>
            <w:tcW w:w="5057" w:type="dxa"/>
            <w:shd w:val="clear" w:color="auto" w:fill="auto"/>
          </w:tcPr>
          <w:p w:rsidR="00CB79FA" w:rsidRPr="00D36D36" w:rsidRDefault="00CB79FA" w:rsidP="00CB79FA">
            <w:pPr>
              <w:pStyle w:val="ENoteTableText"/>
            </w:pPr>
            <w:r w:rsidRPr="00D36D36">
              <w:t>rs No</w:t>
            </w:r>
            <w:r w:rsidR="00F21277" w:rsidRPr="00D36D36">
              <w:t> </w:t>
            </w:r>
            <w:r w:rsidRPr="00D36D36">
              <w:t>30, 2000</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10</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43, 1996; No</w:t>
            </w:r>
            <w:r w:rsidR="00F21277" w:rsidRPr="00D36D36">
              <w:t> </w:t>
            </w:r>
            <w:r w:rsidRPr="00D36D36">
              <w:t>30, 2000</w:t>
            </w:r>
          </w:p>
        </w:tc>
      </w:tr>
      <w:tr w:rsidR="000E07A8" w:rsidRPr="00D36D36" w:rsidTr="00CB6480">
        <w:trPr>
          <w:cantSplit/>
        </w:trPr>
        <w:tc>
          <w:tcPr>
            <w:tcW w:w="2031" w:type="dxa"/>
            <w:shd w:val="clear" w:color="auto" w:fill="auto"/>
          </w:tcPr>
          <w:p w:rsidR="000E07A8" w:rsidRPr="00D36D36" w:rsidRDefault="000E07A8" w:rsidP="00727078">
            <w:pPr>
              <w:pStyle w:val="ENoteTableText"/>
              <w:tabs>
                <w:tab w:val="center" w:leader="dot" w:pos="2268"/>
              </w:tabs>
            </w:pPr>
            <w:r w:rsidRPr="00D36D36">
              <w:t>s 12</w:t>
            </w:r>
            <w:r w:rsidRPr="00D36D36">
              <w:tab/>
            </w:r>
          </w:p>
        </w:tc>
        <w:tc>
          <w:tcPr>
            <w:tcW w:w="5057" w:type="dxa"/>
            <w:shd w:val="clear" w:color="auto" w:fill="auto"/>
          </w:tcPr>
          <w:p w:rsidR="000E07A8" w:rsidRPr="00D36D36" w:rsidRDefault="000E07A8" w:rsidP="00CB79FA">
            <w:pPr>
              <w:pStyle w:val="ENoteTableText"/>
            </w:pPr>
            <w:r w:rsidRPr="00D36D36">
              <w:t>am No 31, 2014</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026B00" w:rsidRPr="00D36D36">
              <w:t> </w:t>
            </w:r>
            <w:r w:rsidR="00CB79FA" w:rsidRPr="00D36D36">
              <w:t>13</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43, 1996</w:t>
            </w:r>
          </w:p>
        </w:tc>
      </w:tr>
      <w:tr w:rsidR="000E07A8" w:rsidRPr="00D36D36" w:rsidTr="00CB6480">
        <w:trPr>
          <w:cantSplit/>
        </w:trPr>
        <w:tc>
          <w:tcPr>
            <w:tcW w:w="2031" w:type="dxa"/>
            <w:shd w:val="clear" w:color="auto" w:fill="auto"/>
          </w:tcPr>
          <w:p w:rsidR="000E07A8" w:rsidRPr="00D36D36" w:rsidRDefault="000E07A8" w:rsidP="009E66DE">
            <w:pPr>
              <w:pStyle w:val="ENoteTableText"/>
              <w:tabs>
                <w:tab w:val="center" w:leader="dot" w:pos="2268"/>
              </w:tabs>
            </w:pPr>
            <w:r w:rsidRPr="00D36D36">
              <w:t>s 14</w:t>
            </w:r>
            <w:r w:rsidRPr="00D36D36">
              <w:tab/>
            </w:r>
          </w:p>
        </w:tc>
        <w:tc>
          <w:tcPr>
            <w:tcW w:w="5057" w:type="dxa"/>
            <w:shd w:val="clear" w:color="auto" w:fill="auto"/>
          </w:tcPr>
          <w:p w:rsidR="000E07A8" w:rsidRPr="00D36D36" w:rsidRDefault="000E07A8" w:rsidP="00CB79FA">
            <w:pPr>
              <w:pStyle w:val="ENoteTableText"/>
            </w:pPr>
            <w:r w:rsidRPr="00D36D36">
              <w:t>am No</w:t>
            </w:r>
            <w:r w:rsidR="00F21277" w:rsidRPr="00D36D36">
              <w:t> </w:t>
            </w:r>
            <w:r w:rsidRPr="00D36D36">
              <w:t>43, 1996</w:t>
            </w:r>
          </w:p>
        </w:tc>
      </w:tr>
      <w:tr w:rsidR="000E07A8" w:rsidRPr="00D36D36" w:rsidTr="00CB6480">
        <w:trPr>
          <w:cantSplit/>
        </w:trPr>
        <w:tc>
          <w:tcPr>
            <w:tcW w:w="2031" w:type="dxa"/>
            <w:shd w:val="clear" w:color="auto" w:fill="auto"/>
          </w:tcPr>
          <w:p w:rsidR="000E07A8" w:rsidRPr="00D36D36" w:rsidRDefault="000E07A8" w:rsidP="009047DF">
            <w:pPr>
              <w:pStyle w:val="ENoteTableText"/>
              <w:tabs>
                <w:tab w:val="center" w:leader="dot" w:pos="2268"/>
              </w:tabs>
            </w:pPr>
            <w:r w:rsidRPr="00D36D36">
              <w:t>s 15</w:t>
            </w:r>
            <w:r w:rsidRPr="00D36D36">
              <w:tab/>
            </w:r>
          </w:p>
        </w:tc>
        <w:tc>
          <w:tcPr>
            <w:tcW w:w="5057" w:type="dxa"/>
            <w:shd w:val="clear" w:color="auto" w:fill="auto"/>
          </w:tcPr>
          <w:p w:rsidR="000E07A8" w:rsidRPr="00D36D36" w:rsidRDefault="000E07A8" w:rsidP="00CA6164">
            <w:pPr>
              <w:pStyle w:val="ENoteTableText"/>
            </w:pPr>
            <w:r w:rsidRPr="00D36D36">
              <w:t>am No</w:t>
            </w:r>
            <w:r w:rsidR="00F21277" w:rsidRPr="00D36D36">
              <w:t> </w:t>
            </w:r>
            <w:r w:rsidRPr="00D36D36">
              <w:t>43, 1996</w:t>
            </w:r>
          </w:p>
        </w:tc>
      </w:tr>
      <w:tr w:rsidR="000E07A8" w:rsidRPr="00D36D36" w:rsidTr="00CB6480">
        <w:trPr>
          <w:cantSplit/>
        </w:trPr>
        <w:tc>
          <w:tcPr>
            <w:tcW w:w="2031" w:type="dxa"/>
            <w:shd w:val="clear" w:color="auto" w:fill="auto"/>
          </w:tcPr>
          <w:p w:rsidR="000E07A8" w:rsidRPr="00D36D36" w:rsidRDefault="000E07A8" w:rsidP="009047DF">
            <w:pPr>
              <w:pStyle w:val="ENoteTableText"/>
              <w:tabs>
                <w:tab w:val="center" w:leader="dot" w:pos="2268"/>
              </w:tabs>
            </w:pPr>
            <w:r w:rsidRPr="00D36D36">
              <w:t>s 16</w:t>
            </w:r>
            <w:r w:rsidRPr="00D36D36">
              <w:tab/>
            </w:r>
          </w:p>
        </w:tc>
        <w:tc>
          <w:tcPr>
            <w:tcW w:w="5057" w:type="dxa"/>
            <w:shd w:val="clear" w:color="auto" w:fill="auto"/>
          </w:tcPr>
          <w:p w:rsidR="000E07A8" w:rsidRPr="00D36D36" w:rsidRDefault="000E07A8" w:rsidP="00CB79FA">
            <w:pPr>
              <w:pStyle w:val="ENoteTableText"/>
            </w:pPr>
            <w:r w:rsidRPr="00D36D36">
              <w:t>am No</w:t>
            </w:r>
            <w:r w:rsidR="00F21277" w:rsidRPr="00D36D36">
              <w:t> </w:t>
            </w:r>
            <w:r w:rsidRPr="00D36D36">
              <w:t>43, 1996</w:t>
            </w:r>
          </w:p>
        </w:tc>
      </w:tr>
      <w:tr w:rsidR="000E07A8" w:rsidRPr="00D36D36" w:rsidTr="00CB6480">
        <w:trPr>
          <w:cantSplit/>
        </w:trPr>
        <w:tc>
          <w:tcPr>
            <w:tcW w:w="2031" w:type="dxa"/>
            <w:shd w:val="clear" w:color="auto" w:fill="auto"/>
          </w:tcPr>
          <w:p w:rsidR="000E07A8" w:rsidRPr="00D36D36" w:rsidRDefault="000E07A8" w:rsidP="009047DF">
            <w:pPr>
              <w:pStyle w:val="ENoteTableText"/>
              <w:tabs>
                <w:tab w:val="center" w:leader="dot" w:pos="2268"/>
              </w:tabs>
            </w:pPr>
            <w:r w:rsidRPr="00D36D36">
              <w:lastRenderedPageBreak/>
              <w:t>s 17</w:t>
            </w:r>
            <w:r w:rsidRPr="00D36D36">
              <w:tab/>
            </w:r>
          </w:p>
        </w:tc>
        <w:tc>
          <w:tcPr>
            <w:tcW w:w="5057" w:type="dxa"/>
            <w:shd w:val="clear" w:color="auto" w:fill="auto"/>
          </w:tcPr>
          <w:p w:rsidR="000E07A8" w:rsidRPr="00D36D36" w:rsidRDefault="000E07A8" w:rsidP="00CB79FA">
            <w:pPr>
              <w:pStyle w:val="ENoteTableText"/>
            </w:pPr>
            <w:r w:rsidRPr="00D36D36">
              <w:t>am No</w:t>
            </w:r>
            <w:r w:rsidR="00F21277" w:rsidRPr="00D36D36">
              <w:t> </w:t>
            </w:r>
            <w:r w:rsidRPr="00D36D36">
              <w:t>43, 1996</w:t>
            </w:r>
            <w:r w:rsidR="009E66DE" w:rsidRPr="00D36D36">
              <w:t>; No 31, 2014</w:t>
            </w:r>
            <w:r w:rsidR="00065AB4" w:rsidRPr="00D36D36">
              <w:t>; No</w:t>
            </w:r>
            <w:r w:rsidR="00A5412B" w:rsidRPr="00D36D36">
              <w:t> 130, 2018</w:t>
            </w:r>
          </w:p>
        </w:tc>
      </w:tr>
      <w:tr w:rsidR="00CB79FA" w:rsidRPr="00D36D36" w:rsidTr="00CB6480">
        <w:trPr>
          <w:cantSplit/>
        </w:trPr>
        <w:tc>
          <w:tcPr>
            <w:tcW w:w="2031" w:type="dxa"/>
            <w:shd w:val="clear" w:color="auto" w:fill="auto"/>
          </w:tcPr>
          <w:p w:rsidR="00CB79FA" w:rsidRPr="00D36D36" w:rsidRDefault="00CB79FA" w:rsidP="00CB79FA">
            <w:pPr>
              <w:pStyle w:val="ENoteTableText"/>
            </w:pPr>
            <w:r w:rsidRPr="00D36D36">
              <w:rPr>
                <w:b/>
              </w:rPr>
              <w:t>Part</w:t>
            </w:r>
            <w:r w:rsidR="00727078" w:rsidRPr="00D36D36">
              <w:rPr>
                <w:b/>
              </w:rPr>
              <w:t> </w:t>
            </w:r>
            <w:r w:rsidRPr="00D36D36">
              <w:rPr>
                <w:b/>
              </w:rPr>
              <w:t>V</w:t>
            </w:r>
          </w:p>
        </w:tc>
        <w:tc>
          <w:tcPr>
            <w:tcW w:w="5057" w:type="dxa"/>
            <w:shd w:val="clear" w:color="auto" w:fill="auto"/>
          </w:tcPr>
          <w:p w:rsidR="00CB79FA" w:rsidRPr="00D36D36" w:rsidRDefault="00CB79FA" w:rsidP="00CB79FA">
            <w:pPr>
              <w:pStyle w:val="ENoteTableText"/>
            </w:pPr>
          </w:p>
        </w:tc>
      </w:tr>
      <w:tr w:rsidR="00CB79FA" w:rsidRPr="00D36D36" w:rsidTr="00CB6480">
        <w:trPr>
          <w:cantSplit/>
        </w:trPr>
        <w:tc>
          <w:tcPr>
            <w:tcW w:w="2031" w:type="dxa"/>
            <w:shd w:val="clear" w:color="auto" w:fill="auto"/>
          </w:tcPr>
          <w:p w:rsidR="00CB79FA" w:rsidRPr="00D36D36" w:rsidRDefault="00CB79FA" w:rsidP="00CB79FA">
            <w:pPr>
              <w:pStyle w:val="ENoteTableText"/>
            </w:pPr>
            <w:r w:rsidRPr="00D36D36">
              <w:rPr>
                <w:b/>
              </w:rPr>
              <w:t>Division</w:t>
            </w:r>
            <w:r w:rsidR="004A011C" w:rsidRPr="00D36D36">
              <w:rPr>
                <w:b/>
              </w:rPr>
              <w:t> </w:t>
            </w:r>
            <w:r w:rsidRPr="00D36D36">
              <w:rPr>
                <w:b/>
              </w:rPr>
              <w:t>1</w:t>
            </w:r>
          </w:p>
        </w:tc>
        <w:tc>
          <w:tcPr>
            <w:tcW w:w="5057" w:type="dxa"/>
            <w:shd w:val="clear" w:color="auto" w:fill="auto"/>
          </w:tcPr>
          <w:p w:rsidR="00CB79FA" w:rsidRPr="00D36D36" w:rsidRDefault="00CB79FA" w:rsidP="00CB79FA">
            <w:pPr>
              <w:pStyle w:val="ENoteTableText"/>
            </w:pP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22</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158, 2007; No</w:t>
            </w:r>
            <w:r w:rsidR="00F21277" w:rsidRPr="00D36D36">
              <w:t> </w:t>
            </w:r>
            <w:r w:rsidRPr="00D36D36">
              <w:t>113, 2008; No</w:t>
            </w:r>
            <w:r w:rsidR="00F21277" w:rsidRPr="00D36D36">
              <w:t> </w:t>
            </w:r>
            <w:r w:rsidRPr="00D36D36">
              <w:t>102, 2009</w:t>
            </w:r>
            <w:r w:rsidR="00DF310B" w:rsidRPr="00D36D36">
              <w:t>; No 62, 2015</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22A</w:t>
            </w:r>
            <w:r w:rsidR="00CB79FA" w:rsidRPr="00D36D36">
              <w:tab/>
            </w:r>
          </w:p>
        </w:tc>
        <w:tc>
          <w:tcPr>
            <w:tcW w:w="5057" w:type="dxa"/>
            <w:shd w:val="clear" w:color="auto" w:fill="auto"/>
          </w:tcPr>
          <w:p w:rsidR="00CB79FA" w:rsidRPr="00D36D36" w:rsidRDefault="00CB79FA" w:rsidP="00CB79FA">
            <w:pPr>
              <w:pStyle w:val="ENoteTableText"/>
            </w:pPr>
            <w:r w:rsidRPr="00D36D36">
              <w:t>ad No</w:t>
            </w:r>
            <w:r w:rsidR="00F21277" w:rsidRPr="00D36D36">
              <w:t> </w:t>
            </w:r>
            <w:r w:rsidRPr="00D36D36">
              <w:t>33, 1994</w:t>
            </w:r>
          </w:p>
        </w:tc>
      </w:tr>
      <w:tr w:rsidR="00CB79FA" w:rsidRPr="00D36D36" w:rsidTr="00CB6480">
        <w:trPr>
          <w:cantSplit/>
        </w:trPr>
        <w:tc>
          <w:tcPr>
            <w:tcW w:w="2031" w:type="dxa"/>
            <w:shd w:val="clear" w:color="auto" w:fill="auto"/>
          </w:tcPr>
          <w:p w:rsidR="00CB79FA" w:rsidRPr="00D36D36" w:rsidRDefault="00CB79FA" w:rsidP="00CB6480">
            <w:pPr>
              <w:pStyle w:val="ENoteTableText"/>
            </w:pP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51, 2010</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22B</w:t>
            </w:r>
            <w:r w:rsidR="00CB79FA" w:rsidRPr="00D36D36">
              <w:tab/>
            </w:r>
          </w:p>
        </w:tc>
        <w:tc>
          <w:tcPr>
            <w:tcW w:w="5057" w:type="dxa"/>
            <w:shd w:val="clear" w:color="auto" w:fill="auto"/>
          </w:tcPr>
          <w:p w:rsidR="00CB79FA" w:rsidRPr="00D36D36" w:rsidRDefault="00CB79FA" w:rsidP="00CB79FA">
            <w:pPr>
              <w:pStyle w:val="ENoteTableText"/>
            </w:pPr>
            <w:r w:rsidRPr="00D36D36">
              <w:t>ad No</w:t>
            </w:r>
            <w:r w:rsidR="00F21277" w:rsidRPr="00D36D36">
              <w:t> </w:t>
            </w:r>
            <w:r w:rsidRPr="00D36D36">
              <w:t>30, 2000</w:t>
            </w:r>
          </w:p>
        </w:tc>
      </w:tr>
      <w:tr w:rsidR="00CB79FA" w:rsidRPr="00D36D36" w:rsidTr="00CB6480">
        <w:trPr>
          <w:cantSplit/>
        </w:trPr>
        <w:tc>
          <w:tcPr>
            <w:tcW w:w="2031" w:type="dxa"/>
            <w:shd w:val="clear" w:color="auto" w:fill="auto"/>
          </w:tcPr>
          <w:p w:rsidR="00CB79FA" w:rsidRPr="00D36D36" w:rsidRDefault="00CB79FA" w:rsidP="00CB6480">
            <w:pPr>
              <w:pStyle w:val="ENoteTableText"/>
            </w:pPr>
          </w:p>
        </w:tc>
        <w:tc>
          <w:tcPr>
            <w:tcW w:w="5057" w:type="dxa"/>
            <w:shd w:val="clear" w:color="auto" w:fill="auto"/>
          </w:tcPr>
          <w:p w:rsidR="00CB79FA" w:rsidRPr="00D36D36" w:rsidRDefault="00CB79FA" w:rsidP="00CB79FA">
            <w:pPr>
              <w:pStyle w:val="ENoteTableText"/>
            </w:pPr>
            <w:r w:rsidRPr="00D36D36">
              <w:t>rs No</w:t>
            </w:r>
            <w:r w:rsidR="00F21277" w:rsidRPr="00D36D36">
              <w:t> </w:t>
            </w:r>
            <w:r w:rsidRPr="00D36D36">
              <w:t>10, 2006</w:t>
            </w:r>
          </w:p>
        </w:tc>
      </w:tr>
      <w:tr w:rsidR="007F6FF8" w:rsidRPr="00D36D36" w:rsidTr="00CB6480">
        <w:trPr>
          <w:cantSplit/>
        </w:trPr>
        <w:tc>
          <w:tcPr>
            <w:tcW w:w="2031" w:type="dxa"/>
            <w:shd w:val="clear" w:color="auto" w:fill="auto"/>
          </w:tcPr>
          <w:p w:rsidR="007F6FF8" w:rsidRPr="00D36D36" w:rsidRDefault="007F6FF8" w:rsidP="000C71F9">
            <w:pPr>
              <w:pStyle w:val="ENoteTableText"/>
              <w:tabs>
                <w:tab w:val="center" w:leader="dot" w:pos="2268"/>
              </w:tabs>
            </w:pPr>
            <w:r w:rsidRPr="00D36D36">
              <w:t>s 22C</w:t>
            </w:r>
            <w:r w:rsidRPr="00D36D36">
              <w:tab/>
            </w:r>
          </w:p>
        </w:tc>
        <w:tc>
          <w:tcPr>
            <w:tcW w:w="5057" w:type="dxa"/>
            <w:shd w:val="clear" w:color="auto" w:fill="auto"/>
          </w:tcPr>
          <w:p w:rsidR="007F6FF8" w:rsidRPr="00D36D36" w:rsidRDefault="007F6FF8" w:rsidP="00CB79FA">
            <w:pPr>
              <w:pStyle w:val="ENoteTableText"/>
            </w:pPr>
            <w:r w:rsidRPr="00D36D36">
              <w:t>ad No 34, 2021</w:t>
            </w:r>
          </w:p>
        </w:tc>
      </w:tr>
      <w:tr w:rsidR="004D1D3F" w:rsidRPr="00D36D36" w:rsidTr="00CB6480">
        <w:trPr>
          <w:cantSplit/>
        </w:trPr>
        <w:tc>
          <w:tcPr>
            <w:tcW w:w="2031" w:type="dxa"/>
            <w:shd w:val="clear" w:color="auto" w:fill="auto"/>
          </w:tcPr>
          <w:p w:rsidR="004D1D3F" w:rsidRPr="00D36D36" w:rsidRDefault="004D1D3F" w:rsidP="000C71F9">
            <w:pPr>
              <w:pStyle w:val="ENoteTableText"/>
              <w:tabs>
                <w:tab w:val="center" w:leader="dot" w:pos="2268"/>
              </w:tabs>
            </w:pPr>
          </w:p>
        </w:tc>
        <w:tc>
          <w:tcPr>
            <w:tcW w:w="5057" w:type="dxa"/>
            <w:shd w:val="clear" w:color="auto" w:fill="auto"/>
          </w:tcPr>
          <w:p w:rsidR="004D1D3F" w:rsidRPr="00D36D36" w:rsidRDefault="004D1D3F" w:rsidP="00CB79FA">
            <w:pPr>
              <w:pStyle w:val="ENoteTableText"/>
            </w:pPr>
            <w:r w:rsidRPr="00D36D36">
              <w:t>am No 70, 2023</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23</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109, 1988</w:t>
            </w:r>
            <w:r w:rsidR="00DF310B" w:rsidRPr="00D36D36">
              <w:t>; No 59, 2015</w:t>
            </w:r>
          </w:p>
        </w:tc>
      </w:tr>
      <w:tr w:rsidR="00CB79FA" w:rsidRPr="00D36D36" w:rsidTr="00CB6480">
        <w:trPr>
          <w:cantSplit/>
        </w:trPr>
        <w:tc>
          <w:tcPr>
            <w:tcW w:w="2031" w:type="dxa"/>
            <w:shd w:val="clear" w:color="auto" w:fill="auto"/>
          </w:tcPr>
          <w:p w:rsidR="00CB79FA" w:rsidRPr="00D36D36" w:rsidRDefault="0091332B" w:rsidP="00CB79FA">
            <w:pPr>
              <w:pStyle w:val="ENoteTableText"/>
            </w:pPr>
            <w:r w:rsidRPr="00D36D36">
              <w:rPr>
                <w:b/>
              </w:rPr>
              <w:t>Division 2</w:t>
            </w:r>
          </w:p>
        </w:tc>
        <w:tc>
          <w:tcPr>
            <w:tcW w:w="5057" w:type="dxa"/>
            <w:shd w:val="clear" w:color="auto" w:fill="auto"/>
          </w:tcPr>
          <w:p w:rsidR="00CB79FA" w:rsidRPr="00D36D36" w:rsidRDefault="00CB79FA" w:rsidP="00CB79FA">
            <w:pPr>
              <w:pStyle w:val="ENoteTableText"/>
            </w:pP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24</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30, 2000; No</w:t>
            </w:r>
            <w:r w:rsidR="00F21277" w:rsidRPr="00D36D36">
              <w:t> </w:t>
            </w:r>
            <w:r w:rsidRPr="00D36D36">
              <w:t>5, 2001; No</w:t>
            </w:r>
            <w:r w:rsidR="00F21277" w:rsidRPr="00D36D36">
              <w:t> </w:t>
            </w:r>
            <w:r w:rsidRPr="00D36D36">
              <w:t>113, 2008</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26</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76, 1986; No</w:t>
            </w:r>
            <w:r w:rsidR="00F21277" w:rsidRPr="00D36D36">
              <w:t> </w:t>
            </w:r>
            <w:r w:rsidRPr="00D36D36">
              <w:t>5, 2001; No</w:t>
            </w:r>
            <w:r w:rsidR="00F21277" w:rsidRPr="00D36D36">
              <w:t> </w:t>
            </w:r>
            <w:r w:rsidRPr="00D36D36">
              <w:t>51, 2010</w:t>
            </w:r>
            <w:r w:rsidR="00115EA0" w:rsidRPr="00D36D36">
              <w:t>; No 4, 2016</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27</w:t>
            </w:r>
            <w:r w:rsidR="00CB79FA" w:rsidRPr="00D36D36">
              <w:tab/>
            </w:r>
          </w:p>
        </w:tc>
        <w:tc>
          <w:tcPr>
            <w:tcW w:w="5057" w:type="dxa"/>
            <w:shd w:val="clear" w:color="auto" w:fill="auto"/>
          </w:tcPr>
          <w:p w:rsidR="00CB79FA" w:rsidRPr="00D36D36" w:rsidRDefault="00CB79FA" w:rsidP="00CB79FA">
            <w:pPr>
              <w:pStyle w:val="ENoteTableText"/>
            </w:pPr>
            <w:r w:rsidRPr="00D36D36">
              <w:t>rs No</w:t>
            </w:r>
            <w:r w:rsidR="00F21277" w:rsidRPr="00D36D36">
              <w:t> </w:t>
            </w:r>
            <w:r w:rsidRPr="00D36D36">
              <w:t>113, 2008</w:t>
            </w:r>
          </w:p>
        </w:tc>
      </w:tr>
      <w:tr w:rsidR="00CB79FA" w:rsidRPr="00D36D36" w:rsidTr="00CB6480">
        <w:trPr>
          <w:cantSplit/>
        </w:trPr>
        <w:tc>
          <w:tcPr>
            <w:tcW w:w="2031" w:type="dxa"/>
            <w:shd w:val="clear" w:color="auto" w:fill="auto"/>
          </w:tcPr>
          <w:p w:rsidR="00CB79FA" w:rsidRPr="00D36D36" w:rsidRDefault="00CB79FA" w:rsidP="00CB6480">
            <w:pPr>
              <w:pStyle w:val="ENoteTableText"/>
            </w:pP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51, 2010</w:t>
            </w:r>
          </w:p>
        </w:tc>
      </w:tr>
      <w:tr w:rsidR="00CB79FA" w:rsidRPr="00D36D36" w:rsidTr="00CB6480">
        <w:trPr>
          <w:cantSplit/>
        </w:trPr>
        <w:tc>
          <w:tcPr>
            <w:tcW w:w="2031" w:type="dxa"/>
            <w:shd w:val="clear" w:color="auto" w:fill="auto"/>
          </w:tcPr>
          <w:p w:rsidR="00CB79FA" w:rsidRPr="00D36D36" w:rsidRDefault="00CB79FA" w:rsidP="00727078">
            <w:pPr>
              <w:pStyle w:val="ENoteTableText"/>
              <w:tabs>
                <w:tab w:val="center" w:leader="dot" w:pos="2268"/>
              </w:tabs>
            </w:pPr>
            <w:r w:rsidRPr="00D36D36">
              <w:t>s 28</w:t>
            </w:r>
            <w:r w:rsidRPr="00D36D36">
              <w:tab/>
            </w:r>
          </w:p>
        </w:tc>
        <w:tc>
          <w:tcPr>
            <w:tcW w:w="5057" w:type="dxa"/>
            <w:shd w:val="clear" w:color="auto" w:fill="auto"/>
          </w:tcPr>
          <w:p w:rsidR="00CB79FA" w:rsidRPr="00D36D36" w:rsidRDefault="00CB79FA" w:rsidP="000609D5">
            <w:pPr>
              <w:pStyle w:val="ENoteTableText"/>
            </w:pPr>
            <w:r w:rsidRPr="00D36D36">
              <w:t>a</w:t>
            </w:r>
            <w:r w:rsidR="000609D5" w:rsidRPr="00D36D36">
              <w:t>m</w:t>
            </w:r>
            <w:r w:rsidRPr="00D36D36">
              <w:t xml:space="preserve"> No</w:t>
            </w:r>
            <w:r w:rsidR="00F21277" w:rsidRPr="00D36D36">
              <w:t> </w:t>
            </w:r>
            <w:r w:rsidRPr="00D36D36">
              <w:t>113, 2008</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28A</w:t>
            </w:r>
            <w:r w:rsidR="00CB79FA" w:rsidRPr="00D36D36">
              <w:tab/>
            </w:r>
          </w:p>
        </w:tc>
        <w:tc>
          <w:tcPr>
            <w:tcW w:w="5057" w:type="dxa"/>
            <w:shd w:val="clear" w:color="auto" w:fill="auto"/>
          </w:tcPr>
          <w:p w:rsidR="00CB79FA" w:rsidRPr="00D36D36" w:rsidRDefault="00CB79FA" w:rsidP="00CB79FA">
            <w:pPr>
              <w:pStyle w:val="ENoteTableText"/>
            </w:pPr>
            <w:r w:rsidRPr="00D36D36">
              <w:t>ad No</w:t>
            </w:r>
            <w:r w:rsidR="00F21277" w:rsidRPr="00D36D36">
              <w:t> </w:t>
            </w:r>
            <w:r w:rsidRPr="00D36D36">
              <w:t>10, 1995</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29</w:t>
            </w:r>
            <w:r w:rsidR="00CB79FA" w:rsidRPr="00D36D36">
              <w:tab/>
            </w:r>
          </w:p>
        </w:tc>
        <w:tc>
          <w:tcPr>
            <w:tcW w:w="5057" w:type="dxa"/>
            <w:shd w:val="clear" w:color="auto" w:fill="auto"/>
          </w:tcPr>
          <w:p w:rsidR="00CB79FA" w:rsidRPr="00D36D36" w:rsidRDefault="00CB79FA" w:rsidP="004158FE">
            <w:pPr>
              <w:pStyle w:val="ENoteTableText"/>
            </w:pPr>
            <w:r w:rsidRPr="00D36D36">
              <w:t>am No</w:t>
            </w:r>
            <w:r w:rsidR="00F21277" w:rsidRPr="00D36D36">
              <w:t> </w:t>
            </w:r>
            <w:r w:rsidRPr="00D36D36">
              <w:t>102, 1986; No</w:t>
            </w:r>
            <w:r w:rsidR="00F21277" w:rsidRPr="00D36D36">
              <w:t> </w:t>
            </w:r>
            <w:r w:rsidRPr="00D36D36">
              <w:t>75, 1990; No</w:t>
            </w:r>
            <w:r w:rsidR="00F21277" w:rsidRPr="00D36D36">
              <w:t> </w:t>
            </w:r>
            <w:r w:rsidRPr="00D36D36">
              <w:t>10, 1995; No</w:t>
            </w:r>
            <w:r w:rsidR="00F21277" w:rsidRPr="00D36D36">
              <w:t> </w:t>
            </w:r>
            <w:r w:rsidRPr="00D36D36">
              <w:t>43, 1996; No</w:t>
            </w:r>
            <w:r w:rsidR="00F21277" w:rsidRPr="00D36D36">
              <w:t> </w:t>
            </w:r>
            <w:r w:rsidRPr="00D36D36">
              <w:t>161, 1999; No</w:t>
            </w:r>
            <w:r w:rsidR="00F21277" w:rsidRPr="00D36D36">
              <w:t> </w:t>
            </w:r>
            <w:r w:rsidRPr="00D36D36">
              <w:t>128, 2005; No</w:t>
            </w:r>
            <w:r w:rsidR="00F21277" w:rsidRPr="00D36D36">
              <w:t> </w:t>
            </w:r>
            <w:r w:rsidRPr="00D36D36">
              <w:t>113, 2008; No</w:t>
            </w:r>
            <w:r w:rsidR="00F21277" w:rsidRPr="00D36D36">
              <w:t> </w:t>
            </w:r>
            <w:r w:rsidRPr="00D36D36">
              <w:t>99, 2009</w:t>
            </w:r>
            <w:r w:rsidR="00C92B5F" w:rsidRPr="00D36D36">
              <w:t xml:space="preserve">; No </w:t>
            </w:r>
            <w:r w:rsidR="004158FE" w:rsidRPr="00D36D36">
              <w:t>108</w:t>
            </w:r>
            <w:r w:rsidR="00C92B5F" w:rsidRPr="00D36D36">
              <w:t>, 2014</w:t>
            </w:r>
            <w:r w:rsidR="00CA6164" w:rsidRPr="00D36D36">
              <w:t>; No 156, 2018</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30</w:t>
            </w:r>
            <w:r w:rsidR="00CB79FA" w:rsidRPr="00D36D36">
              <w:tab/>
            </w:r>
          </w:p>
        </w:tc>
        <w:tc>
          <w:tcPr>
            <w:tcW w:w="5057" w:type="dxa"/>
            <w:shd w:val="clear" w:color="auto" w:fill="auto"/>
          </w:tcPr>
          <w:p w:rsidR="00CB79FA" w:rsidRPr="00D36D36" w:rsidRDefault="00CB79FA" w:rsidP="00CB79FA">
            <w:pPr>
              <w:pStyle w:val="ENoteTableText"/>
            </w:pPr>
            <w:r w:rsidRPr="00D36D36">
              <w:t>rs No</w:t>
            </w:r>
            <w:r w:rsidR="00F21277" w:rsidRPr="00D36D36">
              <w:t> </w:t>
            </w:r>
            <w:r w:rsidRPr="00D36D36">
              <w:t>113, 2008</w:t>
            </w:r>
          </w:p>
        </w:tc>
      </w:tr>
      <w:tr w:rsidR="00CB79FA" w:rsidRPr="00D36D36" w:rsidTr="00CB6480">
        <w:trPr>
          <w:cantSplit/>
        </w:trPr>
        <w:tc>
          <w:tcPr>
            <w:tcW w:w="2031" w:type="dxa"/>
            <w:shd w:val="clear" w:color="auto" w:fill="auto"/>
          </w:tcPr>
          <w:p w:rsidR="00CB79FA" w:rsidRPr="00D36D36" w:rsidRDefault="00CB79FA" w:rsidP="00CB6480">
            <w:pPr>
              <w:pStyle w:val="ENoteTableText"/>
            </w:pP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51, 2010</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30A</w:t>
            </w:r>
            <w:r w:rsidR="00CB79FA" w:rsidRPr="00D36D36">
              <w:tab/>
            </w:r>
          </w:p>
        </w:tc>
        <w:tc>
          <w:tcPr>
            <w:tcW w:w="5057" w:type="dxa"/>
            <w:shd w:val="clear" w:color="auto" w:fill="auto"/>
          </w:tcPr>
          <w:p w:rsidR="00CB79FA" w:rsidRPr="00D36D36" w:rsidRDefault="00CB79FA" w:rsidP="00CB79FA">
            <w:pPr>
              <w:pStyle w:val="ENoteTableText"/>
            </w:pPr>
            <w:r w:rsidRPr="00D36D36">
              <w:t>ad No</w:t>
            </w:r>
            <w:r w:rsidR="00F21277" w:rsidRPr="00D36D36">
              <w:t> </w:t>
            </w:r>
            <w:r w:rsidRPr="00D36D36">
              <w:t>30, 2000</w:t>
            </w:r>
          </w:p>
        </w:tc>
      </w:tr>
      <w:tr w:rsidR="00CB79FA" w:rsidRPr="00D36D36" w:rsidTr="00CB6480">
        <w:trPr>
          <w:cantSplit/>
        </w:trPr>
        <w:tc>
          <w:tcPr>
            <w:tcW w:w="2031" w:type="dxa"/>
            <w:shd w:val="clear" w:color="auto" w:fill="auto"/>
          </w:tcPr>
          <w:p w:rsidR="00CB79FA" w:rsidRPr="00D36D36" w:rsidRDefault="00CB79FA" w:rsidP="00CB6480">
            <w:pPr>
              <w:pStyle w:val="ENoteTableText"/>
            </w:pPr>
          </w:p>
        </w:tc>
        <w:tc>
          <w:tcPr>
            <w:tcW w:w="5057" w:type="dxa"/>
            <w:shd w:val="clear" w:color="auto" w:fill="auto"/>
          </w:tcPr>
          <w:p w:rsidR="00CB79FA" w:rsidRPr="00D36D36" w:rsidRDefault="00CB79FA" w:rsidP="00144F95">
            <w:pPr>
              <w:pStyle w:val="ENoteTableText"/>
              <w:tabs>
                <w:tab w:val="left" w:pos="2646"/>
              </w:tabs>
            </w:pPr>
            <w:r w:rsidRPr="00D36D36">
              <w:t>am No</w:t>
            </w:r>
            <w:r w:rsidR="00F21277" w:rsidRPr="00D36D36">
              <w:t> </w:t>
            </w:r>
            <w:r w:rsidRPr="00D36D36">
              <w:t>10, 2006</w:t>
            </w:r>
            <w:r w:rsidR="004243FC" w:rsidRPr="00D36D36">
              <w:t>; No 67, 2018</w:t>
            </w:r>
          </w:p>
        </w:tc>
      </w:tr>
      <w:tr w:rsidR="00CB79FA" w:rsidRPr="00D36D36" w:rsidTr="00CB6480">
        <w:trPr>
          <w:cantSplit/>
        </w:trPr>
        <w:tc>
          <w:tcPr>
            <w:tcW w:w="2031" w:type="dxa"/>
            <w:shd w:val="clear" w:color="auto" w:fill="auto"/>
          </w:tcPr>
          <w:p w:rsidR="00CB79FA" w:rsidRPr="00D36D36" w:rsidRDefault="00CB79FA" w:rsidP="00CB79FA">
            <w:pPr>
              <w:pStyle w:val="ENoteTableText"/>
            </w:pPr>
            <w:r w:rsidRPr="00D36D36">
              <w:rPr>
                <w:b/>
              </w:rPr>
              <w:t>Division</w:t>
            </w:r>
            <w:r w:rsidR="004A011C" w:rsidRPr="00D36D36">
              <w:rPr>
                <w:b/>
              </w:rPr>
              <w:t> </w:t>
            </w:r>
            <w:r w:rsidRPr="00D36D36">
              <w:rPr>
                <w:b/>
              </w:rPr>
              <w:t>3</w:t>
            </w:r>
          </w:p>
        </w:tc>
        <w:tc>
          <w:tcPr>
            <w:tcW w:w="5057" w:type="dxa"/>
            <w:shd w:val="clear" w:color="auto" w:fill="auto"/>
          </w:tcPr>
          <w:p w:rsidR="00CB79FA" w:rsidRPr="00D36D36" w:rsidRDefault="00CB79FA" w:rsidP="00CB79FA">
            <w:pPr>
              <w:pStyle w:val="ENoteTableText"/>
            </w:pP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31</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113, 2008</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32</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109, 1988</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33</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109, 1988; No</w:t>
            </w:r>
            <w:r w:rsidR="00F21277" w:rsidRPr="00D36D36">
              <w:t> </w:t>
            </w:r>
            <w:r w:rsidRPr="00D36D36">
              <w:t>10, 1995; No</w:t>
            </w:r>
            <w:r w:rsidR="00F21277" w:rsidRPr="00D36D36">
              <w:t> </w:t>
            </w:r>
            <w:r w:rsidRPr="00D36D36">
              <w:t>43, 1996; No</w:t>
            </w:r>
            <w:r w:rsidR="00F21277" w:rsidRPr="00D36D36">
              <w:t> </w:t>
            </w:r>
            <w:r w:rsidRPr="00D36D36">
              <w:t>125, 2002; No</w:t>
            </w:r>
            <w:r w:rsidR="00F21277" w:rsidRPr="00D36D36">
              <w:t> </w:t>
            </w:r>
            <w:r w:rsidRPr="00D36D36">
              <w:t>86, 2006; No</w:t>
            </w:r>
            <w:r w:rsidR="00F21277" w:rsidRPr="00D36D36">
              <w:t> </w:t>
            </w:r>
            <w:r w:rsidRPr="00D36D36">
              <w:t>51, 2010</w:t>
            </w:r>
            <w:r w:rsidR="001B1FFA" w:rsidRPr="00D36D36">
              <w:t>; No 89, 2022</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34</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43, 1996; No</w:t>
            </w:r>
            <w:r w:rsidR="00F21277" w:rsidRPr="00D36D36">
              <w:t> </w:t>
            </w:r>
            <w:r w:rsidRPr="00D36D36">
              <w:t>146, 1999</w:t>
            </w:r>
          </w:p>
        </w:tc>
      </w:tr>
      <w:tr w:rsidR="00CB79FA" w:rsidRPr="00D36D36" w:rsidTr="00CB6480">
        <w:trPr>
          <w:cantSplit/>
        </w:trPr>
        <w:tc>
          <w:tcPr>
            <w:tcW w:w="2031" w:type="dxa"/>
            <w:shd w:val="clear" w:color="auto" w:fill="auto"/>
          </w:tcPr>
          <w:p w:rsidR="00CB79FA" w:rsidRPr="00D36D36" w:rsidRDefault="00CB79FA" w:rsidP="00CB6480">
            <w:pPr>
              <w:pStyle w:val="ENoteTableText"/>
            </w:pPr>
          </w:p>
        </w:tc>
        <w:tc>
          <w:tcPr>
            <w:tcW w:w="5057" w:type="dxa"/>
            <w:shd w:val="clear" w:color="auto" w:fill="auto"/>
          </w:tcPr>
          <w:p w:rsidR="00CB79FA" w:rsidRPr="00D36D36" w:rsidRDefault="00CB79FA" w:rsidP="00CB79FA">
            <w:pPr>
              <w:pStyle w:val="ENoteTableText"/>
            </w:pPr>
            <w:r w:rsidRPr="00D36D36">
              <w:t>rep No</w:t>
            </w:r>
            <w:r w:rsidR="00F21277" w:rsidRPr="00D36D36">
              <w:t> </w:t>
            </w:r>
            <w:r w:rsidRPr="00D36D36">
              <w:t>99, 2009</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35</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113, 2008</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lastRenderedPageBreak/>
              <w:t>s</w:t>
            </w:r>
            <w:r w:rsidR="00CB79FA" w:rsidRPr="00D36D36">
              <w:t xml:space="preserve"> 36</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109, 1988; No</w:t>
            </w:r>
            <w:r w:rsidR="00F21277" w:rsidRPr="00D36D36">
              <w:t> </w:t>
            </w:r>
            <w:r w:rsidRPr="00D36D36">
              <w:t>180, 1991; No</w:t>
            </w:r>
            <w:r w:rsidR="00F21277" w:rsidRPr="00D36D36">
              <w:t> </w:t>
            </w:r>
            <w:r w:rsidRPr="00D36D36">
              <w:t>43, 1996</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40</w:t>
            </w:r>
            <w:r w:rsidR="00CB79FA" w:rsidRPr="00D36D36">
              <w:tab/>
            </w:r>
          </w:p>
        </w:tc>
        <w:tc>
          <w:tcPr>
            <w:tcW w:w="5057" w:type="dxa"/>
            <w:shd w:val="clear" w:color="auto" w:fill="auto"/>
          </w:tcPr>
          <w:p w:rsidR="00CB79FA" w:rsidRPr="00D36D36" w:rsidRDefault="00CB79FA" w:rsidP="00E57DD2">
            <w:pPr>
              <w:pStyle w:val="ENoteTableText"/>
              <w:rPr>
                <w:u w:val="single"/>
              </w:rPr>
            </w:pPr>
            <w:r w:rsidRPr="00D36D36">
              <w:t>am No</w:t>
            </w:r>
            <w:r w:rsidR="00F21277" w:rsidRPr="00D36D36">
              <w:t> </w:t>
            </w:r>
            <w:r w:rsidRPr="00D36D36">
              <w:t>43, 1996</w:t>
            </w:r>
            <w:r w:rsidR="00A5412B" w:rsidRPr="00D36D36">
              <w:t>; No 130, 2018</w:t>
            </w:r>
          </w:p>
        </w:tc>
      </w:tr>
      <w:tr w:rsidR="00C70F4C" w:rsidRPr="00D36D36" w:rsidTr="00CB6480">
        <w:trPr>
          <w:cantSplit/>
        </w:trPr>
        <w:tc>
          <w:tcPr>
            <w:tcW w:w="2031" w:type="dxa"/>
            <w:shd w:val="clear" w:color="auto" w:fill="auto"/>
          </w:tcPr>
          <w:p w:rsidR="00C70F4C" w:rsidRPr="00D36D36" w:rsidRDefault="00C70F4C" w:rsidP="00727078">
            <w:pPr>
              <w:pStyle w:val="ENoteTableText"/>
              <w:tabs>
                <w:tab w:val="center" w:leader="dot" w:pos="2268"/>
              </w:tabs>
            </w:pPr>
            <w:r w:rsidRPr="00D36D36">
              <w:t>s 40A</w:t>
            </w:r>
            <w:r w:rsidRPr="00D36D36">
              <w:tab/>
            </w:r>
          </w:p>
        </w:tc>
        <w:tc>
          <w:tcPr>
            <w:tcW w:w="5057" w:type="dxa"/>
            <w:shd w:val="clear" w:color="auto" w:fill="auto"/>
          </w:tcPr>
          <w:p w:rsidR="00C70F4C" w:rsidRPr="00D36D36" w:rsidRDefault="00C70F4C" w:rsidP="00CB79FA">
            <w:pPr>
              <w:pStyle w:val="ENoteTableText"/>
              <w:rPr>
                <w:u w:val="single"/>
              </w:rPr>
            </w:pPr>
            <w:r w:rsidRPr="00D36D36">
              <w:t>ad No 130, 2018</w:t>
            </w:r>
          </w:p>
        </w:tc>
      </w:tr>
      <w:tr w:rsidR="00C70F4C" w:rsidRPr="00D36D36" w:rsidTr="00CB6480">
        <w:trPr>
          <w:cantSplit/>
        </w:trPr>
        <w:tc>
          <w:tcPr>
            <w:tcW w:w="2031" w:type="dxa"/>
            <w:shd w:val="clear" w:color="auto" w:fill="auto"/>
          </w:tcPr>
          <w:p w:rsidR="00C70F4C" w:rsidRPr="00D36D36" w:rsidRDefault="00C70F4C" w:rsidP="00727078">
            <w:pPr>
              <w:pStyle w:val="ENoteTableText"/>
              <w:tabs>
                <w:tab w:val="center" w:leader="dot" w:pos="2268"/>
              </w:tabs>
            </w:pPr>
            <w:r w:rsidRPr="00D36D36">
              <w:t>s 40B</w:t>
            </w:r>
            <w:r w:rsidRPr="00D36D36">
              <w:tab/>
            </w:r>
          </w:p>
        </w:tc>
        <w:tc>
          <w:tcPr>
            <w:tcW w:w="5057" w:type="dxa"/>
            <w:shd w:val="clear" w:color="auto" w:fill="auto"/>
          </w:tcPr>
          <w:p w:rsidR="00C70F4C" w:rsidRPr="00D36D36" w:rsidRDefault="00C70F4C" w:rsidP="00CB79FA">
            <w:pPr>
              <w:pStyle w:val="ENoteTableText"/>
              <w:rPr>
                <w:u w:val="single"/>
              </w:rPr>
            </w:pPr>
            <w:r w:rsidRPr="00D36D36">
              <w:t>ad No 130, 2018</w:t>
            </w:r>
          </w:p>
        </w:tc>
      </w:tr>
      <w:tr w:rsidR="00CB79FA" w:rsidRPr="00D36D36" w:rsidTr="00CB6480">
        <w:trPr>
          <w:cantSplit/>
        </w:trPr>
        <w:tc>
          <w:tcPr>
            <w:tcW w:w="2031" w:type="dxa"/>
            <w:shd w:val="clear" w:color="auto" w:fill="auto"/>
          </w:tcPr>
          <w:p w:rsidR="00CB79FA" w:rsidRPr="00D36D36" w:rsidRDefault="00CB79FA" w:rsidP="00CB79FA">
            <w:pPr>
              <w:pStyle w:val="ENoteTableText"/>
            </w:pPr>
            <w:r w:rsidRPr="00D36D36">
              <w:rPr>
                <w:b/>
              </w:rPr>
              <w:t>Division</w:t>
            </w:r>
            <w:r w:rsidR="004A011C" w:rsidRPr="00D36D36">
              <w:rPr>
                <w:b/>
              </w:rPr>
              <w:t> </w:t>
            </w:r>
            <w:r w:rsidRPr="00D36D36">
              <w:rPr>
                <w:b/>
              </w:rPr>
              <w:t>4</w:t>
            </w:r>
          </w:p>
        </w:tc>
        <w:tc>
          <w:tcPr>
            <w:tcW w:w="5057" w:type="dxa"/>
            <w:shd w:val="clear" w:color="auto" w:fill="auto"/>
          </w:tcPr>
          <w:p w:rsidR="00CB79FA" w:rsidRPr="00D36D36" w:rsidRDefault="00CB79FA" w:rsidP="00CB79FA">
            <w:pPr>
              <w:pStyle w:val="ENoteTableText"/>
            </w:pP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41</w:t>
            </w:r>
            <w:r w:rsidR="00CB79FA" w:rsidRPr="00D36D36">
              <w:tab/>
            </w:r>
          </w:p>
        </w:tc>
        <w:tc>
          <w:tcPr>
            <w:tcW w:w="5057" w:type="dxa"/>
            <w:shd w:val="clear" w:color="auto" w:fill="auto"/>
          </w:tcPr>
          <w:p w:rsidR="00CB79FA" w:rsidRPr="00D36D36" w:rsidRDefault="00CB79FA" w:rsidP="00CB79FA">
            <w:pPr>
              <w:pStyle w:val="ENoteTableText"/>
            </w:pPr>
            <w:r w:rsidRPr="00D36D36">
              <w:t>rep No</w:t>
            </w:r>
            <w:r w:rsidR="00F21277" w:rsidRPr="00D36D36">
              <w:t> </w:t>
            </w:r>
            <w:r w:rsidRPr="00D36D36">
              <w:t>99, 2009</w:t>
            </w:r>
          </w:p>
        </w:tc>
      </w:tr>
      <w:tr w:rsidR="00CB79FA" w:rsidRPr="00D36D36" w:rsidTr="00CB6480">
        <w:trPr>
          <w:cantSplit/>
        </w:trPr>
        <w:tc>
          <w:tcPr>
            <w:tcW w:w="2031" w:type="dxa"/>
            <w:shd w:val="clear" w:color="auto" w:fill="auto"/>
          </w:tcPr>
          <w:p w:rsidR="00CB79FA" w:rsidRPr="00D36D36" w:rsidRDefault="00727078" w:rsidP="002B2A24">
            <w:pPr>
              <w:pStyle w:val="ENoteTableText"/>
              <w:tabs>
                <w:tab w:val="center" w:leader="dot" w:pos="2268"/>
              </w:tabs>
            </w:pPr>
            <w:r w:rsidRPr="00D36D36">
              <w:t>s</w:t>
            </w:r>
            <w:r w:rsidR="00F21277" w:rsidRPr="00D36D36">
              <w:t> </w:t>
            </w:r>
            <w:r w:rsidR="00CB79FA" w:rsidRPr="00D36D36">
              <w:t>42</w:t>
            </w:r>
            <w:r w:rsidR="00CB79FA" w:rsidRPr="00D36D36">
              <w:tab/>
            </w:r>
          </w:p>
        </w:tc>
        <w:tc>
          <w:tcPr>
            <w:tcW w:w="5057" w:type="dxa"/>
            <w:shd w:val="clear" w:color="auto" w:fill="auto"/>
          </w:tcPr>
          <w:p w:rsidR="00CB79FA" w:rsidRPr="00D36D36" w:rsidRDefault="00CB79FA" w:rsidP="00CB79FA">
            <w:pPr>
              <w:pStyle w:val="ENoteTableText"/>
              <w:rPr>
                <w:u w:val="single"/>
              </w:rPr>
            </w:pPr>
            <w:r w:rsidRPr="00D36D36">
              <w:t>am No</w:t>
            </w:r>
            <w:r w:rsidR="00F21277" w:rsidRPr="00D36D36">
              <w:t> </w:t>
            </w:r>
            <w:r w:rsidRPr="00D36D36">
              <w:t>43, 1996</w:t>
            </w:r>
            <w:r w:rsidR="00C70F4C" w:rsidRPr="00D36D36">
              <w:t>; No 130, 2018</w:t>
            </w:r>
          </w:p>
        </w:tc>
      </w:tr>
      <w:tr w:rsidR="002B2A24" w:rsidRPr="00D36D36" w:rsidTr="001C7170">
        <w:trPr>
          <w:cantSplit/>
        </w:trPr>
        <w:tc>
          <w:tcPr>
            <w:tcW w:w="2031" w:type="dxa"/>
            <w:shd w:val="clear" w:color="auto" w:fill="auto"/>
          </w:tcPr>
          <w:p w:rsidR="002B2A24" w:rsidRPr="00D36D36" w:rsidRDefault="002B2A24" w:rsidP="002B2A24">
            <w:pPr>
              <w:pStyle w:val="ENoteTableText"/>
              <w:tabs>
                <w:tab w:val="center" w:leader="dot" w:pos="2268"/>
              </w:tabs>
            </w:pPr>
            <w:r w:rsidRPr="00D36D36">
              <w:t>s 43</w:t>
            </w:r>
            <w:r w:rsidRPr="00D36D36">
              <w:tab/>
            </w:r>
          </w:p>
        </w:tc>
        <w:tc>
          <w:tcPr>
            <w:tcW w:w="5057" w:type="dxa"/>
            <w:shd w:val="clear" w:color="auto" w:fill="auto"/>
          </w:tcPr>
          <w:p w:rsidR="002B2A24" w:rsidRPr="00D36D36" w:rsidRDefault="002B2A24" w:rsidP="001C7170">
            <w:pPr>
              <w:pStyle w:val="ENoteTableText"/>
              <w:rPr>
                <w:u w:val="single"/>
              </w:rPr>
            </w:pPr>
            <w:r w:rsidRPr="00D36D36">
              <w:t>am No 43, 1996</w:t>
            </w:r>
            <w:r w:rsidR="00C70F4C" w:rsidRPr="00D36D36">
              <w:t>; No 130, 2018</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44</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165, 1984; No</w:t>
            </w:r>
            <w:r w:rsidR="00F21277" w:rsidRPr="00D36D36">
              <w:t> </w:t>
            </w:r>
            <w:r w:rsidRPr="00D36D36">
              <w:t>99, 2009</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45</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43, 1996</w:t>
            </w:r>
          </w:p>
        </w:tc>
      </w:tr>
      <w:tr w:rsidR="00CB79FA" w:rsidRPr="00D36D36" w:rsidTr="00CB6480">
        <w:trPr>
          <w:cantSplit/>
        </w:trPr>
        <w:tc>
          <w:tcPr>
            <w:tcW w:w="2031" w:type="dxa"/>
            <w:shd w:val="clear" w:color="auto" w:fill="auto"/>
          </w:tcPr>
          <w:p w:rsidR="00CB79FA" w:rsidRPr="00D36D36" w:rsidRDefault="00CB79FA" w:rsidP="00CB6480">
            <w:pPr>
              <w:pStyle w:val="ENoteTableText"/>
            </w:pPr>
          </w:p>
        </w:tc>
        <w:tc>
          <w:tcPr>
            <w:tcW w:w="5057" w:type="dxa"/>
            <w:shd w:val="clear" w:color="auto" w:fill="auto"/>
          </w:tcPr>
          <w:p w:rsidR="00CB79FA" w:rsidRPr="00D36D36" w:rsidRDefault="00CB79FA" w:rsidP="00CB79FA">
            <w:pPr>
              <w:pStyle w:val="ENoteTableText"/>
            </w:pPr>
            <w:r w:rsidRPr="00D36D36">
              <w:t>rep No</w:t>
            </w:r>
            <w:r w:rsidR="00F21277" w:rsidRPr="00D36D36">
              <w:t> </w:t>
            </w:r>
            <w:r w:rsidRPr="00D36D36">
              <w:t>99, 2009</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46</w:t>
            </w:r>
            <w:r w:rsidR="00CB79FA" w:rsidRPr="00D36D36">
              <w:tab/>
            </w:r>
          </w:p>
        </w:tc>
        <w:tc>
          <w:tcPr>
            <w:tcW w:w="5057" w:type="dxa"/>
            <w:shd w:val="clear" w:color="auto" w:fill="auto"/>
          </w:tcPr>
          <w:p w:rsidR="00CB79FA" w:rsidRPr="00D36D36" w:rsidRDefault="00CB79FA" w:rsidP="008C6DBC">
            <w:pPr>
              <w:pStyle w:val="ENoteTableText"/>
            </w:pPr>
            <w:r w:rsidRPr="00D36D36">
              <w:t>am No</w:t>
            </w:r>
            <w:r w:rsidR="00F21277" w:rsidRPr="00D36D36">
              <w:t> </w:t>
            </w:r>
            <w:r w:rsidRPr="00D36D36">
              <w:t>43, 1996; No</w:t>
            </w:r>
            <w:r w:rsidR="00F21277" w:rsidRPr="00D36D36">
              <w:t> </w:t>
            </w:r>
            <w:r w:rsidRPr="00D36D36">
              <w:t>99, 2009</w:t>
            </w:r>
          </w:p>
        </w:tc>
      </w:tr>
      <w:tr w:rsidR="00DF310B" w:rsidRPr="00D36D36" w:rsidTr="00CB6480">
        <w:trPr>
          <w:cantSplit/>
        </w:trPr>
        <w:tc>
          <w:tcPr>
            <w:tcW w:w="2031" w:type="dxa"/>
            <w:shd w:val="clear" w:color="auto" w:fill="auto"/>
          </w:tcPr>
          <w:p w:rsidR="00DF310B" w:rsidRPr="00D36D36" w:rsidRDefault="00DF310B" w:rsidP="00727078">
            <w:pPr>
              <w:pStyle w:val="ENoteTableText"/>
              <w:tabs>
                <w:tab w:val="center" w:leader="dot" w:pos="2268"/>
              </w:tabs>
            </w:pPr>
          </w:p>
        </w:tc>
        <w:tc>
          <w:tcPr>
            <w:tcW w:w="5057" w:type="dxa"/>
            <w:shd w:val="clear" w:color="auto" w:fill="auto"/>
          </w:tcPr>
          <w:p w:rsidR="00DF310B" w:rsidRPr="00D36D36" w:rsidRDefault="00DF310B" w:rsidP="00DF310B">
            <w:pPr>
              <w:pStyle w:val="ENoteTableText"/>
            </w:pPr>
            <w:r w:rsidRPr="00D36D36">
              <w:t>rs No 60, 2015</w:t>
            </w:r>
          </w:p>
        </w:tc>
      </w:tr>
      <w:tr w:rsidR="007708D1" w:rsidRPr="00D36D36" w:rsidTr="00CB6480">
        <w:trPr>
          <w:cantSplit/>
        </w:trPr>
        <w:tc>
          <w:tcPr>
            <w:tcW w:w="2031" w:type="dxa"/>
            <w:shd w:val="clear" w:color="auto" w:fill="auto"/>
          </w:tcPr>
          <w:p w:rsidR="007708D1" w:rsidRPr="00D36D36" w:rsidRDefault="007708D1" w:rsidP="00727078">
            <w:pPr>
              <w:pStyle w:val="ENoteTableText"/>
              <w:tabs>
                <w:tab w:val="center" w:leader="dot" w:pos="2268"/>
              </w:tabs>
            </w:pPr>
          </w:p>
        </w:tc>
        <w:tc>
          <w:tcPr>
            <w:tcW w:w="5057" w:type="dxa"/>
            <w:shd w:val="clear" w:color="auto" w:fill="auto"/>
          </w:tcPr>
          <w:p w:rsidR="007708D1" w:rsidRPr="00D36D36" w:rsidRDefault="007708D1" w:rsidP="00DF310B">
            <w:pPr>
              <w:pStyle w:val="ENoteTableText"/>
            </w:pPr>
            <w:r w:rsidRPr="00D36D36">
              <w:t>rep No 53, 2023</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47</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10, 1995; No</w:t>
            </w:r>
            <w:r w:rsidR="00F21277" w:rsidRPr="00D36D36">
              <w:t> </w:t>
            </w:r>
            <w:r w:rsidRPr="00D36D36">
              <w:t>43, 1996; No</w:t>
            </w:r>
            <w:r w:rsidR="00F21277" w:rsidRPr="00D36D36">
              <w:t> </w:t>
            </w:r>
            <w:r w:rsidRPr="00D36D36">
              <w:t>9, 2000</w:t>
            </w:r>
          </w:p>
        </w:tc>
      </w:tr>
      <w:tr w:rsidR="00CB79FA" w:rsidRPr="00D36D36" w:rsidTr="00CB6480">
        <w:trPr>
          <w:cantSplit/>
        </w:trPr>
        <w:tc>
          <w:tcPr>
            <w:tcW w:w="2031" w:type="dxa"/>
            <w:shd w:val="clear" w:color="auto" w:fill="auto"/>
          </w:tcPr>
          <w:p w:rsidR="00CB79FA" w:rsidRPr="00D36D36" w:rsidRDefault="00CB79FA" w:rsidP="00CB6480">
            <w:pPr>
              <w:pStyle w:val="ENoteTableText"/>
            </w:pPr>
          </w:p>
        </w:tc>
        <w:tc>
          <w:tcPr>
            <w:tcW w:w="5057" w:type="dxa"/>
            <w:shd w:val="clear" w:color="auto" w:fill="auto"/>
          </w:tcPr>
          <w:p w:rsidR="00CB79FA" w:rsidRPr="00D36D36" w:rsidRDefault="00CB79FA" w:rsidP="00CB79FA">
            <w:pPr>
              <w:pStyle w:val="ENoteTableText"/>
            </w:pPr>
            <w:r w:rsidRPr="00D36D36">
              <w:t>rep No</w:t>
            </w:r>
            <w:r w:rsidR="00F21277" w:rsidRPr="00D36D36">
              <w:t> </w:t>
            </w:r>
            <w:r w:rsidRPr="00D36D36">
              <w:t>99, 2009</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48</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38, 2005</w:t>
            </w:r>
          </w:p>
        </w:tc>
      </w:tr>
      <w:tr w:rsidR="00DF310B" w:rsidRPr="00D36D36" w:rsidTr="00CB6480">
        <w:trPr>
          <w:cantSplit/>
        </w:trPr>
        <w:tc>
          <w:tcPr>
            <w:tcW w:w="2031" w:type="dxa"/>
            <w:shd w:val="clear" w:color="auto" w:fill="auto"/>
          </w:tcPr>
          <w:p w:rsidR="00DF310B" w:rsidRPr="00D36D36" w:rsidRDefault="00DF310B" w:rsidP="00727078">
            <w:pPr>
              <w:pStyle w:val="ENoteTableText"/>
              <w:tabs>
                <w:tab w:val="center" w:leader="dot" w:pos="2268"/>
              </w:tabs>
            </w:pPr>
          </w:p>
        </w:tc>
        <w:tc>
          <w:tcPr>
            <w:tcW w:w="5057" w:type="dxa"/>
            <w:shd w:val="clear" w:color="auto" w:fill="auto"/>
          </w:tcPr>
          <w:p w:rsidR="00DF310B" w:rsidRPr="00D36D36" w:rsidRDefault="00DF310B" w:rsidP="00CB79FA">
            <w:pPr>
              <w:pStyle w:val="ENoteTableText"/>
            </w:pPr>
            <w:r w:rsidRPr="00D36D36">
              <w:t>rs No 60, 2015</w:t>
            </w:r>
          </w:p>
        </w:tc>
      </w:tr>
      <w:tr w:rsidR="007708D1" w:rsidRPr="00D36D36" w:rsidTr="00CB6480">
        <w:trPr>
          <w:cantSplit/>
        </w:trPr>
        <w:tc>
          <w:tcPr>
            <w:tcW w:w="2031" w:type="dxa"/>
            <w:shd w:val="clear" w:color="auto" w:fill="auto"/>
          </w:tcPr>
          <w:p w:rsidR="007708D1" w:rsidRPr="00D36D36" w:rsidRDefault="007708D1" w:rsidP="00727078">
            <w:pPr>
              <w:pStyle w:val="ENoteTableText"/>
              <w:tabs>
                <w:tab w:val="center" w:leader="dot" w:pos="2268"/>
              </w:tabs>
            </w:pPr>
          </w:p>
        </w:tc>
        <w:tc>
          <w:tcPr>
            <w:tcW w:w="5057" w:type="dxa"/>
            <w:shd w:val="clear" w:color="auto" w:fill="auto"/>
          </w:tcPr>
          <w:p w:rsidR="007708D1" w:rsidRPr="00D36D36" w:rsidRDefault="007708D1" w:rsidP="00CB79FA">
            <w:pPr>
              <w:pStyle w:val="ENoteTableText"/>
            </w:pPr>
            <w:r w:rsidRPr="00D36D36">
              <w:t>rep No 53, 2023</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49</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43, 1996</w:t>
            </w:r>
          </w:p>
        </w:tc>
      </w:tr>
      <w:tr w:rsidR="00CB79FA" w:rsidRPr="00D36D36" w:rsidTr="00CB6480">
        <w:trPr>
          <w:cantSplit/>
        </w:trPr>
        <w:tc>
          <w:tcPr>
            <w:tcW w:w="2031" w:type="dxa"/>
            <w:shd w:val="clear" w:color="auto" w:fill="auto"/>
          </w:tcPr>
          <w:p w:rsidR="00CB79FA" w:rsidRPr="00D36D36" w:rsidRDefault="00CB79FA" w:rsidP="00CB6480">
            <w:pPr>
              <w:pStyle w:val="ENoteTableText"/>
            </w:pPr>
          </w:p>
        </w:tc>
        <w:tc>
          <w:tcPr>
            <w:tcW w:w="5057" w:type="dxa"/>
            <w:shd w:val="clear" w:color="auto" w:fill="auto"/>
          </w:tcPr>
          <w:p w:rsidR="00CB79FA" w:rsidRPr="00D36D36" w:rsidRDefault="00CB79FA" w:rsidP="00CB79FA">
            <w:pPr>
              <w:pStyle w:val="ENoteTableText"/>
            </w:pPr>
            <w:r w:rsidRPr="00D36D36">
              <w:t>rep No</w:t>
            </w:r>
            <w:r w:rsidR="00F21277" w:rsidRPr="00D36D36">
              <w:t> </w:t>
            </w:r>
            <w:r w:rsidRPr="00D36D36">
              <w:t>99, 2009</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50</w:t>
            </w:r>
            <w:r w:rsidR="00CB79FA" w:rsidRPr="00D36D36">
              <w:tab/>
            </w:r>
          </w:p>
        </w:tc>
        <w:tc>
          <w:tcPr>
            <w:tcW w:w="5057" w:type="dxa"/>
            <w:shd w:val="clear" w:color="auto" w:fill="auto"/>
          </w:tcPr>
          <w:p w:rsidR="00CB79FA" w:rsidRPr="00D36D36" w:rsidRDefault="00CB79FA" w:rsidP="00CB79FA">
            <w:pPr>
              <w:pStyle w:val="ENoteTableText"/>
            </w:pPr>
            <w:r w:rsidRPr="00D36D36">
              <w:t>rs No</w:t>
            </w:r>
            <w:r w:rsidR="00F21277" w:rsidRPr="00D36D36">
              <w:t> </w:t>
            </w:r>
            <w:r w:rsidRPr="00D36D36">
              <w:t>99, 2009</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50A</w:t>
            </w:r>
            <w:r w:rsidR="00CB79FA" w:rsidRPr="00D36D36">
              <w:tab/>
            </w:r>
          </w:p>
        </w:tc>
        <w:tc>
          <w:tcPr>
            <w:tcW w:w="5057" w:type="dxa"/>
            <w:shd w:val="clear" w:color="auto" w:fill="auto"/>
          </w:tcPr>
          <w:p w:rsidR="00CB79FA" w:rsidRPr="00D36D36" w:rsidRDefault="00CB79FA" w:rsidP="00CB79FA">
            <w:pPr>
              <w:pStyle w:val="ENoteTableText"/>
            </w:pPr>
            <w:r w:rsidRPr="00D36D36">
              <w:t>ad No</w:t>
            </w:r>
            <w:r w:rsidR="00F21277" w:rsidRPr="00D36D36">
              <w:t> </w:t>
            </w:r>
            <w:r w:rsidRPr="00D36D36">
              <w:t>99, 2009</w:t>
            </w:r>
          </w:p>
        </w:tc>
      </w:tr>
      <w:tr w:rsidR="00CB79FA" w:rsidRPr="00D36D36" w:rsidTr="00CB6480">
        <w:trPr>
          <w:cantSplit/>
        </w:trPr>
        <w:tc>
          <w:tcPr>
            <w:tcW w:w="2031" w:type="dxa"/>
            <w:shd w:val="clear" w:color="auto" w:fill="auto"/>
          </w:tcPr>
          <w:p w:rsidR="00CB79FA" w:rsidRPr="00D36D36" w:rsidRDefault="00CB79FA" w:rsidP="00CB6480">
            <w:pPr>
              <w:pStyle w:val="ENoteTableText"/>
            </w:pP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51, 2010</w:t>
            </w:r>
            <w:r w:rsidR="006D71D4" w:rsidRPr="00D36D36">
              <w:t>; No 53, 2023</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52</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43, 1996; No</w:t>
            </w:r>
            <w:r w:rsidR="00F21277" w:rsidRPr="00D36D36">
              <w:t> </w:t>
            </w:r>
            <w:r w:rsidRPr="00D36D36">
              <w:t>99, 2009</w:t>
            </w:r>
            <w:r w:rsidR="00DF310B" w:rsidRPr="00D36D36">
              <w:t>; No 60, 2015</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53</w:t>
            </w:r>
            <w:r w:rsidR="00CB79FA" w:rsidRPr="00D36D36">
              <w:tab/>
            </w:r>
          </w:p>
        </w:tc>
        <w:tc>
          <w:tcPr>
            <w:tcW w:w="5057" w:type="dxa"/>
            <w:shd w:val="clear" w:color="auto" w:fill="auto"/>
          </w:tcPr>
          <w:p w:rsidR="00CB79FA" w:rsidRPr="00D36D36" w:rsidRDefault="00CB79FA" w:rsidP="00CB79FA">
            <w:pPr>
              <w:pStyle w:val="ENoteTableText"/>
              <w:rPr>
                <w:u w:val="single"/>
              </w:rPr>
            </w:pPr>
            <w:r w:rsidRPr="00D36D36">
              <w:t>am No</w:t>
            </w:r>
            <w:r w:rsidR="00F21277" w:rsidRPr="00D36D36">
              <w:t> </w:t>
            </w:r>
            <w:r w:rsidRPr="00D36D36">
              <w:t>43, 1996; No</w:t>
            </w:r>
            <w:r w:rsidR="00F21277" w:rsidRPr="00D36D36">
              <w:t> </w:t>
            </w:r>
            <w:r w:rsidRPr="00D36D36">
              <w:t>194, 1999; No</w:t>
            </w:r>
            <w:r w:rsidR="00F21277" w:rsidRPr="00D36D36">
              <w:t> </w:t>
            </w:r>
            <w:r w:rsidRPr="00D36D36">
              <w:t>99, 2009</w:t>
            </w:r>
            <w:r w:rsidR="00DD24F9" w:rsidRPr="00D36D36">
              <w:t>; No</w:t>
            </w:r>
            <w:r w:rsidR="00F21277" w:rsidRPr="00D36D36">
              <w:t> </w:t>
            </w:r>
            <w:r w:rsidR="00DD24F9" w:rsidRPr="00D36D36">
              <w:t>13, 2013</w:t>
            </w:r>
            <w:r w:rsidR="00DF310B" w:rsidRPr="00D36D36">
              <w:t>; No 60, 2015</w:t>
            </w:r>
            <w:r w:rsidR="00E651DB" w:rsidRPr="00D36D36">
              <w:t>; No 13, 2021</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54</w:t>
            </w:r>
            <w:r w:rsidR="00CB79FA" w:rsidRPr="00D36D36">
              <w:tab/>
            </w:r>
          </w:p>
        </w:tc>
        <w:tc>
          <w:tcPr>
            <w:tcW w:w="5057" w:type="dxa"/>
            <w:shd w:val="clear" w:color="auto" w:fill="auto"/>
          </w:tcPr>
          <w:p w:rsidR="00CB79FA" w:rsidRPr="00D36D36" w:rsidRDefault="00CB79FA" w:rsidP="00CB79FA">
            <w:pPr>
              <w:pStyle w:val="ENoteTableText"/>
            </w:pPr>
            <w:r w:rsidRPr="00D36D36">
              <w:t>rep No</w:t>
            </w:r>
            <w:r w:rsidR="00F21277" w:rsidRPr="00D36D36">
              <w:t> </w:t>
            </w:r>
            <w:r w:rsidRPr="00D36D36">
              <w:t>99, 2009</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55A</w:t>
            </w:r>
            <w:r w:rsidR="00CB79FA" w:rsidRPr="00D36D36">
              <w:tab/>
            </w:r>
          </w:p>
        </w:tc>
        <w:tc>
          <w:tcPr>
            <w:tcW w:w="5057" w:type="dxa"/>
            <w:shd w:val="clear" w:color="auto" w:fill="auto"/>
          </w:tcPr>
          <w:p w:rsidR="00CB79FA" w:rsidRPr="00D36D36" w:rsidRDefault="00CB79FA" w:rsidP="00F260A9">
            <w:pPr>
              <w:pStyle w:val="ENoteTableText"/>
            </w:pPr>
            <w:r w:rsidRPr="00D36D36">
              <w:t>ad No</w:t>
            </w:r>
            <w:r w:rsidR="00F21277" w:rsidRPr="00D36D36">
              <w:t> </w:t>
            </w:r>
            <w:r w:rsidRPr="00D36D36">
              <w:t>99, 2009</w:t>
            </w:r>
          </w:p>
        </w:tc>
      </w:tr>
      <w:tr w:rsidR="00F260A9" w:rsidRPr="00D36D36" w:rsidTr="00CB6480">
        <w:trPr>
          <w:cantSplit/>
        </w:trPr>
        <w:tc>
          <w:tcPr>
            <w:tcW w:w="2031" w:type="dxa"/>
            <w:shd w:val="clear" w:color="auto" w:fill="auto"/>
          </w:tcPr>
          <w:p w:rsidR="00F260A9" w:rsidRPr="00D36D36" w:rsidRDefault="00F260A9" w:rsidP="00727078">
            <w:pPr>
              <w:pStyle w:val="ENoteTableText"/>
              <w:tabs>
                <w:tab w:val="center" w:leader="dot" w:pos="2268"/>
              </w:tabs>
            </w:pPr>
          </w:p>
        </w:tc>
        <w:tc>
          <w:tcPr>
            <w:tcW w:w="5057" w:type="dxa"/>
            <w:shd w:val="clear" w:color="auto" w:fill="auto"/>
          </w:tcPr>
          <w:p w:rsidR="00F260A9" w:rsidRPr="00D36D36" w:rsidRDefault="00F260A9" w:rsidP="00F260A9">
            <w:pPr>
              <w:pStyle w:val="ENoteTableText"/>
            </w:pPr>
            <w:r w:rsidRPr="00D36D36">
              <w:t>am No</w:t>
            </w:r>
            <w:r w:rsidR="00F21277" w:rsidRPr="00D36D36">
              <w:t> </w:t>
            </w:r>
            <w:r w:rsidRPr="00D36D36">
              <w:t>13, 2013</w:t>
            </w:r>
            <w:r w:rsidR="00E651DB" w:rsidRPr="00D36D36">
              <w:t>; No 13, 2021</w:t>
            </w:r>
          </w:p>
        </w:tc>
      </w:tr>
      <w:tr w:rsidR="00CB79FA" w:rsidRPr="00D36D36" w:rsidTr="00CB6480">
        <w:trPr>
          <w:cantSplit/>
        </w:trPr>
        <w:tc>
          <w:tcPr>
            <w:tcW w:w="2031" w:type="dxa"/>
            <w:shd w:val="clear" w:color="auto" w:fill="auto"/>
          </w:tcPr>
          <w:p w:rsidR="00CB79FA" w:rsidRPr="00D36D36" w:rsidRDefault="00CB79FA" w:rsidP="000A6AF9">
            <w:pPr>
              <w:pStyle w:val="ENoteTableText"/>
              <w:keepNext/>
            </w:pPr>
            <w:r w:rsidRPr="00D36D36">
              <w:rPr>
                <w:b/>
              </w:rPr>
              <w:lastRenderedPageBreak/>
              <w:t>Division</w:t>
            </w:r>
            <w:r w:rsidR="004A011C" w:rsidRPr="00D36D36">
              <w:rPr>
                <w:b/>
              </w:rPr>
              <w:t> </w:t>
            </w:r>
            <w:r w:rsidRPr="00D36D36">
              <w:rPr>
                <w:b/>
              </w:rPr>
              <w:t>5</w:t>
            </w:r>
          </w:p>
        </w:tc>
        <w:tc>
          <w:tcPr>
            <w:tcW w:w="5057" w:type="dxa"/>
            <w:shd w:val="clear" w:color="auto" w:fill="auto"/>
          </w:tcPr>
          <w:p w:rsidR="00CB79FA" w:rsidRPr="00D36D36" w:rsidRDefault="00CB79FA" w:rsidP="00CB79FA">
            <w:pPr>
              <w:pStyle w:val="ENoteTableText"/>
            </w:pP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56</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76, 1986; No</w:t>
            </w:r>
            <w:r w:rsidR="00F21277" w:rsidRPr="00D36D36">
              <w:t> </w:t>
            </w:r>
            <w:r w:rsidRPr="00D36D36">
              <w:t>43, 1996; No</w:t>
            </w:r>
            <w:r w:rsidR="00F21277" w:rsidRPr="00D36D36">
              <w:t> </w:t>
            </w:r>
            <w:r w:rsidRPr="00D36D36">
              <w:t>5, 2001</w:t>
            </w:r>
            <w:r w:rsidR="00115EA0" w:rsidRPr="00D36D36">
              <w:t>; No 4, 2016</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57</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38, 1988</w:t>
            </w:r>
            <w:r w:rsidR="00115EA0" w:rsidRPr="00D36D36">
              <w:t>; No 4, 2016</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58</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43, 1996</w:t>
            </w:r>
          </w:p>
        </w:tc>
      </w:tr>
      <w:tr w:rsidR="00CB79FA" w:rsidRPr="00D36D36" w:rsidTr="00CB6480">
        <w:trPr>
          <w:cantSplit/>
        </w:trPr>
        <w:tc>
          <w:tcPr>
            <w:tcW w:w="2031" w:type="dxa"/>
            <w:shd w:val="clear" w:color="auto" w:fill="auto"/>
          </w:tcPr>
          <w:p w:rsidR="00CB79FA" w:rsidRPr="00D36D36" w:rsidRDefault="00CB79FA" w:rsidP="00CB79FA">
            <w:pPr>
              <w:pStyle w:val="ENoteTableText"/>
            </w:pPr>
            <w:r w:rsidRPr="00D36D36">
              <w:rPr>
                <w:b/>
              </w:rPr>
              <w:t>Part</w:t>
            </w:r>
            <w:r w:rsidR="00727078" w:rsidRPr="00D36D36">
              <w:rPr>
                <w:b/>
              </w:rPr>
              <w:t> </w:t>
            </w:r>
            <w:r w:rsidRPr="00D36D36">
              <w:rPr>
                <w:b/>
              </w:rPr>
              <w:t>VI</w:t>
            </w:r>
          </w:p>
        </w:tc>
        <w:tc>
          <w:tcPr>
            <w:tcW w:w="5057" w:type="dxa"/>
            <w:shd w:val="clear" w:color="auto" w:fill="auto"/>
          </w:tcPr>
          <w:p w:rsidR="00CB79FA" w:rsidRPr="00D36D36" w:rsidRDefault="00CB79FA" w:rsidP="00CB79FA">
            <w:pPr>
              <w:pStyle w:val="ENoteTableText"/>
            </w:pPr>
          </w:p>
        </w:tc>
      </w:tr>
      <w:tr w:rsidR="00CB79FA" w:rsidRPr="00D36D36" w:rsidTr="00CB6480">
        <w:trPr>
          <w:cantSplit/>
        </w:trPr>
        <w:tc>
          <w:tcPr>
            <w:tcW w:w="2031" w:type="dxa"/>
            <w:shd w:val="clear" w:color="auto" w:fill="auto"/>
          </w:tcPr>
          <w:p w:rsidR="00CB79FA" w:rsidRPr="00D36D36" w:rsidRDefault="00CB79FA" w:rsidP="00727078">
            <w:pPr>
              <w:pStyle w:val="ENoteTableText"/>
              <w:tabs>
                <w:tab w:val="center" w:leader="dot" w:pos="2268"/>
              </w:tabs>
            </w:pPr>
            <w:r w:rsidRPr="00D36D36">
              <w:t>Part</w:t>
            </w:r>
            <w:r w:rsidR="00727078" w:rsidRPr="00D36D36">
              <w:t> </w:t>
            </w:r>
            <w:r w:rsidRPr="00D36D36">
              <w:t>VI</w:t>
            </w:r>
            <w:r w:rsidR="000609D5" w:rsidRPr="00D36D36">
              <w:t xml:space="preserve"> heading</w:t>
            </w:r>
            <w:r w:rsidRPr="00D36D36">
              <w:tab/>
            </w:r>
          </w:p>
        </w:tc>
        <w:tc>
          <w:tcPr>
            <w:tcW w:w="5057" w:type="dxa"/>
            <w:shd w:val="clear" w:color="auto" w:fill="auto"/>
          </w:tcPr>
          <w:p w:rsidR="00CB79FA" w:rsidRPr="00D36D36" w:rsidRDefault="00CB79FA" w:rsidP="00CB79FA">
            <w:pPr>
              <w:pStyle w:val="ENoteTableText"/>
            </w:pPr>
            <w:r w:rsidRPr="00D36D36">
              <w:t>rs No</w:t>
            </w:r>
            <w:r w:rsidR="00F21277" w:rsidRPr="00D36D36">
              <w:t> </w:t>
            </w:r>
            <w:r w:rsidRPr="00D36D36">
              <w:t>113, 2008</w:t>
            </w:r>
          </w:p>
        </w:tc>
      </w:tr>
      <w:tr w:rsidR="00CB79FA" w:rsidRPr="00D36D36" w:rsidTr="00CB6480">
        <w:trPr>
          <w:cantSplit/>
        </w:trPr>
        <w:tc>
          <w:tcPr>
            <w:tcW w:w="2031" w:type="dxa"/>
            <w:shd w:val="clear" w:color="auto" w:fill="auto"/>
          </w:tcPr>
          <w:p w:rsidR="00CB79FA" w:rsidRPr="00D36D36" w:rsidRDefault="00727078" w:rsidP="00F260A9">
            <w:pPr>
              <w:pStyle w:val="ENoteTableText"/>
              <w:tabs>
                <w:tab w:val="center" w:leader="dot" w:pos="2268"/>
              </w:tabs>
            </w:pPr>
            <w:r w:rsidRPr="00D36D36">
              <w:t>s</w:t>
            </w:r>
            <w:r w:rsidR="00CB79FA" w:rsidRPr="00D36D36">
              <w:t xml:space="preserve"> 61</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43, 1996; No</w:t>
            </w:r>
            <w:r w:rsidR="00F21277" w:rsidRPr="00D36D36">
              <w:t> </w:t>
            </w:r>
            <w:r w:rsidRPr="00D36D36">
              <w:t>5, 2001</w:t>
            </w:r>
          </w:p>
        </w:tc>
      </w:tr>
      <w:tr w:rsidR="00CB79FA" w:rsidRPr="00D36D36" w:rsidTr="00CB6480">
        <w:trPr>
          <w:cantSplit/>
        </w:trPr>
        <w:tc>
          <w:tcPr>
            <w:tcW w:w="2031" w:type="dxa"/>
            <w:shd w:val="clear" w:color="auto" w:fill="auto"/>
          </w:tcPr>
          <w:p w:rsidR="00CB79FA" w:rsidRPr="00D36D36" w:rsidRDefault="00CB79FA" w:rsidP="00CB6480">
            <w:pPr>
              <w:pStyle w:val="ENoteTableText"/>
            </w:pPr>
          </w:p>
        </w:tc>
        <w:tc>
          <w:tcPr>
            <w:tcW w:w="5057" w:type="dxa"/>
            <w:shd w:val="clear" w:color="auto" w:fill="auto"/>
          </w:tcPr>
          <w:p w:rsidR="00CB79FA" w:rsidRPr="00D36D36" w:rsidRDefault="00CB79FA" w:rsidP="00CB79FA">
            <w:pPr>
              <w:pStyle w:val="ENoteTableText"/>
            </w:pPr>
            <w:r w:rsidRPr="00D36D36">
              <w:t>rep No</w:t>
            </w:r>
            <w:r w:rsidR="00F21277" w:rsidRPr="00D36D36">
              <w:t> </w:t>
            </w:r>
            <w:r w:rsidRPr="00D36D36">
              <w:t>113, 2008</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62</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126, 1988; No</w:t>
            </w:r>
            <w:r w:rsidR="00F21277" w:rsidRPr="00D36D36">
              <w:t> </w:t>
            </w:r>
            <w:r w:rsidRPr="00D36D36">
              <w:t>113, 2008</w:t>
            </w:r>
          </w:p>
        </w:tc>
      </w:tr>
      <w:tr w:rsidR="00CB79FA" w:rsidRPr="00D36D36" w:rsidTr="00CB6480">
        <w:trPr>
          <w:cantSplit/>
        </w:trPr>
        <w:tc>
          <w:tcPr>
            <w:tcW w:w="2031" w:type="dxa"/>
            <w:shd w:val="clear" w:color="auto" w:fill="auto"/>
          </w:tcPr>
          <w:p w:rsidR="00CB79FA" w:rsidRPr="00D36D36" w:rsidRDefault="00CB79FA" w:rsidP="00CB79FA">
            <w:pPr>
              <w:pStyle w:val="ENoteTableText"/>
            </w:pPr>
            <w:r w:rsidRPr="00D36D36">
              <w:rPr>
                <w:b/>
              </w:rPr>
              <w:t>Part</w:t>
            </w:r>
            <w:r w:rsidR="00727078" w:rsidRPr="00D36D36">
              <w:rPr>
                <w:b/>
              </w:rPr>
              <w:t> </w:t>
            </w:r>
            <w:r w:rsidRPr="00D36D36">
              <w:rPr>
                <w:b/>
              </w:rPr>
              <w:t>VII</w:t>
            </w:r>
          </w:p>
        </w:tc>
        <w:tc>
          <w:tcPr>
            <w:tcW w:w="5057" w:type="dxa"/>
            <w:shd w:val="clear" w:color="auto" w:fill="auto"/>
          </w:tcPr>
          <w:p w:rsidR="00CB79FA" w:rsidRPr="00D36D36" w:rsidRDefault="00CB79FA" w:rsidP="00CB79FA">
            <w:pPr>
              <w:pStyle w:val="ENoteTableText"/>
            </w:pP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64</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113, 2008</w:t>
            </w:r>
          </w:p>
        </w:tc>
      </w:tr>
      <w:tr w:rsidR="00A5412B" w:rsidRPr="00D36D36" w:rsidTr="00CB6480">
        <w:trPr>
          <w:cantSplit/>
        </w:trPr>
        <w:tc>
          <w:tcPr>
            <w:tcW w:w="2031" w:type="dxa"/>
            <w:shd w:val="clear" w:color="auto" w:fill="auto"/>
          </w:tcPr>
          <w:p w:rsidR="00A5412B" w:rsidRPr="00D36D36" w:rsidRDefault="00A5412B" w:rsidP="00727078">
            <w:pPr>
              <w:pStyle w:val="ENoteTableText"/>
              <w:tabs>
                <w:tab w:val="center" w:leader="dot" w:pos="2268"/>
              </w:tabs>
            </w:pPr>
            <w:r w:rsidRPr="00D36D36">
              <w:t>Part VIII</w:t>
            </w:r>
            <w:r w:rsidRPr="00D36D36">
              <w:tab/>
            </w:r>
          </w:p>
        </w:tc>
        <w:tc>
          <w:tcPr>
            <w:tcW w:w="5057" w:type="dxa"/>
            <w:shd w:val="clear" w:color="auto" w:fill="auto"/>
          </w:tcPr>
          <w:p w:rsidR="00A5412B" w:rsidRPr="00D36D36" w:rsidRDefault="00C70F4C" w:rsidP="00CB79FA">
            <w:pPr>
              <w:pStyle w:val="ENoteTableText"/>
            </w:pPr>
            <w:r w:rsidRPr="00D36D36">
              <w:t>rep No 130, 2018</w:t>
            </w:r>
          </w:p>
        </w:tc>
      </w:tr>
      <w:tr w:rsidR="00A5412B" w:rsidRPr="00D36D36" w:rsidTr="00CB6480">
        <w:trPr>
          <w:cantSplit/>
        </w:trPr>
        <w:tc>
          <w:tcPr>
            <w:tcW w:w="2031" w:type="dxa"/>
            <w:shd w:val="clear" w:color="auto" w:fill="auto"/>
          </w:tcPr>
          <w:p w:rsidR="00A5412B" w:rsidRPr="00D36D36" w:rsidRDefault="00A5412B" w:rsidP="00727078">
            <w:pPr>
              <w:pStyle w:val="ENoteTableText"/>
              <w:tabs>
                <w:tab w:val="center" w:leader="dot" w:pos="2268"/>
              </w:tabs>
            </w:pPr>
            <w:r w:rsidRPr="00D36D36">
              <w:t>s 65</w:t>
            </w:r>
            <w:r w:rsidRPr="00D36D36">
              <w:tab/>
            </w:r>
          </w:p>
        </w:tc>
        <w:tc>
          <w:tcPr>
            <w:tcW w:w="5057" w:type="dxa"/>
            <w:shd w:val="clear" w:color="auto" w:fill="auto"/>
          </w:tcPr>
          <w:p w:rsidR="00A5412B" w:rsidRPr="00D36D36" w:rsidRDefault="00A5412B" w:rsidP="00CB79FA">
            <w:pPr>
              <w:pStyle w:val="ENoteTableText"/>
            </w:pPr>
            <w:r w:rsidRPr="00D36D36">
              <w:t>rep No 130, 2018</w:t>
            </w:r>
          </w:p>
        </w:tc>
      </w:tr>
      <w:tr w:rsidR="00CB79FA" w:rsidRPr="00D36D36" w:rsidTr="00CB6480">
        <w:trPr>
          <w:cantSplit/>
        </w:trPr>
        <w:tc>
          <w:tcPr>
            <w:tcW w:w="2031" w:type="dxa"/>
            <w:shd w:val="clear" w:color="auto" w:fill="auto"/>
          </w:tcPr>
          <w:p w:rsidR="00CB79FA" w:rsidRPr="00D36D36" w:rsidRDefault="00727078" w:rsidP="00727078">
            <w:pPr>
              <w:pStyle w:val="ENoteTableText"/>
              <w:tabs>
                <w:tab w:val="center" w:leader="dot" w:pos="2268"/>
              </w:tabs>
            </w:pPr>
            <w:r w:rsidRPr="00D36D36">
              <w:t>s</w:t>
            </w:r>
            <w:r w:rsidR="00CB79FA" w:rsidRPr="00D36D36">
              <w:t xml:space="preserve"> 66</w:t>
            </w:r>
            <w:r w:rsidR="00CB79FA" w:rsidRPr="00D36D36">
              <w:tab/>
            </w:r>
          </w:p>
        </w:tc>
        <w:tc>
          <w:tcPr>
            <w:tcW w:w="5057" w:type="dxa"/>
            <w:shd w:val="clear" w:color="auto" w:fill="auto"/>
          </w:tcPr>
          <w:p w:rsidR="00CB79FA" w:rsidRPr="00D36D36" w:rsidRDefault="00CB79FA" w:rsidP="00CB79FA">
            <w:pPr>
              <w:pStyle w:val="ENoteTableText"/>
            </w:pPr>
            <w:r w:rsidRPr="00D36D36">
              <w:t>am No</w:t>
            </w:r>
            <w:r w:rsidR="00F21277" w:rsidRPr="00D36D36">
              <w:t> </w:t>
            </w:r>
            <w:r w:rsidRPr="00D36D36">
              <w:t>38, 1988; No</w:t>
            </w:r>
            <w:r w:rsidR="00F21277" w:rsidRPr="00D36D36">
              <w:t> </w:t>
            </w:r>
            <w:r w:rsidRPr="00D36D36">
              <w:t>99, 2009</w:t>
            </w:r>
          </w:p>
        </w:tc>
      </w:tr>
      <w:tr w:rsidR="00A5412B" w:rsidRPr="00D36D36" w:rsidTr="00CB6480">
        <w:trPr>
          <w:cantSplit/>
        </w:trPr>
        <w:tc>
          <w:tcPr>
            <w:tcW w:w="2031" w:type="dxa"/>
            <w:shd w:val="clear" w:color="auto" w:fill="auto"/>
          </w:tcPr>
          <w:p w:rsidR="00A5412B" w:rsidRPr="00D36D36" w:rsidRDefault="00A5412B" w:rsidP="00727078">
            <w:pPr>
              <w:pStyle w:val="ENoteTableText"/>
              <w:tabs>
                <w:tab w:val="center" w:leader="dot" w:pos="2268"/>
              </w:tabs>
            </w:pPr>
          </w:p>
        </w:tc>
        <w:tc>
          <w:tcPr>
            <w:tcW w:w="5057" w:type="dxa"/>
            <w:shd w:val="clear" w:color="auto" w:fill="auto"/>
          </w:tcPr>
          <w:p w:rsidR="00A5412B" w:rsidRPr="00D36D36" w:rsidRDefault="00A5412B" w:rsidP="00574024">
            <w:pPr>
              <w:pStyle w:val="ENoteTableText"/>
            </w:pPr>
            <w:r w:rsidRPr="00D36D36">
              <w:t>rep No 130, 2018</w:t>
            </w:r>
          </w:p>
        </w:tc>
      </w:tr>
      <w:tr w:rsidR="00A5412B" w:rsidRPr="00D36D36" w:rsidTr="00CB6480">
        <w:trPr>
          <w:cantSplit/>
        </w:trPr>
        <w:tc>
          <w:tcPr>
            <w:tcW w:w="2031" w:type="dxa"/>
            <w:shd w:val="clear" w:color="auto" w:fill="auto"/>
          </w:tcPr>
          <w:p w:rsidR="00A5412B" w:rsidRPr="00D36D36" w:rsidRDefault="00A5412B" w:rsidP="00727078">
            <w:pPr>
              <w:pStyle w:val="ENoteTableText"/>
              <w:tabs>
                <w:tab w:val="center" w:leader="dot" w:pos="2268"/>
              </w:tabs>
            </w:pPr>
            <w:r w:rsidRPr="00D36D36">
              <w:t>s 67</w:t>
            </w:r>
            <w:r w:rsidRPr="00D36D36">
              <w:tab/>
            </w:r>
          </w:p>
        </w:tc>
        <w:tc>
          <w:tcPr>
            <w:tcW w:w="5057" w:type="dxa"/>
            <w:shd w:val="clear" w:color="auto" w:fill="auto"/>
          </w:tcPr>
          <w:p w:rsidR="00A5412B" w:rsidRPr="00D36D36" w:rsidRDefault="00A5412B" w:rsidP="00496348">
            <w:pPr>
              <w:pStyle w:val="ENoteTableText"/>
            </w:pPr>
            <w:r w:rsidRPr="00D36D36">
              <w:t>rep No 130, 2018</w:t>
            </w:r>
          </w:p>
        </w:tc>
      </w:tr>
      <w:tr w:rsidR="00A5412B" w:rsidRPr="00D36D36" w:rsidTr="00CB6480">
        <w:trPr>
          <w:cantSplit/>
        </w:trPr>
        <w:tc>
          <w:tcPr>
            <w:tcW w:w="2031" w:type="dxa"/>
            <w:shd w:val="clear" w:color="auto" w:fill="auto"/>
          </w:tcPr>
          <w:p w:rsidR="00A5412B" w:rsidRPr="00D36D36" w:rsidRDefault="00A5412B" w:rsidP="00CB79FA">
            <w:pPr>
              <w:pStyle w:val="ENoteTableText"/>
            </w:pPr>
            <w:r w:rsidRPr="00D36D36">
              <w:rPr>
                <w:b/>
              </w:rPr>
              <w:t>Part IX</w:t>
            </w:r>
          </w:p>
        </w:tc>
        <w:tc>
          <w:tcPr>
            <w:tcW w:w="5057" w:type="dxa"/>
            <w:shd w:val="clear" w:color="auto" w:fill="auto"/>
          </w:tcPr>
          <w:p w:rsidR="00A5412B" w:rsidRPr="00D36D36" w:rsidRDefault="00A5412B" w:rsidP="00CB79FA">
            <w:pPr>
              <w:pStyle w:val="ENoteTableText"/>
            </w:pPr>
          </w:p>
        </w:tc>
      </w:tr>
      <w:tr w:rsidR="00A5412B" w:rsidRPr="00D36D36" w:rsidTr="00CB6480">
        <w:trPr>
          <w:cantSplit/>
        </w:trPr>
        <w:tc>
          <w:tcPr>
            <w:tcW w:w="2031" w:type="dxa"/>
            <w:shd w:val="clear" w:color="auto" w:fill="auto"/>
          </w:tcPr>
          <w:p w:rsidR="00A5412B" w:rsidRPr="00D36D36" w:rsidRDefault="00A5412B" w:rsidP="00727078">
            <w:pPr>
              <w:pStyle w:val="ENoteTableText"/>
              <w:tabs>
                <w:tab w:val="center" w:leader="dot" w:pos="2268"/>
              </w:tabs>
            </w:pPr>
            <w:r w:rsidRPr="00D36D36">
              <w:t>s 68</w:t>
            </w:r>
            <w:r w:rsidRPr="00D36D36">
              <w:tab/>
            </w:r>
          </w:p>
        </w:tc>
        <w:tc>
          <w:tcPr>
            <w:tcW w:w="5057" w:type="dxa"/>
            <w:shd w:val="clear" w:color="auto" w:fill="auto"/>
          </w:tcPr>
          <w:p w:rsidR="00A5412B" w:rsidRPr="00D36D36" w:rsidRDefault="00A5412B" w:rsidP="00CB79FA">
            <w:pPr>
              <w:pStyle w:val="ENoteTableText"/>
            </w:pPr>
            <w:r w:rsidRPr="00D36D36">
              <w:t>am No 43, 1996</w:t>
            </w:r>
          </w:p>
        </w:tc>
      </w:tr>
      <w:tr w:rsidR="00A5412B" w:rsidRPr="00D36D36" w:rsidTr="00CB6480">
        <w:trPr>
          <w:cantSplit/>
        </w:trPr>
        <w:tc>
          <w:tcPr>
            <w:tcW w:w="2031" w:type="dxa"/>
            <w:shd w:val="clear" w:color="auto" w:fill="auto"/>
          </w:tcPr>
          <w:p w:rsidR="00A5412B" w:rsidRPr="00D36D36" w:rsidRDefault="00A5412B" w:rsidP="00727078">
            <w:pPr>
              <w:pStyle w:val="ENoteTableText"/>
              <w:tabs>
                <w:tab w:val="center" w:leader="dot" w:pos="2268"/>
              </w:tabs>
            </w:pPr>
          </w:p>
        </w:tc>
        <w:tc>
          <w:tcPr>
            <w:tcW w:w="5057" w:type="dxa"/>
            <w:shd w:val="clear" w:color="auto" w:fill="auto"/>
          </w:tcPr>
          <w:p w:rsidR="00A5412B" w:rsidRPr="00D36D36" w:rsidRDefault="00A5412B" w:rsidP="00CB79FA">
            <w:pPr>
              <w:pStyle w:val="ENoteTableText"/>
            </w:pPr>
            <w:r w:rsidRPr="00D36D36">
              <w:t>rs No 62, 2014</w:t>
            </w:r>
          </w:p>
        </w:tc>
      </w:tr>
      <w:tr w:rsidR="00A5412B" w:rsidRPr="00D36D36" w:rsidTr="00CB6480">
        <w:trPr>
          <w:cantSplit/>
        </w:trPr>
        <w:tc>
          <w:tcPr>
            <w:tcW w:w="2031" w:type="dxa"/>
            <w:shd w:val="clear" w:color="auto" w:fill="auto"/>
          </w:tcPr>
          <w:p w:rsidR="00A5412B" w:rsidRPr="00D36D36" w:rsidRDefault="00A5412B" w:rsidP="00727078">
            <w:pPr>
              <w:pStyle w:val="ENoteTableText"/>
              <w:tabs>
                <w:tab w:val="center" w:leader="dot" w:pos="2268"/>
              </w:tabs>
            </w:pPr>
            <w:r w:rsidRPr="00D36D36">
              <w:t>s 69</w:t>
            </w:r>
            <w:r w:rsidRPr="00D36D36">
              <w:tab/>
            </w:r>
          </w:p>
        </w:tc>
        <w:tc>
          <w:tcPr>
            <w:tcW w:w="5057" w:type="dxa"/>
            <w:shd w:val="clear" w:color="auto" w:fill="auto"/>
          </w:tcPr>
          <w:p w:rsidR="00A5412B" w:rsidRPr="00D36D36" w:rsidRDefault="00A5412B" w:rsidP="00CB79FA">
            <w:pPr>
              <w:pStyle w:val="ENoteTableText"/>
            </w:pPr>
            <w:r w:rsidRPr="00D36D36">
              <w:t>am No 113, 2008</w:t>
            </w:r>
          </w:p>
        </w:tc>
      </w:tr>
      <w:tr w:rsidR="00EE4154" w:rsidRPr="00D36D36" w:rsidTr="00CB6480">
        <w:trPr>
          <w:cantSplit/>
        </w:trPr>
        <w:tc>
          <w:tcPr>
            <w:tcW w:w="2031" w:type="dxa"/>
            <w:shd w:val="clear" w:color="auto" w:fill="auto"/>
          </w:tcPr>
          <w:p w:rsidR="00EE4154" w:rsidRPr="00D36D36" w:rsidRDefault="00EE4154" w:rsidP="00727078">
            <w:pPr>
              <w:pStyle w:val="ENoteTableText"/>
              <w:tabs>
                <w:tab w:val="center" w:leader="dot" w:pos="2268"/>
              </w:tabs>
            </w:pPr>
          </w:p>
        </w:tc>
        <w:tc>
          <w:tcPr>
            <w:tcW w:w="5057" w:type="dxa"/>
            <w:shd w:val="clear" w:color="auto" w:fill="auto"/>
          </w:tcPr>
          <w:p w:rsidR="00EE4154" w:rsidRPr="00D36D36" w:rsidRDefault="00EE4154" w:rsidP="00CB79FA">
            <w:pPr>
              <w:pStyle w:val="ENoteTableText"/>
            </w:pPr>
            <w:r w:rsidRPr="00D36D36">
              <w:t>ed C43</w:t>
            </w:r>
          </w:p>
        </w:tc>
      </w:tr>
      <w:tr w:rsidR="00A5412B" w:rsidRPr="00D36D36" w:rsidTr="00CB6480">
        <w:trPr>
          <w:cantSplit/>
        </w:trPr>
        <w:tc>
          <w:tcPr>
            <w:tcW w:w="2031" w:type="dxa"/>
            <w:shd w:val="clear" w:color="auto" w:fill="auto"/>
          </w:tcPr>
          <w:p w:rsidR="00A5412B" w:rsidRPr="00D36D36" w:rsidRDefault="00A5412B" w:rsidP="00727078">
            <w:pPr>
              <w:pStyle w:val="ENoteTableText"/>
              <w:tabs>
                <w:tab w:val="center" w:leader="dot" w:pos="2268"/>
              </w:tabs>
            </w:pPr>
            <w:r w:rsidRPr="00D36D36">
              <w:t>s 69A</w:t>
            </w:r>
            <w:r w:rsidRPr="00D36D36">
              <w:tab/>
            </w:r>
          </w:p>
        </w:tc>
        <w:tc>
          <w:tcPr>
            <w:tcW w:w="5057" w:type="dxa"/>
            <w:shd w:val="clear" w:color="auto" w:fill="auto"/>
          </w:tcPr>
          <w:p w:rsidR="00A5412B" w:rsidRPr="00D36D36" w:rsidRDefault="00A5412B" w:rsidP="00CB79FA">
            <w:pPr>
              <w:pStyle w:val="ENoteTableText"/>
            </w:pPr>
            <w:r w:rsidRPr="00D36D36">
              <w:t>ad No 80, 1990</w:t>
            </w:r>
          </w:p>
        </w:tc>
      </w:tr>
      <w:tr w:rsidR="00A5412B" w:rsidRPr="00D36D36" w:rsidTr="00CB6480">
        <w:trPr>
          <w:cantSplit/>
        </w:trPr>
        <w:tc>
          <w:tcPr>
            <w:tcW w:w="2031" w:type="dxa"/>
            <w:tcBorders>
              <w:bottom w:val="single" w:sz="12" w:space="0" w:color="auto"/>
            </w:tcBorders>
            <w:shd w:val="clear" w:color="auto" w:fill="auto"/>
          </w:tcPr>
          <w:p w:rsidR="00A5412B" w:rsidRPr="00D36D36" w:rsidRDefault="00A5412B" w:rsidP="00727078">
            <w:pPr>
              <w:pStyle w:val="ENoteTableText"/>
              <w:tabs>
                <w:tab w:val="center" w:leader="dot" w:pos="2268"/>
              </w:tabs>
            </w:pPr>
            <w:r w:rsidRPr="00D36D36">
              <w:t>s 71</w:t>
            </w:r>
            <w:r w:rsidRPr="00D36D36">
              <w:tab/>
            </w:r>
          </w:p>
        </w:tc>
        <w:tc>
          <w:tcPr>
            <w:tcW w:w="5057" w:type="dxa"/>
            <w:tcBorders>
              <w:bottom w:val="single" w:sz="12" w:space="0" w:color="auto"/>
            </w:tcBorders>
            <w:shd w:val="clear" w:color="auto" w:fill="auto"/>
          </w:tcPr>
          <w:p w:rsidR="00A5412B" w:rsidRPr="00D36D36" w:rsidRDefault="00A5412B" w:rsidP="00CB79FA">
            <w:pPr>
              <w:pStyle w:val="ENoteTableText"/>
            </w:pPr>
            <w:r w:rsidRPr="00D36D36">
              <w:t xml:space="preserve">am No 165, 1984; No 80, 1990 </w:t>
            </w:r>
          </w:p>
        </w:tc>
      </w:tr>
    </w:tbl>
    <w:p w:rsidR="00012FE1" w:rsidRPr="00D36D36" w:rsidRDefault="00012FE1" w:rsidP="00012FE1">
      <w:pPr>
        <w:sectPr w:rsidR="00012FE1" w:rsidRPr="00D36D36" w:rsidSect="008253DA">
          <w:headerReference w:type="even" r:id="rId29"/>
          <w:headerReference w:type="default" r:id="rId30"/>
          <w:footerReference w:type="even" r:id="rId31"/>
          <w:footerReference w:type="default" r:id="rId32"/>
          <w:footerReference w:type="first" r:id="rId33"/>
          <w:pgSz w:w="11907" w:h="16839"/>
          <w:pgMar w:top="2269" w:right="2410" w:bottom="4252" w:left="2410" w:header="720" w:footer="3402" w:gutter="0"/>
          <w:cols w:space="708"/>
          <w:docGrid w:linePitch="360"/>
        </w:sectPr>
      </w:pPr>
    </w:p>
    <w:p w:rsidR="001E26DF" w:rsidRPr="00D36D36" w:rsidRDefault="001E26DF" w:rsidP="00161116"/>
    <w:sectPr w:rsidR="001E26DF" w:rsidRPr="00D36D36" w:rsidSect="008253DA">
      <w:headerReference w:type="even" r:id="rId34"/>
      <w:footerReference w:type="even" r:id="rId3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FFE" w:rsidRPr="00820182" w:rsidRDefault="009B2FFE" w:rsidP="006463C0">
      <w:pPr>
        <w:spacing w:line="240" w:lineRule="auto"/>
        <w:rPr>
          <w:sz w:val="16"/>
        </w:rPr>
      </w:pPr>
      <w:r>
        <w:separator/>
      </w:r>
    </w:p>
  </w:endnote>
  <w:endnote w:type="continuationSeparator" w:id="0">
    <w:p w:rsidR="009B2FFE" w:rsidRPr="00820182" w:rsidRDefault="009B2FFE" w:rsidP="006463C0">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Default="009B2FFE">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Pr="007B3B51" w:rsidRDefault="009B2FFE" w:rsidP="003F489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2FFE" w:rsidRPr="007B3B51" w:rsidTr="003F489D">
      <w:tc>
        <w:tcPr>
          <w:tcW w:w="1247" w:type="dxa"/>
        </w:tcPr>
        <w:p w:rsidR="009B2FFE" w:rsidRPr="007B3B51" w:rsidRDefault="009B2FFE" w:rsidP="003F489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86</w:t>
          </w:r>
          <w:r w:rsidRPr="007B3B51">
            <w:rPr>
              <w:i/>
              <w:sz w:val="16"/>
              <w:szCs w:val="16"/>
            </w:rPr>
            <w:fldChar w:fldCharType="end"/>
          </w:r>
        </w:p>
      </w:tc>
      <w:tc>
        <w:tcPr>
          <w:tcW w:w="5387" w:type="dxa"/>
          <w:gridSpan w:val="3"/>
        </w:tcPr>
        <w:p w:rsidR="009B2FFE" w:rsidRPr="007B3B51" w:rsidRDefault="009B2FFE" w:rsidP="003F489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53DA">
            <w:rPr>
              <w:i/>
              <w:noProof/>
              <w:sz w:val="16"/>
              <w:szCs w:val="16"/>
            </w:rPr>
            <w:t>Archives Act 1983</w:t>
          </w:r>
          <w:r w:rsidRPr="007B3B51">
            <w:rPr>
              <w:i/>
              <w:sz w:val="16"/>
              <w:szCs w:val="16"/>
            </w:rPr>
            <w:fldChar w:fldCharType="end"/>
          </w:r>
        </w:p>
      </w:tc>
      <w:tc>
        <w:tcPr>
          <w:tcW w:w="669" w:type="dxa"/>
        </w:tcPr>
        <w:p w:rsidR="009B2FFE" w:rsidRPr="007B3B51" w:rsidRDefault="009B2FFE" w:rsidP="003F489D">
          <w:pPr>
            <w:jc w:val="right"/>
            <w:rPr>
              <w:sz w:val="16"/>
              <w:szCs w:val="16"/>
            </w:rPr>
          </w:pPr>
        </w:p>
      </w:tc>
    </w:tr>
    <w:tr w:rsidR="009B2FFE" w:rsidRPr="0055472E" w:rsidTr="003F489D">
      <w:tc>
        <w:tcPr>
          <w:tcW w:w="2190" w:type="dxa"/>
          <w:gridSpan w:val="2"/>
        </w:tcPr>
        <w:p w:rsidR="009B2FFE" w:rsidRPr="0055472E" w:rsidRDefault="009B2FFE" w:rsidP="003F489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A6AF9">
            <w:rPr>
              <w:sz w:val="16"/>
              <w:szCs w:val="16"/>
            </w:rPr>
            <w:t>47</w:t>
          </w:r>
          <w:r w:rsidRPr="0055472E">
            <w:rPr>
              <w:sz w:val="16"/>
              <w:szCs w:val="16"/>
            </w:rPr>
            <w:fldChar w:fldCharType="end"/>
          </w:r>
        </w:p>
      </w:tc>
      <w:tc>
        <w:tcPr>
          <w:tcW w:w="2920" w:type="dxa"/>
        </w:tcPr>
        <w:p w:rsidR="009B2FFE" w:rsidRPr="0055472E" w:rsidRDefault="009B2FFE" w:rsidP="003F489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A6AF9">
            <w:rPr>
              <w:sz w:val="16"/>
              <w:szCs w:val="16"/>
            </w:rPr>
            <w:t>01/10/2023</w:t>
          </w:r>
          <w:r w:rsidRPr="0055472E">
            <w:rPr>
              <w:sz w:val="16"/>
              <w:szCs w:val="16"/>
            </w:rPr>
            <w:fldChar w:fldCharType="end"/>
          </w:r>
        </w:p>
      </w:tc>
      <w:tc>
        <w:tcPr>
          <w:tcW w:w="2193" w:type="dxa"/>
          <w:gridSpan w:val="2"/>
        </w:tcPr>
        <w:p w:rsidR="009B2FFE" w:rsidRPr="0055472E" w:rsidRDefault="009B2FFE" w:rsidP="003F489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A6AF9">
            <w:rPr>
              <w:sz w:val="16"/>
              <w:szCs w:val="16"/>
            </w:rPr>
            <w:instrText>7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A6AF9">
            <w:rPr>
              <w:sz w:val="16"/>
              <w:szCs w:val="16"/>
            </w:rPr>
            <w:instrText>07/10/2023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A6AF9">
            <w:rPr>
              <w:noProof/>
              <w:sz w:val="16"/>
              <w:szCs w:val="16"/>
            </w:rPr>
            <w:t>07/10/2023</w:t>
          </w:r>
          <w:r w:rsidRPr="0055472E">
            <w:rPr>
              <w:sz w:val="16"/>
              <w:szCs w:val="16"/>
            </w:rPr>
            <w:fldChar w:fldCharType="end"/>
          </w:r>
        </w:p>
      </w:tc>
    </w:tr>
  </w:tbl>
  <w:p w:rsidR="009B2FFE" w:rsidRPr="003F489D" w:rsidRDefault="009B2FFE" w:rsidP="003F489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Pr="007B3B51" w:rsidRDefault="009B2FFE" w:rsidP="003F489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2FFE" w:rsidRPr="007B3B51" w:rsidTr="003F489D">
      <w:tc>
        <w:tcPr>
          <w:tcW w:w="1247" w:type="dxa"/>
        </w:tcPr>
        <w:p w:rsidR="009B2FFE" w:rsidRPr="007B3B51" w:rsidRDefault="009B2FFE" w:rsidP="003F489D">
          <w:pPr>
            <w:rPr>
              <w:i/>
              <w:sz w:val="16"/>
              <w:szCs w:val="16"/>
            </w:rPr>
          </w:pPr>
        </w:p>
      </w:tc>
      <w:tc>
        <w:tcPr>
          <w:tcW w:w="5387" w:type="dxa"/>
          <w:gridSpan w:val="3"/>
        </w:tcPr>
        <w:p w:rsidR="009B2FFE" w:rsidRPr="007B3B51" w:rsidRDefault="009B2FFE" w:rsidP="003F489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53DA">
            <w:rPr>
              <w:i/>
              <w:noProof/>
              <w:sz w:val="16"/>
              <w:szCs w:val="16"/>
            </w:rPr>
            <w:t>Archives Act 1983</w:t>
          </w:r>
          <w:r w:rsidRPr="007B3B51">
            <w:rPr>
              <w:i/>
              <w:sz w:val="16"/>
              <w:szCs w:val="16"/>
            </w:rPr>
            <w:fldChar w:fldCharType="end"/>
          </w:r>
        </w:p>
      </w:tc>
      <w:tc>
        <w:tcPr>
          <w:tcW w:w="669" w:type="dxa"/>
        </w:tcPr>
        <w:p w:rsidR="009B2FFE" w:rsidRPr="007B3B51" w:rsidRDefault="009B2FFE" w:rsidP="003F489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85</w:t>
          </w:r>
          <w:r w:rsidRPr="007B3B51">
            <w:rPr>
              <w:i/>
              <w:sz w:val="16"/>
              <w:szCs w:val="16"/>
            </w:rPr>
            <w:fldChar w:fldCharType="end"/>
          </w:r>
        </w:p>
      </w:tc>
    </w:tr>
    <w:tr w:rsidR="009B2FFE" w:rsidRPr="00130F37" w:rsidTr="003F489D">
      <w:tc>
        <w:tcPr>
          <w:tcW w:w="2190" w:type="dxa"/>
          <w:gridSpan w:val="2"/>
        </w:tcPr>
        <w:p w:rsidR="009B2FFE" w:rsidRPr="00130F37" w:rsidRDefault="009B2FFE" w:rsidP="003F489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A6AF9">
            <w:rPr>
              <w:sz w:val="16"/>
              <w:szCs w:val="16"/>
            </w:rPr>
            <w:t>47</w:t>
          </w:r>
          <w:r w:rsidRPr="00130F37">
            <w:rPr>
              <w:sz w:val="16"/>
              <w:szCs w:val="16"/>
            </w:rPr>
            <w:fldChar w:fldCharType="end"/>
          </w:r>
        </w:p>
      </w:tc>
      <w:tc>
        <w:tcPr>
          <w:tcW w:w="2920" w:type="dxa"/>
        </w:tcPr>
        <w:p w:rsidR="009B2FFE" w:rsidRPr="00130F37" w:rsidRDefault="009B2FFE" w:rsidP="003F489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A6AF9">
            <w:rPr>
              <w:sz w:val="16"/>
              <w:szCs w:val="16"/>
            </w:rPr>
            <w:t>01/10/2023</w:t>
          </w:r>
          <w:r w:rsidRPr="00130F37">
            <w:rPr>
              <w:sz w:val="16"/>
              <w:szCs w:val="16"/>
            </w:rPr>
            <w:fldChar w:fldCharType="end"/>
          </w:r>
        </w:p>
      </w:tc>
      <w:tc>
        <w:tcPr>
          <w:tcW w:w="2193" w:type="dxa"/>
          <w:gridSpan w:val="2"/>
        </w:tcPr>
        <w:p w:rsidR="009B2FFE" w:rsidRPr="00130F37" w:rsidRDefault="009B2FFE" w:rsidP="003F489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A6AF9">
            <w:rPr>
              <w:sz w:val="16"/>
              <w:szCs w:val="16"/>
            </w:rPr>
            <w:instrText>7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A6AF9">
            <w:rPr>
              <w:sz w:val="16"/>
              <w:szCs w:val="16"/>
            </w:rPr>
            <w:instrText>07/10/2023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A6AF9">
            <w:rPr>
              <w:noProof/>
              <w:sz w:val="16"/>
              <w:szCs w:val="16"/>
            </w:rPr>
            <w:t>07/10/2023</w:t>
          </w:r>
          <w:r w:rsidRPr="00130F37">
            <w:rPr>
              <w:sz w:val="16"/>
              <w:szCs w:val="16"/>
            </w:rPr>
            <w:fldChar w:fldCharType="end"/>
          </w:r>
        </w:p>
      </w:tc>
    </w:tr>
  </w:tbl>
  <w:p w:rsidR="009B2FFE" w:rsidRPr="003F489D" w:rsidRDefault="009B2FFE" w:rsidP="003F489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Pr="007A1328" w:rsidRDefault="009B2FFE" w:rsidP="00012FE1">
    <w:pPr>
      <w:pBdr>
        <w:top w:val="single" w:sz="6" w:space="1" w:color="auto"/>
      </w:pBdr>
      <w:spacing w:before="120"/>
      <w:rPr>
        <w:sz w:val="18"/>
      </w:rPr>
    </w:pPr>
  </w:p>
  <w:p w:rsidR="009B2FFE" w:rsidRPr="007A1328" w:rsidRDefault="009B2FFE" w:rsidP="00012FE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A6AF9">
      <w:rPr>
        <w:i/>
        <w:noProof/>
        <w:sz w:val="18"/>
      </w:rPr>
      <w:t>Archives Act 1983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83</w:t>
    </w:r>
    <w:r w:rsidRPr="007A1328">
      <w:rPr>
        <w:i/>
        <w:sz w:val="18"/>
      </w:rPr>
      <w:fldChar w:fldCharType="end"/>
    </w:r>
  </w:p>
  <w:p w:rsidR="009B2FFE" w:rsidRPr="00012FE1" w:rsidRDefault="009B2FFE" w:rsidP="00012FE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Pr="007B3B51" w:rsidRDefault="009B2FFE" w:rsidP="003F489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2FFE" w:rsidRPr="007B3B51" w:rsidTr="003F489D">
      <w:tc>
        <w:tcPr>
          <w:tcW w:w="1247" w:type="dxa"/>
        </w:tcPr>
        <w:p w:rsidR="009B2FFE" w:rsidRPr="007B3B51" w:rsidRDefault="009B2FFE" w:rsidP="003F489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83</w:t>
          </w:r>
          <w:r w:rsidRPr="007B3B51">
            <w:rPr>
              <w:i/>
              <w:sz w:val="16"/>
              <w:szCs w:val="16"/>
            </w:rPr>
            <w:fldChar w:fldCharType="end"/>
          </w:r>
        </w:p>
      </w:tc>
      <w:tc>
        <w:tcPr>
          <w:tcW w:w="5387" w:type="dxa"/>
          <w:gridSpan w:val="3"/>
        </w:tcPr>
        <w:p w:rsidR="009B2FFE" w:rsidRPr="007B3B51" w:rsidRDefault="009B2FFE" w:rsidP="003F489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A6AF9">
            <w:rPr>
              <w:i/>
              <w:noProof/>
              <w:sz w:val="16"/>
              <w:szCs w:val="16"/>
            </w:rPr>
            <w:t>Archives Act 1983</w:t>
          </w:r>
          <w:r w:rsidRPr="007B3B51">
            <w:rPr>
              <w:i/>
              <w:sz w:val="16"/>
              <w:szCs w:val="16"/>
            </w:rPr>
            <w:fldChar w:fldCharType="end"/>
          </w:r>
        </w:p>
      </w:tc>
      <w:tc>
        <w:tcPr>
          <w:tcW w:w="669" w:type="dxa"/>
        </w:tcPr>
        <w:p w:rsidR="009B2FFE" w:rsidRPr="007B3B51" w:rsidRDefault="009B2FFE" w:rsidP="003F489D">
          <w:pPr>
            <w:jc w:val="right"/>
            <w:rPr>
              <w:sz w:val="16"/>
              <w:szCs w:val="16"/>
            </w:rPr>
          </w:pPr>
        </w:p>
      </w:tc>
    </w:tr>
    <w:tr w:rsidR="009B2FFE" w:rsidRPr="0055472E" w:rsidTr="003F489D">
      <w:tc>
        <w:tcPr>
          <w:tcW w:w="2190" w:type="dxa"/>
          <w:gridSpan w:val="2"/>
        </w:tcPr>
        <w:p w:rsidR="009B2FFE" w:rsidRPr="0055472E" w:rsidRDefault="009B2FFE" w:rsidP="003F489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A6AF9">
            <w:rPr>
              <w:sz w:val="16"/>
              <w:szCs w:val="16"/>
            </w:rPr>
            <w:t>47</w:t>
          </w:r>
          <w:r w:rsidRPr="0055472E">
            <w:rPr>
              <w:sz w:val="16"/>
              <w:szCs w:val="16"/>
            </w:rPr>
            <w:fldChar w:fldCharType="end"/>
          </w:r>
        </w:p>
      </w:tc>
      <w:tc>
        <w:tcPr>
          <w:tcW w:w="2920" w:type="dxa"/>
        </w:tcPr>
        <w:p w:rsidR="009B2FFE" w:rsidRPr="0055472E" w:rsidRDefault="009B2FFE" w:rsidP="003F489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A6AF9">
            <w:rPr>
              <w:sz w:val="16"/>
              <w:szCs w:val="16"/>
            </w:rPr>
            <w:t>01/10/2023</w:t>
          </w:r>
          <w:r w:rsidRPr="0055472E">
            <w:rPr>
              <w:sz w:val="16"/>
              <w:szCs w:val="16"/>
            </w:rPr>
            <w:fldChar w:fldCharType="end"/>
          </w:r>
        </w:p>
      </w:tc>
      <w:tc>
        <w:tcPr>
          <w:tcW w:w="2193" w:type="dxa"/>
          <w:gridSpan w:val="2"/>
        </w:tcPr>
        <w:p w:rsidR="009B2FFE" w:rsidRPr="0055472E" w:rsidRDefault="009B2FFE" w:rsidP="003F489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A6AF9">
            <w:rPr>
              <w:sz w:val="16"/>
              <w:szCs w:val="16"/>
            </w:rPr>
            <w:instrText>7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A6AF9">
            <w:rPr>
              <w:sz w:val="16"/>
              <w:szCs w:val="16"/>
            </w:rPr>
            <w:instrText>07/10/2023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A6AF9">
            <w:rPr>
              <w:noProof/>
              <w:sz w:val="16"/>
              <w:szCs w:val="16"/>
            </w:rPr>
            <w:t>07/10/2023</w:t>
          </w:r>
          <w:r w:rsidRPr="0055472E">
            <w:rPr>
              <w:sz w:val="16"/>
              <w:szCs w:val="16"/>
            </w:rPr>
            <w:fldChar w:fldCharType="end"/>
          </w:r>
        </w:p>
      </w:tc>
    </w:tr>
  </w:tbl>
  <w:p w:rsidR="009B2FFE" w:rsidRPr="003F489D" w:rsidRDefault="009B2FFE" w:rsidP="003F4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Default="009B2FFE" w:rsidP="001C7170">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Pr="00ED79B6" w:rsidRDefault="009B2FFE" w:rsidP="001C717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Pr="007B3B51" w:rsidRDefault="009B2FFE" w:rsidP="003F489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2FFE" w:rsidRPr="007B3B51" w:rsidTr="003F489D">
      <w:tc>
        <w:tcPr>
          <w:tcW w:w="1247" w:type="dxa"/>
        </w:tcPr>
        <w:p w:rsidR="009B2FFE" w:rsidRPr="007B3B51" w:rsidRDefault="009B2FFE" w:rsidP="003F489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9B2FFE" w:rsidRPr="007B3B51" w:rsidRDefault="009B2FFE" w:rsidP="003F489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53DA">
            <w:rPr>
              <w:i/>
              <w:noProof/>
              <w:sz w:val="16"/>
              <w:szCs w:val="16"/>
            </w:rPr>
            <w:t>Archives Act 1983</w:t>
          </w:r>
          <w:r w:rsidRPr="007B3B51">
            <w:rPr>
              <w:i/>
              <w:sz w:val="16"/>
              <w:szCs w:val="16"/>
            </w:rPr>
            <w:fldChar w:fldCharType="end"/>
          </w:r>
        </w:p>
      </w:tc>
      <w:tc>
        <w:tcPr>
          <w:tcW w:w="669" w:type="dxa"/>
        </w:tcPr>
        <w:p w:rsidR="009B2FFE" w:rsidRPr="007B3B51" w:rsidRDefault="009B2FFE" w:rsidP="003F489D">
          <w:pPr>
            <w:jc w:val="right"/>
            <w:rPr>
              <w:sz w:val="16"/>
              <w:szCs w:val="16"/>
            </w:rPr>
          </w:pPr>
        </w:p>
      </w:tc>
    </w:tr>
    <w:tr w:rsidR="009B2FFE" w:rsidRPr="0055472E" w:rsidTr="003F489D">
      <w:tc>
        <w:tcPr>
          <w:tcW w:w="2190" w:type="dxa"/>
          <w:gridSpan w:val="2"/>
        </w:tcPr>
        <w:p w:rsidR="009B2FFE" w:rsidRPr="0055472E" w:rsidRDefault="009B2FFE" w:rsidP="003F489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A6AF9">
            <w:rPr>
              <w:sz w:val="16"/>
              <w:szCs w:val="16"/>
            </w:rPr>
            <w:t>47</w:t>
          </w:r>
          <w:r w:rsidRPr="0055472E">
            <w:rPr>
              <w:sz w:val="16"/>
              <w:szCs w:val="16"/>
            </w:rPr>
            <w:fldChar w:fldCharType="end"/>
          </w:r>
        </w:p>
      </w:tc>
      <w:tc>
        <w:tcPr>
          <w:tcW w:w="2920" w:type="dxa"/>
        </w:tcPr>
        <w:p w:rsidR="009B2FFE" w:rsidRPr="0055472E" w:rsidRDefault="009B2FFE" w:rsidP="003F489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A6AF9">
            <w:rPr>
              <w:sz w:val="16"/>
              <w:szCs w:val="16"/>
            </w:rPr>
            <w:t>01/10/2023</w:t>
          </w:r>
          <w:r w:rsidRPr="0055472E">
            <w:rPr>
              <w:sz w:val="16"/>
              <w:szCs w:val="16"/>
            </w:rPr>
            <w:fldChar w:fldCharType="end"/>
          </w:r>
        </w:p>
      </w:tc>
      <w:tc>
        <w:tcPr>
          <w:tcW w:w="2193" w:type="dxa"/>
          <w:gridSpan w:val="2"/>
        </w:tcPr>
        <w:p w:rsidR="009B2FFE" w:rsidRPr="0055472E" w:rsidRDefault="009B2FFE" w:rsidP="003F489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A6AF9">
            <w:rPr>
              <w:sz w:val="16"/>
              <w:szCs w:val="16"/>
            </w:rPr>
            <w:instrText>7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A6AF9">
            <w:rPr>
              <w:sz w:val="16"/>
              <w:szCs w:val="16"/>
            </w:rPr>
            <w:instrText>07/10/2023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A6AF9">
            <w:rPr>
              <w:noProof/>
              <w:sz w:val="16"/>
              <w:szCs w:val="16"/>
            </w:rPr>
            <w:t>07/10/2023</w:t>
          </w:r>
          <w:r w:rsidRPr="0055472E">
            <w:rPr>
              <w:sz w:val="16"/>
              <w:szCs w:val="16"/>
            </w:rPr>
            <w:fldChar w:fldCharType="end"/>
          </w:r>
        </w:p>
      </w:tc>
    </w:tr>
  </w:tbl>
  <w:p w:rsidR="009B2FFE" w:rsidRPr="003F489D" w:rsidRDefault="009B2FFE" w:rsidP="003F48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Pr="007B3B51" w:rsidRDefault="009B2FFE" w:rsidP="003F489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2FFE" w:rsidRPr="007B3B51" w:rsidTr="003F489D">
      <w:tc>
        <w:tcPr>
          <w:tcW w:w="1247" w:type="dxa"/>
        </w:tcPr>
        <w:p w:rsidR="009B2FFE" w:rsidRPr="007B3B51" w:rsidRDefault="009B2FFE" w:rsidP="003F489D">
          <w:pPr>
            <w:rPr>
              <w:i/>
              <w:sz w:val="16"/>
              <w:szCs w:val="16"/>
            </w:rPr>
          </w:pPr>
        </w:p>
      </w:tc>
      <w:tc>
        <w:tcPr>
          <w:tcW w:w="5387" w:type="dxa"/>
          <w:gridSpan w:val="3"/>
        </w:tcPr>
        <w:p w:rsidR="009B2FFE" w:rsidRPr="007B3B51" w:rsidRDefault="009B2FFE" w:rsidP="003F489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53DA">
            <w:rPr>
              <w:i/>
              <w:noProof/>
              <w:sz w:val="16"/>
              <w:szCs w:val="16"/>
            </w:rPr>
            <w:t>Archives Act 1983</w:t>
          </w:r>
          <w:r w:rsidRPr="007B3B51">
            <w:rPr>
              <w:i/>
              <w:sz w:val="16"/>
              <w:szCs w:val="16"/>
            </w:rPr>
            <w:fldChar w:fldCharType="end"/>
          </w:r>
        </w:p>
      </w:tc>
      <w:tc>
        <w:tcPr>
          <w:tcW w:w="669" w:type="dxa"/>
        </w:tcPr>
        <w:p w:rsidR="009B2FFE" w:rsidRPr="007B3B51" w:rsidRDefault="009B2FFE" w:rsidP="003F489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iii</w:t>
          </w:r>
          <w:r w:rsidRPr="007B3B51">
            <w:rPr>
              <w:i/>
              <w:sz w:val="16"/>
              <w:szCs w:val="16"/>
            </w:rPr>
            <w:fldChar w:fldCharType="end"/>
          </w:r>
        </w:p>
      </w:tc>
    </w:tr>
    <w:tr w:rsidR="009B2FFE" w:rsidRPr="00130F37" w:rsidTr="003F489D">
      <w:tc>
        <w:tcPr>
          <w:tcW w:w="2190" w:type="dxa"/>
          <w:gridSpan w:val="2"/>
        </w:tcPr>
        <w:p w:rsidR="009B2FFE" w:rsidRPr="00130F37" w:rsidRDefault="009B2FFE" w:rsidP="003F489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A6AF9">
            <w:rPr>
              <w:sz w:val="16"/>
              <w:szCs w:val="16"/>
            </w:rPr>
            <w:t>47</w:t>
          </w:r>
          <w:r w:rsidRPr="00130F37">
            <w:rPr>
              <w:sz w:val="16"/>
              <w:szCs w:val="16"/>
            </w:rPr>
            <w:fldChar w:fldCharType="end"/>
          </w:r>
        </w:p>
      </w:tc>
      <w:tc>
        <w:tcPr>
          <w:tcW w:w="2920" w:type="dxa"/>
        </w:tcPr>
        <w:p w:rsidR="009B2FFE" w:rsidRPr="00130F37" w:rsidRDefault="009B2FFE" w:rsidP="003F489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A6AF9">
            <w:rPr>
              <w:sz w:val="16"/>
              <w:szCs w:val="16"/>
            </w:rPr>
            <w:t>01/10/2023</w:t>
          </w:r>
          <w:r w:rsidRPr="00130F37">
            <w:rPr>
              <w:sz w:val="16"/>
              <w:szCs w:val="16"/>
            </w:rPr>
            <w:fldChar w:fldCharType="end"/>
          </w:r>
        </w:p>
      </w:tc>
      <w:tc>
        <w:tcPr>
          <w:tcW w:w="2193" w:type="dxa"/>
          <w:gridSpan w:val="2"/>
        </w:tcPr>
        <w:p w:rsidR="009B2FFE" w:rsidRPr="00130F37" w:rsidRDefault="009B2FFE" w:rsidP="003F489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A6AF9">
            <w:rPr>
              <w:sz w:val="16"/>
              <w:szCs w:val="16"/>
            </w:rPr>
            <w:instrText>7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A6AF9">
            <w:rPr>
              <w:sz w:val="16"/>
              <w:szCs w:val="16"/>
            </w:rPr>
            <w:instrText>07/10/2023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A6AF9">
            <w:rPr>
              <w:noProof/>
              <w:sz w:val="16"/>
              <w:szCs w:val="16"/>
            </w:rPr>
            <w:t>07/10/2023</w:t>
          </w:r>
          <w:r w:rsidRPr="00130F37">
            <w:rPr>
              <w:sz w:val="16"/>
              <w:szCs w:val="16"/>
            </w:rPr>
            <w:fldChar w:fldCharType="end"/>
          </w:r>
        </w:p>
      </w:tc>
    </w:tr>
  </w:tbl>
  <w:p w:rsidR="009B2FFE" w:rsidRPr="003F489D" w:rsidRDefault="009B2FFE" w:rsidP="003F489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Default="009B2FF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Pr="007B3B51" w:rsidRDefault="009B2FFE" w:rsidP="003F489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2FFE" w:rsidRPr="007B3B51" w:rsidTr="003F489D">
      <w:tc>
        <w:tcPr>
          <w:tcW w:w="1247" w:type="dxa"/>
        </w:tcPr>
        <w:p w:rsidR="009B2FFE" w:rsidRPr="007B3B51" w:rsidRDefault="009B2FFE" w:rsidP="003F489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w:t>
          </w:r>
          <w:r w:rsidRPr="007B3B51">
            <w:rPr>
              <w:i/>
              <w:sz w:val="16"/>
              <w:szCs w:val="16"/>
            </w:rPr>
            <w:fldChar w:fldCharType="end"/>
          </w:r>
        </w:p>
      </w:tc>
      <w:tc>
        <w:tcPr>
          <w:tcW w:w="5387" w:type="dxa"/>
          <w:gridSpan w:val="3"/>
        </w:tcPr>
        <w:p w:rsidR="009B2FFE" w:rsidRPr="007B3B51" w:rsidRDefault="009B2FFE" w:rsidP="003F489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53DA">
            <w:rPr>
              <w:i/>
              <w:noProof/>
              <w:sz w:val="16"/>
              <w:szCs w:val="16"/>
            </w:rPr>
            <w:t>Archives Act 1983</w:t>
          </w:r>
          <w:r w:rsidRPr="007B3B51">
            <w:rPr>
              <w:i/>
              <w:sz w:val="16"/>
              <w:szCs w:val="16"/>
            </w:rPr>
            <w:fldChar w:fldCharType="end"/>
          </w:r>
        </w:p>
      </w:tc>
      <w:tc>
        <w:tcPr>
          <w:tcW w:w="669" w:type="dxa"/>
        </w:tcPr>
        <w:p w:rsidR="009B2FFE" w:rsidRPr="007B3B51" w:rsidRDefault="009B2FFE" w:rsidP="003F489D">
          <w:pPr>
            <w:jc w:val="right"/>
            <w:rPr>
              <w:sz w:val="16"/>
              <w:szCs w:val="16"/>
            </w:rPr>
          </w:pPr>
        </w:p>
      </w:tc>
    </w:tr>
    <w:tr w:rsidR="009B2FFE" w:rsidRPr="0055472E" w:rsidTr="003F489D">
      <w:tc>
        <w:tcPr>
          <w:tcW w:w="2190" w:type="dxa"/>
          <w:gridSpan w:val="2"/>
        </w:tcPr>
        <w:p w:rsidR="009B2FFE" w:rsidRPr="0055472E" w:rsidRDefault="009B2FFE" w:rsidP="003F489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A6AF9">
            <w:rPr>
              <w:sz w:val="16"/>
              <w:szCs w:val="16"/>
            </w:rPr>
            <w:t>47</w:t>
          </w:r>
          <w:r w:rsidRPr="0055472E">
            <w:rPr>
              <w:sz w:val="16"/>
              <w:szCs w:val="16"/>
            </w:rPr>
            <w:fldChar w:fldCharType="end"/>
          </w:r>
        </w:p>
      </w:tc>
      <w:tc>
        <w:tcPr>
          <w:tcW w:w="2920" w:type="dxa"/>
        </w:tcPr>
        <w:p w:rsidR="009B2FFE" w:rsidRPr="0055472E" w:rsidRDefault="009B2FFE" w:rsidP="003F489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A6AF9">
            <w:rPr>
              <w:sz w:val="16"/>
              <w:szCs w:val="16"/>
            </w:rPr>
            <w:t>01/10/2023</w:t>
          </w:r>
          <w:r w:rsidRPr="0055472E">
            <w:rPr>
              <w:sz w:val="16"/>
              <w:szCs w:val="16"/>
            </w:rPr>
            <w:fldChar w:fldCharType="end"/>
          </w:r>
        </w:p>
      </w:tc>
      <w:tc>
        <w:tcPr>
          <w:tcW w:w="2193" w:type="dxa"/>
          <w:gridSpan w:val="2"/>
        </w:tcPr>
        <w:p w:rsidR="009B2FFE" w:rsidRPr="0055472E" w:rsidRDefault="009B2FFE" w:rsidP="003F489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A6AF9">
            <w:rPr>
              <w:sz w:val="16"/>
              <w:szCs w:val="16"/>
            </w:rPr>
            <w:instrText>7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A6AF9">
            <w:rPr>
              <w:sz w:val="16"/>
              <w:szCs w:val="16"/>
            </w:rPr>
            <w:instrText>07/10/2023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A6AF9">
            <w:rPr>
              <w:noProof/>
              <w:sz w:val="16"/>
              <w:szCs w:val="16"/>
            </w:rPr>
            <w:t>07/10/2023</w:t>
          </w:r>
          <w:r w:rsidRPr="0055472E">
            <w:rPr>
              <w:sz w:val="16"/>
              <w:szCs w:val="16"/>
            </w:rPr>
            <w:fldChar w:fldCharType="end"/>
          </w:r>
        </w:p>
      </w:tc>
    </w:tr>
  </w:tbl>
  <w:p w:rsidR="009B2FFE" w:rsidRPr="003F489D" w:rsidRDefault="009B2FFE" w:rsidP="003F489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Pr="007B3B51" w:rsidRDefault="009B2FFE" w:rsidP="003F489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B2FFE" w:rsidRPr="007B3B51" w:rsidTr="003F489D">
      <w:tc>
        <w:tcPr>
          <w:tcW w:w="1247" w:type="dxa"/>
        </w:tcPr>
        <w:p w:rsidR="009B2FFE" w:rsidRPr="007B3B51" w:rsidRDefault="009B2FFE" w:rsidP="003F489D">
          <w:pPr>
            <w:rPr>
              <w:i/>
              <w:sz w:val="16"/>
              <w:szCs w:val="16"/>
            </w:rPr>
          </w:pPr>
        </w:p>
      </w:tc>
      <w:tc>
        <w:tcPr>
          <w:tcW w:w="5387" w:type="dxa"/>
          <w:gridSpan w:val="3"/>
        </w:tcPr>
        <w:p w:rsidR="009B2FFE" w:rsidRPr="007B3B51" w:rsidRDefault="009B2FFE" w:rsidP="003F489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53DA">
            <w:rPr>
              <w:i/>
              <w:noProof/>
              <w:sz w:val="16"/>
              <w:szCs w:val="16"/>
            </w:rPr>
            <w:t>Archives Act 1983</w:t>
          </w:r>
          <w:r w:rsidRPr="007B3B51">
            <w:rPr>
              <w:i/>
              <w:sz w:val="16"/>
              <w:szCs w:val="16"/>
            </w:rPr>
            <w:fldChar w:fldCharType="end"/>
          </w:r>
        </w:p>
      </w:tc>
      <w:tc>
        <w:tcPr>
          <w:tcW w:w="669" w:type="dxa"/>
        </w:tcPr>
        <w:p w:rsidR="009B2FFE" w:rsidRPr="007B3B51" w:rsidRDefault="009B2FFE" w:rsidP="003F489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w:t>
          </w:r>
          <w:r w:rsidRPr="007B3B51">
            <w:rPr>
              <w:i/>
              <w:sz w:val="16"/>
              <w:szCs w:val="16"/>
            </w:rPr>
            <w:fldChar w:fldCharType="end"/>
          </w:r>
        </w:p>
      </w:tc>
    </w:tr>
    <w:tr w:rsidR="009B2FFE" w:rsidRPr="00130F37" w:rsidTr="003F489D">
      <w:tc>
        <w:tcPr>
          <w:tcW w:w="2190" w:type="dxa"/>
          <w:gridSpan w:val="2"/>
        </w:tcPr>
        <w:p w:rsidR="009B2FFE" w:rsidRPr="00130F37" w:rsidRDefault="009B2FFE" w:rsidP="003F489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A6AF9">
            <w:rPr>
              <w:sz w:val="16"/>
              <w:szCs w:val="16"/>
            </w:rPr>
            <w:t>47</w:t>
          </w:r>
          <w:r w:rsidRPr="00130F37">
            <w:rPr>
              <w:sz w:val="16"/>
              <w:szCs w:val="16"/>
            </w:rPr>
            <w:fldChar w:fldCharType="end"/>
          </w:r>
        </w:p>
      </w:tc>
      <w:tc>
        <w:tcPr>
          <w:tcW w:w="2920" w:type="dxa"/>
        </w:tcPr>
        <w:p w:rsidR="009B2FFE" w:rsidRPr="00130F37" w:rsidRDefault="009B2FFE" w:rsidP="003F489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A6AF9">
            <w:rPr>
              <w:sz w:val="16"/>
              <w:szCs w:val="16"/>
            </w:rPr>
            <w:t>01/10/2023</w:t>
          </w:r>
          <w:r w:rsidRPr="00130F37">
            <w:rPr>
              <w:sz w:val="16"/>
              <w:szCs w:val="16"/>
            </w:rPr>
            <w:fldChar w:fldCharType="end"/>
          </w:r>
        </w:p>
      </w:tc>
      <w:tc>
        <w:tcPr>
          <w:tcW w:w="2193" w:type="dxa"/>
          <w:gridSpan w:val="2"/>
        </w:tcPr>
        <w:p w:rsidR="009B2FFE" w:rsidRPr="00130F37" w:rsidRDefault="009B2FFE" w:rsidP="003F489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A6AF9">
            <w:rPr>
              <w:sz w:val="16"/>
              <w:szCs w:val="16"/>
            </w:rPr>
            <w:instrText>7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A6AF9">
            <w:rPr>
              <w:sz w:val="16"/>
              <w:szCs w:val="16"/>
            </w:rPr>
            <w:instrText>07/10/2023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A6AF9">
            <w:rPr>
              <w:noProof/>
              <w:sz w:val="16"/>
              <w:szCs w:val="16"/>
            </w:rPr>
            <w:t>07/10/2023</w:t>
          </w:r>
          <w:r w:rsidRPr="00130F37">
            <w:rPr>
              <w:sz w:val="16"/>
              <w:szCs w:val="16"/>
            </w:rPr>
            <w:fldChar w:fldCharType="end"/>
          </w:r>
        </w:p>
      </w:tc>
    </w:tr>
  </w:tbl>
  <w:p w:rsidR="009B2FFE" w:rsidRPr="003F489D" w:rsidRDefault="009B2FFE" w:rsidP="003F489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Pr="007A1328" w:rsidRDefault="009B2FFE" w:rsidP="00012FE1">
    <w:pPr>
      <w:pBdr>
        <w:top w:val="single" w:sz="6" w:space="1" w:color="auto"/>
      </w:pBdr>
      <w:spacing w:before="120"/>
      <w:rPr>
        <w:sz w:val="18"/>
      </w:rPr>
    </w:pPr>
  </w:p>
  <w:p w:rsidR="009B2FFE" w:rsidRPr="007A1328" w:rsidRDefault="009B2FFE" w:rsidP="00012FE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A6AF9">
      <w:rPr>
        <w:i/>
        <w:noProof/>
        <w:sz w:val="18"/>
      </w:rPr>
      <w:t>Archives Act 1983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A6AF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83</w:t>
    </w:r>
    <w:r w:rsidRPr="007A1328">
      <w:rPr>
        <w:i/>
        <w:sz w:val="18"/>
      </w:rPr>
      <w:fldChar w:fldCharType="end"/>
    </w:r>
  </w:p>
  <w:p w:rsidR="009B2FFE" w:rsidRPr="007A1328" w:rsidRDefault="009B2FFE" w:rsidP="00012FE1">
    <w:pPr>
      <w:rPr>
        <w:i/>
        <w:sz w:val="18"/>
      </w:rPr>
    </w:pPr>
    <w:r w:rsidRPr="007A1328">
      <w:rPr>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FFE" w:rsidRPr="00820182" w:rsidRDefault="009B2FFE" w:rsidP="006463C0">
      <w:pPr>
        <w:spacing w:line="240" w:lineRule="auto"/>
        <w:rPr>
          <w:sz w:val="16"/>
        </w:rPr>
      </w:pPr>
      <w:r>
        <w:separator/>
      </w:r>
    </w:p>
  </w:footnote>
  <w:footnote w:type="continuationSeparator" w:id="0">
    <w:p w:rsidR="009B2FFE" w:rsidRPr="00820182" w:rsidRDefault="009B2FFE" w:rsidP="006463C0">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Default="009B2FFE" w:rsidP="001C7170">
    <w:pPr>
      <w:pStyle w:val="Header"/>
      <w:pBdr>
        <w:bottom w:val="single" w:sz="6" w:space="1" w:color="auto"/>
      </w:pBdr>
    </w:pPr>
  </w:p>
  <w:p w:rsidR="009B2FFE" w:rsidRDefault="009B2FFE" w:rsidP="001C7170">
    <w:pPr>
      <w:pStyle w:val="Header"/>
      <w:pBdr>
        <w:bottom w:val="single" w:sz="6" w:space="1" w:color="auto"/>
      </w:pBdr>
    </w:pPr>
  </w:p>
  <w:p w:rsidR="009B2FFE" w:rsidRPr="001E77D2" w:rsidRDefault="009B2FFE" w:rsidP="001C7170">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Pr="007E528B" w:rsidRDefault="009B2FFE" w:rsidP="00012FE1">
    <w:pPr>
      <w:rPr>
        <w:sz w:val="26"/>
        <w:szCs w:val="26"/>
      </w:rPr>
    </w:pPr>
  </w:p>
  <w:p w:rsidR="009B2FFE" w:rsidRPr="00750516" w:rsidRDefault="009B2FFE" w:rsidP="00012FE1">
    <w:pPr>
      <w:rPr>
        <w:b/>
        <w:sz w:val="20"/>
      </w:rPr>
    </w:pPr>
    <w:r w:rsidRPr="00750516">
      <w:rPr>
        <w:b/>
        <w:sz w:val="20"/>
      </w:rPr>
      <w:t>Endnotes</w:t>
    </w:r>
  </w:p>
  <w:p w:rsidR="009B2FFE" w:rsidRPr="007A1328" w:rsidRDefault="009B2FFE" w:rsidP="00012FE1">
    <w:pPr>
      <w:rPr>
        <w:sz w:val="20"/>
      </w:rPr>
    </w:pPr>
  </w:p>
  <w:p w:rsidR="009B2FFE" w:rsidRPr="007A1328" w:rsidRDefault="009B2FFE" w:rsidP="00012FE1">
    <w:pPr>
      <w:rPr>
        <w:b/>
        <w:sz w:val="24"/>
      </w:rPr>
    </w:pPr>
  </w:p>
  <w:p w:rsidR="009B2FFE" w:rsidRPr="007E528B" w:rsidRDefault="009B2FFE" w:rsidP="00012FE1">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8253DA">
      <w:rPr>
        <w:noProof/>
        <w:szCs w:val="22"/>
      </w:rPr>
      <w:t>Endnote 1—About the endnotes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Pr="007E528B" w:rsidRDefault="009B2FFE" w:rsidP="00012FE1">
    <w:pPr>
      <w:jc w:val="right"/>
      <w:rPr>
        <w:sz w:val="26"/>
        <w:szCs w:val="26"/>
      </w:rPr>
    </w:pPr>
  </w:p>
  <w:p w:rsidR="009B2FFE" w:rsidRPr="00750516" w:rsidRDefault="009B2FFE" w:rsidP="00012FE1">
    <w:pPr>
      <w:jc w:val="right"/>
      <w:rPr>
        <w:b/>
        <w:sz w:val="20"/>
      </w:rPr>
    </w:pPr>
    <w:r w:rsidRPr="00750516">
      <w:rPr>
        <w:b/>
        <w:sz w:val="20"/>
      </w:rPr>
      <w:t>Endnotes</w:t>
    </w:r>
  </w:p>
  <w:p w:rsidR="009B2FFE" w:rsidRPr="007A1328" w:rsidRDefault="009B2FFE" w:rsidP="00012FE1">
    <w:pPr>
      <w:jc w:val="right"/>
      <w:rPr>
        <w:sz w:val="20"/>
      </w:rPr>
    </w:pPr>
  </w:p>
  <w:p w:rsidR="009B2FFE" w:rsidRPr="007A1328" w:rsidRDefault="009B2FFE" w:rsidP="00012FE1">
    <w:pPr>
      <w:jc w:val="right"/>
      <w:rPr>
        <w:b/>
        <w:sz w:val="24"/>
      </w:rPr>
    </w:pPr>
  </w:p>
  <w:p w:rsidR="009B2FFE" w:rsidRPr="007E528B" w:rsidRDefault="009B2FFE" w:rsidP="00012FE1">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8253DA">
      <w:rPr>
        <w:noProof/>
        <w:szCs w:val="22"/>
      </w:rPr>
      <w:t>Endnote 1—About the endnotes</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Pr="00A961C4" w:rsidRDefault="009B2FFE" w:rsidP="00CB79FA">
    <w:pPr>
      <w:rPr>
        <w:b/>
        <w:sz w:val="20"/>
      </w:rPr>
    </w:pPr>
    <w:r>
      <w:rPr>
        <w:b/>
        <w:sz w:val="20"/>
      </w:rPr>
      <w:fldChar w:fldCharType="begin"/>
    </w:r>
    <w:r>
      <w:rPr>
        <w:b/>
        <w:sz w:val="20"/>
      </w:rPr>
      <w:instrText xml:space="preserve"> STYLEREF CharAmSchNo </w:instrText>
    </w:r>
    <w:r>
      <w:rPr>
        <w:b/>
        <w:sz w:val="20"/>
      </w:rPr>
      <w:fldChar w:fldCharType="separate"/>
    </w:r>
    <w:r w:rsidR="000A6AF9">
      <w:rPr>
        <w:bCs/>
        <w:noProof/>
        <w:sz w:val="20"/>
        <w:lang w:val="en-US"/>
      </w:rPr>
      <w:t>Error! No text of specified style in document.</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0A6AF9">
      <w:rPr>
        <w:b/>
        <w:bCs/>
        <w:noProof/>
        <w:sz w:val="20"/>
        <w:lang w:val="en-US"/>
      </w:rPr>
      <w:t>Error! No text of specified style in document.</w:t>
    </w:r>
    <w:r>
      <w:rPr>
        <w:sz w:val="20"/>
      </w:rPr>
      <w:fldChar w:fldCharType="end"/>
    </w:r>
  </w:p>
  <w:p w:rsidR="009B2FFE" w:rsidRPr="00A961C4" w:rsidRDefault="009B2FFE" w:rsidP="00CB79FA">
    <w:pPr>
      <w:rPr>
        <w:b/>
        <w:sz w:val="20"/>
      </w:rPr>
    </w:pPr>
    <w:r>
      <w:rPr>
        <w:b/>
        <w:sz w:val="20"/>
      </w:rPr>
      <w:fldChar w:fldCharType="begin"/>
    </w:r>
    <w:r>
      <w:rPr>
        <w:b/>
        <w:sz w:val="20"/>
      </w:rPr>
      <w:instrText xml:space="preserve"> STYLEREF CharAmPartNo </w:instrText>
    </w:r>
    <w:r>
      <w:rPr>
        <w:b/>
        <w:sz w:val="20"/>
      </w:rPr>
      <w:fldChar w:fldCharType="separate"/>
    </w:r>
    <w:r w:rsidR="000A6AF9">
      <w:rPr>
        <w:bCs/>
        <w:noProof/>
        <w:sz w:val="20"/>
        <w:lang w:val="en-US"/>
      </w:rPr>
      <w:t>Error! No text of specified style in document.</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0A6AF9">
      <w:rPr>
        <w:b/>
        <w:bCs/>
        <w:noProof/>
        <w:sz w:val="20"/>
        <w:lang w:val="en-US"/>
      </w:rPr>
      <w:t>Error! No text of specified style in document.</w:t>
    </w:r>
    <w:r>
      <w:rPr>
        <w:sz w:val="20"/>
      </w:rPr>
      <w:fldChar w:fldCharType="end"/>
    </w:r>
  </w:p>
  <w:p w:rsidR="009B2FFE" w:rsidRPr="00A961C4" w:rsidRDefault="009B2FFE" w:rsidP="00CB79FA">
    <w:pPr>
      <w:pBdr>
        <w:bottom w:val="single" w:sz="6" w:space="1" w:color="auto"/>
      </w:pBdr>
    </w:pPr>
  </w:p>
  <w:p w:rsidR="009B2FFE" w:rsidRPr="00CB79FA" w:rsidRDefault="009B2FFE" w:rsidP="00CB7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Default="009B2FFE" w:rsidP="001C7170">
    <w:pPr>
      <w:pStyle w:val="Header"/>
      <w:pBdr>
        <w:bottom w:val="single" w:sz="4" w:space="1" w:color="auto"/>
      </w:pBdr>
    </w:pPr>
  </w:p>
  <w:p w:rsidR="009B2FFE" w:rsidRDefault="009B2FFE" w:rsidP="001C7170">
    <w:pPr>
      <w:pStyle w:val="Header"/>
      <w:pBdr>
        <w:bottom w:val="single" w:sz="4" w:space="1" w:color="auto"/>
      </w:pBdr>
    </w:pPr>
  </w:p>
  <w:p w:rsidR="009B2FFE" w:rsidRPr="001E77D2" w:rsidRDefault="009B2FFE" w:rsidP="001C7170">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Pr="005F1388" w:rsidRDefault="009B2FFE" w:rsidP="001C717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Pr="00ED79B6" w:rsidRDefault="009B2FFE" w:rsidP="00012FE1">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Pr="00ED79B6" w:rsidRDefault="009B2FFE" w:rsidP="00012FE1">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Pr="00ED79B6" w:rsidRDefault="009B2FFE" w:rsidP="00012FE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Default="009B2FFE" w:rsidP="00012FE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B2FFE" w:rsidRDefault="009B2FFE" w:rsidP="00012FE1">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9B2FFE" w:rsidRPr="007A1328" w:rsidRDefault="009B2FFE" w:rsidP="00012FE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B2FFE" w:rsidRPr="007A1328" w:rsidRDefault="009B2FFE" w:rsidP="00012FE1">
    <w:pPr>
      <w:rPr>
        <w:b/>
        <w:sz w:val="24"/>
      </w:rPr>
    </w:pPr>
  </w:p>
  <w:p w:rsidR="009B2FFE" w:rsidRPr="007A1328" w:rsidRDefault="009B2FFE" w:rsidP="00012FE1">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253DA">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Pr="007A1328" w:rsidRDefault="009B2FFE" w:rsidP="00012FE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B2FFE" w:rsidRPr="007A1328" w:rsidRDefault="009B2FFE" w:rsidP="00012FE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9B2FFE" w:rsidRPr="007A1328" w:rsidRDefault="009B2FFE" w:rsidP="00012FE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B2FFE" w:rsidRPr="007A1328" w:rsidRDefault="009B2FFE" w:rsidP="00012FE1">
    <w:pPr>
      <w:jc w:val="right"/>
      <w:rPr>
        <w:b/>
        <w:sz w:val="24"/>
      </w:rPr>
    </w:pPr>
  </w:p>
  <w:p w:rsidR="009B2FFE" w:rsidRPr="007A1328" w:rsidRDefault="009B2FFE" w:rsidP="00012FE1">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253DA">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FE" w:rsidRPr="007A1328" w:rsidRDefault="009B2FFE" w:rsidP="00012F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3CE8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4C79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18E6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7AA20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8676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1CFF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96F5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6E41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AE4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3A20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0A3712"/>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7A2B29"/>
    <w:multiLevelType w:val="multilevel"/>
    <w:tmpl w:val="0C090023"/>
    <w:numStyleLink w:val="ArticleSection"/>
  </w:abstractNum>
  <w:abstractNum w:abstractNumId="20"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23A82E0B"/>
    <w:multiLevelType w:val="multilevel"/>
    <w:tmpl w:val="0C090023"/>
    <w:numStyleLink w:val="ArticleSection"/>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4757A2"/>
    <w:multiLevelType w:val="multilevel"/>
    <w:tmpl w:val="0C09001D"/>
    <w:numStyleLink w:val="1ai"/>
  </w:abstractNum>
  <w:abstractNum w:abstractNumId="33"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E5455E3"/>
    <w:multiLevelType w:val="multilevel"/>
    <w:tmpl w:val="0C09001D"/>
    <w:numStyleLink w:val="1ai"/>
  </w:abstractNum>
  <w:abstractNum w:abstractNumId="39"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4"/>
  </w:num>
  <w:num w:numId="4">
    <w:abstractNumId w:val="35"/>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8"/>
  </w:num>
  <w:num w:numId="30">
    <w:abstractNumId w:val="19"/>
  </w:num>
  <w:num w:numId="31">
    <w:abstractNumId w:val="32"/>
  </w:num>
  <w:num w:numId="32">
    <w:abstractNumId w:val="21"/>
  </w:num>
  <w:num w:numId="33">
    <w:abstractNumId w:val="13"/>
  </w:num>
  <w:num w:numId="34">
    <w:abstractNumId w:val="36"/>
  </w:num>
  <w:num w:numId="35">
    <w:abstractNumId w:val="39"/>
  </w:num>
  <w:num w:numId="36">
    <w:abstractNumId w:val="34"/>
  </w:num>
  <w:num w:numId="37">
    <w:abstractNumId w:val="18"/>
  </w:num>
  <w:num w:numId="38">
    <w:abstractNumId w:val="33"/>
  </w:num>
  <w:num w:numId="39">
    <w:abstractNumId w:val="11"/>
  </w:num>
  <w:num w:numId="40">
    <w:abstractNumId w:val="25"/>
  </w:num>
  <w:num w:numId="41">
    <w:abstractNumId w:val="37"/>
  </w:num>
  <w:num w:numId="42">
    <w:abstractNumId w:val="27"/>
  </w:num>
  <w:num w:numId="43">
    <w:abstractNumId w:val="23"/>
  </w:num>
  <w:num w:numId="44">
    <w:abstractNumId w:val="10"/>
  </w:num>
  <w:num w:numId="45">
    <w:abstractNumId w:val="28"/>
  </w:num>
  <w:num w:numId="46">
    <w:abstractNumId w:val="22"/>
  </w:num>
  <w:num w:numId="47">
    <w:abstractNumId w:val="31"/>
  </w:num>
  <w:num w:numId="48">
    <w:abstractNumId w:val="15"/>
  </w:num>
  <w:num w:numId="49">
    <w:abstractNumId w:val="1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4EB0"/>
    <w:rsid w:val="00005F2D"/>
    <w:rsid w:val="00012364"/>
    <w:rsid w:val="00012FE1"/>
    <w:rsid w:val="00015708"/>
    <w:rsid w:val="00015C54"/>
    <w:rsid w:val="00015EBE"/>
    <w:rsid w:val="000240C7"/>
    <w:rsid w:val="000257FB"/>
    <w:rsid w:val="00026B00"/>
    <w:rsid w:val="00033DFE"/>
    <w:rsid w:val="00044AC2"/>
    <w:rsid w:val="00046929"/>
    <w:rsid w:val="00046B90"/>
    <w:rsid w:val="00051674"/>
    <w:rsid w:val="00051F27"/>
    <w:rsid w:val="00052211"/>
    <w:rsid w:val="000609D5"/>
    <w:rsid w:val="00065AB4"/>
    <w:rsid w:val="000716E8"/>
    <w:rsid w:val="000729C6"/>
    <w:rsid w:val="00080F47"/>
    <w:rsid w:val="000851A2"/>
    <w:rsid w:val="0008782C"/>
    <w:rsid w:val="00090797"/>
    <w:rsid w:val="000941EA"/>
    <w:rsid w:val="00095ADA"/>
    <w:rsid w:val="000A3442"/>
    <w:rsid w:val="000A6AF9"/>
    <w:rsid w:val="000A7C54"/>
    <w:rsid w:val="000B008A"/>
    <w:rsid w:val="000B19AE"/>
    <w:rsid w:val="000B1D81"/>
    <w:rsid w:val="000B3504"/>
    <w:rsid w:val="000B476D"/>
    <w:rsid w:val="000B5A36"/>
    <w:rsid w:val="000C291F"/>
    <w:rsid w:val="000C71F9"/>
    <w:rsid w:val="000D1C2D"/>
    <w:rsid w:val="000D51C0"/>
    <w:rsid w:val="000E06F6"/>
    <w:rsid w:val="000E07A8"/>
    <w:rsid w:val="000E1091"/>
    <w:rsid w:val="000E1DFB"/>
    <w:rsid w:val="000E5E98"/>
    <w:rsid w:val="000E616A"/>
    <w:rsid w:val="000E677B"/>
    <w:rsid w:val="000F0057"/>
    <w:rsid w:val="00103995"/>
    <w:rsid w:val="00114268"/>
    <w:rsid w:val="001147B0"/>
    <w:rsid w:val="00115EA0"/>
    <w:rsid w:val="00115EA9"/>
    <w:rsid w:val="00127E63"/>
    <w:rsid w:val="00130CD1"/>
    <w:rsid w:val="0013120B"/>
    <w:rsid w:val="00131DB6"/>
    <w:rsid w:val="0013212B"/>
    <w:rsid w:val="0013581A"/>
    <w:rsid w:val="001358B2"/>
    <w:rsid w:val="00136426"/>
    <w:rsid w:val="00141879"/>
    <w:rsid w:val="00144F95"/>
    <w:rsid w:val="00145F0B"/>
    <w:rsid w:val="001510A5"/>
    <w:rsid w:val="0015283F"/>
    <w:rsid w:val="0015440D"/>
    <w:rsid w:val="00155AE4"/>
    <w:rsid w:val="00155B64"/>
    <w:rsid w:val="00160623"/>
    <w:rsid w:val="00161116"/>
    <w:rsid w:val="0016703B"/>
    <w:rsid w:val="00170C4A"/>
    <w:rsid w:val="00171FFB"/>
    <w:rsid w:val="00172162"/>
    <w:rsid w:val="00172C04"/>
    <w:rsid w:val="00177212"/>
    <w:rsid w:val="00177963"/>
    <w:rsid w:val="00180619"/>
    <w:rsid w:val="00182E26"/>
    <w:rsid w:val="0018444A"/>
    <w:rsid w:val="001858B2"/>
    <w:rsid w:val="00186152"/>
    <w:rsid w:val="00191ECD"/>
    <w:rsid w:val="00192447"/>
    <w:rsid w:val="00192F25"/>
    <w:rsid w:val="00195440"/>
    <w:rsid w:val="001A5299"/>
    <w:rsid w:val="001A59CB"/>
    <w:rsid w:val="001A7EE1"/>
    <w:rsid w:val="001B1FFA"/>
    <w:rsid w:val="001B3223"/>
    <w:rsid w:val="001B5915"/>
    <w:rsid w:val="001C2A18"/>
    <w:rsid w:val="001C503A"/>
    <w:rsid w:val="001C7170"/>
    <w:rsid w:val="001D13DA"/>
    <w:rsid w:val="001D2B77"/>
    <w:rsid w:val="001E14E0"/>
    <w:rsid w:val="001E1BDC"/>
    <w:rsid w:val="001E26DF"/>
    <w:rsid w:val="001E40F2"/>
    <w:rsid w:val="001E49D3"/>
    <w:rsid w:val="001E77B9"/>
    <w:rsid w:val="001F140F"/>
    <w:rsid w:val="002015FA"/>
    <w:rsid w:val="00203E68"/>
    <w:rsid w:val="00204D9F"/>
    <w:rsid w:val="00206A82"/>
    <w:rsid w:val="00210F27"/>
    <w:rsid w:val="00213F8F"/>
    <w:rsid w:val="00217AAC"/>
    <w:rsid w:val="00217EC4"/>
    <w:rsid w:val="002220C6"/>
    <w:rsid w:val="002266E8"/>
    <w:rsid w:val="00234370"/>
    <w:rsid w:val="00235A12"/>
    <w:rsid w:val="00235CB9"/>
    <w:rsid w:val="0023636A"/>
    <w:rsid w:val="00240441"/>
    <w:rsid w:val="00241AC9"/>
    <w:rsid w:val="0024483D"/>
    <w:rsid w:val="00245DBC"/>
    <w:rsid w:val="00246DD1"/>
    <w:rsid w:val="00247E17"/>
    <w:rsid w:val="002505D8"/>
    <w:rsid w:val="00256EA4"/>
    <w:rsid w:val="00260E49"/>
    <w:rsid w:val="00264390"/>
    <w:rsid w:val="002654BC"/>
    <w:rsid w:val="00265C32"/>
    <w:rsid w:val="00271E83"/>
    <w:rsid w:val="002804FC"/>
    <w:rsid w:val="0028291C"/>
    <w:rsid w:val="002838F0"/>
    <w:rsid w:val="00283AFE"/>
    <w:rsid w:val="0028439E"/>
    <w:rsid w:val="002851F2"/>
    <w:rsid w:val="00290332"/>
    <w:rsid w:val="00294E1C"/>
    <w:rsid w:val="002960CC"/>
    <w:rsid w:val="002A5137"/>
    <w:rsid w:val="002B184F"/>
    <w:rsid w:val="002B1A7A"/>
    <w:rsid w:val="002B2A24"/>
    <w:rsid w:val="002B4E8A"/>
    <w:rsid w:val="002B5F62"/>
    <w:rsid w:val="002B6149"/>
    <w:rsid w:val="002C0EDD"/>
    <w:rsid w:val="002C3201"/>
    <w:rsid w:val="002D021D"/>
    <w:rsid w:val="002D384C"/>
    <w:rsid w:val="002D43B6"/>
    <w:rsid w:val="002D4DF4"/>
    <w:rsid w:val="002E0EC2"/>
    <w:rsid w:val="002E4332"/>
    <w:rsid w:val="002E4EF4"/>
    <w:rsid w:val="002E6351"/>
    <w:rsid w:val="002F10D5"/>
    <w:rsid w:val="002F4B2C"/>
    <w:rsid w:val="002F5B36"/>
    <w:rsid w:val="002F5B83"/>
    <w:rsid w:val="002F5E43"/>
    <w:rsid w:val="002F66BB"/>
    <w:rsid w:val="003056B2"/>
    <w:rsid w:val="00305A11"/>
    <w:rsid w:val="00307A7D"/>
    <w:rsid w:val="003105EA"/>
    <w:rsid w:val="0031119C"/>
    <w:rsid w:val="00314A1D"/>
    <w:rsid w:val="003160DA"/>
    <w:rsid w:val="00316499"/>
    <w:rsid w:val="00316F40"/>
    <w:rsid w:val="00322275"/>
    <w:rsid w:val="003235A2"/>
    <w:rsid w:val="00324396"/>
    <w:rsid w:val="00324E7D"/>
    <w:rsid w:val="00326926"/>
    <w:rsid w:val="00326ED2"/>
    <w:rsid w:val="00327646"/>
    <w:rsid w:val="00332704"/>
    <w:rsid w:val="00332AD2"/>
    <w:rsid w:val="003420EC"/>
    <w:rsid w:val="00344E4A"/>
    <w:rsid w:val="00347EE4"/>
    <w:rsid w:val="00351D52"/>
    <w:rsid w:val="003553EF"/>
    <w:rsid w:val="00362818"/>
    <w:rsid w:val="003635BF"/>
    <w:rsid w:val="00364B7F"/>
    <w:rsid w:val="0036540B"/>
    <w:rsid w:val="003707C4"/>
    <w:rsid w:val="003714C1"/>
    <w:rsid w:val="00381356"/>
    <w:rsid w:val="00381AB0"/>
    <w:rsid w:val="00386D08"/>
    <w:rsid w:val="0039445B"/>
    <w:rsid w:val="0039671D"/>
    <w:rsid w:val="003970EE"/>
    <w:rsid w:val="003976C8"/>
    <w:rsid w:val="003A4A6E"/>
    <w:rsid w:val="003A5D83"/>
    <w:rsid w:val="003B034F"/>
    <w:rsid w:val="003B2D1A"/>
    <w:rsid w:val="003B360C"/>
    <w:rsid w:val="003B3DE1"/>
    <w:rsid w:val="003B409D"/>
    <w:rsid w:val="003B485C"/>
    <w:rsid w:val="003B615B"/>
    <w:rsid w:val="003C26CA"/>
    <w:rsid w:val="003D5E98"/>
    <w:rsid w:val="003D62A7"/>
    <w:rsid w:val="003D7955"/>
    <w:rsid w:val="003E45A2"/>
    <w:rsid w:val="003E552A"/>
    <w:rsid w:val="003F489D"/>
    <w:rsid w:val="003F491D"/>
    <w:rsid w:val="004031AB"/>
    <w:rsid w:val="004041F9"/>
    <w:rsid w:val="0040440D"/>
    <w:rsid w:val="00413C2B"/>
    <w:rsid w:val="004158FE"/>
    <w:rsid w:val="00416E73"/>
    <w:rsid w:val="00420106"/>
    <w:rsid w:val="004243FC"/>
    <w:rsid w:val="004303B6"/>
    <w:rsid w:val="00430718"/>
    <w:rsid w:val="004307D1"/>
    <w:rsid w:val="00431BA2"/>
    <w:rsid w:val="00432AAA"/>
    <w:rsid w:val="00435291"/>
    <w:rsid w:val="00435FF3"/>
    <w:rsid w:val="00450D80"/>
    <w:rsid w:val="0045206F"/>
    <w:rsid w:val="00456226"/>
    <w:rsid w:val="00462569"/>
    <w:rsid w:val="00465C48"/>
    <w:rsid w:val="00471015"/>
    <w:rsid w:val="004710AC"/>
    <w:rsid w:val="0047199A"/>
    <w:rsid w:val="00472EC5"/>
    <w:rsid w:val="00482DE7"/>
    <w:rsid w:val="004836DA"/>
    <w:rsid w:val="00486E5C"/>
    <w:rsid w:val="00490400"/>
    <w:rsid w:val="004918A6"/>
    <w:rsid w:val="00491F82"/>
    <w:rsid w:val="00492C07"/>
    <w:rsid w:val="0049595A"/>
    <w:rsid w:val="00496348"/>
    <w:rsid w:val="004975B1"/>
    <w:rsid w:val="004A011C"/>
    <w:rsid w:val="004A1302"/>
    <w:rsid w:val="004A1AA2"/>
    <w:rsid w:val="004A40BF"/>
    <w:rsid w:val="004B3F2F"/>
    <w:rsid w:val="004B50EB"/>
    <w:rsid w:val="004B61D2"/>
    <w:rsid w:val="004C60AE"/>
    <w:rsid w:val="004D1D3F"/>
    <w:rsid w:val="004D207C"/>
    <w:rsid w:val="004D5D4C"/>
    <w:rsid w:val="004D72B7"/>
    <w:rsid w:val="004E4D61"/>
    <w:rsid w:val="004E5C52"/>
    <w:rsid w:val="004E5DDB"/>
    <w:rsid w:val="004F0272"/>
    <w:rsid w:val="004F5B0B"/>
    <w:rsid w:val="00506074"/>
    <w:rsid w:val="00511750"/>
    <w:rsid w:val="00512768"/>
    <w:rsid w:val="005241F6"/>
    <w:rsid w:val="00526575"/>
    <w:rsid w:val="00535A57"/>
    <w:rsid w:val="00553E15"/>
    <w:rsid w:val="00571208"/>
    <w:rsid w:val="00574024"/>
    <w:rsid w:val="00574F32"/>
    <w:rsid w:val="00581D0F"/>
    <w:rsid w:val="00582307"/>
    <w:rsid w:val="00584236"/>
    <w:rsid w:val="00584BF9"/>
    <w:rsid w:val="00586A5B"/>
    <w:rsid w:val="005870D9"/>
    <w:rsid w:val="00596027"/>
    <w:rsid w:val="00597256"/>
    <w:rsid w:val="005A29E0"/>
    <w:rsid w:val="005A70BA"/>
    <w:rsid w:val="005B2BBA"/>
    <w:rsid w:val="005B3CB5"/>
    <w:rsid w:val="005B66BE"/>
    <w:rsid w:val="005B6BDD"/>
    <w:rsid w:val="005B6C63"/>
    <w:rsid w:val="005C0306"/>
    <w:rsid w:val="005C22A9"/>
    <w:rsid w:val="005C32C3"/>
    <w:rsid w:val="005C6861"/>
    <w:rsid w:val="005C6EF9"/>
    <w:rsid w:val="005D2379"/>
    <w:rsid w:val="005D265D"/>
    <w:rsid w:val="005D3C3C"/>
    <w:rsid w:val="005D645B"/>
    <w:rsid w:val="005E5291"/>
    <w:rsid w:val="005F108D"/>
    <w:rsid w:val="005F3146"/>
    <w:rsid w:val="006001CE"/>
    <w:rsid w:val="00604035"/>
    <w:rsid w:val="0060720B"/>
    <w:rsid w:val="006078E6"/>
    <w:rsid w:val="006167C0"/>
    <w:rsid w:val="00616833"/>
    <w:rsid w:val="00620B18"/>
    <w:rsid w:val="0062113D"/>
    <w:rsid w:val="0062589B"/>
    <w:rsid w:val="00627F27"/>
    <w:rsid w:val="0063328D"/>
    <w:rsid w:val="00635C6F"/>
    <w:rsid w:val="006362AE"/>
    <w:rsid w:val="00642C96"/>
    <w:rsid w:val="00643502"/>
    <w:rsid w:val="006463C0"/>
    <w:rsid w:val="006477A2"/>
    <w:rsid w:val="0065490B"/>
    <w:rsid w:val="00656EC3"/>
    <w:rsid w:val="0066044B"/>
    <w:rsid w:val="00662FDE"/>
    <w:rsid w:val="00666808"/>
    <w:rsid w:val="00667137"/>
    <w:rsid w:val="00670208"/>
    <w:rsid w:val="00671B9A"/>
    <w:rsid w:val="006735F2"/>
    <w:rsid w:val="0067599B"/>
    <w:rsid w:val="00677B4A"/>
    <w:rsid w:val="0068458A"/>
    <w:rsid w:val="00687012"/>
    <w:rsid w:val="006906DE"/>
    <w:rsid w:val="00690AA0"/>
    <w:rsid w:val="00691698"/>
    <w:rsid w:val="006916B1"/>
    <w:rsid w:val="006A1BCA"/>
    <w:rsid w:val="006A28AC"/>
    <w:rsid w:val="006A3AD0"/>
    <w:rsid w:val="006A5342"/>
    <w:rsid w:val="006A7178"/>
    <w:rsid w:val="006B1321"/>
    <w:rsid w:val="006B5C73"/>
    <w:rsid w:val="006C2FC3"/>
    <w:rsid w:val="006C4D81"/>
    <w:rsid w:val="006C7188"/>
    <w:rsid w:val="006D26ED"/>
    <w:rsid w:val="006D3B18"/>
    <w:rsid w:val="006D424E"/>
    <w:rsid w:val="006D5320"/>
    <w:rsid w:val="006D71D4"/>
    <w:rsid w:val="006E1790"/>
    <w:rsid w:val="006E1AC9"/>
    <w:rsid w:val="006E2AA6"/>
    <w:rsid w:val="006E7397"/>
    <w:rsid w:val="006E79BF"/>
    <w:rsid w:val="006F1105"/>
    <w:rsid w:val="006F54E8"/>
    <w:rsid w:val="006F7296"/>
    <w:rsid w:val="00701EBB"/>
    <w:rsid w:val="00702446"/>
    <w:rsid w:val="00703DDB"/>
    <w:rsid w:val="007046F3"/>
    <w:rsid w:val="007055B9"/>
    <w:rsid w:val="00705915"/>
    <w:rsid w:val="00707486"/>
    <w:rsid w:val="0071471E"/>
    <w:rsid w:val="00717B16"/>
    <w:rsid w:val="0072194E"/>
    <w:rsid w:val="007254D7"/>
    <w:rsid w:val="00726480"/>
    <w:rsid w:val="00727078"/>
    <w:rsid w:val="00727902"/>
    <w:rsid w:val="00732573"/>
    <w:rsid w:val="007333E8"/>
    <w:rsid w:val="00735BCC"/>
    <w:rsid w:val="00737397"/>
    <w:rsid w:val="0074203D"/>
    <w:rsid w:val="0074349F"/>
    <w:rsid w:val="00746642"/>
    <w:rsid w:val="00751A70"/>
    <w:rsid w:val="00751F08"/>
    <w:rsid w:val="0075600C"/>
    <w:rsid w:val="00757B16"/>
    <w:rsid w:val="00761EBB"/>
    <w:rsid w:val="007649CD"/>
    <w:rsid w:val="007650F2"/>
    <w:rsid w:val="00770535"/>
    <w:rsid w:val="007708D1"/>
    <w:rsid w:val="00772FE5"/>
    <w:rsid w:val="0077306B"/>
    <w:rsid w:val="00777264"/>
    <w:rsid w:val="00780582"/>
    <w:rsid w:val="007826B5"/>
    <w:rsid w:val="00784669"/>
    <w:rsid w:val="007867A9"/>
    <w:rsid w:val="00791D05"/>
    <w:rsid w:val="007920EB"/>
    <w:rsid w:val="00792107"/>
    <w:rsid w:val="0079244F"/>
    <w:rsid w:val="00796319"/>
    <w:rsid w:val="007964D6"/>
    <w:rsid w:val="007A0BFD"/>
    <w:rsid w:val="007A2FA7"/>
    <w:rsid w:val="007A757B"/>
    <w:rsid w:val="007B4D08"/>
    <w:rsid w:val="007B5DBC"/>
    <w:rsid w:val="007B7959"/>
    <w:rsid w:val="007C64B1"/>
    <w:rsid w:val="007C6BB2"/>
    <w:rsid w:val="007D61E7"/>
    <w:rsid w:val="007D7AF8"/>
    <w:rsid w:val="007E2736"/>
    <w:rsid w:val="007E2AD2"/>
    <w:rsid w:val="007E32A1"/>
    <w:rsid w:val="007E4D8F"/>
    <w:rsid w:val="007E6A38"/>
    <w:rsid w:val="007E7A74"/>
    <w:rsid w:val="007F2673"/>
    <w:rsid w:val="007F36E3"/>
    <w:rsid w:val="007F3A7E"/>
    <w:rsid w:val="007F6FF8"/>
    <w:rsid w:val="00800F45"/>
    <w:rsid w:val="00801341"/>
    <w:rsid w:val="008020EB"/>
    <w:rsid w:val="008023BA"/>
    <w:rsid w:val="00804377"/>
    <w:rsid w:val="00804448"/>
    <w:rsid w:val="00806645"/>
    <w:rsid w:val="00806706"/>
    <w:rsid w:val="00813267"/>
    <w:rsid w:val="00814F20"/>
    <w:rsid w:val="00815062"/>
    <w:rsid w:val="00815B95"/>
    <w:rsid w:val="00816BF2"/>
    <w:rsid w:val="008253DA"/>
    <w:rsid w:val="00827CBF"/>
    <w:rsid w:val="0083196A"/>
    <w:rsid w:val="00831CA0"/>
    <w:rsid w:val="00834CFA"/>
    <w:rsid w:val="00841263"/>
    <w:rsid w:val="00841803"/>
    <w:rsid w:val="008419ED"/>
    <w:rsid w:val="0084387E"/>
    <w:rsid w:val="008443C3"/>
    <w:rsid w:val="00846D7C"/>
    <w:rsid w:val="0085694A"/>
    <w:rsid w:val="00860474"/>
    <w:rsid w:val="008641C0"/>
    <w:rsid w:val="00866819"/>
    <w:rsid w:val="00870801"/>
    <w:rsid w:val="00876419"/>
    <w:rsid w:val="008765C3"/>
    <w:rsid w:val="008808BC"/>
    <w:rsid w:val="0088153A"/>
    <w:rsid w:val="00881DDA"/>
    <w:rsid w:val="00882B58"/>
    <w:rsid w:val="00885366"/>
    <w:rsid w:val="00887BE2"/>
    <w:rsid w:val="008903B8"/>
    <w:rsid w:val="00891D56"/>
    <w:rsid w:val="00893127"/>
    <w:rsid w:val="00895A6F"/>
    <w:rsid w:val="00896E29"/>
    <w:rsid w:val="008A106B"/>
    <w:rsid w:val="008A310A"/>
    <w:rsid w:val="008A3328"/>
    <w:rsid w:val="008B0536"/>
    <w:rsid w:val="008B6C45"/>
    <w:rsid w:val="008C0A3D"/>
    <w:rsid w:val="008C27FF"/>
    <w:rsid w:val="008C4D60"/>
    <w:rsid w:val="008C6ADB"/>
    <w:rsid w:val="008C6DBC"/>
    <w:rsid w:val="008D2E61"/>
    <w:rsid w:val="008D352A"/>
    <w:rsid w:val="008D5002"/>
    <w:rsid w:val="008D5538"/>
    <w:rsid w:val="008D661A"/>
    <w:rsid w:val="008D6E87"/>
    <w:rsid w:val="008E1869"/>
    <w:rsid w:val="008E1D9F"/>
    <w:rsid w:val="008E4044"/>
    <w:rsid w:val="008E64D3"/>
    <w:rsid w:val="008E6604"/>
    <w:rsid w:val="008E7AB0"/>
    <w:rsid w:val="008F0C9F"/>
    <w:rsid w:val="008F272A"/>
    <w:rsid w:val="008F47B8"/>
    <w:rsid w:val="008F492E"/>
    <w:rsid w:val="0090462D"/>
    <w:rsid w:val="009047DF"/>
    <w:rsid w:val="00904D5F"/>
    <w:rsid w:val="009059B6"/>
    <w:rsid w:val="0090787B"/>
    <w:rsid w:val="0091332B"/>
    <w:rsid w:val="00914395"/>
    <w:rsid w:val="009143D9"/>
    <w:rsid w:val="009147C3"/>
    <w:rsid w:val="009174BF"/>
    <w:rsid w:val="00920AC1"/>
    <w:rsid w:val="00925B1B"/>
    <w:rsid w:val="00927C02"/>
    <w:rsid w:val="00930B0D"/>
    <w:rsid w:val="00934213"/>
    <w:rsid w:val="0093556F"/>
    <w:rsid w:val="00935A0D"/>
    <w:rsid w:val="00935E88"/>
    <w:rsid w:val="00940902"/>
    <w:rsid w:val="009424CD"/>
    <w:rsid w:val="00946A79"/>
    <w:rsid w:val="00947F21"/>
    <w:rsid w:val="00954330"/>
    <w:rsid w:val="00960BD8"/>
    <w:rsid w:val="009616AC"/>
    <w:rsid w:val="00961D59"/>
    <w:rsid w:val="00964802"/>
    <w:rsid w:val="00967BF2"/>
    <w:rsid w:val="00971129"/>
    <w:rsid w:val="00972E1A"/>
    <w:rsid w:val="009730EA"/>
    <w:rsid w:val="0097346C"/>
    <w:rsid w:val="009776D5"/>
    <w:rsid w:val="009779C1"/>
    <w:rsid w:val="00980562"/>
    <w:rsid w:val="00991812"/>
    <w:rsid w:val="00993824"/>
    <w:rsid w:val="00997037"/>
    <w:rsid w:val="009A1E2A"/>
    <w:rsid w:val="009A7412"/>
    <w:rsid w:val="009A7BBF"/>
    <w:rsid w:val="009B0DF9"/>
    <w:rsid w:val="009B10B1"/>
    <w:rsid w:val="009B2FFE"/>
    <w:rsid w:val="009B5970"/>
    <w:rsid w:val="009B6020"/>
    <w:rsid w:val="009C1E71"/>
    <w:rsid w:val="009C6061"/>
    <w:rsid w:val="009D062D"/>
    <w:rsid w:val="009D080E"/>
    <w:rsid w:val="009D0917"/>
    <w:rsid w:val="009D0C65"/>
    <w:rsid w:val="009D1754"/>
    <w:rsid w:val="009D5278"/>
    <w:rsid w:val="009E66DE"/>
    <w:rsid w:val="009F6568"/>
    <w:rsid w:val="009F6BE2"/>
    <w:rsid w:val="00A02F59"/>
    <w:rsid w:val="00A12AC7"/>
    <w:rsid w:val="00A15AE4"/>
    <w:rsid w:val="00A311EA"/>
    <w:rsid w:val="00A35D20"/>
    <w:rsid w:val="00A43AD5"/>
    <w:rsid w:val="00A459AE"/>
    <w:rsid w:val="00A5412B"/>
    <w:rsid w:val="00A56BDC"/>
    <w:rsid w:val="00A56EC8"/>
    <w:rsid w:val="00A639BE"/>
    <w:rsid w:val="00A63CFC"/>
    <w:rsid w:val="00A66651"/>
    <w:rsid w:val="00A66FCC"/>
    <w:rsid w:val="00A769F6"/>
    <w:rsid w:val="00A90B1F"/>
    <w:rsid w:val="00A92017"/>
    <w:rsid w:val="00A924B7"/>
    <w:rsid w:val="00A971D0"/>
    <w:rsid w:val="00AA0773"/>
    <w:rsid w:val="00AA193C"/>
    <w:rsid w:val="00AA2161"/>
    <w:rsid w:val="00AA3A2E"/>
    <w:rsid w:val="00AA4310"/>
    <w:rsid w:val="00AA5C6A"/>
    <w:rsid w:val="00AA60A5"/>
    <w:rsid w:val="00AB0884"/>
    <w:rsid w:val="00AB1663"/>
    <w:rsid w:val="00AB7153"/>
    <w:rsid w:val="00AC1044"/>
    <w:rsid w:val="00AC1B09"/>
    <w:rsid w:val="00AC2051"/>
    <w:rsid w:val="00AC678B"/>
    <w:rsid w:val="00AD0B2B"/>
    <w:rsid w:val="00AD164A"/>
    <w:rsid w:val="00AD4FA5"/>
    <w:rsid w:val="00AD5332"/>
    <w:rsid w:val="00AD5B44"/>
    <w:rsid w:val="00AD5D83"/>
    <w:rsid w:val="00AD6758"/>
    <w:rsid w:val="00AD6C1B"/>
    <w:rsid w:val="00AE2328"/>
    <w:rsid w:val="00AE4F02"/>
    <w:rsid w:val="00AE631F"/>
    <w:rsid w:val="00AE69E9"/>
    <w:rsid w:val="00AE6CD9"/>
    <w:rsid w:val="00AE7719"/>
    <w:rsid w:val="00AE7D6F"/>
    <w:rsid w:val="00AF157A"/>
    <w:rsid w:val="00AF1656"/>
    <w:rsid w:val="00AF46ED"/>
    <w:rsid w:val="00AF4F6A"/>
    <w:rsid w:val="00AF728F"/>
    <w:rsid w:val="00B00C5A"/>
    <w:rsid w:val="00B0449B"/>
    <w:rsid w:val="00B07790"/>
    <w:rsid w:val="00B1053B"/>
    <w:rsid w:val="00B1144E"/>
    <w:rsid w:val="00B129A0"/>
    <w:rsid w:val="00B15423"/>
    <w:rsid w:val="00B15D89"/>
    <w:rsid w:val="00B230E3"/>
    <w:rsid w:val="00B24E05"/>
    <w:rsid w:val="00B276D2"/>
    <w:rsid w:val="00B30103"/>
    <w:rsid w:val="00B33CE6"/>
    <w:rsid w:val="00B35247"/>
    <w:rsid w:val="00B477B8"/>
    <w:rsid w:val="00B53794"/>
    <w:rsid w:val="00B548A9"/>
    <w:rsid w:val="00B6318A"/>
    <w:rsid w:val="00B6570A"/>
    <w:rsid w:val="00B80E77"/>
    <w:rsid w:val="00B8372B"/>
    <w:rsid w:val="00B86932"/>
    <w:rsid w:val="00B90AC9"/>
    <w:rsid w:val="00B96C88"/>
    <w:rsid w:val="00B96FEE"/>
    <w:rsid w:val="00BA1CA3"/>
    <w:rsid w:val="00BA7293"/>
    <w:rsid w:val="00BA7998"/>
    <w:rsid w:val="00BB0EF8"/>
    <w:rsid w:val="00BB4C34"/>
    <w:rsid w:val="00BC1492"/>
    <w:rsid w:val="00BC27F3"/>
    <w:rsid w:val="00BC34FC"/>
    <w:rsid w:val="00BC6357"/>
    <w:rsid w:val="00BC65BD"/>
    <w:rsid w:val="00BD0C8A"/>
    <w:rsid w:val="00BD1789"/>
    <w:rsid w:val="00BD26D2"/>
    <w:rsid w:val="00BD7107"/>
    <w:rsid w:val="00BE0FB2"/>
    <w:rsid w:val="00BE42D5"/>
    <w:rsid w:val="00BE7E58"/>
    <w:rsid w:val="00C03749"/>
    <w:rsid w:val="00C068BE"/>
    <w:rsid w:val="00C142BF"/>
    <w:rsid w:val="00C20E3B"/>
    <w:rsid w:val="00C23918"/>
    <w:rsid w:val="00C23E76"/>
    <w:rsid w:val="00C24805"/>
    <w:rsid w:val="00C303A1"/>
    <w:rsid w:val="00C31FFD"/>
    <w:rsid w:val="00C3429A"/>
    <w:rsid w:val="00C346C4"/>
    <w:rsid w:val="00C37A47"/>
    <w:rsid w:val="00C41C31"/>
    <w:rsid w:val="00C421C7"/>
    <w:rsid w:val="00C42DC0"/>
    <w:rsid w:val="00C479BB"/>
    <w:rsid w:val="00C536F3"/>
    <w:rsid w:val="00C571DB"/>
    <w:rsid w:val="00C57724"/>
    <w:rsid w:val="00C62480"/>
    <w:rsid w:val="00C64780"/>
    <w:rsid w:val="00C65923"/>
    <w:rsid w:val="00C70F4C"/>
    <w:rsid w:val="00C71CDD"/>
    <w:rsid w:val="00C7369B"/>
    <w:rsid w:val="00C76DEA"/>
    <w:rsid w:val="00C80EF0"/>
    <w:rsid w:val="00C838F6"/>
    <w:rsid w:val="00C83C5C"/>
    <w:rsid w:val="00C85125"/>
    <w:rsid w:val="00C85EDA"/>
    <w:rsid w:val="00C85F86"/>
    <w:rsid w:val="00C9152C"/>
    <w:rsid w:val="00C928E8"/>
    <w:rsid w:val="00C92B5F"/>
    <w:rsid w:val="00C947F7"/>
    <w:rsid w:val="00C96CFE"/>
    <w:rsid w:val="00C973BE"/>
    <w:rsid w:val="00CA6164"/>
    <w:rsid w:val="00CA6F92"/>
    <w:rsid w:val="00CA733C"/>
    <w:rsid w:val="00CB2233"/>
    <w:rsid w:val="00CB4601"/>
    <w:rsid w:val="00CB5293"/>
    <w:rsid w:val="00CB52F9"/>
    <w:rsid w:val="00CB6480"/>
    <w:rsid w:val="00CB680F"/>
    <w:rsid w:val="00CB79FA"/>
    <w:rsid w:val="00CC090B"/>
    <w:rsid w:val="00CC0C3D"/>
    <w:rsid w:val="00CC0D66"/>
    <w:rsid w:val="00CC7146"/>
    <w:rsid w:val="00CC79C9"/>
    <w:rsid w:val="00CD129F"/>
    <w:rsid w:val="00CD6B1F"/>
    <w:rsid w:val="00CD7354"/>
    <w:rsid w:val="00CE212D"/>
    <w:rsid w:val="00CE3E82"/>
    <w:rsid w:val="00CE421F"/>
    <w:rsid w:val="00CE5CBB"/>
    <w:rsid w:val="00CF0A37"/>
    <w:rsid w:val="00CF5852"/>
    <w:rsid w:val="00CF775E"/>
    <w:rsid w:val="00D01F74"/>
    <w:rsid w:val="00D02640"/>
    <w:rsid w:val="00D02D8B"/>
    <w:rsid w:val="00D05CE5"/>
    <w:rsid w:val="00D06263"/>
    <w:rsid w:val="00D07A60"/>
    <w:rsid w:val="00D2150E"/>
    <w:rsid w:val="00D24C0C"/>
    <w:rsid w:val="00D2533B"/>
    <w:rsid w:val="00D26CF4"/>
    <w:rsid w:val="00D27EA4"/>
    <w:rsid w:val="00D30B41"/>
    <w:rsid w:val="00D31A25"/>
    <w:rsid w:val="00D351DF"/>
    <w:rsid w:val="00D35231"/>
    <w:rsid w:val="00D364B2"/>
    <w:rsid w:val="00D36D36"/>
    <w:rsid w:val="00D43C62"/>
    <w:rsid w:val="00D47093"/>
    <w:rsid w:val="00D5189B"/>
    <w:rsid w:val="00D55A00"/>
    <w:rsid w:val="00D618A2"/>
    <w:rsid w:val="00D64187"/>
    <w:rsid w:val="00D72CC8"/>
    <w:rsid w:val="00D73903"/>
    <w:rsid w:val="00D7445A"/>
    <w:rsid w:val="00D76FBB"/>
    <w:rsid w:val="00D819B6"/>
    <w:rsid w:val="00D846CE"/>
    <w:rsid w:val="00D866A9"/>
    <w:rsid w:val="00D86AB1"/>
    <w:rsid w:val="00D90149"/>
    <w:rsid w:val="00D97E8E"/>
    <w:rsid w:val="00DB006B"/>
    <w:rsid w:val="00DB4525"/>
    <w:rsid w:val="00DB4CDF"/>
    <w:rsid w:val="00DB79F4"/>
    <w:rsid w:val="00DC4FD3"/>
    <w:rsid w:val="00DC5C1F"/>
    <w:rsid w:val="00DD24F9"/>
    <w:rsid w:val="00DD421F"/>
    <w:rsid w:val="00DE37F8"/>
    <w:rsid w:val="00DF03CA"/>
    <w:rsid w:val="00DF082F"/>
    <w:rsid w:val="00DF2AF9"/>
    <w:rsid w:val="00DF310B"/>
    <w:rsid w:val="00E03369"/>
    <w:rsid w:val="00E03DD7"/>
    <w:rsid w:val="00E100E8"/>
    <w:rsid w:val="00E11034"/>
    <w:rsid w:val="00E13612"/>
    <w:rsid w:val="00E137E8"/>
    <w:rsid w:val="00E13A1D"/>
    <w:rsid w:val="00E14D6A"/>
    <w:rsid w:val="00E23309"/>
    <w:rsid w:val="00E31857"/>
    <w:rsid w:val="00E33C9F"/>
    <w:rsid w:val="00E3412F"/>
    <w:rsid w:val="00E357BF"/>
    <w:rsid w:val="00E42BA4"/>
    <w:rsid w:val="00E44619"/>
    <w:rsid w:val="00E47D21"/>
    <w:rsid w:val="00E520F1"/>
    <w:rsid w:val="00E57DD2"/>
    <w:rsid w:val="00E651DB"/>
    <w:rsid w:val="00E65B9F"/>
    <w:rsid w:val="00E709B0"/>
    <w:rsid w:val="00E71267"/>
    <w:rsid w:val="00E719A7"/>
    <w:rsid w:val="00E725B4"/>
    <w:rsid w:val="00E7392A"/>
    <w:rsid w:val="00E74B48"/>
    <w:rsid w:val="00E76330"/>
    <w:rsid w:val="00E84D9D"/>
    <w:rsid w:val="00E95FB3"/>
    <w:rsid w:val="00EA0A45"/>
    <w:rsid w:val="00EA0A84"/>
    <w:rsid w:val="00EA4633"/>
    <w:rsid w:val="00EA60A7"/>
    <w:rsid w:val="00EA7B90"/>
    <w:rsid w:val="00EB180F"/>
    <w:rsid w:val="00EB2B8A"/>
    <w:rsid w:val="00EB5132"/>
    <w:rsid w:val="00EC0D4E"/>
    <w:rsid w:val="00EC5D92"/>
    <w:rsid w:val="00EC6A77"/>
    <w:rsid w:val="00EC7AC2"/>
    <w:rsid w:val="00ED4B87"/>
    <w:rsid w:val="00ED6BA7"/>
    <w:rsid w:val="00ED6EDE"/>
    <w:rsid w:val="00EE4154"/>
    <w:rsid w:val="00EE5AF8"/>
    <w:rsid w:val="00EF1AE0"/>
    <w:rsid w:val="00EF4DCF"/>
    <w:rsid w:val="00EF639A"/>
    <w:rsid w:val="00EF643C"/>
    <w:rsid w:val="00EF70DF"/>
    <w:rsid w:val="00F01A0A"/>
    <w:rsid w:val="00F02A39"/>
    <w:rsid w:val="00F1121A"/>
    <w:rsid w:val="00F1262F"/>
    <w:rsid w:val="00F14718"/>
    <w:rsid w:val="00F15446"/>
    <w:rsid w:val="00F15496"/>
    <w:rsid w:val="00F21277"/>
    <w:rsid w:val="00F22138"/>
    <w:rsid w:val="00F227FF"/>
    <w:rsid w:val="00F22F6A"/>
    <w:rsid w:val="00F230BD"/>
    <w:rsid w:val="00F25F12"/>
    <w:rsid w:val="00F260A9"/>
    <w:rsid w:val="00F266CC"/>
    <w:rsid w:val="00F269C1"/>
    <w:rsid w:val="00F26B5E"/>
    <w:rsid w:val="00F3352F"/>
    <w:rsid w:val="00F33FEF"/>
    <w:rsid w:val="00F343E0"/>
    <w:rsid w:val="00F34446"/>
    <w:rsid w:val="00F418E5"/>
    <w:rsid w:val="00F4468D"/>
    <w:rsid w:val="00F45161"/>
    <w:rsid w:val="00F502E8"/>
    <w:rsid w:val="00F514F7"/>
    <w:rsid w:val="00F575AE"/>
    <w:rsid w:val="00F60496"/>
    <w:rsid w:val="00F62797"/>
    <w:rsid w:val="00F62DCE"/>
    <w:rsid w:val="00F64012"/>
    <w:rsid w:val="00F7013E"/>
    <w:rsid w:val="00F801C0"/>
    <w:rsid w:val="00F8268E"/>
    <w:rsid w:val="00F84BF3"/>
    <w:rsid w:val="00F86801"/>
    <w:rsid w:val="00F90AB3"/>
    <w:rsid w:val="00F93624"/>
    <w:rsid w:val="00FA00FC"/>
    <w:rsid w:val="00FA221D"/>
    <w:rsid w:val="00FA35D2"/>
    <w:rsid w:val="00FA4E21"/>
    <w:rsid w:val="00FA5C6A"/>
    <w:rsid w:val="00FA6C25"/>
    <w:rsid w:val="00FB044E"/>
    <w:rsid w:val="00FB3203"/>
    <w:rsid w:val="00FB5BDF"/>
    <w:rsid w:val="00FB7A42"/>
    <w:rsid w:val="00FC0982"/>
    <w:rsid w:val="00FC4E64"/>
    <w:rsid w:val="00FD25E9"/>
    <w:rsid w:val="00FD4D4B"/>
    <w:rsid w:val="00FD5018"/>
    <w:rsid w:val="00FE2240"/>
    <w:rsid w:val="00FE2673"/>
    <w:rsid w:val="00FE7E76"/>
    <w:rsid w:val="00FF358F"/>
    <w:rsid w:val="00FF69AE"/>
    <w:rsid w:val="00FF7327"/>
    <w:rsid w:val="00FF7ACA"/>
    <w:rsid w:val="00FF7E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14:docId w14:val="619D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B2FFE"/>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9B2FFE"/>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2FFE"/>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2FFE"/>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B2FFE"/>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B2FFE"/>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9B2FFE"/>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B2FFE"/>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9B2FF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B2FF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9B2F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2FFE"/>
  </w:style>
  <w:style w:type="numbering" w:styleId="111111">
    <w:name w:val="Outline List 2"/>
    <w:basedOn w:val="NoList"/>
    <w:uiPriority w:val="99"/>
    <w:unhideWhenUsed/>
    <w:rsid w:val="009B2FFE"/>
    <w:pPr>
      <w:numPr>
        <w:numId w:val="1"/>
      </w:numPr>
    </w:pPr>
  </w:style>
  <w:style w:type="numbering" w:styleId="1ai">
    <w:name w:val="Outline List 1"/>
    <w:basedOn w:val="NoList"/>
    <w:uiPriority w:val="99"/>
    <w:unhideWhenUsed/>
    <w:rsid w:val="009B2FFE"/>
    <w:pPr>
      <w:numPr>
        <w:numId w:val="4"/>
      </w:numPr>
    </w:pPr>
  </w:style>
  <w:style w:type="paragraph" w:customStyle="1" w:styleId="ActHead1">
    <w:name w:val="ActHead 1"/>
    <w:aliases w:val="c"/>
    <w:basedOn w:val="OPCParaBase"/>
    <w:next w:val="Normal"/>
    <w:qFormat/>
    <w:rsid w:val="009B2FF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B2FF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B2FF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B2FF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B2FF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B2FF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B2FF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B2FF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B2FFE"/>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9B2FFE"/>
    <w:pPr>
      <w:spacing w:before="240"/>
    </w:pPr>
    <w:rPr>
      <w:sz w:val="24"/>
      <w:szCs w:val="24"/>
    </w:rPr>
  </w:style>
  <w:style w:type="paragraph" w:customStyle="1" w:styleId="Actno">
    <w:name w:val="Actno"/>
    <w:basedOn w:val="ShortT"/>
    <w:next w:val="Normal"/>
    <w:qFormat/>
    <w:rsid w:val="009B2FFE"/>
  </w:style>
  <w:style w:type="numbering" w:styleId="ArticleSection">
    <w:name w:val="Outline List 3"/>
    <w:basedOn w:val="NoList"/>
    <w:uiPriority w:val="99"/>
    <w:unhideWhenUsed/>
    <w:rsid w:val="009B2FFE"/>
    <w:pPr>
      <w:numPr>
        <w:numId w:val="5"/>
      </w:numPr>
    </w:pPr>
  </w:style>
  <w:style w:type="paragraph" w:styleId="BalloonText">
    <w:name w:val="Balloon Text"/>
    <w:basedOn w:val="Normal"/>
    <w:link w:val="BalloonTextChar"/>
    <w:uiPriority w:val="99"/>
    <w:unhideWhenUsed/>
    <w:rsid w:val="009B2FFE"/>
    <w:pPr>
      <w:spacing w:line="240" w:lineRule="auto"/>
    </w:pPr>
    <w:rPr>
      <w:rFonts w:ascii="Tahoma" w:hAnsi="Tahoma" w:cs="Tahoma"/>
      <w:sz w:val="16"/>
      <w:szCs w:val="16"/>
    </w:rPr>
  </w:style>
  <w:style w:type="paragraph" w:styleId="BlockText">
    <w:name w:val="Block Text"/>
    <w:basedOn w:val="Normal"/>
    <w:uiPriority w:val="99"/>
    <w:unhideWhenUsed/>
    <w:rsid w:val="009B2FF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9B2FFE"/>
    <w:pPr>
      <w:spacing w:line="240" w:lineRule="auto"/>
    </w:pPr>
    <w:rPr>
      <w:sz w:val="24"/>
    </w:rPr>
  </w:style>
  <w:style w:type="paragraph" w:styleId="BodyText">
    <w:name w:val="Body Text"/>
    <w:basedOn w:val="Normal"/>
    <w:link w:val="BodyTextChar"/>
    <w:uiPriority w:val="99"/>
    <w:unhideWhenUsed/>
    <w:rsid w:val="009B2FFE"/>
    <w:pPr>
      <w:spacing w:after="120"/>
    </w:pPr>
  </w:style>
  <w:style w:type="paragraph" w:styleId="BodyText2">
    <w:name w:val="Body Text 2"/>
    <w:basedOn w:val="Normal"/>
    <w:link w:val="BodyText2Char"/>
    <w:uiPriority w:val="99"/>
    <w:unhideWhenUsed/>
    <w:rsid w:val="009B2FFE"/>
    <w:pPr>
      <w:spacing w:after="120" w:line="480" w:lineRule="auto"/>
    </w:pPr>
  </w:style>
  <w:style w:type="paragraph" w:styleId="BodyText3">
    <w:name w:val="Body Text 3"/>
    <w:basedOn w:val="Normal"/>
    <w:link w:val="BodyText3Char"/>
    <w:uiPriority w:val="99"/>
    <w:unhideWhenUsed/>
    <w:rsid w:val="009B2FFE"/>
    <w:pPr>
      <w:spacing w:after="120"/>
    </w:pPr>
    <w:rPr>
      <w:sz w:val="16"/>
      <w:szCs w:val="16"/>
    </w:rPr>
  </w:style>
  <w:style w:type="paragraph" w:styleId="BodyTextFirstIndent">
    <w:name w:val="Body Text First Indent"/>
    <w:basedOn w:val="BodyText"/>
    <w:link w:val="BodyTextFirstIndentChar"/>
    <w:uiPriority w:val="99"/>
    <w:unhideWhenUsed/>
    <w:rsid w:val="009B2FFE"/>
    <w:pPr>
      <w:spacing w:after="0"/>
      <w:ind w:firstLine="360"/>
    </w:pPr>
  </w:style>
  <w:style w:type="paragraph" w:styleId="BodyTextIndent">
    <w:name w:val="Body Text Indent"/>
    <w:basedOn w:val="Normal"/>
    <w:link w:val="BodyTextIndentChar"/>
    <w:uiPriority w:val="99"/>
    <w:unhideWhenUsed/>
    <w:rsid w:val="009B2FFE"/>
    <w:pPr>
      <w:spacing w:after="120"/>
      <w:ind w:left="283"/>
    </w:pPr>
  </w:style>
  <w:style w:type="paragraph" w:styleId="BodyTextFirstIndent2">
    <w:name w:val="Body Text First Indent 2"/>
    <w:basedOn w:val="BodyTextIndent"/>
    <w:link w:val="BodyTextFirstIndent2Char"/>
    <w:uiPriority w:val="99"/>
    <w:unhideWhenUsed/>
    <w:rsid w:val="009B2FFE"/>
    <w:pPr>
      <w:spacing w:after="0"/>
      <w:ind w:left="360" w:firstLine="360"/>
    </w:pPr>
  </w:style>
  <w:style w:type="paragraph" w:styleId="BodyTextIndent2">
    <w:name w:val="Body Text Indent 2"/>
    <w:basedOn w:val="Normal"/>
    <w:link w:val="BodyTextIndent2Char"/>
    <w:uiPriority w:val="99"/>
    <w:unhideWhenUsed/>
    <w:rsid w:val="009B2FFE"/>
    <w:pPr>
      <w:spacing w:after="120" w:line="480" w:lineRule="auto"/>
      <w:ind w:left="283"/>
    </w:pPr>
  </w:style>
  <w:style w:type="paragraph" w:styleId="BodyTextIndent3">
    <w:name w:val="Body Text Indent 3"/>
    <w:basedOn w:val="Normal"/>
    <w:link w:val="BodyTextIndent3Char"/>
    <w:uiPriority w:val="99"/>
    <w:unhideWhenUsed/>
    <w:rsid w:val="009B2FFE"/>
    <w:pPr>
      <w:spacing w:after="120"/>
      <w:ind w:left="283"/>
    </w:pPr>
    <w:rPr>
      <w:sz w:val="16"/>
      <w:szCs w:val="16"/>
    </w:rPr>
  </w:style>
  <w:style w:type="paragraph" w:customStyle="1" w:styleId="BoxText">
    <w:name w:val="BoxText"/>
    <w:aliases w:val="bt"/>
    <w:basedOn w:val="OPCParaBase"/>
    <w:qFormat/>
    <w:rsid w:val="009B2FF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B2FFE"/>
    <w:rPr>
      <w:b/>
    </w:rPr>
  </w:style>
  <w:style w:type="paragraph" w:customStyle="1" w:styleId="BoxHeadItalic">
    <w:name w:val="BoxHeadItalic"/>
    <w:aliases w:val="bhi"/>
    <w:basedOn w:val="BoxText"/>
    <w:next w:val="BoxStep"/>
    <w:qFormat/>
    <w:rsid w:val="009B2FFE"/>
    <w:rPr>
      <w:i/>
    </w:rPr>
  </w:style>
  <w:style w:type="paragraph" w:customStyle="1" w:styleId="BoxList">
    <w:name w:val="BoxList"/>
    <w:aliases w:val="bl"/>
    <w:basedOn w:val="BoxText"/>
    <w:qFormat/>
    <w:rsid w:val="009B2FFE"/>
    <w:pPr>
      <w:ind w:left="1559" w:hanging="425"/>
    </w:pPr>
  </w:style>
  <w:style w:type="paragraph" w:customStyle="1" w:styleId="BoxNote">
    <w:name w:val="BoxNote"/>
    <w:aliases w:val="bn"/>
    <w:basedOn w:val="BoxText"/>
    <w:qFormat/>
    <w:rsid w:val="009B2FFE"/>
    <w:pPr>
      <w:tabs>
        <w:tab w:val="left" w:pos="1985"/>
      </w:tabs>
      <w:spacing w:before="122" w:line="198" w:lineRule="exact"/>
      <w:ind w:left="2948" w:hanging="1814"/>
    </w:pPr>
    <w:rPr>
      <w:sz w:val="18"/>
    </w:rPr>
  </w:style>
  <w:style w:type="paragraph" w:customStyle="1" w:styleId="BoxPara">
    <w:name w:val="BoxPara"/>
    <w:aliases w:val="bp"/>
    <w:basedOn w:val="BoxText"/>
    <w:qFormat/>
    <w:rsid w:val="009B2FFE"/>
    <w:pPr>
      <w:tabs>
        <w:tab w:val="right" w:pos="2268"/>
      </w:tabs>
      <w:ind w:left="2552" w:hanging="1418"/>
    </w:pPr>
  </w:style>
  <w:style w:type="paragraph" w:customStyle="1" w:styleId="BoxStep">
    <w:name w:val="BoxStep"/>
    <w:aliases w:val="bs"/>
    <w:basedOn w:val="BoxText"/>
    <w:qFormat/>
    <w:rsid w:val="009B2FFE"/>
    <w:pPr>
      <w:ind w:left="1985" w:hanging="851"/>
    </w:pPr>
  </w:style>
  <w:style w:type="paragraph" w:styleId="Caption">
    <w:name w:val="caption"/>
    <w:basedOn w:val="Normal"/>
    <w:next w:val="Normal"/>
    <w:uiPriority w:val="35"/>
    <w:unhideWhenUsed/>
    <w:qFormat/>
    <w:rsid w:val="009B2FFE"/>
    <w:pPr>
      <w:spacing w:after="200" w:line="240" w:lineRule="auto"/>
    </w:pPr>
    <w:rPr>
      <w:i/>
      <w:iCs/>
      <w:color w:val="1F497D" w:themeColor="text2"/>
      <w:sz w:val="18"/>
      <w:szCs w:val="18"/>
    </w:rPr>
  </w:style>
  <w:style w:type="character" w:customStyle="1" w:styleId="CharAmPartNo">
    <w:name w:val="CharAmPartNo"/>
    <w:basedOn w:val="OPCCharBase"/>
    <w:uiPriority w:val="1"/>
    <w:qFormat/>
    <w:rsid w:val="009B2FFE"/>
  </w:style>
  <w:style w:type="character" w:customStyle="1" w:styleId="CharAmPartText">
    <w:name w:val="CharAmPartText"/>
    <w:basedOn w:val="OPCCharBase"/>
    <w:uiPriority w:val="1"/>
    <w:qFormat/>
    <w:rsid w:val="009B2FFE"/>
  </w:style>
  <w:style w:type="character" w:customStyle="1" w:styleId="CharAmSchNo">
    <w:name w:val="CharAmSchNo"/>
    <w:basedOn w:val="OPCCharBase"/>
    <w:uiPriority w:val="1"/>
    <w:qFormat/>
    <w:rsid w:val="009B2FFE"/>
  </w:style>
  <w:style w:type="character" w:customStyle="1" w:styleId="CharAmSchText">
    <w:name w:val="CharAmSchText"/>
    <w:basedOn w:val="OPCCharBase"/>
    <w:uiPriority w:val="1"/>
    <w:qFormat/>
    <w:rsid w:val="009B2FFE"/>
  </w:style>
  <w:style w:type="character" w:customStyle="1" w:styleId="CharBoldItalic">
    <w:name w:val="CharBoldItalic"/>
    <w:basedOn w:val="OPCCharBase"/>
    <w:uiPriority w:val="1"/>
    <w:qFormat/>
    <w:rsid w:val="009B2FFE"/>
    <w:rPr>
      <w:b/>
      <w:i/>
    </w:rPr>
  </w:style>
  <w:style w:type="character" w:customStyle="1" w:styleId="CharChapNo">
    <w:name w:val="CharChapNo"/>
    <w:basedOn w:val="OPCCharBase"/>
    <w:qFormat/>
    <w:rsid w:val="009B2FFE"/>
  </w:style>
  <w:style w:type="character" w:customStyle="1" w:styleId="CharChapText">
    <w:name w:val="CharChapText"/>
    <w:basedOn w:val="OPCCharBase"/>
    <w:qFormat/>
    <w:rsid w:val="009B2FFE"/>
  </w:style>
  <w:style w:type="character" w:customStyle="1" w:styleId="CharDivNo">
    <w:name w:val="CharDivNo"/>
    <w:basedOn w:val="OPCCharBase"/>
    <w:qFormat/>
    <w:rsid w:val="009B2FFE"/>
  </w:style>
  <w:style w:type="character" w:customStyle="1" w:styleId="CharDivText">
    <w:name w:val="CharDivText"/>
    <w:basedOn w:val="OPCCharBase"/>
    <w:qFormat/>
    <w:rsid w:val="009B2FFE"/>
  </w:style>
  <w:style w:type="character" w:customStyle="1" w:styleId="CharItalic">
    <w:name w:val="CharItalic"/>
    <w:basedOn w:val="OPCCharBase"/>
    <w:uiPriority w:val="1"/>
    <w:qFormat/>
    <w:rsid w:val="009B2FFE"/>
    <w:rPr>
      <w:i/>
    </w:rPr>
  </w:style>
  <w:style w:type="character" w:customStyle="1" w:styleId="CharPartNo">
    <w:name w:val="CharPartNo"/>
    <w:basedOn w:val="OPCCharBase"/>
    <w:qFormat/>
    <w:rsid w:val="009B2FFE"/>
  </w:style>
  <w:style w:type="character" w:customStyle="1" w:styleId="CharPartText">
    <w:name w:val="CharPartText"/>
    <w:basedOn w:val="OPCCharBase"/>
    <w:qFormat/>
    <w:rsid w:val="009B2FFE"/>
  </w:style>
  <w:style w:type="character" w:customStyle="1" w:styleId="CharSectno">
    <w:name w:val="CharSectno"/>
    <w:basedOn w:val="OPCCharBase"/>
    <w:qFormat/>
    <w:rsid w:val="009B2FFE"/>
  </w:style>
  <w:style w:type="character" w:customStyle="1" w:styleId="CharSubdNo">
    <w:name w:val="CharSubdNo"/>
    <w:basedOn w:val="OPCCharBase"/>
    <w:uiPriority w:val="1"/>
    <w:qFormat/>
    <w:rsid w:val="009B2FFE"/>
  </w:style>
  <w:style w:type="character" w:customStyle="1" w:styleId="CharSubdText">
    <w:name w:val="CharSubdText"/>
    <w:basedOn w:val="OPCCharBase"/>
    <w:uiPriority w:val="1"/>
    <w:qFormat/>
    <w:rsid w:val="009B2FFE"/>
  </w:style>
  <w:style w:type="paragraph" w:styleId="Closing">
    <w:name w:val="Closing"/>
    <w:basedOn w:val="Normal"/>
    <w:link w:val="ClosingChar"/>
    <w:uiPriority w:val="99"/>
    <w:unhideWhenUsed/>
    <w:rsid w:val="009B2FFE"/>
    <w:pPr>
      <w:spacing w:line="240" w:lineRule="auto"/>
      <w:ind w:left="4252"/>
    </w:pPr>
  </w:style>
  <w:style w:type="character" w:styleId="CommentReference">
    <w:name w:val="annotation reference"/>
    <w:basedOn w:val="DefaultParagraphFont"/>
    <w:uiPriority w:val="99"/>
    <w:unhideWhenUsed/>
    <w:rsid w:val="009B2FFE"/>
    <w:rPr>
      <w:sz w:val="16"/>
      <w:szCs w:val="16"/>
    </w:rPr>
  </w:style>
  <w:style w:type="paragraph" w:styleId="CommentText">
    <w:name w:val="annotation text"/>
    <w:basedOn w:val="Normal"/>
    <w:link w:val="CommentTextChar"/>
    <w:uiPriority w:val="99"/>
    <w:unhideWhenUsed/>
    <w:rsid w:val="009B2FFE"/>
    <w:pPr>
      <w:spacing w:line="240" w:lineRule="auto"/>
    </w:pPr>
    <w:rPr>
      <w:sz w:val="20"/>
    </w:rPr>
  </w:style>
  <w:style w:type="paragraph" w:styleId="CommentSubject">
    <w:name w:val="annotation subject"/>
    <w:basedOn w:val="CommentText"/>
    <w:next w:val="CommentText"/>
    <w:link w:val="CommentSubjectChar"/>
    <w:uiPriority w:val="99"/>
    <w:unhideWhenUsed/>
    <w:rsid w:val="009B2FFE"/>
    <w:rPr>
      <w:b/>
      <w:bCs/>
    </w:rPr>
  </w:style>
  <w:style w:type="paragraph" w:customStyle="1" w:styleId="notetext">
    <w:name w:val="note(text)"/>
    <w:aliases w:val="n"/>
    <w:basedOn w:val="OPCParaBase"/>
    <w:link w:val="notetextChar"/>
    <w:rsid w:val="009B2FFE"/>
    <w:pPr>
      <w:spacing w:before="122" w:line="240" w:lineRule="auto"/>
      <w:ind w:left="1985" w:hanging="851"/>
    </w:pPr>
    <w:rPr>
      <w:sz w:val="18"/>
    </w:rPr>
  </w:style>
  <w:style w:type="paragraph" w:customStyle="1" w:styleId="notemargin">
    <w:name w:val="note(margin)"/>
    <w:aliases w:val="nm"/>
    <w:basedOn w:val="OPCParaBase"/>
    <w:rsid w:val="009B2FFE"/>
    <w:pPr>
      <w:tabs>
        <w:tab w:val="left" w:pos="709"/>
      </w:tabs>
      <w:spacing w:before="122" w:line="198" w:lineRule="exact"/>
      <w:ind w:left="709" w:hanging="709"/>
    </w:pPr>
    <w:rPr>
      <w:sz w:val="18"/>
    </w:rPr>
  </w:style>
  <w:style w:type="paragraph" w:customStyle="1" w:styleId="CTA-">
    <w:name w:val="CTA -"/>
    <w:basedOn w:val="OPCParaBase"/>
    <w:rsid w:val="009B2FFE"/>
    <w:pPr>
      <w:spacing w:before="60" w:line="240" w:lineRule="atLeast"/>
      <w:ind w:left="85" w:hanging="85"/>
    </w:pPr>
    <w:rPr>
      <w:sz w:val="20"/>
    </w:rPr>
  </w:style>
  <w:style w:type="paragraph" w:customStyle="1" w:styleId="CTA--">
    <w:name w:val="CTA --"/>
    <w:basedOn w:val="OPCParaBase"/>
    <w:next w:val="Normal"/>
    <w:rsid w:val="009B2FFE"/>
    <w:pPr>
      <w:spacing w:before="60" w:line="240" w:lineRule="atLeast"/>
      <w:ind w:left="142" w:hanging="142"/>
    </w:pPr>
    <w:rPr>
      <w:sz w:val="20"/>
    </w:rPr>
  </w:style>
  <w:style w:type="paragraph" w:customStyle="1" w:styleId="CTA---">
    <w:name w:val="CTA ---"/>
    <w:basedOn w:val="OPCParaBase"/>
    <w:next w:val="Normal"/>
    <w:rsid w:val="009B2FFE"/>
    <w:pPr>
      <w:spacing w:before="60" w:line="240" w:lineRule="atLeast"/>
      <w:ind w:left="198" w:hanging="198"/>
    </w:pPr>
    <w:rPr>
      <w:sz w:val="20"/>
    </w:rPr>
  </w:style>
  <w:style w:type="paragraph" w:customStyle="1" w:styleId="CTA----">
    <w:name w:val="CTA ----"/>
    <w:basedOn w:val="OPCParaBase"/>
    <w:next w:val="Normal"/>
    <w:rsid w:val="009B2FFE"/>
    <w:pPr>
      <w:spacing w:before="60" w:line="240" w:lineRule="atLeast"/>
      <w:ind w:left="255" w:hanging="255"/>
    </w:pPr>
    <w:rPr>
      <w:sz w:val="20"/>
    </w:rPr>
  </w:style>
  <w:style w:type="paragraph" w:customStyle="1" w:styleId="CTA1a">
    <w:name w:val="CTA 1(a)"/>
    <w:basedOn w:val="OPCParaBase"/>
    <w:rsid w:val="009B2FFE"/>
    <w:pPr>
      <w:tabs>
        <w:tab w:val="right" w:pos="414"/>
      </w:tabs>
      <w:spacing w:before="40" w:line="240" w:lineRule="atLeast"/>
      <w:ind w:left="675" w:hanging="675"/>
    </w:pPr>
    <w:rPr>
      <w:sz w:val="20"/>
    </w:rPr>
  </w:style>
  <w:style w:type="paragraph" w:customStyle="1" w:styleId="CTA1ai">
    <w:name w:val="CTA 1(a)(i)"/>
    <w:basedOn w:val="OPCParaBase"/>
    <w:rsid w:val="009B2FFE"/>
    <w:pPr>
      <w:tabs>
        <w:tab w:val="right" w:pos="1004"/>
      </w:tabs>
      <w:spacing w:before="40" w:line="240" w:lineRule="atLeast"/>
      <w:ind w:left="1253" w:hanging="1253"/>
    </w:pPr>
    <w:rPr>
      <w:sz w:val="20"/>
    </w:rPr>
  </w:style>
  <w:style w:type="paragraph" w:customStyle="1" w:styleId="CTA2a">
    <w:name w:val="CTA 2(a)"/>
    <w:basedOn w:val="OPCParaBase"/>
    <w:rsid w:val="009B2FFE"/>
    <w:pPr>
      <w:tabs>
        <w:tab w:val="right" w:pos="482"/>
      </w:tabs>
      <w:spacing w:before="40" w:line="240" w:lineRule="atLeast"/>
      <w:ind w:left="748" w:hanging="748"/>
    </w:pPr>
    <w:rPr>
      <w:sz w:val="20"/>
    </w:rPr>
  </w:style>
  <w:style w:type="paragraph" w:customStyle="1" w:styleId="CTA2ai">
    <w:name w:val="CTA 2(a)(i)"/>
    <w:basedOn w:val="OPCParaBase"/>
    <w:rsid w:val="009B2FFE"/>
    <w:pPr>
      <w:tabs>
        <w:tab w:val="right" w:pos="1089"/>
      </w:tabs>
      <w:spacing w:before="40" w:line="240" w:lineRule="atLeast"/>
      <w:ind w:left="1327" w:hanging="1327"/>
    </w:pPr>
    <w:rPr>
      <w:sz w:val="20"/>
    </w:rPr>
  </w:style>
  <w:style w:type="paragraph" w:customStyle="1" w:styleId="CTA3a">
    <w:name w:val="CTA 3(a)"/>
    <w:basedOn w:val="OPCParaBase"/>
    <w:rsid w:val="009B2FFE"/>
    <w:pPr>
      <w:tabs>
        <w:tab w:val="right" w:pos="556"/>
      </w:tabs>
      <w:spacing w:before="40" w:line="240" w:lineRule="atLeast"/>
      <w:ind w:left="805" w:hanging="805"/>
    </w:pPr>
    <w:rPr>
      <w:sz w:val="20"/>
    </w:rPr>
  </w:style>
  <w:style w:type="paragraph" w:customStyle="1" w:styleId="CTA3ai">
    <w:name w:val="CTA 3(a)(i)"/>
    <w:basedOn w:val="OPCParaBase"/>
    <w:rsid w:val="009B2FFE"/>
    <w:pPr>
      <w:tabs>
        <w:tab w:val="right" w:pos="1140"/>
      </w:tabs>
      <w:spacing w:before="40" w:line="240" w:lineRule="atLeast"/>
      <w:ind w:left="1361" w:hanging="1361"/>
    </w:pPr>
    <w:rPr>
      <w:sz w:val="20"/>
    </w:rPr>
  </w:style>
  <w:style w:type="paragraph" w:customStyle="1" w:styleId="CTA4a">
    <w:name w:val="CTA 4(a)"/>
    <w:basedOn w:val="OPCParaBase"/>
    <w:rsid w:val="009B2FFE"/>
    <w:pPr>
      <w:tabs>
        <w:tab w:val="right" w:pos="624"/>
      </w:tabs>
      <w:spacing w:before="40" w:line="240" w:lineRule="atLeast"/>
      <w:ind w:left="873" w:hanging="873"/>
    </w:pPr>
    <w:rPr>
      <w:sz w:val="20"/>
    </w:rPr>
  </w:style>
  <w:style w:type="paragraph" w:customStyle="1" w:styleId="CTA4ai">
    <w:name w:val="CTA 4(a)(i)"/>
    <w:basedOn w:val="OPCParaBase"/>
    <w:rsid w:val="009B2FFE"/>
    <w:pPr>
      <w:tabs>
        <w:tab w:val="right" w:pos="1213"/>
      </w:tabs>
      <w:spacing w:before="40" w:line="240" w:lineRule="atLeast"/>
      <w:ind w:left="1452" w:hanging="1452"/>
    </w:pPr>
    <w:rPr>
      <w:sz w:val="20"/>
    </w:rPr>
  </w:style>
  <w:style w:type="paragraph" w:customStyle="1" w:styleId="CTACAPS">
    <w:name w:val="CTA CAPS"/>
    <w:basedOn w:val="OPCParaBase"/>
    <w:rsid w:val="009B2FFE"/>
    <w:pPr>
      <w:spacing w:before="60" w:line="240" w:lineRule="atLeast"/>
    </w:pPr>
    <w:rPr>
      <w:sz w:val="20"/>
    </w:rPr>
  </w:style>
  <w:style w:type="paragraph" w:customStyle="1" w:styleId="CTAright">
    <w:name w:val="CTA right"/>
    <w:basedOn w:val="OPCParaBase"/>
    <w:rsid w:val="009B2FFE"/>
    <w:pPr>
      <w:spacing w:before="60" w:line="240" w:lineRule="auto"/>
      <w:jc w:val="right"/>
    </w:pPr>
    <w:rPr>
      <w:sz w:val="20"/>
    </w:rPr>
  </w:style>
  <w:style w:type="paragraph" w:styleId="Date">
    <w:name w:val="Date"/>
    <w:basedOn w:val="Normal"/>
    <w:next w:val="Normal"/>
    <w:link w:val="DateChar"/>
    <w:uiPriority w:val="99"/>
    <w:unhideWhenUsed/>
    <w:rsid w:val="009B2FFE"/>
  </w:style>
  <w:style w:type="paragraph" w:customStyle="1" w:styleId="subsection">
    <w:name w:val="subsection"/>
    <w:aliases w:val="ss"/>
    <w:basedOn w:val="OPCParaBase"/>
    <w:link w:val="subsectionChar"/>
    <w:rsid w:val="009B2FFE"/>
    <w:pPr>
      <w:tabs>
        <w:tab w:val="right" w:pos="1021"/>
      </w:tabs>
      <w:spacing w:before="180" w:line="240" w:lineRule="auto"/>
      <w:ind w:left="1134" w:hanging="1134"/>
    </w:pPr>
  </w:style>
  <w:style w:type="paragraph" w:customStyle="1" w:styleId="Definition">
    <w:name w:val="Definition"/>
    <w:aliases w:val="dd"/>
    <w:basedOn w:val="OPCParaBase"/>
    <w:rsid w:val="009B2FFE"/>
    <w:pPr>
      <w:spacing w:before="180" w:line="240" w:lineRule="auto"/>
      <w:ind w:left="1134"/>
    </w:pPr>
  </w:style>
  <w:style w:type="paragraph" w:styleId="DocumentMap">
    <w:name w:val="Document Map"/>
    <w:basedOn w:val="Normal"/>
    <w:link w:val="DocumentMapChar"/>
    <w:uiPriority w:val="99"/>
    <w:unhideWhenUsed/>
    <w:rsid w:val="009B2FFE"/>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9B2FFE"/>
    <w:pPr>
      <w:spacing w:line="240" w:lineRule="auto"/>
    </w:pPr>
  </w:style>
  <w:style w:type="character" w:styleId="Emphasis">
    <w:name w:val="Emphasis"/>
    <w:basedOn w:val="DefaultParagraphFont"/>
    <w:uiPriority w:val="20"/>
    <w:qFormat/>
    <w:rsid w:val="009B2FFE"/>
    <w:rPr>
      <w:i/>
      <w:iCs/>
    </w:rPr>
  </w:style>
  <w:style w:type="character" w:styleId="EndnoteReference">
    <w:name w:val="endnote reference"/>
    <w:basedOn w:val="DefaultParagraphFont"/>
    <w:uiPriority w:val="99"/>
    <w:unhideWhenUsed/>
    <w:rsid w:val="009B2FFE"/>
    <w:rPr>
      <w:vertAlign w:val="superscript"/>
    </w:rPr>
  </w:style>
  <w:style w:type="paragraph" w:styleId="EndnoteText">
    <w:name w:val="endnote text"/>
    <w:basedOn w:val="Normal"/>
    <w:link w:val="EndnoteTextChar"/>
    <w:uiPriority w:val="99"/>
    <w:unhideWhenUsed/>
    <w:rsid w:val="009B2FFE"/>
    <w:pPr>
      <w:spacing w:line="240" w:lineRule="auto"/>
    </w:pPr>
    <w:rPr>
      <w:sz w:val="20"/>
    </w:rPr>
  </w:style>
  <w:style w:type="paragraph" w:styleId="EnvelopeAddress">
    <w:name w:val="envelope address"/>
    <w:basedOn w:val="Normal"/>
    <w:uiPriority w:val="99"/>
    <w:unhideWhenUsed/>
    <w:rsid w:val="009B2FF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9B2FFE"/>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9B2FFE"/>
    <w:rPr>
      <w:color w:val="800080" w:themeColor="followedHyperlink"/>
      <w:u w:val="single"/>
    </w:rPr>
  </w:style>
  <w:style w:type="paragraph" w:styleId="Footer">
    <w:name w:val="footer"/>
    <w:link w:val="FooterChar"/>
    <w:rsid w:val="009B2FFE"/>
    <w:pPr>
      <w:tabs>
        <w:tab w:val="center" w:pos="4153"/>
        <w:tab w:val="right" w:pos="8306"/>
      </w:tabs>
    </w:pPr>
    <w:rPr>
      <w:sz w:val="22"/>
      <w:szCs w:val="24"/>
    </w:rPr>
  </w:style>
  <w:style w:type="character" w:styleId="FootnoteReference">
    <w:name w:val="footnote reference"/>
    <w:basedOn w:val="DefaultParagraphFont"/>
    <w:uiPriority w:val="99"/>
    <w:unhideWhenUsed/>
    <w:rsid w:val="009B2FFE"/>
    <w:rPr>
      <w:vertAlign w:val="superscript"/>
    </w:rPr>
  </w:style>
  <w:style w:type="paragraph" w:styleId="FootnoteText">
    <w:name w:val="footnote text"/>
    <w:basedOn w:val="Normal"/>
    <w:link w:val="FootnoteTextChar"/>
    <w:uiPriority w:val="99"/>
    <w:unhideWhenUsed/>
    <w:rsid w:val="009B2FFE"/>
    <w:pPr>
      <w:spacing w:line="240" w:lineRule="auto"/>
    </w:pPr>
    <w:rPr>
      <w:sz w:val="20"/>
    </w:rPr>
  </w:style>
  <w:style w:type="paragraph" w:customStyle="1" w:styleId="Formula">
    <w:name w:val="Formula"/>
    <w:basedOn w:val="OPCParaBase"/>
    <w:rsid w:val="009B2FFE"/>
    <w:pPr>
      <w:spacing w:line="240" w:lineRule="auto"/>
      <w:ind w:left="1134"/>
    </w:pPr>
    <w:rPr>
      <w:sz w:val="20"/>
    </w:rPr>
  </w:style>
  <w:style w:type="paragraph" w:styleId="Header">
    <w:name w:val="header"/>
    <w:basedOn w:val="OPCParaBase"/>
    <w:link w:val="HeaderChar"/>
    <w:unhideWhenUsed/>
    <w:rsid w:val="009B2FFE"/>
    <w:pPr>
      <w:keepNext/>
      <w:keepLines/>
      <w:tabs>
        <w:tab w:val="center" w:pos="4150"/>
        <w:tab w:val="right" w:pos="8307"/>
      </w:tabs>
      <w:spacing w:line="160" w:lineRule="exact"/>
    </w:pPr>
    <w:rPr>
      <w:sz w:val="16"/>
    </w:rPr>
  </w:style>
  <w:style w:type="paragraph" w:customStyle="1" w:styleId="House">
    <w:name w:val="House"/>
    <w:basedOn w:val="OPCParaBase"/>
    <w:rsid w:val="009B2FFE"/>
    <w:pPr>
      <w:spacing w:line="240" w:lineRule="auto"/>
    </w:pPr>
    <w:rPr>
      <w:sz w:val="28"/>
    </w:rPr>
  </w:style>
  <w:style w:type="character" w:styleId="HTMLAcronym">
    <w:name w:val="HTML Acronym"/>
    <w:basedOn w:val="DefaultParagraphFont"/>
    <w:uiPriority w:val="99"/>
    <w:unhideWhenUsed/>
    <w:rsid w:val="009B2FFE"/>
  </w:style>
  <w:style w:type="paragraph" w:styleId="HTMLAddress">
    <w:name w:val="HTML Address"/>
    <w:basedOn w:val="Normal"/>
    <w:link w:val="HTMLAddressChar"/>
    <w:uiPriority w:val="99"/>
    <w:unhideWhenUsed/>
    <w:rsid w:val="009B2FFE"/>
    <w:pPr>
      <w:spacing w:line="240" w:lineRule="auto"/>
    </w:pPr>
    <w:rPr>
      <w:i/>
      <w:iCs/>
    </w:rPr>
  </w:style>
  <w:style w:type="character" w:styleId="HTMLCite">
    <w:name w:val="HTML Cite"/>
    <w:basedOn w:val="DefaultParagraphFont"/>
    <w:uiPriority w:val="99"/>
    <w:unhideWhenUsed/>
    <w:rsid w:val="009B2FFE"/>
    <w:rPr>
      <w:i/>
      <w:iCs/>
    </w:rPr>
  </w:style>
  <w:style w:type="character" w:styleId="HTMLCode">
    <w:name w:val="HTML Code"/>
    <w:basedOn w:val="DefaultParagraphFont"/>
    <w:uiPriority w:val="99"/>
    <w:unhideWhenUsed/>
    <w:rsid w:val="009B2FFE"/>
    <w:rPr>
      <w:rFonts w:ascii="Consolas" w:hAnsi="Consolas"/>
      <w:sz w:val="20"/>
      <w:szCs w:val="20"/>
    </w:rPr>
  </w:style>
  <w:style w:type="character" w:styleId="HTMLDefinition">
    <w:name w:val="HTML Definition"/>
    <w:basedOn w:val="DefaultParagraphFont"/>
    <w:uiPriority w:val="99"/>
    <w:unhideWhenUsed/>
    <w:rsid w:val="009B2FFE"/>
    <w:rPr>
      <w:i/>
      <w:iCs/>
    </w:rPr>
  </w:style>
  <w:style w:type="character" w:styleId="HTMLKeyboard">
    <w:name w:val="HTML Keyboard"/>
    <w:basedOn w:val="DefaultParagraphFont"/>
    <w:uiPriority w:val="99"/>
    <w:unhideWhenUsed/>
    <w:rsid w:val="009B2FFE"/>
    <w:rPr>
      <w:rFonts w:ascii="Consolas" w:hAnsi="Consolas"/>
      <w:sz w:val="20"/>
      <w:szCs w:val="20"/>
    </w:rPr>
  </w:style>
  <w:style w:type="paragraph" w:styleId="HTMLPreformatted">
    <w:name w:val="HTML Preformatted"/>
    <w:basedOn w:val="Normal"/>
    <w:link w:val="HTMLPreformattedChar"/>
    <w:uiPriority w:val="99"/>
    <w:unhideWhenUsed/>
    <w:rsid w:val="009B2FFE"/>
    <w:pPr>
      <w:spacing w:line="240" w:lineRule="auto"/>
    </w:pPr>
    <w:rPr>
      <w:rFonts w:ascii="Consolas" w:hAnsi="Consolas"/>
      <w:sz w:val="20"/>
    </w:rPr>
  </w:style>
  <w:style w:type="character" w:styleId="HTMLSample">
    <w:name w:val="HTML Sample"/>
    <w:basedOn w:val="DefaultParagraphFont"/>
    <w:uiPriority w:val="99"/>
    <w:unhideWhenUsed/>
    <w:rsid w:val="009B2FFE"/>
    <w:rPr>
      <w:rFonts w:ascii="Consolas" w:hAnsi="Consolas"/>
      <w:sz w:val="24"/>
      <w:szCs w:val="24"/>
    </w:rPr>
  </w:style>
  <w:style w:type="character" w:styleId="HTMLTypewriter">
    <w:name w:val="HTML Typewriter"/>
    <w:basedOn w:val="DefaultParagraphFont"/>
    <w:uiPriority w:val="99"/>
    <w:unhideWhenUsed/>
    <w:rsid w:val="009B2FFE"/>
    <w:rPr>
      <w:rFonts w:ascii="Consolas" w:hAnsi="Consolas"/>
      <w:sz w:val="20"/>
      <w:szCs w:val="20"/>
    </w:rPr>
  </w:style>
  <w:style w:type="character" w:styleId="HTMLVariable">
    <w:name w:val="HTML Variable"/>
    <w:basedOn w:val="DefaultParagraphFont"/>
    <w:uiPriority w:val="99"/>
    <w:unhideWhenUsed/>
    <w:rsid w:val="009B2FFE"/>
    <w:rPr>
      <w:i/>
      <w:iCs/>
    </w:rPr>
  </w:style>
  <w:style w:type="character" w:styleId="Hyperlink">
    <w:name w:val="Hyperlink"/>
    <w:basedOn w:val="DefaultParagraphFont"/>
    <w:uiPriority w:val="99"/>
    <w:unhideWhenUsed/>
    <w:rsid w:val="009B2FFE"/>
    <w:rPr>
      <w:color w:val="0000FF" w:themeColor="hyperlink"/>
      <w:u w:val="single"/>
    </w:rPr>
  </w:style>
  <w:style w:type="paragraph" w:styleId="Index1">
    <w:name w:val="index 1"/>
    <w:basedOn w:val="Normal"/>
    <w:next w:val="Normal"/>
    <w:autoRedefine/>
    <w:uiPriority w:val="99"/>
    <w:unhideWhenUsed/>
    <w:rsid w:val="009B2FFE"/>
    <w:pPr>
      <w:spacing w:line="240" w:lineRule="auto"/>
      <w:ind w:left="220" w:hanging="220"/>
    </w:pPr>
  </w:style>
  <w:style w:type="paragraph" w:styleId="Index2">
    <w:name w:val="index 2"/>
    <w:basedOn w:val="Normal"/>
    <w:next w:val="Normal"/>
    <w:autoRedefine/>
    <w:uiPriority w:val="99"/>
    <w:unhideWhenUsed/>
    <w:rsid w:val="009B2FFE"/>
    <w:pPr>
      <w:spacing w:line="240" w:lineRule="auto"/>
      <w:ind w:left="440" w:hanging="220"/>
    </w:pPr>
  </w:style>
  <w:style w:type="paragraph" w:styleId="Index3">
    <w:name w:val="index 3"/>
    <w:basedOn w:val="Normal"/>
    <w:next w:val="Normal"/>
    <w:autoRedefine/>
    <w:uiPriority w:val="99"/>
    <w:unhideWhenUsed/>
    <w:rsid w:val="009B2FFE"/>
    <w:pPr>
      <w:spacing w:line="240" w:lineRule="auto"/>
      <w:ind w:left="660" w:hanging="220"/>
    </w:pPr>
  </w:style>
  <w:style w:type="paragraph" w:styleId="Index4">
    <w:name w:val="index 4"/>
    <w:basedOn w:val="Normal"/>
    <w:next w:val="Normal"/>
    <w:autoRedefine/>
    <w:uiPriority w:val="99"/>
    <w:unhideWhenUsed/>
    <w:rsid w:val="009B2FFE"/>
    <w:pPr>
      <w:spacing w:line="240" w:lineRule="auto"/>
      <w:ind w:left="880" w:hanging="220"/>
    </w:pPr>
  </w:style>
  <w:style w:type="paragraph" w:styleId="Index5">
    <w:name w:val="index 5"/>
    <w:basedOn w:val="Normal"/>
    <w:next w:val="Normal"/>
    <w:autoRedefine/>
    <w:uiPriority w:val="99"/>
    <w:unhideWhenUsed/>
    <w:rsid w:val="009B2FFE"/>
    <w:pPr>
      <w:spacing w:line="240" w:lineRule="auto"/>
      <w:ind w:left="1100" w:hanging="220"/>
    </w:pPr>
  </w:style>
  <w:style w:type="paragraph" w:styleId="Index6">
    <w:name w:val="index 6"/>
    <w:basedOn w:val="Normal"/>
    <w:next w:val="Normal"/>
    <w:autoRedefine/>
    <w:uiPriority w:val="99"/>
    <w:unhideWhenUsed/>
    <w:rsid w:val="009B2FFE"/>
    <w:pPr>
      <w:spacing w:line="240" w:lineRule="auto"/>
      <w:ind w:left="1320" w:hanging="220"/>
    </w:pPr>
  </w:style>
  <w:style w:type="paragraph" w:styleId="Index7">
    <w:name w:val="index 7"/>
    <w:basedOn w:val="Normal"/>
    <w:next w:val="Normal"/>
    <w:autoRedefine/>
    <w:uiPriority w:val="99"/>
    <w:unhideWhenUsed/>
    <w:rsid w:val="009B2FFE"/>
    <w:pPr>
      <w:spacing w:line="240" w:lineRule="auto"/>
      <w:ind w:left="1540" w:hanging="220"/>
    </w:pPr>
  </w:style>
  <w:style w:type="paragraph" w:styleId="Index8">
    <w:name w:val="index 8"/>
    <w:basedOn w:val="Normal"/>
    <w:next w:val="Normal"/>
    <w:autoRedefine/>
    <w:uiPriority w:val="99"/>
    <w:unhideWhenUsed/>
    <w:rsid w:val="009B2FFE"/>
    <w:pPr>
      <w:spacing w:line="240" w:lineRule="auto"/>
      <w:ind w:left="1760" w:hanging="220"/>
    </w:pPr>
  </w:style>
  <w:style w:type="paragraph" w:styleId="Index9">
    <w:name w:val="index 9"/>
    <w:basedOn w:val="Normal"/>
    <w:next w:val="Normal"/>
    <w:autoRedefine/>
    <w:uiPriority w:val="99"/>
    <w:unhideWhenUsed/>
    <w:rsid w:val="009B2FFE"/>
    <w:pPr>
      <w:spacing w:line="240" w:lineRule="auto"/>
      <w:ind w:left="1980" w:hanging="220"/>
    </w:pPr>
  </w:style>
  <w:style w:type="paragraph" w:styleId="IndexHeading">
    <w:name w:val="index heading"/>
    <w:basedOn w:val="Normal"/>
    <w:next w:val="Index1"/>
    <w:uiPriority w:val="99"/>
    <w:unhideWhenUsed/>
    <w:rsid w:val="009B2FFE"/>
    <w:rPr>
      <w:rFonts w:asciiTheme="majorHAnsi" w:eastAsiaTheme="majorEastAsia" w:hAnsiTheme="majorHAnsi" w:cstheme="majorBidi"/>
      <w:b/>
      <w:bCs/>
    </w:rPr>
  </w:style>
  <w:style w:type="paragraph" w:customStyle="1" w:styleId="Item">
    <w:name w:val="Item"/>
    <w:aliases w:val="i"/>
    <w:basedOn w:val="OPCParaBase"/>
    <w:next w:val="ItemHead"/>
    <w:rsid w:val="009B2FFE"/>
    <w:pPr>
      <w:keepLines/>
      <w:spacing w:before="80" w:line="240" w:lineRule="auto"/>
      <w:ind w:left="709"/>
    </w:pPr>
  </w:style>
  <w:style w:type="paragraph" w:customStyle="1" w:styleId="ItemHead">
    <w:name w:val="ItemHead"/>
    <w:aliases w:val="ih"/>
    <w:basedOn w:val="OPCParaBase"/>
    <w:next w:val="Item"/>
    <w:link w:val="ItemHeadChar"/>
    <w:rsid w:val="009B2FF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B2FFE"/>
    <w:rPr>
      <w:sz w:val="16"/>
    </w:rPr>
  </w:style>
  <w:style w:type="paragraph" w:styleId="List">
    <w:name w:val="List"/>
    <w:basedOn w:val="Normal"/>
    <w:uiPriority w:val="99"/>
    <w:unhideWhenUsed/>
    <w:rsid w:val="009B2FFE"/>
    <w:pPr>
      <w:ind w:left="283" w:hanging="283"/>
      <w:contextualSpacing/>
    </w:pPr>
  </w:style>
  <w:style w:type="paragraph" w:styleId="List2">
    <w:name w:val="List 2"/>
    <w:basedOn w:val="Normal"/>
    <w:uiPriority w:val="99"/>
    <w:unhideWhenUsed/>
    <w:rsid w:val="009B2FFE"/>
    <w:pPr>
      <w:ind w:left="566" w:hanging="283"/>
      <w:contextualSpacing/>
    </w:pPr>
  </w:style>
  <w:style w:type="paragraph" w:styleId="List3">
    <w:name w:val="List 3"/>
    <w:basedOn w:val="Normal"/>
    <w:uiPriority w:val="99"/>
    <w:unhideWhenUsed/>
    <w:rsid w:val="009B2FFE"/>
    <w:pPr>
      <w:ind w:left="849" w:hanging="283"/>
      <w:contextualSpacing/>
    </w:pPr>
  </w:style>
  <w:style w:type="paragraph" w:styleId="List4">
    <w:name w:val="List 4"/>
    <w:basedOn w:val="Normal"/>
    <w:uiPriority w:val="99"/>
    <w:unhideWhenUsed/>
    <w:rsid w:val="009B2FFE"/>
    <w:pPr>
      <w:ind w:left="1132" w:hanging="283"/>
      <w:contextualSpacing/>
    </w:pPr>
  </w:style>
  <w:style w:type="paragraph" w:styleId="List5">
    <w:name w:val="List 5"/>
    <w:basedOn w:val="Normal"/>
    <w:uiPriority w:val="99"/>
    <w:unhideWhenUsed/>
    <w:rsid w:val="009B2FFE"/>
    <w:pPr>
      <w:ind w:left="1415" w:hanging="283"/>
      <w:contextualSpacing/>
    </w:pPr>
  </w:style>
  <w:style w:type="paragraph" w:styleId="ListBullet">
    <w:name w:val="List Bullet"/>
    <w:basedOn w:val="Normal"/>
    <w:uiPriority w:val="99"/>
    <w:unhideWhenUsed/>
    <w:rsid w:val="009B2FFE"/>
    <w:pPr>
      <w:numPr>
        <w:numId w:val="7"/>
      </w:numPr>
      <w:contextualSpacing/>
    </w:pPr>
  </w:style>
  <w:style w:type="paragraph" w:styleId="ListBullet2">
    <w:name w:val="List Bullet 2"/>
    <w:basedOn w:val="Normal"/>
    <w:uiPriority w:val="99"/>
    <w:unhideWhenUsed/>
    <w:rsid w:val="009B2FFE"/>
    <w:pPr>
      <w:numPr>
        <w:numId w:val="9"/>
      </w:numPr>
      <w:contextualSpacing/>
    </w:pPr>
  </w:style>
  <w:style w:type="paragraph" w:styleId="ListBullet3">
    <w:name w:val="List Bullet 3"/>
    <w:basedOn w:val="Normal"/>
    <w:uiPriority w:val="99"/>
    <w:unhideWhenUsed/>
    <w:rsid w:val="009B2FFE"/>
    <w:pPr>
      <w:numPr>
        <w:numId w:val="11"/>
      </w:numPr>
      <w:contextualSpacing/>
    </w:pPr>
  </w:style>
  <w:style w:type="paragraph" w:styleId="ListBullet4">
    <w:name w:val="List Bullet 4"/>
    <w:basedOn w:val="Normal"/>
    <w:uiPriority w:val="99"/>
    <w:unhideWhenUsed/>
    <w:rsid w:val="009B2FFE"/>
    <w:pPr>
      <w:numPr>
        <w:numId w:val="13"/>
      </w:numPr>
      <w:contextualSpacing/>
    </w:pPr>
  </w:style>
  <w:style w:type="paragraph" w:styleId="ListBullet5">
    <w:name w:val="List Bullet 5"/>
    <w:basedOn w:val="Normal"/>
    <w:uiPriority w:val="99"/>
    <w:unhideWhenUsed/>
    <w:rsid w:val="009B2FFE"/>
    <w:pPr>
      <w:numPr>
        <w:numId w:val="15"/>
      </w:numPr>
      <w:contextualSpacing/>
    </w:pPr>
  </w:style>
  <w:style w:type="paragraph" w:styleId="ListContinue">
    <w:name w:val="List Continue"/>
    <w:basedOn w:val="Normal"/>
    <w:uiPriority w:val="99"/>
    <w:unhideWhenUsed/>
    <w:rsid w:val="009B2FFE"/>
    <w:pPr>
      <w:spacing w:after="120"/>
      <w:ind w:left="283"/>
      <w:contextualSpacing/>
    </w:pPr>
  </w:style>
  <w:style w:type="paragraph" w:styleId="ListContinue2">
    <w:name w:val="List Continue 2"/>
    <w:basedOn w:val="Normal"/>
    <w:uiPriority w:val="99"/>
    <w:unhideWhenUsed/>
    <w:rsid w:val="009B2FFE"/>
    <w:pPr>
      <w:spacing w:after="120"/>
      <w:ind w:left="566"/>
      <w:contextualSpacing/>
    </w:pPr>
  </w:style>
  <w:style w:type="paragraph" w:styleId="ListContinue3">
    <w:name w:val="List Continue 3"/>
    <w:basedOn w:val="Normal"/>
    <w:uiPriority w:val="99"/>
    <w:unhideWhenUsed/>
    <w:rsid w:val="009B2FFE"/>
    <w:pPr>
      <w:spacing w:after="120"/>
      <w:ind w:left="849"/>
      <w:contextualSpacing/>
    </w:pPr>
  </w:style>
  <w:style w:type="paragraph" w:styleId="ListContinue4">
    <w:name w:val="List Continue 4"/>
    <w:basedOn w:val="Normal"/>
    <w:uiPriority w:val="99"/>
    <w:unhideWhenUsed/>
    <w:rsid w:val="009B2FFE"/>
    <w:pPr>
      <w:spacing w:after="120"/>
      <w:ind w:left="1132"/>
      <w:contextualSpacing/>
    </w:pPr>
  </w:style>
  <w:style w:type="paragraph" w:styleId="ListContinue5">
    <w:name w:val="List Continue 5"/>
    <w:basedOn w:val="Normal"/>
    <w:uiPriority w:val="99"/>
    <w:unhideWhenUsed/>
    <w:rsid w:val="009B2FFE"/>
    <w:pPr>
      <w:spacing w:after="120"/>
      <w:ind w:left="1415"/>
      <w:contextualSpacing/>
    </w:pPr>
  </w:style>
  <w:style w:type="paragraph" w:styleId="ListNumber">
    <w:name w:val="List Number"/>
    <w:basedOn w:val="Normal"/>
    <w:uiPriority w:val="99"/>
    <w:unhideWhenUsed/>
    <w:rsid w:val="009B2FFE"/>
    <w:pPr>
      <w:numPr>
        <w:numId w:val="17"/>
      </w:numPr>
      <w:contextualSpacing/>
    </w:pPr>
  </w:style>
  <w:style w:type="paragraph" w:styleId="ListNumber2">
    <w:name w:val="List Number 2"/>
    <w:basedOn w:val="Normal"/>
    <w:uiPriority w:val="99"/>
    <w:unhideWhenUsed/>
    <w:rsid w:val="009B2FFE"/>
    <w:pPr>
      <w:numPr>
        <w:numId w:val="19"/>
      </w:numPr>
      <w:contextualSpacing/>
    </w:pPr>
  </w:style>
  <w:style w:type="paragraph" w:styleId="ListNumber3">
    <w:name w:val="List Number 3"/>
    <w:basedOn w:val="Normal"/>
    <w:uiPriority w:val="99"/>
    <w:unhideWhenUsed/>
    <w:rsid w:val="009B2FFE"/>
    <w:pPr>
      <w:numPr>
        <w:numId w:val="21"/>
      </w:numPr>
      <w:contextualSpacing/>
    </w:pPr>
  </w:style>
  <w:style w:type="paragraph" w:styleId="ListNumber4">
    <w:name w:val="List Number 4"/>
    <w:basedOn w:val="Normal"/>
    <w:uiPriority w:val="99"/>
    <w:unhideWhenUsed/>
    <w:rsid w:val="009B2FFE"/>
    <w:pPr>
      <w:numPr>
        <w:numId w:val="23"/>
      </w:numPr>
      <w:contextualSpacing/>
    </w:pPr>
  </w:style>
  <w:style w:type="paragraph" w:styleId="ListNumber5">
    <w:name w:val="List Number 5"/>
    <w:basedOn w:val="Normal"/>
    <w:uiPriority w:val="99"/>
    <w:unhideWhenUsed/>
    <w:rsid w:val="009B2FFE"/>
    <w:pPr>
      <w:numPr>
        <w:numId w:val="25"/>
      </w:numPr>
      <w:contextualSpacing/>
    </w:pPr>
  </w:style>
  <w:style w:type="paragraph" w:customStyle="1" w:styleId="LongT">
    <w:name w:val="LongT"/>
    <w:basedOn w:val="OPCParaBase"/>
    <w:rsid w:val="009B2FFE"/>
    <w:pPr>
      <w:spacing w:line="240" w:lineRule="auto"/>
    </w:pPr>
    <w:rPr>
      <w:b/>
      <w:sz w:val="32"/>
    </w:rPr>
  </w:style>
  <w:style w:type="paragraph" w:styleId="MacroText">
    <w:name w:val="macro"/>
    <w:link w:val="MacroTextChar"/>
    <w:uiPriority w:val="99"/>
    <w:unhideWhenUsed/>
    <w:rsid w:val="009B2FF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9B2FF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9B2FFE"/>
    <w:rPr>
      <w:rFonts w:cs="Times New Roman"/>
      <w:sz w:val="24"/>
      <w:szCs w:val="24"/>
    </w:rPr>
  </w:style>
  <w:style w:type="paragraph" w:styleId="NormalIndent">
    <w:name w:val="Normal Indent"/>
    <w:basedOn w:val="Normal"/>
    <w:uiPriority w:val="99"/>
    <w:unhideWhenUsed/>
    <w:rsid w:val="009B2FFE"/>
    <w:pPr>
      <w:ind w:left="720"/>
    </w:pPr>
  </w:style>
  <w:style w:type="paragraph" w:styleId="NoteHeading">
    <w:name w:val="Note Heading"/>
    <w:basedOn w:val="Normal"/>
    <w:next w:val="Normal"/>
    <w:link w:val="NoteHeadingChar"/>
    <w:uiPriority w:val="99"/>
    <w:unhideWhenUsed/>
    <w:rsid w:val="009B2FFE"/>
    <w:pPr>
      <w:spacing w:line="240" w:lineRule="auto"/>
    </w:pPr>
  </w:style>
  <w:style w:type="paragraph" w:customStyle="1" w:styleId="notedraft">
    <w:name w:val="note(draft)"/>
    <w:aliases w:val="nd"/>
    <w:basedOn w:val="OPCParaBase"/>
    <w:rsid w:val="009B2FFE"/>
    <w:pPr>
      <w:spacing w:before="240" w:line="240" w:lineRule="auto"/>
      <w:ind w:left="284" w:hanging="284"/>
    </w:pPr>
    <w:rPr>
      <w:i/>
      <w:sz w:val="24"/>
    </w:rPr>
  </w:style>
  <w:style w:type="paragraph" w:customStyle="1" w:styleId="notepara">
    <w:name w:val="note(para)"/>
    <w:aliases w:val="na"/>
    <w:basedOn w:val="OPCParaBase"/>
    <w:rsid w:val="009B2FFE"/>
    <w:pPr>
      <w:spacing w:before="40" w:line="198" w:lineRule="exact"/>
      <w:ind w:left="2354" w:hanging="369"/>
    </w:pPr>
    <w:rPr>
      <w:sz w:val="18"/>
    </w:rPr>
  </w:style>
  <w:style w:type="paragraph" w:customStyle="1" w:styleId="noteParlAmend">
    <w:name w:val="note(ParlAmend)"/>
    <w:aliases w:val="npp"/>
    <w:basedOn w:val="OPCParaBase"/>
    <w:next w:val="ParlAmend"/>
    <w:rsid w:val="009B2FFE"/>
    <w:pPr>
      <w:spacing w:line="240" w:lineRule="auto"/>
      <w:jc w:val="right"/>
    </w:pPr>
    <w:rPr>
      <w:rFonts w:ascii="Arial" w:hAnsi="Arial"/>
      <w:b/>
      <w:i/>
    </w:rPr>
  </w:style>
  <w:style w:type="character" w:styleId="PageNumber">
    <w:name w:val="page number"/>
    <w:basedOn w:val="DefaultParagraphFont"/>
    <w:uiPriority w:val="99"/>
    <w:unhideWhenUsed/>
    <w:rsid w:val="009B2FFE"/>
  </w:style>
  <w:style w:type="paragraph" w:customStyle="1" w:styleId="Page1">
    <w:name w:val="Page1"/>
    <w:basedOn w:val="OPCParaBase"/>
    <w:rsid w:val="009B2FFE"/>
    <w:pPr>
      <w:spacing w:before="5600" w:line="240" w:lineRule="auto"/>
    </w:pPr>
    <w:rPr>
      <w:b/>
      <w:sz w:val="32"/>
    </w:rPr>
  </w:style>
  <w:style w:type="paragraph" w:customStyle="1" w:styleId="PageBreak">
    <w:name w:val="PageBreak"/>
    <w:aliases w:val="pb"/>
    <w:basedOn w:val="OPCParaBase"/>
    <w:rsid w:val="009B2FFE"/>
    <w:pPr>
      <w:spacing w:line="240" w:lineRule="auto"/>
    </w:pPr>
    <w:rPr>
      <w:sz w:val="20"/>
    </w:rPr>
  </w:style>
  <w:style w:type="paragraph" w:customStyle="1" w:styleId="paragraph">
    <w:name w:val="paragraph"/>
    <w:aliases w:val="a"/>
    <w:basedOn w:val="OPCParaBase"/>
    <w:link w:val="paragraphChar"/>
    <w:rsid w:val="009B2FFE"/>
    <w:pPr>
      <w:tabs>
        <w:tab w:val="right" w:pos="1531"/>
      </w:tabs>
      <w:spacing w:before="40" w:line="240" w:lineRule="auto"/>
      <w:ind w:left="1644" w:hanging="1644"/>
    </w:pPr>
  </w:style>
  <w:style w:type="paragraph" w:customStyle="1" w:styleId="paragraphsub">
    <w:name w:val="paragraph(sub)"/>
    <w:aliases w:val="aa"/>
    <w:basedOn w:val="OPCParaBase"/>
    <w:rsid w:val="009B2FFE"/>
    <w:pPr>
      <w:tabs>
        <w:tab w:val="right" w:pos="1985"/>
      </w:tabs>
      <w:spacing w:before="40" w:line="240" w:lineRule="auto"/>
      <w:ind w:left="2098" w:hanging="2098"/>
    </w:pPr>
  </w:style>
  <w:style w:type="paragraph" w:customStyle="1" w:styleId="paragraphsub-sub">
    <w:name w:val="paragraph(sub-sub)"/>
    <w:aliases w:val="aaa"/>
    <w:basedOn w:val="OPCParaBase"/>
    <w:rsid w:val="009B2FFE"/>
    <w:pPr>
      <w:tabs>
        <w:tab w:val="right" w:pos="2722"/>
      </w:tabs>
      <w:spacing w:before="40" w:line="240" w:lineRule="auto"/>
      <w:ind w:left="2835" w:hanging="2835"/>
    </w:pPr>
  </w:style>
  <w:style w:type="paragraph" w:customStyle="1" w:styleId="ParlAmend">
    <w:name w:val="ParlAmend"/>
    <w:aliases w:val="pp"/>
    <w:basedOn w:val="OPCParaBase"/>
    <w:rsid w:val="009B2FFE"/>
    <w:pPr>
      <w:spacing w:before="240" w:line="240" w:lineRule="atLeast"/>
      <w:ind w:hanging="567"/>
    </w:pPr>
    <w:rPr>
      <w:sz w:val="24"/>
    </w:rPr>
  </w:style>
  <w:style w:type="paragraph" w:customStyle="1" w:styleId="Penalty">
    <w:name w:val="Penalty"/>
    <w:basedOn w:val="OPCParaBase"/>
    <w:rsid w:val="009B2FFE"/>
    <w:pPr>
      <w:tabs>
        <w:tab w:val="left" w:pos="2977"/>
      </w:tabs>
      <w:spacing w:before="180" w:line="240" w:lineRule="auto"/>
      <w:ind w:left="1985" w:hanging="851"/>
    </w:pPr>
  </w:style>
  <w:style w:type="paragraph" w:styleId="PlainText">
    <w:name w:val="Plain Text"/>
    <w:basedOn w:val="Normal"/>
    <w:link w:val="PlainTextChar"/>
    <w:uiPriority w:val="99"/>
    <w:unhideWhenUsed/>
    <w:rsid w:val="009B2FFE"/>
    <w:pPr>
      <w:spacing w:line="240" w:lineRule="auto"/>
    </w:pPr>
    <w:rPr>
      <w:rFonts w:ascii="Consolas" w:hAnsi="Consolas"/>
      <w:sz w:val="21"/>
      <w:szCs w:val="21"/>
    </w:rPr>
  </w:style>
  <w:style w:type="paragraph" w:customStyle="1" w:styleId="Portfolio">
    <w:name w:val="Portfolio"/>
    <w:basedOn w:val="OPCParaBase"/>
    <w:rsid w:val="009B2FFE"/>
    <w:pPr>
      <w:spacing w:line="240" w:lineRule="auto"/>
    </w:pPr>
    <w:rPr>
      <w:i/>
      <w:sz w:val="20"/>
    </w:rPr>
  </w:style>
  <w:style w:type="paragraph" w:customStyle="1" w:styleId="Preamble">
    <w:name w:val="Preamble"/>
    <w:basedOn w:val="OPCParaBase"/>
    <w:next w:val="Normal"/>
    <w:rsid w:val="009B2FF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B2FFE"/>
    <w:pPr>
      <w:spacing w:line="240" w:lineRule="auto"/>
    </w:pPr>
    <w:rPr>
      <w:i/>
      <w:sz w:val="20"/>
    </w:rPr>
  </w:style>
  <w:style w:type="paragraph" w:styleId="Salutation">
    <w:name w:val="Salutation"/>
    <w:basedOn w:val="Normal"/>
    <w:next w:val="Normal"/>
    <w:link w:val="SalutationChar"/>
    <w:uiPriority w:val="99"/>
    <w:unhideWhenUsed/>
    <w:rsid w:val="009B2FFE"/>
  </w:style>
  <w:style w:type="paragraph" w:customStyle="1" w:styleId="Session">
    <w:name w:val="Session"/>
    <w:basedOn w:val="OPCParaBase"/>
    <w:rsid w:val="009B2FFE"/>
    <w:pPr>
      <w:spacing w:line="240" w:lineRule="auto"/>
    </w:pPr>
    <w:rPr>
      <w:sz w:val="28"/>
    </w:rPr>
  </w:style>
  <w:style w:type="paragraph" w:customStyle="1" w:styleId="ShortT">
    <w:name w:val="ShortT"/>
    <w:basedOn w:val="OPCParaBase"/>
    <w:next w:val="Normal"/>
    <w:qFormat/>
    <w:rsid w:val="009B2FFE"/>
    <w:pPr>
      <w:spacing w:line="240" w:lineRule="auto"/>
    </w:pPr>
    <w:rPr>
      <w:b/>
      <w:sz w:val="40"/>
    </w:rPr>
  </w:style>
  <w:style w:type="paragraph" w:styleId="Signature">
    <w:name w:val="Signature"/>
    <w:basedOn w:val="Normal"/>
    <w:link w:val="SignatureChar"/>
    <w:uiPriority w:val="99"/>
    <w:unhideWhenUsed/>
    <w:rsid w:val="009B2FFE"/>
    <w:pPr>
      <w:spacing w:line="240" w:lineRule="auto"/>
      <w:ind w:left="4252"/>
    </w:pPr>
  </w:style>
  <w:style w:type="paragraph" w:customStyle="1" w:styleId="Sponsor">
    <w:name w:val="Sponsor"/>
    <w:basedOn w:val="OPCParaBase"/>
    <w:rsid w:val="009B2FFE"/>
    <w:pPr>
      <w:spacing w:line="240" w:lineRule="auto"/>
    </w:pPr>
    <w:rPr>
      <w:i/>
    </w:rPr>
  </w:style>
  <w:style w:type="character" w:styleId="Strong">
    <w:name w:val="Strong"/>
    <w:basedOn w:val="DefaultParagraphFont"/>
    <w:uiPriority w:val="22"/>
    <w:qFormat/>
    <w:rsid w:val="009B2FFE"/>
    <w:rPr>
      <w:b/>
      <w:bCs/>
    </w:rPr>
  </w:style>
  <w:style w:type="paragraph" w:customStyle="1" w:styleId="Subitem">
    <w:name w:val="Subitem"/>
    <w:aliases w:val="iss"/>
    <w:basedOn w:val="OPCParaBase"/>
    <w:rsid w:val="009B2FFE"/>
    <w:pPr>
      <w:spacing w:before="180" w:line="240" w:lineRule="auto"/>
      <w:ind w:left="709" w:hanging="709"/>
    </w:pPr>
  </w:style>
  <w:style w:type="paragraph" w:customStyle="1" w:styleId="SubitemHead">
    <w:name w:val="SubitemHead"/>
    <w:aliases w:val="issh"/>
    <w:basedOn w:val="OPCParaBase"/>
    <w:rsid w:val="009B2FF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B2FFE"/>
    <w:pPr>
      <w:spacing w:before="40" w:line="240" w:lineRule="auto"/>
      <w:ind w:left="1134"/>
    </w:pPr>
  </w:style>
  <w:style w:type="paragraph" w:customStyle="1" w:styleId="SubsectionHead">
    <w:name w:val="SubsectionHead"/>
    <w:aliases w:val="ssh"/>
    <w:basedOn w:val="OPCParaBase"/>
    <w:next w:val="subsection"/>
    <w:rsid w:val="009B2FFE"/>
    <w:pPr>
      <w:keepNext/>
      <w:keepLines/>
      <w:spacing w:before="240" w:line="240" w:lineRule="auto"/>
      <w:ind w:left="1134"/>
    </w:pPr>
    <w:rPr>
      <w:i/>
    </w:rPr>
  </w:style>
  <w:style w:type="paragraph" w:styleId="Subtitle">
    <w:name w:val="Subtitle"/>
    <w:basedOn w:val="Normal"/>
    <w:next w:val="Normal"/>
    <w:link w:val="SubtitleChar"/>
    <w:uiPriority w:val="11"/>
    <w:qFormat/>
    <w:rsid w:val="009B2FFE"/>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9B2FFE"/>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9B2FFE"/>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9B2FFE"/>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9B2FFE"/>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9B2FFE"/>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9B2FFE"/>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9B2FFE"/>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9B2FFE"/>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9B2FFE"/>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9B2FFE"/>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9B2FFE"/>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9B2FFE"/>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9B2FFE"/>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9B2FFE"/>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9B2FFE"/>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9B2FFE"/>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9B2FFE"/>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B2FF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9B2FFE"/>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9B2FFE"/>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9B2FFE"/>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9B2FFE"/>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9B2FFE"/>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9B2FFE"/>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9B2FFE"/>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9B2FFE"/>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9B2FFE"/>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9B2FFE"/>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9B2FFE"/>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9B2FFE"/>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9B2FFE"/>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9B2FFE"/>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9B2FFE"/>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9B2FFE"/>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9B2FFE"/>
    <w:pPr>
      <w:ind w:left="220" w:hanging="220"/>
    </w:pPr>
  </w:style>
  <w:style w:type="paragraph" w:styleId="TableofFigures">
    <w:name w:val="table of figures"/>
    <w:basedOn w:val="Normal"/>
    <w:next w:val="Normal"/>
    <w:uiPriority w:val="99"/>
    <w:unhideWhenUsed/>
    <w:rsid w:val="009B2FFE"/>
  </w:style>
  <w:style w:type="table" w:styleId="TableProfessional">
    <w:name w:val="Table Professional"/>
    <w:basedOn w:val="TableNormal"/>
    <w:uiPriority w:val="99"/>
    <w:unhideWhenUsed/>
    <w:rsid w:val="009B2FFE"/>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9B2FFE"/>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9B2FFE"/>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9B2FFE"/>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9B2FFE"/>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9B2FFE"/>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B2FFE"/>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9B2FFE"/>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9B2FFE"/>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B2FFE"/>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B2FFE"/>
    <w:pPr>
      <w:spacing w:before="60" w:line="240" w:lineRule="auto"/>
      <w:ind w:left="284" w:hanging="284"/>
    </w:pPr>
    <w:rPr>
      <w:sz w:val="20"/>
    </w:rPr>
  </w:style>
  <w:style w:type="paragraph" w:customStyle="1" w:styleId="Tablei">
    <w:name w:val="Table(i)"/>
    <w:aliases w:val="taa"/>
    <w:basedOn w:val="OPCParaBase"/>
    <w:rsid w:val="009B2FF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B2FFE"/>
    <w:pPr>
      <w:tabs>
        <w:tab w:val="left" w:pos="-6543"/>
        <w:tab w:val="left" w:pos="-6260"/>
      </w:tabs>
      <w:spacing w:line="240" w:lineRule="exact"/>
      <w:ind w:left="1055" w:hanging="284"/>
    </w:pPr>
    <w:rPr>
      <w:sz w:val="20"/>
    </w:rPr>
  </w:style>
  <w:style w:type="paragraph" w:customStyle="1" w:styleId="Tabletext">
    <w:name w:val="Tabletext"/>
    <w:aliases w:val="tt"/>
    <w:basedOn w:val="OPCParaBase"/>
    <w:link w:val="TabletextChar"/>
    <w:rsid w:val="009B2FFE"/>
    <w:pPr>
      <w:spacing w:before="60" w:line="240" w:lineRule="atLeast"/>
    </w:pPr>
    <w:rPr>
      <w:sz w:val="20"/>
    </w:rPr>
  </w:style>
  <w:style w:type="character" w:customStyle="1" w:styleId="HeaderChar">
    <w:name w:val="Header Char"/>
    <w:basedOn w:val="DefaultParagraphFont"/>
    <w:link w:val="Header"/>
    <w:rsid w:val="009B2FFE"/>
    <w:rPr>
      <w:sz w:val="16"/>
    </w:rPr>
  </w:style>
  <w:style w:type="paragraph" w:styleId="Title">
    <w:name w:val="Title"/>
    <w:basedOn w:val="Normal"/>
    <w:next w:val="Normal"/>
    <w:link w:val="TitleChar"/>
    <w:uiPriority w:val="10"/>
    <w:qFormat/>
    <w:rsid w:val="009B2FFE"/>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9B2FF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B2FFE"/>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B2FFE"/>
    <w:pPr>
      <w:spacing w:before="122" w:line="198" w:lineRule="exact"/>
      <w:ind w:left="1985" w:hanging="851"/>
      <w:jc w:val="right"/>
    </w:pPr>
    <w:rPr>
      <w:sz w:val="18"/>
    </w:rPr>
  </w:style>
  <w:style w:type="paragraph" w:customStyle="1" w:styleId="TLPTableBullet">
    <w:name w:val="TLPTableBullet"/>
    <w:aliases w:val="ttb"/>
    <w:basedOn w:val="OPCParaBase"/>
    <w:rsid w:val="009B2FFE"/>
    <w:pPr>
      <w:spacing w:line="240" w:lineRule="exact"/>
      <w:ind w:left="284" w:hanging="284"/>
    </w:pPr>
    <w:rPr>
      <w:sz w:val="20"/>
    </w:rPr>
  </w:style>
  <w:style w:type="paragraph" w:styleId="TOAHeading">
    <w:name w:val="toa heading"/>
    <w:basedOn w:val="Normal"/>
    <w:next w:val="Normal"/>
    <w:uiPriority w:val="99"/>
    <w:unhideWhenUsed/>
    <w:rsid w:val="009B2FFE"/>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9B2FF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B2FF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B2FF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B2FF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B2FF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B2FF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B2FF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B2FF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B2FF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B2FFE"/>
    <w:pPr>
      <w:keepLines/>
      <w:spacing w:before="240" w:after="120" w:line="240" w:lineRule="auto"/>
      <w:ind w:left="794"/>
    </w:pPr>
    <w:rPr>
      <w:b/>
      <w:kern w:val="28"/>
      <w:sz w:val="20"/>
    </w:rPr>
  </w:style>
  <w:style w:type="paragraph" w:customStyle="1" w:styleId="TofSectsHeading">
    <w:name w:val="TofSects(Heading)"/>
    <w:basedOn w:val="OPCParaBase"/>
    <w:rsid w:val="009B2FFE"/>
    <w:pPr>
      <w:spacing w:before="240" w:after="120" w:line="240" w:lineRule="auto"/>
    </w:pPr>
    <w:rPr>
      <w:b/>
      <w:sz w:val="24"/>
    </w:rPr>
  </w:style>
  <w:style w:type="paragraph" w:customStyle="1" w:styleId="TofSectsSection">
    <w:name w:val="TofSects(Section)"/>
    <w:basedOn w:val="OPCParaBase"/>
    <w:rsid w:val="009B2FFE"/>
    <w:pPr>
      <w:keepLines/>
      <w:spacing w:before="40" w:line="240" w:lineRule="auto"/>
      <w:ind w:left="1588" w:hanging="794"/>
    </w:pPr>
    <w:rPr>
      <w:kern w:val="28"/>
      <w:sz w:val="18"/>
    </w:rPr>
  </w:style>
  <w:style w:type="paragraph" w:customStyle="1" w:styleId="TofSectsSubdiv">
    <w:name w:val="TofSects(Subdiv)"/>
    <w:basedOn w:val="OPCParaBase"/>
    <w:rsid w:val="009B2FFE"/>
    <w:pPr>
      <w:keepLines/>
      <w:spacing w:before="80" w:line="240" w:lineRule="auto"/>
      <w:ind w:left="1588" w:hanging="794"/>
    </w:pPr>
    <w:rPr>
      <w:kern w:val="28"/>
    </w:rPr>
  </w:style>
  <w:style w:type="character" w:customStyle="1" w:styleId="OPCCharBase">
    <w:name w:val="OPCCharBase"/>
    <w:uiPriority w:val="1"/>
    <w:qFormat/>
    <w:rsid w:val="009B2FFE"/>
  </w:style>
  <w:style w:type="paragraph" w:customStyle="1" w:styleId="OPCParaBase">
    <w:name w:val="OPCParaBase"/>
    <w:qFormat/>
    <w:rsid w:val="009B2FFE"/>
    <w:pPr>
      <w:spacing w:line="260" w:lineRule="atLeast"/>
    </w:pPr>
    <w:rPr>
      <w:sz w:val="22"/>
    </w:rPr>
  </w:style>
  <w:style w:type="character" w:customStyle="1" w:styleId="ItemHeadChar">
    <w:name w:val="ItemHead Char"/>
    <w:aliases w:val="ih Char"/>
    <w:basedOn w:val="DefaultParagraphFont"/>
    <w:link w:val="ItemHead"/>
    <w:rsid w:val="002D021D"/>
    <w:rPr>
      <w:rFonts w:ascii="Arial" w:hAnsi="Arial"/>
      <w:b/>
      <w:kern w:val="28"/>
      <w:sz w:val="24"/>
    </w:rPr>
  </w:style>
  <w:style w:type="paragraph" w:customStyle="1" w:styleId="WRStyle">
    <w:name w:val="WR Style"/>
    <w:aliases w:val="WR"/>
    <w:basedOn w:val="OPCParaBase"/>
    <w:rsid w:val="009B2FFE"/>
    <w:pPr>
      <w:spacing w:before="240" w:line="240" w:lineRule="auto"/>
      <w:ind w:left="284" w:hanging="284"/>
    </w:pPr>
    <w:rPr>
      <w:b/>
      <w:i/>
      <w:kern w:val="28"/>
      <w:sz w:val="24"/>
    </w:rPr>
  </w:style>
  <w:style w:type="paragraph" w:customStyle="1" w:styleId="ENotesText">
    <w:name w:val="ENotesText"/>
    <w:aliases w:val="Ent"/>
    <w:basedOn w:val="OPCParaBase"/>
    <w:next w:val="Normal"/>
    <w:rsid w:val="009B2FFE"/>
    <w:pPr>
      <w:spacing w:before="120"/>
    </w:pPr>
  </w:style>
  <w:style w:type="paragraph" w:customStyle="1" w:styleId="noteToPara">
    <w:name w:val="noteToPara"/>
    <w:aliases w:val="ntp"/>
    <w:basedOn w:val="OPCParaBase"/>
    <w:rsid w:val="009B2FFE"/>
    <w:pPr>
      <w:spacing w:before="122" w:line="198" w:lineRule="exact"/>
      <w:ind w:left="2353" w:hanging="709"/>
    </w:pPr>
    <w:rPr>
      <w:sz w:val="18"/>
    </w:rPr>
  </w:style>
  <w:style w:type="character" w:customStyle="1" w:styleId="FooterChar">
    <w:name w:val="Footer Char"/>
    <w:basedOn w:val="DefaultParagraphFont"/>
    <w:link w:val="Footer"/>
    <w:rsid w:val="009B2FFE"/>
    <w:rPr>
      <w:sz w:val="22"/>
      <w:szCs w:val="24"/>
    </w:rPr>
  </w:style>
  <w:style w:type="character" w:customStyle="1" w:styleId="BalloonTextChar">
    <w:name w:val="Balloon Text Char"/>
    <w:basedOn w:val="DefaultParagraphFont"/>
    <w:link w:val="BalloonText"/>
    <w:uiPriority w:val="99"/>
    <w:rsid w:val="009B2FF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B2FFE"/>
    <w:pPr>
      <w:keepNext/>
      <w:spacing w:before="60" w:line="240" w:lineRule="atLeast"/>
    </w:pPr>
    <w:rPr>
      <w:b/>
      <w:sz w:val="20"/>
    </w:rPr>
  </w:style>
  <w:style w:type="table" w:customStyle="1" w:styleId="CFlag">
    <w:name w:val="CFlag"/>
    <w:basedOn w:val="TableNormal"/>
    <w:uiPriority w:val="99"/>
    <w:rsid w:val="009B2FFE"/>
    <w:tblPr/>
  </w:style>
  <w:style w:type="paragraph" w:customStyle="1" w:styleId="CompiledActNo">
    <w:name w:val="CompiledActNo"/>
    <w:basedOn w:val="OPCParaBase"/>
    <w:next w:val="Normal"/>
    <w:rsid w:val="009B2FFE"/>
    <w:rPr>
      <w:b/>
      <w:sz w:val="24"/>
      <w:szCs w:val="24"/>
    </w:rPr>
  </w:style>
  <w:style w:type="paragraph" w:customStyle="1" w:styleId="Paragraphsub-sub-sub">
    <w:name w:val="Paragraph(sub-sub-sub)"/>
    <w:aliases w:val="aaaa"/>
    <w:basedOn w:val="OPCParaBase"/>
    <w:rsid w:val="009B2FF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B2FF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B2FF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B2FF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B2FF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B2FFE"/>
    <w:pPr>
      <w:spacing w:before="60" w:line="240" w:lineRule="auto"/>
    </w:pPr>
    <w:rPr>
      <w:rFonts w:cs="Arial"/>
      <w:sz w:val="20"/>
      <w:szCs w:val="22"/>
    </w:rPr>
  </w:style>
  <w:style w:type="paragraph" w:customStyle="1" w:styleId="NoteToSubpara">
    <w:name w:val="NoteToSubpara"/>
    <w:aliases w:val="nts"/>
    <w:basedOn w:val="OPCParaBase"/>
    <w:rsid w:val="009B2FFE"/>
    <w:pPr>
      <w:spacing w:before="40" w:line="198" w:lineRule="exact"/>
      <w:ind w:left="2835" w:hanging="709"/>
    </w:pPr>
    <w:rPr>
      <w:sz w:val="18"/>
    </w:rPr>
  </w:style>
  <w:style w:type="paragraph" w:customStyle="1" w:styleId="ENoteTableHeading">
    <w:name w:val="ENoteTableHeading"/>
    <w:aliases w:val="enth"/>
    <w:basedOn w:val="OPCParaBase"/>
    <w:rsid w:val="009B2FFE"/>
    <w:pPr>
      <w:keepNext/>
      <w:spacing w:before="60" w:line="240" w:lineRule="atLeast"/>
    </w:pPr>
    <w:rPr>
      <w:rFonts w:ascii="Arial" w:hAnsi="Arial"/>
      <w:b/>
      <w:sz w:val="16"/>
    </w:rPr>
  </w:style>
  <w:style w:type="paragraph" w:customStyle="1" w:styleId="ENoteTTi">
    <w:name w:val="ENoteTTi"/>
    <w:aliases w:val="entti"/>
    <w:basedOn w:val="OPCParaBase"/>
    <w:rsid w:val="009B2FFE"/>
    <w:pPr>
      <w:keepNext/>
      <w:spacing w:before="60" w:line="240" w:lineRule="atLeast"/>
      <w:ind w:left="170"/>
    </w:pPr>
    <w:rPr>
      <w:sz w:val="16"/>
    </w:rPr>
  </w:style>
  <w:style w:type="paragraph" w:customStyle="1" w:styleId="ENotesHeading1">
    <w:name w:val="ENotesHeading 1"/>
    <w:aliases w:val="Enh1"/>
    <w:basedOn w:val="OPCParaBase"/>
    <w:next w:val="Normal"/>
    <w:rsid w:val="009B2FFE"/>
    <w:pPr>
      <w:spacing w:before="120"/>
      <w:outlineLvl w:val="1"/>
    </w:pPr>
    <w:rPr>
      <w:b/>
      <w:sz w:val="28"/>
      <w:szCs w:val="28"/>
    </w:rPr>
  </w:style>
  <w:style w:type="paragraph" w:customStyle="1" w:styleId="ENotesHeading2">
    <w:name w:val="ENotesHeading 2"/>
    <w:aliases w:val="Enh2"/>
    <w:basedOn w:val="OPCParaBase"/>
    <w:next w:val="Normal"/>
    <w:rsid w:val="009B2FFE"/>
    <w:pPr>
      <w:spacing w:before="120" w:after="120"/>
      <w:outlineLvl w:val="2"/>
    </w:pPr>
    <w:rPr>
      <w:b/>
      <w:sz w:val="24"/>
      <w:szCs w:val="28"/>
    </w:rPr>
  </w:style>
  <w:style w:type="paragraph" w:customStyle="1" w:styleId="ENoteTTIndentHeading">
    <w:name w:val="ENoteTTIndentHeading"/>
    <w:aliases w:val="enTTHi"/>
    <w:basedOn w:val="OPCParaBase"/>
    <w:rsid w:val="009B2FF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B2FFE"/>
    <w:pPr>
      <w:spacing w:before="60" w:line="240" w:lineRule="atLeast"/>
    </w:pPr>
    <w:rPr>
      <w:sz w:val="16"/>
    </w:rPr>
  </w:style>
  <w:style w:type="paragraph" w:customStyle="1" w:styleId="ENotesHeading3">
    <w:name w:val="ENotesHeading 3"/>
    <w:aliases w:val="Enh3"/>
    <w:basedOn w:val="OPCParaBase"/>
    <w:next w:val="Normal"/>
    <w:rsid w:val="009B2FFE"/>
    <w:pPr>
      <w:keepNext/>
      <w:spacing w:before="120" w:line="240" w:lineRule="auto"/>
      <w:outlineLvl w:val="4"/>
    </w:pPr>
    <w:rPr>
      <w:b/>
      <w:szCs w:val="24"/>
    </w:rPr>
  </w:style>
  <w:style w:type="paragraph" w:customStyle="1" w:styleId="SignCoverPageEnd">
    <w:name w:val="SignCoverPageEnd"/>
    <w:basedOn w:val="OPCParaBase"/>
    <w:next w:val="Normal"/>
    <w:rsid w:val="009B2FF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B2FFE"/>
    <w:pPr>
      <w:pBdr>
        <w:top w:val="single" w:sz="4" w:space="1" w:color="auto"/>
      </w:pBdr>
      <w:spacing w:before="360"/>
      <w:ind w:right="397"/>
      <w:jc w:val="both"/>
    </w:pPr>
  </w:style>
  <w:style w:type="paragraph" w:customStyle="1" w:styleId="ActHead10">
    <w:name w:val="ActHead 10"/>
    <w:aliases w:val="sp"/>
    <w:basedOn w:val="OPCParaBase"/>
    <w:next w:val="ActHead3"/>
    <w:rsid w:val="009B2FFE"/>
    <w:pPr>
      <w:keepNext/>
      <w:spacing w:before="280" w:line="240" w:lineRule="auto"/>
      <w:outlineLvl w:val="1"/>
    </w:pPr>
    <w:rPr>
      <w:b/>
      <w:sz w:val="32"/>
      <w:szCs w:val="30"/>
    </w:rPr>
  </w:style>
  <w:style w:type="character" w:customStyle="1" w:styleId="paragraphChar">
    <w:name w:val="paragraph Char"/>
    <w:aliases w:val="a Char"/>
    <w:basedOn w:val="DefaultParagraphFont"/>
    <w:link w:val="paragraph"/>
    <w:rsid w:val="000A3442"/>
    <w:rPr>
      <w:sz w:val="22"/>
    </w:rPr>
  </w:style>
  <w:style w:type="paragraph" w:customStyle="1" w:styleId="SubPartCASA">
    <w:name w:val="SubPart(CASA)"/>
    <w:aliases w:val="csp"/>
    <w:basedOn w:val="OPCParaBase"/>
    <w:next w:val="ActHead3"/>
    <w:rsid w:val="009B2FFE"/>
    <w:pPr>
      <w:keepNext/>
      <w:keepLines/>
      <w:spacing w:before="280"/>
      <w:outlineLvl w:val="1"/>
    </w:pPr>
    <w:rPr>
      <w:b/>
      <w:kern w:val="28"/>
      <w:sz w:val="32"/>
    </w:rPr>
  </w:style>
  <w:style w:type="character" w:customStyle="1" w:styleId="CharSubPartTextCASA">
    <w:name w:val="CharSubPartText(CASA)"/>
    <w:basedOn w:val="OPCCharBase"/>
    <w:uiPriority w:val="1"/>
    <w:rsid w:val="009B2FFE"/>
  </w:style>
  <w:style w:type="character" w:customStyle="1" w:styleId="CharSubPartNoCASA">
    <w:name w:val="CharSubPartNo(CASA)"/>
    <w:basedOn w:val="OPCCharBase"/>
    <w:uiPriority w:val="1"/>
    <w:rsid w:val="009B2FFE"/>
  </w:style>
  <w:style w:type="paragraph" w:customStyle="1" w:styleId="ENoteTTIndentHeadingSub">
    <w:name w:val="ENoteTTIndentHeadingSub"/>
    <w:aliases w:val="enTTHis"/>
    <w:basedOn w:val="OPCParaBase"/>
    <w:rsid w:val="009B2FFE"/>
    <w:pPr>
      <w:keepNext/>
      <w:spacing w:before="60" w:line="240" w:lineRule="atLeast"/>
      <w:ind w:left="340"/>
    </w:pPr>
    <w:rPr>
      <w:b/>
      <w:sz w:val="16"/>
    </w:rPr>
  </w:style>
  <w:style w:type="paragraph" w:customStyle="1" w:styleId="ENoteTTiSub">
    <w:name w:val="ENoteTTiSub"/>
    <w:aliases w:val="enttis"/>
    <w:basedOn w:val="OPCParaBase"/>
    <w:rsid w:val="009B2FFE"/>
    <w:pPr>
      <w:keepNext/>
      <w:spacing w:before="60" w:line="240" w:lineRule="atLeast"/>
      <w:ind w:left="340"/>
    </w:pPr>
    <w:rPr>
      <w:sz w:val="16"/>
    </w:rPr>
  </w:style>
  <w:style w:type="paragraph" w:customStyle="1" w:styleId="SubDivisionMigration">
    <w:name w:val="SubDivisionMigration"/>
    <w:aliases w:val="sdm"/>
    <w:basedOn w:val="OPCParaBase"/>
    <w:rsid w:val="009B2FF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B2FFE"/>
    <w:pPr>
      <w:keepNext/>
      <w:keepLines/>
      <w:spacing w:before="240" w:line="240" w:lineRule="auto"/>
      <w:ind w:left="1134" w:hanging="1134"/>
    </w:pPr>
    <w:rPr>
      <w:b/>
      <w:sz w:val="28"/>
    </w:rPr>
  </w:style>
  <w:style w:type="paragraph" w:customStyle="1" w:styleId="SOText">
    <w:name w:val="SO Text"/>
    <w:aliases w:val="sot"/>
    <w:link w:val="SOTextChar"/>
    <w:rsid w:val="009B2FFE"/>
    <w:pPr>
      <w:pBdr>
        <w:top w:val="single" w:sz="6" w:space="5" w:color="auto"/>
        <w:left w:val="single" w:sz="6" w:space="5" w:color="auto"/>
        <w:bottom w:val="single" w:sz="6" w:space="5" w:color="auto"/>
        <w:right w:val="single" w:sz="6" w:space="6"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B2FFE"/>
    <w:rPr>
      <w:rFonts w:eastAsiaTheme="minorHAnsi" w:cstheme="minorBidi"/>
      <w:sz w:val="22"/>
      <w:lang w:eastAsia="en-US"/>
    </w:rPr>
  </w:style>
  <w:style w:type="paragraph" w:customStyle="1" w:styleId="SOTextNote">
    <w:name w:val="SO TextNote"/>
    <w:aliases w:val="sont"/>
    <w:basedOn w:val="SOText"/>
    <w:qFormat/>
    <w:rsid w:val="009B2FFE"/>
    <w:pPr>
      <w:spacing w:before="122" w:line="198" w:lineRule="exact"/>
      <w:ind w:left="1843" w:hanging="709"/>
    </w:pPr>
    <w:rPr>
      <w:sz w:val="18"/>
    </w:rPr>
  </w:style>
  <w:style w:type="paragraph" w:customStyle="1" w:styleId="SOPara">
    <w:name w:val="SO Para"/>
    <w:aliases w:val="soa"/>
    <w:basedOn w:val="SOText"/>
    <w:link w:val="SOParaChar"/>
    <w:qFormat/>
    <w:rsid w:val="009B2FFE"/>
    <w:pPr>
      <w:tabs>
        <w:tab w:val="right" w:pos="1786"/>
      </w:tabs>
      <w:spacing w:before="40"/>
      <w:ind w:left="2070" w:hanging="936"/>
    </w:pPr>
  </w:style>
  <w:style w:type="character" w:customStyle="1" w:styleId="SOParaChar">
    <w:name w:val="SO Para Char"/>
    <w:aliases w:val="soa Char"/>
    <w:basedOn w:val="DefaultParagraphFont"/>
    <w:link w:val="SOPara"/>
    <w:rsid w:val="009B2FFE"/>
    <w:rPr>
      <w:rFonts w:eastAsiaTheme="minorHAnsi" w:cstheme="minorBidi"/>
      <w:sz w:val="22"/>
      <w:lang w:eastAsia="en-US"/>
    </w:rPr>
  </w:style>
  <w:style w:type="paragraph" w:customStyle="1" w:styleId="FileName">
    <w:name w:val="FileName"/>
    <w:basedOn w:val="Normal"/>
    <w:rsid w:val="009B2FFE"/>
  </w:style>
  <w:style w:type="paragraph" w:customStyle="1" w:styleId="SOHeadBold">
    <w:name w:val="SO HeadBold"/>
    <w:aliases w:val="sohb"/>
    <w:basedOn w:val="SOText"/>
    <w:next w:val="SOText"/>
    <w:link w:val="SOHeadBoldChar"/>
    <w:qFormat/>
    <w:rsid w:val="009B2FFE"/>
    <w:rPr>
      <w:b/>
    </w:rPr>
  </w:style>
  <w:style w:type="character" w:customStyle="1" w:styleId="SOHeadBoldChar">
    <w:name w:val="SO HeadBold Char"/>
    <w:aliases w:val="sohb Char"/>
    <w:basedOn w:val="DefaultParagraphFont"/>
    <w:link w:val="SOHeadBold"/>
    <w:rsid w:val="009B2FF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B2FFE"/>
    <w:rPr>
      <w:i/>
    </w:rPr>
  </w:style>
  <w:style w:type="character" w:customStyle="1" w:styleId="SOHeadItalicChar">
    <w:name w:val="SO HeadItalic Char"/>
    <w:aliases w:val="sohi Char"/>
    <w:basedOn w:val="DefaultParagraphFont"/>
    <w:link w:val="SOHeadItalic"/>
    <w:rsid w:val="009B2FFE"/>
    <w:rPr>
      <w:rFonts w:eastAsiaTheme="minorHAnsi" w:cstheme="minorBidi"/>
      <w:i/>
      <w:sz w:val="22"/>
      <w:lang w:eastAsia="en-US"/>
    </w:rPr>
  </w:style>
  <w:style w:type="paragraph" w:customStyle="1" w:styleId="SOBullet">
    <w:name w:val="SO Bullet"/>
    <w:aliases w:val="sotb"/>
    <w:basedOn w:val="SOText"/>
    <w:link w:val="SOBulletChar"/>
    <w:qFormat/>
    <w:rsid w:val="009B2FFE"/>
    <w:pPr>
      <w:ind w:left="1559" w:hanging="425"/>
    </w:pPr>
  </w:style>
  <w:style w:type="character" w:customStyle="1" w:styleId="SOBulletChar">
    <w:name w:val="SO Bullet Char"/>
    <w:aliases w:val="sotb Char"/>
    <w:basedOn w:val="DefaultParagraphFont"/>
    <w:link w:val="SOBullet"/>
    <w:rsid w:val="009B2FFE"/>
    <w:rPr>
      <w:rFonts w:eastAsiaTheme="minorHAnsi" w:cstheme="minorBidi"/>
      <w:sz w:val="22"/>
      <w:lang w:eastAsia="en-US"/>
    </w:rPr>
  </w:style>
  <w:style w:type="paragraph" w:customStyle="1" w:styleId="SOBulletNote">
    <w:name w:val="SO BulletNote"/>
    <w:aliases w:val="sonb"/>
    <w:basedOn w:val="SOTextNote"/>
    <w:link w:val="SOBulletNoteChar"/>
    <w:qFormat/>
    <w:rsid w:val="009B2FFE"/>
    <w:pPr>
      <w:tabs>
        <w:tab w:val="left" w:pos="1560"/>
      </w:tabs>
      <w:ind w:left="2268" w:hanging="1134"/>
    </w:pPr>
  </w:style>
  <w:style w:type="character" w:customStyle="1" w:styleId="SOBulletNoteChar">
    <w:name w:val="SO BulletNote Char"/>
    <w:aliases w:val="sonb Char"/>
    <w:basedOn w:val="DefaultParagraphFont"/>
    <w:link w:val="SOBulletNote"/>
    <w:rsid w:val="009B2FFE"/>
    <w:rPr>
      <w:rFonts w:eastAsiaTheme="minorHAnsi" w:cstheme="minorBidi"/>
      <w:sz w:val="18"/>
      <w:lang w:eastAsia="en-US"/>
    </w:rPr>
  </w:style>
  <w:style w:type="character" w:customStyle="1" w:styleId="subsectionChar">
    <w:name w:val="subsection Char"/>
    <w:aliases w:val="ss Char"/>
    <w:basedOn w:val="DefaultParagraphFont"/>
    <w:link w:val="subsection"/>
    <w:rsid w:val="00BE42D5"/>
    <w:rPr>
      <w:sz w:val="22"/>
    </w:rPr>
  </w:style>
  <w:style w:type="character" w:customStyle="1" w:styleId="ActHead5Char">
    <w:name w:val="ActHead 5 Char"/>
    <w:aliases w:val="s Char"/>
    <w:link w:val="ActHead5"/>
    <w:locked/>
    <w:rsid w:val="00BE42D5"/>
    <w:rPr>
      <w:b/>
      <w:kern w:val="28"/>
      <w:sz w:val="24"/>
    </w:rPr>
  </w:style>
  <w:style w:type="paragraph" w:customStyle="1" w:styleId="CompiledMadeUnder">
    <w:name w:val="CompiledMadeUnder"/>
    <w:basedOn w:val="OPCParaBase"/>
    <w:next w:val="Normal"/>
    <w:rsid w:val="009B2FFE"/>
    <w:rPr>
      <w:i/>
      <w:sz w:val="24"/>
      <w:szCs w:val="24"/>
    </w:rPr>
  </w:style>
  <w:style w:type="paragraph" w:customStyle="1" w:styleId="FreeForm">
    <w:name w:val="FreeForm"/>
    <w:rsid w:val="009B2FFE"/>
    <w:rPr>
      <w:rFonts w:ascii="Arial" w:eastAsiaTheme="minorHAnsi" w:hAnsi="Arial" w:cstheme="minorBidi"/>
      <w:sz w:val="22"/>
      <w:lang w:eastAsia="en-US"/>
    </w:rPr>
  </w:style>
  <w:style w:type="character" w:customStyle="1" w:styleId="notetextChar">
    <w:name w:val="note(text) Char"/>
    <w:aliases w:val="n Char"/>
    <w:link w:val="notetext"/>
    <w:rsid w:val="00927C02"/>
    <w:rPr>
      <w:sz w:val="18"/>
    </w:rPr>
  </w:style>
  <w:style w:type="paragraph" w:customStyle="1" w:styleId="EnStatement">
    <w:name w:val="EnStatement"/>
    <w:basedOn w:val="Normal"/>
    <w:rsid w:val="009B2FFE"/>
    <w:pPr>
      <w:numPr>
        <w:numId w:val="50"/>
      </w:numPr>
    </w:pPr>
    <w:rPr>
      <w:rFonts w:eastAsia="Times New Roman" w:cs="Times New Roman"/>
      <w:lang w:eastAsia="en-AU"/>
    </w:rPr>
  </w:style>
  <w:style w:type="paragraph" w:customStyle="1" w:styleId="EnStatementHeading">
    <w:name w:val="EnStatementHeading"/>
    <w:basedOn w:val="Normal"/>
    <w:rsid w:val="009B2FFE"/>
    <w:rPr>
      <w:rFonts w:eastAsia="Times New Roman" w:cs="Times New Roman"/>
      <w:b/>
      <w:lang w:eastAsia="en-AU"/>
    </w:rPr>
  </w:style>
  <w:style w:type="paragraph" w:styleId="Revision">
    <w:name w:val="Revision"/>
    <w:hidden/>
    <w:uiPriority w:val="99"/>
    <w:semiHidden/>
    <w:rsid w:val="00893127"/>
    <w:rPr>
      <w:rFonts w:eastAsiaTheme="minorHAnsi" w:cstheme="minorBidi"/>
      <w:sz w:val="22"/>
      <w:lang w:eastAsia="en-US"/>
    </w:rPr>
  </w:style>
  <w:style w:type="paragraph" w:customStyle="1" w:styleId="Transitional">
    <w:name w:val="Transitional"/>
    <w:aliases w:val="tr"/>
    <w:basedOn w:val="Normal"/>
    <w:next w:val="Normal"/>
    <w:rsid w:val="009B2FFE"/>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TabletextChar">
    <w:name w:val="Tabletext Char"/>
    <w:aliases w:val="tt Char"/>
    <w:basedOn w:val="DefaultParagraphFont"/>
    <w:link w:val="Tabletext"/>
    <w:rsid w:val="00C928E8"/>
  </w:style>
  <w:style w:type="character" w:customStyle="1" w:styleId="Heading1Char">
    <w:name w:val="Heading 1 Char"/>
    <w:basedOn w:val="DefaultParagraphFont"/>
    <w:link w:val="Heading1"/>
    <w:uiPriority w:val="9"/>
    <w:rsid w:val="009B2FFE"/>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9B2FFE"/>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9B2FFE"/>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9B2FFE"/>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9B2FFE"/>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9B2FFE"/>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9B2FFE"/>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9B2FFE"/>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9B2FFE"/>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9B2FFE"/>
  </w:style>
  <w:style w:type="character" w:customStyle="1" w:styleId="BodyTextChar">
    <w:name w:val="Body Text Char"/>
    <w:basedOn w:val="DefaultParagraphFont"/>
    <w:link w:val="BodyText"/>
    <w:uiPriority w:val="99"/>
    <w:rsid w:val="009B2FFE"/>
    <w:rPr>
      <w:rFonts w:eastAsiaTheme="minorHAnsi" w:cstheme="minorBidi"/>
      <w:sz w:val="22"/>
      <w:lang w:eastAsia="en-US"/>
    </w:rPr>
  </w:style>
  <w:style w:type="character" w:customStyle="1" w:styleId="BodyText2Char">
    <w:name w:val="Body Text 2 Char"/>
    <w:basedOn w:val="DefaultParagraphFont"/>
    <w:link w:val="BodyText2"/>
    <w:uiPriority w:val="99"/>
    <w:rsid w:val="009B2FFE"/>
    <w:rPr>
      <w:rFonts w:eastAsiaTheme="minorHAnsi" w:cstheme="minorBidi"/>
      <w:sz w:val="22"/>
      <w:lang w:eastAsia="en-US"/>
    </w:rPr>
  </w:style>
  <w:style w:type="character" w:customStyle="1" w:styleId="BodyText3Char">
    <w:name w:val="Body Text 3 Char"/>
    <w:basedOn w:val="DefaultParagraphFont"/>
    <w:link w:val="BodyText3"/>
    <w:uiPriority w:val="99"/>
    <w:rsid w:val="009B2FFE"/>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9B2FFE"/>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9B2FFE"/>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9B2FFE"/>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9B2FFE"/>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9B2FFE"/>
    <w:rPr>
      <w:rFonts w:eastAsiaTheme="minorHAnsi" w:cstheme="minorBidi"/>
      <w:sz w:val="16"/>
      <w:szCs w:val="16"/>
      <w:lang w:eastAsia="en-US"/>
    </w:rPr>
  </w:style>
  <w:style w:type="character" w:styleId="BookTitle">
    <w:name w:val="Book Title"/>
    <w:basedOn w:val="DefaultParagraphFont"/>
    <w:uiPriority w:val="33"/>
    <w:qFormat/>
    <w:rsid w:val="009B2FFE"/>
    <w:rPr>
      <w:b/>
      <w:bCs/>
      <w:i/>
      <w:iCs/>
      <w:spacing w:val="5"/>
    </w:rPr>
  </w:style>
  <w:style w:type="character" w:customStyle="1" w:styleId="ClosingChar">
    <w:name w:val="Closing Char"/>
    <w:basedOn w:val="DefaultParagraphFont"/>
    <w:link w:val="Closing"/>
    <w:uiPriority w:val="99"/>
    <w:rsid w:val="009B2FFE"/>
    <w:rPr>
      <w:rFonts w:eastAsiaTheme="minorHAnsi" w:cstheme="minorBidi"/>
      <w:sz w:val="22"/>
      <w:lang w:eastAsia="en-US"/>
    </w:rPr>
  </w:style>
  <w:style w:type="table" w:styleId="ColorfulGrid">
    <w:name w:val="Colorful Grid"/>
    <w:basedOn w:val="TableNormal"/>
    <w:uiPriority w:val="73"/>
    <w:semiHidden/>
    <w:unhideWhenUsed/>
    <w:rsid w:val="009B2FF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B2FF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B2FF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B2FF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B2FF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B2FF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B2FF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B2FFE"/>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B2FFE"/>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B2FFE"/>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B2FFE"/>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B2FFE"/>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B2FFE"/>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B2FFE"/>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B2FFE"/>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B2FFE"/>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B2FFE"/>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B2FFE"/>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B2FFE"/>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B2FFE"/>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B2FFE"/>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9B2FFE"/>
    <w:rPr>
      <w:rFonts w:eastAsiaTheme="minorHAnsi" w:cstheme="minorBidi"/>
      <w:lang w:eastAsia="en-US"/>
    </w:rPr>
  </w:style>
  <w:style w:type="character" w:customStyle="1" w:styleId="CommentSubjectChar">
    <w:name w:val="Comment Subject Char"/>
    <w:basedOn w:val="CommentTextChar"/>
    <w:link w:val="CommentSubject"/>
    <w:uiPriority w:val="99"/>
    <w:rsid w:val="009B2FFE"/>
    <w:rPr>
      <w:rFonts w:eastAsiaTheme="minorHAnsi" w:cstheme="minorBidi"/>
      <w:b/>
      <w:bCs/>
      <w:lang w:eastAsia="en-US"/>
    </w:rPr>
  </w:style>
  <w:style w:type="table" w:styleId="DarkList">
    <w:name w:val="Dark List"/>
    <w:basedOn w:val="TableNormal"/>
    <w:uiPriority w:val="70"/>
    <w:semiHidden/>
    <w:unhideWhenUsed/>
    <w:rsid w:val="009B2FFE"/>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B2FFE"/>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B2FFE"/>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B2FFE"/>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B2FFE"/>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B2FFE"/>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B2FFE"/>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9B2FFE"/>
    <w:rPr>
      <w:rFonts w:eastAsiaTheme="minorHAnsi" w:cstheme="minorBidi"/>
      <w:sz w:val="22"/>
      <w:lang w:eastAsia="en-US"/>
    </w:rPr>
  </w:style>
  <w:style w:type="character" w:customStyle="1" w:styleId="DocumentMapChar">
    <w:name w:val="Document Map Char"/>
    <w:basedOn w:val="DefaultParagraphFont"/>
    <w:link w:val="DocumentMap"/>
    <w:uiPriority w:val="99"/>
    <w:rsid w:val="009B2FFE"/>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9B2FFE"/>
    <w:rPr>
      <w:rFonts w:eastAsiaTheme="minorHAnsi" w:cstheme="minorBidi"/>
      <w:sz w:val="22"/>
      <w:lang w:eastAsia="en-US"/>
    </w:rPr>
  </w:style>
  <w:style w:type="character" w:customStyle="1" w:styleId="EndnoteTextChar">
    <w:name w:val="Endnote Text Char"/>
    <w:basedOn w:val="DefaultParagraphFont"/>
    <w:link w:val="EndnoteText"/>
    <w:uiPriority w:val="99"/>
    <w:rsid w:val="009B2FFE"/>
    <w:rPr>
      <w:rFonts w:eastAsiaTheme="minorHAnsi" w:cstheme="minorBidi"/>
      <w:lang w:eastAsia="en-US"/>
    </w:rPr>
  </w:style>
  <w:style w:type="character" w:customStyle="1" w:styleId="FootnoteTextChar">
    <w:name w:val="Footnote Text Char"/>
    <w:basedOn w:val="DefaultParagraphFont"/>
    <w:link w:val="FootnoteText"/>
    <w:uiPriority w:val="99"/>
    <w:rsid w:val="009B2FFE"/>
    <w:rPr>
      <w:rFonts w:eastAsiaTheme="minorHAnsi" w:cstheme="minorBidi"/>
      <w:lang w:eastAsia="en-US"/>
    </w:rPr>
  </w:style>
  <w:style w:type="table" w:styleId="GridTable1Light">
    <w:name w:val="Grid Table 1 Light"/>
    <w:basedOn w:val="TableNormal"/>
    <w:uiPriority w:val="46"/>
    <w:rsid w:val="009B2FFE"/>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B2FFE"/>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B2FFE"/>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B2FFE"/>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B2FFE"/>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B2FFE"/>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B2FFE"/>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B2FFE"/>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B2FFE"/>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B2FFE"/>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B2FFE"/>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B2FFE"/>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B2FFE"/>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B2FFE"/>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B2FFE"/>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B2FFE"/>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B2FFE"/>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B2FFE"/>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B2FFE"/>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B2FFE"/>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B2FFE"/>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B2FFE"/>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B2FFE"/>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B2FFE"/>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B2FFE"/>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B2FFE"/>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B2FFE"/>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B2FFE"/>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B2FF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B2FF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B2FF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B2FF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B2FF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B2FF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B2FF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B2FFE"/>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B2FFE"/>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B2FFE"/>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B2FFE"/>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B2FFE"/>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B2FFE"/>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B2FFE"/>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B2FFE"/>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B2FFE"/>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B2FFE"/>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B2FFE"/>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B2FFE"/>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B2FFE"/>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B2FFE"/>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9B2FFE"/>
    <w:rPr>
      <w:color w:val="2B579A"/>
      <w:shd w:val="clear" w:color="auto" w:fill="E1DFDD"/>
    </w:rPr>
  </w:style>
  <w:style w:type="character" w:customStyle="1" w:styleId="HTMLAddressChar">
    <w:name w:val="HTML Address Char"/>
    <w:basedOn w:val="DefaultParagraphFont"/>
    <w:link w:val="HTMLAddress"/>
    <w:uiPriority w:val="99"/>
    <w:rsid w:val="009B2FFE"/>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9B2FFE"/>
    <w:rPr>
      <w:rFonts w:ascii="Consolas" w:eastAsiaTheme="minorHAnsi" w:hAnsi="Consolas" w:cstheme="minorBidi"/>
      <w:lang w:eastAsia="en-US"/>
    </w:rPr>
  </w:style>
  <w:style w:type="character" w:styleId="IntenseEmphasis">
    <w:name w:val="Intense Emphasis"/>
    <w:basedOn w:val="DefaultParagraphFont"/>
    <w:uiPriority w:val="21"/>
    <w:qFormat/>
    <w:rsid w:val="009B2FFE"/>
    <w:rPr>
      <w:i/>
      <w:iCs/>
      <w:color w:val="4F81BD" w:themeColor="accent1"/>
    </w:rPr>
  </w:style>
  <w:style w:type="paragraph" w:styleId="IntenseQuote">
    <w:name w:val="Intense Quote"/>
    <w:basedOn w:val="Normal"/>
    <w:next w:val="Normal"/>
    <w:link w:val="IntenseQuoteChar"/>
    <w:uiPriority w:val="30"/>
    <w:qFormat/>
    <w:rsid w:val="009B2FF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B2FFE"/>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9B2FFE"/>
    <w:rPr>
      <w:b/>
      <w:bCs/>
      <w:smallCaps/>
      <w:color w:val="4F81BD" w:themeColor="accent1"/>
      <w:spacing w:val="5"/>
    </w:rPr>
  </w:style>
  <w:style w:type="table" w:styleId="LightGrid">
    <w:name w:val="Light Grid"/>
    <w:basedOn w:val="TableNormal"/>
    <w:uiPriority w:val="62"/>
    <w:semiHidden/>
    <w:unhideWhenUsed/>
    <w:rsid w:val="009B2FFE"/>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B2FFE"/>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B2FFE"/>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B2FFE"/>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B2FFE"/>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B2FFE"/>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B2FFE"/>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B2FFE"/>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B2FFE"/>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B2FFE"/>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B2FFE"/>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B2FFE"/>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B2FFE"/>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B2FFE"/>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B2FFE"/>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B2FFE"/>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B2FFE"/>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B2FFE"/>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B2FFE"/>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B2FFE"/>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B2FFE"/>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9B2FFE"/>
    <w:pPr>
      <w:ind w:left="720"/>
      <w:contextualSpacing/>
    </w:pPr>
  </w:style>
  <w:style w:type="table" w:styleId="ListTable1Light">
    <w:name w:val="List Table 1 Light"/>
    <w:basedOn w:val="TableNormal"/>
    <w:uiPriority w:val="46"/>
    <w:rsid w:val="009B2FFE"/>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B2FFE"/>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B2FFE"/>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B2FFE"/>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B2FFE"/>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B2FFE"/>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B2FFE"/>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B2FFE"/>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B2FFE"/>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B2FFE"/>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B2FFE"/>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B2FFE"/>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B2FFE"/>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B2FFE"/>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B2FFE"/>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B2FFE"/>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B2FFE"/>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B2FFE"/>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B2FFE"/>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B2FFE"/>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B2FFE"/>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B2FFE"/>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B2FFE"/>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B2FFE"/>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B2FFE"/>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B2FFE"/>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B2FFE"/>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B2FFE"/>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B2FFE"/>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B2FFE"/>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B2FFE"/>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B2FFE"/>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B2FFE"/>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B2FFE"/>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B2FFE"/>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B2FFE"/>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B2FFE"/>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B2FFE"/>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B2FFE"/>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B2FFE"/>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B2FFE"/>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B2FFE"/>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B2FFE"/>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B2FFE"/>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B2FFE"/>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B2FFE"/>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B2FFE"/>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B2FFE"/>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B2FFE"/>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9B2FFE"/>
    <w:rPr>
      <w:rFonts w:ascii="Consolas" w:eastAsiaTheme="minorHAnsi" w:hAnsi="Consolas" w:cstheme="minorBidi"/>
      <w:lang w:eastAsia="en-US"/>
    </w:rPr>
  </w:style>
  <w:style w:type="table" w:styleId="MediumGrid1">
    <w:name w:val="Medium Grid 1"/>
    <w:basedOn w:val="TableNormal"/>
    <w:uiPriority w:val="67"/>
    <w:semiHidden/>
    <w:unhideWhenUsed/>
    <w:rsid w:val="009B2FFE"/>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B2FFE"/>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B2FFE"/>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B2FFE"/>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B2FFE"/>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B2FFE"/>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B2FFE"/>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B2FFE"/>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B2FFE"/>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B2FFE"/>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B2FFE"/>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B2FFE"/>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B2FFE"/>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B2FFE"/>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B2FF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B2FF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B2FF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B2FF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B2FF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B2FF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B2FF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B2FFE"/>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B2FFE"/>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B2FFE"/>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B2FFE"/>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B2FFE"/>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B2FFE"/>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B2FFE"/>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B2FFE"/>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B2FFE"/>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B2FFE"/>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B2FFE"/>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B2FFE"/>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B2FFE"/>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B2FFE"/>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B2FFE"/>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B2FFE"/>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B2FFE"/>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B2FFE"/>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B2FFE"/>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B2FFE"/>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B2FFE"/>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B2FF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B2FF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B2FF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B2FF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B2FF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B2FF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B2FF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9B2FFE"/>
    <w:rPr>
      <w:color w:val="2B579A"/>
      <w:shd w:val="clear" w:color="auto" w:fill="E1DFDD"/>
    </w:rPr>
  </w:style>
  <w:style w:type="character" w:customStyle="1" w:styleId="MessageHeaderChar">
    <w:name w:val="Message Header Char"/>
    <w:basedOn w:val="DefaultParagraphFont"/>
    <w:link w:val="MessageHeader"/>
    <w:uiPriority w:val="99"/>
    <w:rsid w:val="009B2FFE"/>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9B2FFE"/>
    <w:rPr>
      <w:rFonts w:eastAsiaTheme="minorHAnsi" w:cstheme="minorBidi"/>
      <w:sz w:val="22"/>
      <w:lang w:eastAsia="en-US"/>
    </w:rPr>
  </w:style>
  <w:style w:type="character" w:customStyle="1" w:styleId="NoteHeadingChar">
    <w:name w:val="Note Heading Char"/>
    <w:basedOn w:val="DefaultParagraphFont"/>
    <w:link w:val="NoteHeading"/>
    <w:uiPriority w:val="99"/>
    <w:rsid w:val="009B2FFE"/>
    <w:rPr>
      <w:rFonts w:eastAsiaTheme="minorHAnsi" w:cstheme="minorBidi"/>
      <w:sz w:val="22"/>
      <w:lang w:eastAsia="en-US"/>
    </w:rPr>
  </w:style>
  <w:style w:type="character" w:styleId="PlaceholderText">
    <w:name w:val="Placeholder Text"/>
    <w:basedOn w:val="DefaultParagraphFont"/>
    <w:uiPriority w:val="99"/>
    <w:semiHidden/>
    <w:rsid w:val="009B2FFE"/>
    <w:rPr>
      <w:color w:val="808080"/>
    </w:rPr>
  </w:style>
  <w:style w:type="table" w:styleId="PlainTable1">
    <w:name w:val="Plain Table 1"/>
    <w:basedOn w:val="TableNormal"/>
    <w:uiPriority w:val="41"/>
    <w:rsid w:val="009B2FFE"/>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B2FFE"/>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B2FFE"/>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B2FFE"/>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B2FFE"/>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9B2FFE"/>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9B2F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2FFE"/>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9B2FFE"/>
    <w:rPr>
      <w:rFonts w:eastAsiaTheme="minorHAnsi" w:cstheme="minorBidi"/>
      <w:sz w:val="22"/>
      <w:lang w:eastAsia="en-US"/>
    </w:rPr>
  </w:style>
  <w:style w:type="character" w:customStyle="1" w:styleId="SignatureChar">
    <w:name w:val="Signature Char"/>
    <w:basedOn w:val="DefaultParagraphFont"/>
    <w:link w:val="Signature"/>
    <w:uiPriority w:val="99"/>
    <w:rsid w:val="009B2FFE"/>
    <w:rPr>
      <w:rFonts w:eastAsiaTheme="minorHAnsi" w:cstheme="minorBidi"/>
      <w:sz w:val="22"/>
      <w:lang w:eastAsia="en-US"/>
    </w:rPr>
  </w:style>
  <w:style w:type="character" w:styleId="SmartHyperlink">
    <w:name w:val="Smart Hyperlink"/>
    <w:basedOn w:val="DefaultParagraphFont"/>
    <w:uiPriority w:val="99"/>
    <w:semiHidden/>
    <w:unhideWhenUsed/>
    <w:rsid w:val="009B2FFE"/>
    <w:rPr>
      <w:u w:val="dotted"/>
    </w:rPr>
  </w:style>
  <w:style w:type="character" w:customStyle="1" w:styleId="SubtitleChar">
    <w:name w:val="Subtitle Char"/>
    <w:basedOn w:val="DefaultParagraphFont"/>
    <w:link w:val="Subtitle"/>
    <w:uiPriority w:val="11"/>
    <w:rsid w:val="009B2FFE"/>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9B2FFE"/>
    <w:rPr>
      <w:i/>
      <w:iCs/>
      <w:color w:val="404040" w:themeColor="text1" w:themeTint="BF"/>
    </w:rPr>
  </w:style>
  <w:style w:type="character" w:styleId="SubtleReference">
    <w:name w:val="Subtle Reference"/>
    <w:basedOn w:val="DefaultParagraphFont"/>
    <w:uiPriority w:val="31"/>
    <w:qFormat/>
    <w:rsid w:val="009B2FFE"/>
    <w:rPr>
      <w:smallCaps/>
      <w:color w:val="5A5A5A" w:themeColor="text1" w:themeTint="A5"/>
    </w:rPr>
  </w:style>
  <w:style w:type="table" w:styleId="TableGridLight">
    <w:name w:val="Grid Table Light"/>
    <w:basedOn w:val="TableNormal"/>
    <w:uiPriority w:val="40"/>
    <w:rsid w:val="009B2FFE"/>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9B2FFE"/>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9B2FFE"/>
    <w:pPr>
      <w:numPr>
        <w:numId w:val="0"/>
      </w:numPr>
      <w:outlineLvl w:val="9"/>
    </w:pPr>
  </w:style>
  <w:style w:type="character" w:styleId="UnresolvedMention">
    <w:name w:val="Unresolved Mention"/>
    <w:basedOn w:val="DefaultParagraphFont"/>
    <w:uiPriority w:val="99"/>
    <w:semiHidden/>
    <w:unhideWhenUsed/>
    <w:rsid w:val="009B2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56163-5674-4F4D-ADBA-ED30D667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94</Pages>
  <Words>22575</Words>
  <Characters>109299</Characters>
  <Application>Microsoft Office Word</Application>
  <DocSecurity>0</DocSecurity>
  <PresentationFormat/>
  <Lines>3298</Lines>
  <Paragraphs>1500</Paragraphs>
  <ScaleCrop>false</ScaleCrop>
  <HeadingPairs>
    <vt:vector size="2" baseType="variant">
      <vt:variant>
        <vt:lpstr>Title</vt:lpstr>
      </vt:variant>
      <vt:variant>
        <vt:i4>1</vt:i4>
      </vt:variant>
    </vt:vector>
  </HeadingPairs>
  <TitlesOfParts>
    <vt:vector size="1" baseType="lpstr">
      <vt:lpstr>Archives Act 1983</vt:lpstr>
    </vt:vector>
  </TitlesOfParts>
  <Manager/>
  <Company/>
  <LinksUpToDate>false</LinksUpToDate>
  <CharactersWithSpaces>131055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Act 1983</dc:title>
  <dc:subject/>
  <dc:creator/>
  <cp:keywords/>
  <dc:description/>
  <cp:lastModifiedBy/>
  <cp:revision>1</cp:revision>
  <cp:lastPrinted>2013-05-23T01:55:00Z</cp:lastPrinted>
  <dcterms:created xsi:type="dcterms:W3CDTF">2023-10-06T23:02:00Z</dcterms:created>
  <dcterms:modified xsi:type="dcterms:W3CDTF">2023-10-06T23:02:00Z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Archives Act 1983</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47</vt:lpwstr>
  </property>
  <property fmtid="{D5CDD505-2E9C-101B-9397-08002B2CF9AE}" pid="15" name="StartDate">
    <vt:lpwstr>1 October 2023</vt:lpwstr>
  </property>
  <property fmtid="{D5CDD505-2E9C-101B-9397-08002B2CF9AE}" pid="16" name="PreparedDate">
    <vt:filetime>2015-07-13T14:00:00Z</vt:filetime>
  </property>
  <property fmtid="{D5CDD505-2E9C-101B-9397-08002B2CF9AE}" pid="17" name="RegisteredDate">
    <vt:lpwstr>7 October 2023</vt:lpwstr>
  </property>
  <property fmtid="{D5CDD505-2E9C-101B-9397-08002B2CF9AE}" pid="18" name="IncludesUpTo">
    <vt:lpwstr>Act No. 70, 2023</vt:lpwstr>
  </property>
</Properties>
</file>